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8677" w14:textId="34558EDA" w:rsidR="005C63CC" w:rsidRDefault="002F583C">
      <w:r>
        <w:t xml:space="preserve"> </w:t>
      </w:r>
    </w:p>
    <w:p w14:paraId="7E328678" w14:textId="77777777" w:rsidR="005C63CC" w:rsidRDefault="002F583C">
      <w:pPr>
        <w:jc w:val="center"/>
      </w:pPr>
      <w:r>
        <w:rPr>
          <w:rFonts w:ascii="Arial" w:eastAsia="宋体" w:hAnsi="Arial" w:cs="Arial"/>
          <w:b/>
          <w:bCs/>
          <w:color w:val="000000"/>
          <w:sz w:val="14"/>
          <w:szCs w:val="14"/>
        </w:rPr>
        <w:t>UNITED STATES</w:t>
      </w:r>
    </w:p>
    <w:p w14:paraId="7E328679" w14:textId="77777777" w:rsidR="005C63CC" w:rsidRDefault="002F583C">
      <w:pPr>
        <w:jc w:val="center"/>
      </w:pPr>
      <w:r>
        <w:rPr>
          <w:rFonts w:ascii="Arial" w:eastAsia="宋体" w:hAnsi="Arial" w:cs="Arial"/>
          <w:b/>
          <w:bCs/>
          <w:color w:val="000000"/>
          <w:sz w:val="14"/>
          <w:szCs w:val="14"/>
        </w:rPr>
        <w:t>SECURITIES AND EXCHANGE COMMISSION</w:t>
      </w:r>
    </w:p>
    <w:p w14:paraId="7E32867A" w14:textId="77777777" w:rsidR="005C63CC" w:rsidRDefault="002F583C">
      <w:pPr>
        <w:jc w:val="center"/>
      </w:pPr>
      <w:r>
        <w:rPr>
          <w:rFonts w:ascii="Arial" w:eastAsia="宋体" w:hAnsi="Arial" w:cs="Arial"/>
          <w:b/>
          <w:bCs/>
          <w:color w:val="000000"/>
          <w:sz w:val="14"/>
          <w:szCs w:val="14"/>
        </w:rPr>
        <w:t>Washington, D.C. 20549</w:t>
      </w:r>
    </w:p>
    <w:p w14:paraId="7E32867B" w14:textId="77777777" w:rsidR="005C63CC" w:rsidRDefault="002F583C">
      <w:pPr>
        <w:spacing w:before="120" w:after="120"/>
        <w:jc w:val="center"/>
      </w:pPr>
      <w:r>
        <w:rPr>
          <w:rFonts w:ascii="Arial" w:eastAsia="宋体" w:hAnsi="Arial" w:cs="Arial"/>
          <w:b/>
          <w:bCs/>
          <w:color w:val="000000"/>
          <w:sz w:val="20"/>
          <w:szCs w:val="20"/>
        </w:rPr>
        <w:t xml:space="preserve">FORM 10-K </w:t>
      </w:r>
    </w:p>
    <w:p w14:paraId="7E32867C" w14:textId="77777777" w:rsidR="005C63CC" w:rsidRDefault="002F583C">
      <w:pPr>
        <w:jc w:val="center"/>
      </w:pPr>
      <w:r>
        <w:rPr>
          <w:rFonts w:ascii="Arial" w:eastAsia="宋体" w:hAnsi="Arial" w:cs="Arial"/>
          <w:color w:val="000000"/>
          <w:sz w:val="14"/>
          <w:szCs w:val="14"/>
        </w:rPr>
        <w:t>(Mark One)</w:t>
      </w:r>
    </w:p>
    <w:p w14:paraId="7E32867D" w14:textId="77777777" w:rsidR="005C63CC" w:rsidRDefault="002F583C">
      <w:pPr>
        <w:jc w:val="center"/>
      </w:pPr>
      <w:r>
        <w:rPr>
          <w:rFonts w:ascii="Wingdings" w:eastAsia="宋体" w:hAnsi="Wingdings" w:cs="Wingdings"/>
          <w:color w:val="000000"/>
          <w:sz w:val="14"/>
          <w:szCs w:val="14"/>
        </w:rPr>
        <w:t>☑</w:t>
      </w:r>
      <w:r>
        <w:rPr>
          <w:rFonts w:ascii="Arial" w:eastAsia="宋体" w:hAnsi="Arial" w:cs="Arial"/>
          <w:b/>
          <w:bCs/>
          <w:color w:val="000000"/>
          <w:sz w:val="14"/>
          <w:szCs w:val="14"/>
        </w:rPr>
        <w:t xml:space="preserve"> ANNUAL REPORT PURSUANT TO SECTION 13 OR 15(D) OF THE SECURITIES EXCHANGE ACT OF 1934</w:t>
      </w:r>
    </w:p>
    <w:p w14:paraId="7E32867E" w14:textId="77777777" w:rsidR="005C63CC" w:rsidRDefault="002F583C">
      <w:pPr>
        <w:jc w:val="center"/>
      </w:pPr>
      <w:r>
        <w:rPr>
          <w:rFonts w:ascii="Arial" w:eastAsia="宋体" w:hAnsi="Arial" w:cs="Arial"/>
          <w:b/>
          <w:bCs/>
          <w:color w:val="000000"/>
          <w:sz w:val="14"/>
          <w:szCs w:val="14"/>
        </w:rPr>
        <w:t xml:space="preserve">FOR THE FISCAL YEAR ENDED MAY 31, 2022 </w:t>
      </w:r>
    </w:p>
    <w:p w14:paraId="7E32867F" w14:textId="77777777" w:rsidR="005C63CC" w:rsidRDefault="005C63CC">
      <w:pPr>
        <w:jc w:val="center"/>
      </w:pPr>
    </w:p>
    <w:p w14:paraId="7E328680" w14:textId="77777777" w:rsidR="005C63CC" w:rsidRDefault="002F583C">
      <w:pPr>
        <w:jc w:val="center"/>
      </w:pPr>
      <w:r>
        <w:rPr>
          <w:rFonts w:ascii="Arial" w:eastAsia="宋体" w:hAnsi="Arial" w:cs="Arial"/>
          <w:b/>
          <w:bCs/>
          <w:color w:val="000000"/>
          <w:sz w:val="14"/>
          <w:szCs w:val="14"/>
        </w:rPr>
        <w:t>OR</w:t>
      </w:r>
    </w:p>
    <w:p w14:paraId="7E328681" w14:textId="77777777" w:rsidR="005C63CC" w:rsidRDefault="005C63CC">
      <w:pPr>
        <w:jc w:val="center"/>
      </w:pPr>
    </w:p>
    <w:p w14:paraId="7E328682" w14:textId="77777777" w:rsidR="005C63CC" w:rsidRDefault="002F583C">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w:t>
      </w:r>
      <w:r>
        <w:rPr>
          <w:rFonts w:ascii="Arial" w:eastAsia="宋体" w:hAnsi="Arial" w:cs="Arial"/>
          <w:b/>
          <w:bCs/>
          <w:color w:val="000000"/>
          <w:sz w:val="14"/>
          <w:szCs w:val="14"/>
        </w:rPr>
        <w:t>TRANSITION REPORT PURSUANT TO SECTION 13 OR 15(D) OF THE SECURITIES EXCHANGE ACT OF 1934</w:t>
      </w:r>
    </w:p>
    <w:p w14:paraId="7E328683" w14:textId="77777777" w:rsidR="005C63CC" w:rsidRDefault="002F583C">
      <w:pPr>
        <w:jc w:val="center"/>
      </w:pPr>
      <w:r>
        <w:rPr>
          <w:rFonts w:ascii="Arial" w:eastAsia="宋体" w:hAnsi="Arial" w:cs="Arial"/>
          <w:b/>
          <w:bCs/>
          <w:color w:val="000000"/>
          <w:sz w:val="14"/>
          <w:szCs w:val="14"/>
        </w:rPr>
        <w:t>FOR THE TRANSITION PERIOD FROM    </w:t>
      </w:r>
      <w:r>
        <w:rPr>
          <w:rFonts w:ascii="Arial" w:eastAsia="宋体" w:hAnsi="Arial" w:cs="Arial"/>
          <w:b/>
          <w:bCs/>
          <w:color w:val="000000"/>
          <w:sz w:val="14"/>
          <w:szCs w:val="14"/>
        </w:rPr>
        <w:t>                     TO                         .</w:t>
      </w:r>
    </w:p>
    <w:p w14:paraId="7E328684" w14:textId="77777777" w:rsidR="005C63CC" w:rsidRDefault="005C63CC">
      <w:pPr>
        <w:jc w:val="center"/>
      </w:pPr>
    </w:p>
    <w:p w14:paraId="7E328685" w14:textId="77777777" w:rsidR="005C63CC" w:rsidRDefault="002F583C">
      <w:pPr>
        <w:jc w:val="center"/>
      </w:pPr>
      <w:r>
        <w:rPr>
          <w:rFonts w:ascii="Arial" w:eastAsia="宋体" w:hAnsi="Arial" w:cs="Arial"/>
          <w:b/>
          <w:bCs/>
          <w:color w:val="000000"/>
          <w:sz w:val="14"/>
          <w:szCs w:val="14"/>
        </w:rPr>
        <w:t xml:space="preserve">Commission File No. 1-10635 </w:t>
      </w:r>
    </w:p>
    <w:p w14:paraId="7E328686" w14:textId="77777777" w:rsidR="005C63CC" w:rsidRDefault="002F583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A7" wp14:editId="7E32B1A8">
            <wp:extent cx="304800" cy="304800"/>
            <wp:effectExtent l="0" t="0" r="0" b="0"/>
            <wp:docPr id="2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E328687" w14:textId="77777777" w:rsidR="005C63CC" w:rsidRDefault="002F583C">
      <w:pPr>
        <w:spacing w:after="120"/>
        <w:jc w:val="center"/>
      </w:pPr>
      <w:r>
        <w:rPr>
          <w:rFonts w:ascii="Arial" w:eastAsia="宋体" w:hAnsi="Arial" w:cs="Arial"/>
          <w:b/>
          <w:bCs/>
          <w:color w:val="000000"/>
          <w:sz w:val="28"/>
          <w:szCs w:val="28"/>
        </w:rPr>
        <w:t xml:space="preserve">NIKE, Inc. </w:t>
      </w:r>
    </w:p>
    <w:p w14:paraId="7E328688" w14:textId="77777777" w:rsidR="005C63CC" w:rsidRDefault="002F583C">
      <w:pPr>
        <w:jc w:val="center"/>
      </w:pPr>
      <w:r>
        <w:rPr>
          <w:rFonts w:ascii="Arial" w:eastAsia="宋体" w:hAnsi="Arial" w:cs="Arial"/>
          <w:b/>
          <w:bCs/>
          <w:color w:val="000000"/>
          <w:sz w:val="14"/>
          <w:szCs w:val="14"/>
        </w:rPr>
        <w:t xml:space="preserve">(Exact name of </w:t>
      </w:r>
      <w:r>
        <w:rPr>
          <w:rFonts w:ascii="Arial" w:eastAsia="宋体" w:hAnsi="Arial" w:cs="Arial"/>
          <w:b/>
          <w:bCs/>
          <w:color w:val="000000"/>
          <w:sz w:val="14"/>
          <w:szCs w:val="14"/>
        </w:rPr>
        <w:t>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5C63CC" w14:paraId="7E328695" w14:textId="77777777">
        <w:tc>
          <w:tcPr>
            <w:tcW w:w="50" w:type="pct"/>
            <w:shd w:val="clear" w:color="auto" w:fill="auto"/>
            <w:vAlign w:val="bottom"/>
          </w:tcPr>
          <w:p w14:paraId="7E328689" w14:textId="77777777" w:rsidR="005C63CC" w:rsidRDefault="005C63CC">
            <w:pPr>
              <w:rPr>
                <w:rFonts w:ascii="宋体"/>
              </w:rPr>
            </w:pPr>
          </w:p>
        </w:tc>
        <w:tc>
          <w:tcPr>
            <w:tcW w:w="1519" w:type="pct"/>
            <w:shd w:val="clear" w:color="auto" w:fill="auto"/>
            <w:vAlign w:val="bottom"/>
          </w:tcPr>
          <w:p w14:paraId="7E32868A" w14:textId="77777777" w:rsidR="005C63CC" w:rsidRDefault="005C63CC">
            <w:pPr>
              <w:rPr>
                <w:rFonts w:ascii="宋体"/>
              </w:rPr>
            </w:pPr>
          </w:p>
        </w:tc>
        <w:tc>
          <w:tcPr>
            <w:tcW w:w="5" w:type="pct"/>
            <w:shd w:val="clear" w:color="auto" w:fill="auto"/>
            <w:vAlign w:val="bottom"/>
          </w:tcPr>
          <w:p w14:paraId="7E32868B" w14:textId="77777777" w:rsidR="005C63CC" w:rsidRDefault="005C63CC">
            <w:pPr>
              <w:rPr>
                <w:rFonts w:ascii="宋体"/>
              </w:rPr>
            </w:pPr>
          </w:p>
        </w:tc>
        <w:tc>
          <w:tcPr>
            <w:tcW w:w="50" w:type="pct"/>
            <w:shd w:val="clear" w:color="auto" w:fill="auto"/>
            <w:vAlign w:val="bottom"/>
          </w:tcPr>
          <w:p w14:paraId="7E32868C" w14:textId="77777777" w:rsidR="005C63CC" w:rsidRDefault="005C63CC">
            <w:pPr>
              <w:rPr>
                <w:rFonts w:ascii="宋体"/>
              </w:rPr>
            </w:pPr>
          </w:p>
        </w:tc>
        <w:tc>
          <w:tcPr>
            <w:tcW w:w="870" w:type="pct"/>
            <w:shd w:val="clear" w:color="auto" w:fill="auto"/>
            <w:vAlign w:val="bottom"/>
          </w:tcPr>
          <w:p w14:paraId="7E32868D" w14:textId="77777777" w:rsidR="005C63CC" w:rsidRDefault="005C63CC">
            <w:pPr>
              <w:rPr>
                <w:rFonts w:ascii="宋体"/>
              </w:rPr>
            </w:pPr>
          </w:p>
        </w:tc>
        <w:tc>
          <w:tcPr>
            <w:tcW w:w="5" w:type="pct"/>
            <w:shd w:val="clear" w:color="auto" w:fill="auto"/>
            <w:vAlign w:val="bottom"/>
          </w:tcPr>
          <w:p w14:paraId="7E32868E" w14:textId="77777777" w:rsidR="005C63CC" w:rsidRDefault="005C63CC">
            <w:pPr>
              <w:rPr>
                <w:rFonts w:ascii="宋体"/>
              </w:rPr>
            </w:pPr>
          </w:p>
        </w:tc>
        <w:tc>
          <w:tcPr>
            <w:tcW w:w="50" w:type="pct"/>
            <w:shd w:val="clear" w:color="auto" w:fill="auto"/>
            <w:vAlign w:val="bottom"/>
          </w:tcPr>
          <w:p w14:paraId="7E32868F" w14:textId="77777777" w:rsidR="005C63CC" w:rsidRDefault="005C63CC">
            <w:pPr>
              <w:rPr>
                <w:rFonts w:ascii="宋体"/>
              </w:rPr>
            </w:pPr>
          </w:p>
        </w:tc>
        <w:tc>
          <w:tcPr>
            <w:tcW w:w="870" w:type="pct"/>
            <w:shd w:val="clear" w:color="auto" w:fill="auto"/>
            <w:vAlign w:val="bottom"/>
          </w:tcPr>
          <w:p w14:paraId="7E328690" w14:textId="77777777" w:rsidR="005C63CC" w:rsidRDefault="005C63CC">
            <w:pPr>
              <w:rPr>
                <w:rFonts w:ascii="宋体"/>
              </w:rPr>
            </w:pPr>
          </w:p>
        </w:tc>
        <w:tc>
          <w:tcPr>
            <w:tcW w:w="5" w:type="pct"/>
            <w:shd w:val="clear" w:color="auto" w:fill="auto"/>
            <w:vAlign w:val="bottom"/>
          </w:tcPr>
          <w:p w14:paraId="7E328691" w14:textId="77777777" w:rsidR="005C63CC" w:rsidRDefault="005C63CC">
            <w:pPr>
              <w:rPr>
                <w:rFonts w:ascii="宋体"/>
              </w:rPr>
            </w:pPr>
          </w:p>
        </w:tc>
        <w:tc>
          <w:tcPr>
            <w:tcW w:w="50" w:type="pct"/>
            <w:shd w:val="clear" w:color="auto" w:fill="auto"/>
            <w:vAlign w:val="bottom"/>
          </w:tcPr>
          <w:p w14:paraId="7E328692" w14:textId="77777777" w:rsidR="005C63CC" w:rsidRDefault="005C63CC">
            <w:pPr>
              <w:rPr>
                <w:rFonts w:ascii="宋体"/>
              </w:rPr>
            </w:pPr>
          </w:p>
        </w:tc>
        <w:tc>
          <w:tcPr>
            <w:tcW w:w="1519" w:type="pct"/>
            <w:shd w:val="clear" w:color="auto" w:fill="auto"/>
            <w:vAlign w:val="bottom"/>
          </w:tcPr>
          <w:p w14:paraId="7E328693" w14:textId="77777777" w:rsidR="005C63CC" w:rsidRDefault="005C63CC">
            <w:pPr>
              <w:rPr>
                <w:rFonts w:ascii="宋体"/>
              </w:rPr>
            </w:pPr>
          </w:p>
        </w:tc>
        <w:tc>
          <w:tcPr>
            <w:tcW w:w="5" w:type="pct"/>
            <w:shd w:val="clear" w:color="auto" w:fill="auto"/>
            <w:vAlign w:val="bottom"/>
          </w:tcPr>
          <w:p w14:paraId="7E328694" w14:textId="77777777" w:rsidR="005C63CC" w:rsidRDefault="005C63CC">
            <w:pPr>
              <w:rPr>
                <w:rFonts w:ascii="宋体"/>
              </w:rPr>
            </w:pPr>
          </w:p>
        </w:tc>
      </w:tr>
      <w:tr w:rsidR="005C63CC" w14:paraId="7E328698" w14:textId="77777777">
        <w:tc>
          <w:tcPr>
            <w:tcW w:w="0" w:type="auto"/>
            <w:gridSpan w:val="6"/>
            <w:shd w:val="clear" w:color="auto" w:fill="auto"/>
            <w:tcMar>
              <w:top w:w="40" w:type="dxa"/>
              <w:left w:w="20" w:type="dxa"/>
              <w:bottom w:w="40" w:type="dxa"/>
              <w:right w:w="20" w:type="dxa"/>
            </w:tcMar>
            <w:vAlign w:val="bottom"/>
          </w:tcPr>
          <w:p w14:paraId="7E328696" w14:textId="77777777" w:rsidR="005C63CC" w:rsidRDefault="002F583C">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7E328697" w14:textId="77777777" w:rsidR="005C63CC" w:rsidRDefault="002F583C">
            <w:pPr>
              <w:jc w:val="center"/>
              <w:textAlignment w:val="bottom"/>
            </w:pPr>
            <w:r>
              <w:rPr>
                <w:rFonts w:ascii="Arial" w:eastAsia="宋体" w:hAnsi="Arial" w:cs="Arial"/>
                <w:b/>
                <w:bCs/>
                <w:color w:val="000000"/>
                <w:sz w:val="14"/>
                <w:szCs w:val="14"/>
              </w:rPr>
              <w:t>93-0584541</w:t>
            </w:r>
          </w:p>
        </w:tc>
      </w:tr>
      <w:tr w:rsidR="005C63CC" w14:paraId="7E32869B" w14:textId="77777777">
        <w:tc>
          <w:tcPr>
            <w:tcW w:w="0" w:type="auto"/>
            <w:gridSpan w:val="6"/>
            <w:shd w:val="clear" w:color="auto" w:fill="auto"/>
            <w:tcMar>
              <w:top w:w="40" w:type="dxa"/>
              <w:left w:w="20" w:type="dxa"/>
              <w:bottom w:w="40" w:type="dxa"/>
              <w:right w:w="20" w:type="dxa"/>
            </w:tcMar>
          </w:tcPr>
          <w:p w14:paraId="7E328699" w14:textId="77777777" w:rsidR="005C63CC" w:rsidRDefault="002F583C">
            <w:pPr>
              <w:jc w:val="center"/>
              <w:textAlignment w:val="top"/>
            </w:pPr>
            <w:r>
              <w:rPr>
                <w:rFonts w:ascii="Arial" w:eastAsia="宋体" w:hAnsi="Arial" w:cs="Arial"/>
                <w:i/>
                <w:iCs/>
                <w:color w:val="000000"/>
                <w:sz w:val="14"/>
                <w:szCs w:val="14"/>
              </w:rPr>
              <w:t>(State or other jurisdiction of incorporation)</w:t>
            </w:r>
          </w:p>
        </w:tc>
        <w:tc>
          <w:tcPr>
            <w:tcW w:w="0" w:type="auto"/>
            <w:gridSpan w:val="6"/>
            <w:shd w:val="clear" w:color="auto" w:fill="auto"/>
            <w:tcMar>
              <w:top w:w="40" w:type="dxa"/>
              <w:left w:w="20" w:type="dxa"/>
              <w:bottom w:w="40" w:type="dxa"/>
              <w:right w:w="20" w:type="dxa"/>
            </w:tcMar>
          </w:tcPr>
          <w:p w14:paraId="7E32869A" w14:textId="77777777" w:rsidR="005C63CC" w:rsidRDefault="002F583C">
            <w:pPr>
              <w:jc w:val="center"/>
              <w:textAlignment w:val="top"/>
            </w:pPr>
            <w:r>
              <w:rPr>
                <w:rFonts w:ascii="Arial" w:eastAsia="宋体" w:hAnsi="Arial" w:cs="Arial"/>
                <w:i/>
                <w:iCs/>
                <w:color w:val="000000"/>
                <w:sz w:val="14"/>
                <w:szCs w:val="14"/>
              </w:rPr>
              <w:t>(IRS Employer Identification No.)</w:t>
            </w:r>
          </w:p>
        </w:tc>
      </w:tr>
    </w:tbl>
    <w:p w14:paraId="7E32869C" w14:textId="77777777" w:rsidR="005C63CC" w:rsidRDefault="002F583C">
      <w:pPr>
        <w:jc w:val="center"/>
      </w:pPr>
      <w:r>
        <w:rPr>
          <w:rFonts w:ascii="Arial" w:eastAsia="宋体" w:hAnsi="Arial" w:cs="Arial"/>
          <w:b/>
          <w:bCs/>
          <w:color w:val="000000"/>
          <w:sz w:val="14"/>
          <w:szCs w:val="14"/>
        </w:rPr>
        <w:t xml:space="preserve">One Bowerman Drive, Beaverton, Oregon 97005-6453 </w:t>
      </w:r>
    </w:p>
    <w:p w14:paraId="7E32869D" w14:textId="77777777" w:rsidR="005C63CC" w:rsidRDefault="002F583C">
      <w:pPr>
        <w:spacing w:after="60"/>
        <w:jc w:val="center"/>
      </w:pPr>
      <w:r>
        <w:rPr>
          <w:rFonts w:ascii="Arial" w:eastAsia="宋体" w:hAnsi="Arial" w:cs="Arial"/>
          <w:i/>
          <w:iCs/>
          <w:color w:val="000000"/>
          <w:sz w:val="14"/>
          <w:szCs w:val="14"/>
        </w:rPr>
        <w:t xml:space="preserve">(Address of principal executive offices and zip </w:t>
      </w:r>
      <w:r>
        <w:rPr>
          <w:rFonts w:ascii="Arial" w:eastAsia="宋体" w:hAnsi="Arial" w:cs="Arial"/>
          <w:i/>
          <w:iCs/>
          <w:color w:val="000000"/>
          <w:sz w:val="14"/>
          <w:szCs w:val="14"/>
        </w:rPr>
        <w:t>code)</w:t>
      </w:r>
    </w:p>
    <w:p w14:paraId="7E32869E" w14:textId="77777777" w:rsidR="005C63CC" w:rsidRDefault="002F583C">
      <w:pPr>
        <w:jc w:val="center"/>
      </w:pPr>
      <w:r>
        <w:rPr>
          <w:rFonts w:ascii="Arial" w:eastAsia="宋体" w:hAnsi="Arial" w:cs="Arial"/>
          <w:b/>
          <w:bCs/>
          <w:color w:val="000000"/>
          <w:sz w:val="14"/>
          <w:szCs w:val="14"/>
        </w:rPr>
        <w:t xml:space="preserve">(503) 671-6453 </w:t>
      </w:r>
    </w:p>
    <w:p w14:paraId="7E32869F" w14:textId="77777777" w:rsidR="005C63CC" w:rsidRDefault="002F583C">
      <w:pPr>
        <w:jc w:val="center"/>
      </w:pPr>
      <w:r>
        <w:rPr>
          <w:rFonts w:ascii="Arial" w:eastAsia="宋体" w:hAnsi="Arial" w:cs="Arial"/>
          <w:i/>
          <w:iCs/>
          <w:color w:val="000000"/>
          <w:sz w:val="14"/>
          <w:szCs w:val="14"/>
        </w:rPr>
        <w:t>(Registrant's telephone number, including area code)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5C63CC" w14:paraId="7E3286AC" w14:textId="77777777">
        <w:trPr>
          <w:jc w:val="center"/>
        </w:trPr>
        <w:tc>
          <w:tcPr>
            <w:tcW w:w="50" w:type="pct"/>
            <w:shd w:val="clear" w:color="auto" w:fill="auto"/>
            <w:vAlign w:val="bottom"/>
          </w:tcPr>
          <w:p w14:paraId="7E3286A0" w14:textId="77777777" w:rsidR="005C63CC" w:rsidRDefault="005C63CC">
            <w:pPr>
              <w:rPr>
                <w:rFonts w:ascii="宋体"/>
              </w:rPr>
            </w:pPr>
          </w:p>
        </w:tc>
        <w:tc>
          <w:tcPr>
            <w:tcW w:w="1519" w:type="pct"/>
            <w:shd w:val="clear" w:color="auto" w:fill="auto"/>
            <w:vAlign w:val="bottom"/>
          </w:tcPr>
          <w:p w14:paraId="7E3286A1" w14:textId="77777777" w:rsidR="005C63CC" w:rsidRDefault="005C63CC">
            <w:pPr>
              <w:rPr>
                <w:rFonts w:ascii="宋体"/>
              </w:rPr>
            </w:pPr>
          </w:p>
        </w:tc>
        <w:tc>
          <w:tcPr>
            <w:tcW w:w="5" w:type="pct"/>
            <w:shd w:val="clear" w:color="auto" w:fill="auto"/>
            <w:vAlign w:val="bottom"/>
          </w:tcPr>
          <w:p w14:paraId="7E3286A2" w14:textId="77777777" w:rsidR="005C63CC" w:rsidRDefault="005C63CC">
            <w:pPr>
              <w:rPr>
                <w:rFonts w:ascii="宋体"/>
              </w:rPr>
            </w:pPr>
          </w:p>
        </w:tc>
        <w:tc>
          <w:tcPr>
            <w:tcW w:w="50" w:type="pct"/>
            <w:shd w:val="clear" w:color="auto" w:fill="auto"/>
            <w:vAlign w:val="bottom"/>
          </w:tcPr>
          <w:p w14:paraId="7E3286A3" w14:textId="77777777" w:rsidR="005C63CC" w:rsidRDefault="005C63CC">
            <w:pPr>
              <w:rPr>
                <w:rFonts w:ascii="宋体"/>
              </w:rPr>
            </w:pPr>
          </w:p>
        </w:tc>
        <w:tc>
          <w:tcPr>
            <w:tcW w:w="870" w:type="pct"/>
            <w:shd w:val="clear" w:color="auto" w:fill="auto"/>
            <w:vAlign w:val="bottom"/>
          </w:tcPr>
          <w:p w14:paraId="7E3286A4" w14:textId="77777777" w:rsidR="005C63CC" w:rsidRDefault="005C63CC">
            <w:pPr>
              <w:rPr>
                <w:rFonts w:ascii="宋体"/>
              </w:rPr>
            </w:pPr>
          </w:p>
        </w:tc>
        <w:tc>
          <w:tcPr>
            <w:tcW w:w="5" w:type="pct"/>
            <w:shd w:val="clear" w:color="auto" w:fill="auto"/>
            <w:vAlign w:val="bottom"/>
          </w:tcPr>
          <w:p w14:paraId="7E3286A5" w14:textId="77777777" w:rsidR="005C63CC" w:rsidRDefault="005C63CC">
            <w:pPr>
              <w:rPr>
                <w:rFonts w:ascii="宋体"/>
              </w:rPr>
            </w:pPr>
          </w:p>
        </w:tc>
        <w:tc>
          <w:tcPr>
            <w:tcW w:w="50" w:type="pct"/>
            <w:shd w:val="clear" w:color="auto" w:fill="auto"/>
            <w:vAlign w:val="bottom"/>
          </w:tcPr>
          <w:p w14:paraId="7E3286A6" w14:textId="77777777" w:rsidR="005C63CC" w:rsidRDefault="005C63CC">
            <w:pPr>
              <w:rPr>
                <w:rFonts w:ascii="宋体"/>
              </w:rPr>
            </w:pPr>
          </w:p>
        </w:tc>
        <w:tc>
          <w:tcPr>
            <w:tcW w:w="870" w:type="pct"/>
            <w:shd w:val="clear" w:color="auto" w:fill="auto"/>
            <w:vAlign w:val="bottom"/>
          </w:tcPr>
          <w:p w14:paraId="7E3286A7" w14:textId="77777777" w:rsidR="005C63CC" w:rsidRDefault="005C63CC">
            <w:pPr>
              <w:rPr>
                <w:rFonts w:ascii="宋体"/>
              </w:rPr>
            </w:pPr>
          </w:p>
        </w:tc>
        <w:tc>
          <w:tcPr>
            <w:tcW w:w="5" w:type="pct"/>
            <w:shd w:val="clear" w:color="auto" w:fill="auto"/>
            <w:vAlign w:val="bottom"/>
          </w:tcPr>
          <w:p w14:paraId="7E3286A8" w14:textId="77777777" w:rsidR="005C63CC" w:rsidRDefault="005C63CC">
            <w:pPr>
              <w:rPr>
                <w:rFonts w:ascii="宋体"/>
              </w:rPr>
            </w:pPr>
          </w:p>
        </w:tc>
        <w:tc>
          <w:tcPr>
            <w:tcW w:w="50" w:type="pct"/>
            <w:shd w:val="clear" w:color="auto" w:fill="auto"/>
            <w:vAlign w:val="bottom"/>
          </w:tcPr>
          <w:p w14:paraId="7E3286A9" w14:textId="77777777" w:rsidR="005C63CC" w:rsidRDefault="005C63CC">
            <w:pPr>
              <w:rPr>
                <w:rFonts w:ascii="宋体"/>
              </w:rPr>
            </w:pPr>
          </w:p>
        </w:tc>
        <w:tc>
          <w:tcPr>
            <w:tcW w:w="1519" w:type="pct"/>
            <w:shd w:val="clear" w:color="auto" w:fill="auto"/>
            <w:vAlign w:val="bottom"/>
          </w:tcPr>
          <w:p w14:paraId="7E3286AA" w14:textId="77777777" w:rsidR="005C63CC" w:rsidRDefault="005C63CC">
            <w:pPr>
              <w:rPr>
                <w:rFonts w:ascii="宋体"/>
              </w:rPr>
            </w:pPr>
          </w:p>
        </w:tc>
        <w:tc>
          <w:tcPr>
            <w:tcW w:w="5" w:type="pct"/>
            <w:shd w:val="clear" w:color="auto" w:fill="auto"/>
            <w:vAlign w:val="bottom"/>
          </w:tcPr>
          <w:p w14:paraId="7E3286AB" w14:textId="77777777" w:rsidR="005C63CC" w:rsidRDefault="005C63CC">
            <w:pPr>
              <w:rPr>
                <w:rFonts w:ascii="宋体"/>
              </w:rPr>
            </w:pPr>
          </w:p>
        </w:tc>
      </w:tr>
      <w:tr w:rsidR="005C63CC" w14:paraId="7E3286AE" w14:textId="77777777">
        <w:trPr>
          <w:jc w:val="center"/>
        </w:trPr>
        <w:tc>
          <w:tcPr>
            <w:tcW w:w="0" w:type="auto"/>
            <w:gridSpan w:val="12"/>
            <w:shd w:val="clear" w:color="auto" w:fill="auto"/>
            <w:tcMar>
              <w:top w:w="40" w:type="dxa"/>
              <w:left w:w="20" w:type="dxa"/>
              <w:bottom w:w="40" w:type="dxa"/>
              <w:right w:w="20" w:type="dxa"/>
            </w:tcMar>
            <w:vAlign w:val="bottom"/>
          </w:tcPr>
          <w:p w14:paraId="7E3286AD" w14:textId="77777777" w:rsidR="005C63CC" w:rsidRDefault="002F583C">
            <w:pPr>
              <w:jc w:val="center"/>
              <w:textAlignment w:val="bottom"/>
            </w:pPr>
            <w:r>
              <w:rPr>
                <w:rFonts w:ascii="Arial" w:eastAsia="宋体" w:hAnsi="Arial" w:cs="Arial"/>
                <w:color w:val="000000"/>
                <w:sz w:val="14"/>
                <w:szCs w:val="14"/>
              </w:rPr>
              <w:t>SECURITIES REGISTERED PURSUANT TO SECTION 12(B) OF THE ACT:</w:t>
            </w:r>
          </w:p>
        </w:tc>
      </w:tr>
      <w:tr w:rsidR="005C63CC" w14:paraId="7E3286B2" w14:textId="77777777">
        <w:trPr>
          <w:jc w:val="center"/>
        </w:trPr>
        <w:tc>
          <w:tcPr>
            <w:tcW w:w="0" w:type="auto"/>
            <w:gridSpan w:val="3"/>
            <w:shd w:val="clear" w:color="auto" w:fill="auto"/>
            <w:tcMar>
              <w:top w:w="40" w:type="dxa"/>
              <w:left w:w="20" w:type="dxa"/>
              <w:bottom w:w="40" w:type="dxa"/>
              <w:right w:w="20" w:type="dxa"/>
            </w:tcMar>
            <w:vAlign w:val="bottom"/>
          </w:tcPr>
          <w:p w14:paraId="7E3286AF" w14:textId="77777777" w:rsidR="005C63CC" w:rsidRDefault="002F583C">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7E3286B0" w14:textId="77777777" w:rsidR="005C63CC" w:rsidRDefault="002F583C">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7E3286B1" w14:textId="77777777" w:rsidR="005C63CC" w:rsidRDefault="002F583C">
            <w:pPr>
              <w:jc w:val="center"/>
              <w:textAlignment w:val="bottom"/>
            </w:pPr>
            <w:r>
              <w:rPr>
                <w:rFonts w:ascii="Arial" w:eastAsia="宋体" w:hAnsi="Arial" w:cs="Arial"/>
                <w:b/>
                <w:bCs/>
                <w:color w:val="000000"/>
                <w:sz w:val="14"/>
                <w:szCs w:val="14"/>
              </w:rPr>
              <w:t>New York Stock Exchange</w:t>
            </w:r>
          </w:p>
        </w:tc>
      </w:tr>
      <w:tr w:rsidR="005C63CC" w14:paraId="7E3286B6" w14:textId="77777777">
        <w:trPr>
          <w:jc w:val="center"/>
        </w:trPr>
        <w:tc>
          <w:tcPr>
            <w:tcW w:w="0" w:type="auto"/>
            <w:gridSpan w:val="3"/>
            <w:shd w:val="clear" w:color="auto" w:fill="auto"/>
            <w:tcMar>
              <w:top w:w="40" w:type="dxa"/>
              <w:left w:w="20" w:type="dxa"/>
              <w:bottom w:w="40" w:type="dxa"/>
              <w:right w:w="20" w:type="dxa"/>
            </w:tcMar>
            <w:vAlign w:val="bottom"/>
          </w:tcPr>
          <w:p w14:paraId="7E3286B3" w14:textId="77777777" w:rsidR="005C63CC" w:rsidRDefault="002F583C">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7E3286B4" w14:textId="77777777" w:rsidR="005C63CC" w:rsidRDefault="002F583C">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7E3286B5" w14:textId="77777777" w:rsidR="005C63CC" w:rsidRDefault="002F583C">
            <w:pPr>
              <w:jc w:val="center"/>
              <w:textAlignment w:val="bottom"/>
            </w:pPr>
            <w:r>
              <w:rPr>
                <w:rFonts w:ascii="Arial" w:eastAsia="宋体" w:hAnsi="Arial" w:cs="Arial"/>
                <w:i/>
                <w:iCs/>
                <w:color w:val="000000"/>
                <w:sz w:val="14"/>
                <w:szCs w:val="14"/>
              </w:rPr>
              <w:t xml:space="preserve">(Name of each </w:t>
            </w:r>
            <w:r>
              <w:rPr>
                <w:rFonts w:ascii="Arial" w:eastAsia="宋体" w:hAnsi="Arial" w:cs="Arial"/>
                <w:i/>
                <w:iCs/>
                <w:color w:val="000000"/>
                <w:sz w:val="14"/>
                <w:szCs w:val="14"/>
              </w:rPr>
              <w:t>exchange on which registered)</w:t>
            </w:r>
          </w:p>
        </w:tc>
      </w:tr>
      <w:tr w:rsidR="005C63CC" w14:paraId="7E3286B8" w14:textId="77777777">
        <w:trPr>
          <w:jc w:val="center"/>
        </w:trPr>
        <w:tc>
          <w:tcPr>
            <w:tcW w:w="0" w:type="auto"/>
            <w:gridSpan w:val="12"/>
            <w:shd w:val="clear" w:color="auto" w:fill="auto"/>
            <w:tcMar>
              <w:top w:w="40" w:type="dxa"/>
              <w:left w:w="20" w:type="dxa"/>
              <w:bottom w:w="40" w:type="dxa"/>
              <w:right w:w="20" w:type="dxa"/>
            </w:tcMar>
            <w:vAlign w:val="bottom"/>
          </w:tcPr>
          <w:p w14:paraId="7E3286B7" w14:textId="77777777" w:rsidR="005C63CC" w:rsidRDefault="002F583C">
            <w:pPr>
              <w:jc w:val="center"/>
              <w:textAlignment w:val="bottom"/>
            </w:pPr>
            <w:r>
              <w:rPr>
                <w:rFonts w:ascii="Arial" w:eastAsia="宋体" w:hAnsi="Arial" w:cs="Arial"/>
                <w:color w:val="000000"/>
                <w:sz w:val="14"/>
                <w:szCs w:val="14"/>
              </w:rPr>
              <w:t>SECURITIES REGISTERED PURSUANT TO SECTION 12(G) OF THE ACT:</w:t>
            </w:r>
          </w:p>
        </w:tc>
      </w:tr>
      <w:tr w:rsidR="005C63CC" w14:paraId="7E3286BA" w14:textId="77777777">
        <w:trPr>
          <w:jc w:val="center"/>
        </w:trPr>
        <w:tc>
          <w:tcPr>
            <w:tcW w:w="0" w:type="auto"/>
            <w:gridSpan w:val="12"/>
            <w:shd w:val="clear" w:color="auto" w:fill="auto"/>
            <w:tcMar>
              <w:top w:w="40" w:type="dxa"/>
              <w:left w:w="20" w:type="dxa"/>
              <w:bottom w:w="40" w:type="dxa"/>
              <w:right w:w="20" w:type="dxa"/>
            </w:tcMar>
            <w:vAlign w:val="bottom"/>
          </w:tcPr>
          <w:p w14:paraId="7E3286B9" w14:textId="77777777" w:rsidR="005C63CC" w:rsidRDefault="002F583C">
            <w:pPr>
              <w:jc w:val="center"/>
              <w:textAlignment w:val="bottom"/>
            </w:pPr>
            <w:r>
              <w:rPr>
                <w:rFonts w:ascii="Arial" w:eastAsia="宋体" w:hAnsi="Arial" w:cs="Arial"/>
                <w:b/>
                <w:bCs/>
                <w:color w:val="000000"/>
                <w:sz w:val="14"/>
                <w:szCs w:val="14"/>
              </w:rPr>
              <w:t>NONE</w:t>
            </w:r>
          </w:p>
        </w:tc>
      </w:tr>
    </w:tbl>
    <w:p w14:paraId="7E3286BB" w14:textId="77777777" w:rsidR="005C63CC" w:rsidRDefault="005C63C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5C63CC" w14:paraId="7E3286E1" w14:textId="77777777">
        <w:tc>
          <w:tcPr>
            <w:tcW w:w="5" w:type="pct"/>
            <w:shd w:val="clear" w:color="auto" w:fill="auto"/>
            <w:vAlign w:val="bottom"/>
          </w:tcPr>
          <w:p w14:paraId="7E3286BC" w14:textId="77777777" w:rsidR="005C63CC" w:rsidRDefault="005C63CC">
            <w:pPr>
              <w:rPr>
                <w:rFonts w:ascii="宋体"/>
              </w:rPr>
            </w:pPr>
          </w:p>
        </w:tc>
        <w:tc>
          <w:tcPr>
            <w:tcW w:w="59" w:type="pct"/>
            <w:shd w:val="clear" w:color="auto" w:fill="auto"/>
            <w:vAlign w:val="bottom"/>
          </w:tcPr>
          <w:p w14:paraId="7E3286BD" w14:textId="77777777" w:rsidR="005C63CC" w:rsidRDefault="005C63CC">
            <w:pPr>
              <w:rPr>
                <w:rFonts w:ascii="宋体"/>
              </w:rPr>
            </w:pPr>
          </w:p>
        </w:tc>
        <w:tc>
          <w:tcPr>
            <w:tcW w:w="5" w:type="pct"/>
            <w:shd w:val="clear" w:color="auto" w:fill="auto"/>
            <w:vAlign w:val="bottom"/>
          </w:tcPr>
          <w:p w14:paraId="7E3286BE" w14:textId="77777777" w:rsidR="005C63CC" w:rsidRDefault="005C63CC">
            <w:pPr>
              <w:rPr>
                <w:rFonts w:ascii="宋体"/>
              </w:rPr>
            </w:pPr>
          </w:p>
        </w:tc>
        <w:tc>
          <w:tcPr>
            <w:tcW w:w="0" w:type="auto"/>
            <w:shd w:val="clear" w:color="auto" w:fill="auto"/>
            <w:vAlign w:val="bottom"/>
          </w:tcPr>
          <w:p w14:paraId="7E3286BF" w14:textId="77777777" w:rsidR="005C63CC" w:rsidRDefault="005C63CC">
            <w:pPr>
              <w:rPr>
                <w:rFonts w:ascii="宋体"/>
                <w:vanish/>
              </w:rPr>
            </w:pPr>
          </w:p>
        </w:tc>
        <w:tc>
          <w:tcPr>
            <w:tcW w:w="50" w:type="pct"/>
            <w:shd w:val="clear" w:color="auto" w:fill="auto"/>
            <w:vAlign w:val="bottom"/>
          </w:tcPr>
          <w:p w14:paraId="7E3286C0" w14:textId="77777777" w:rsidR="005C63CC" w:rsidRDefault="005C63CC">
            <w:pPr>
              <w:rPr>
                <w:rFonts w:ascii="宋体"/>
              </w:rPr>
            </w:pPr>
          </w:p>
        </w:tc>
        <w:tc>
          <w:tcPr>
            <w:tcW w:w="807" w:type="pct"/>
            <w:shd w:val="clear" w:color="auto" w:fill="auto"/>
            <w:vAlign w:val="bottom"/>
          </w:tcPr>
          <w:p w14:paraId="7E3286C1" w14:textId="77777777" w:rsidR="005C63CC" w:rsidRDefault="005C63CC">
            <w:pPr>
              <w:rPr>
                <w:rFonts w:ascii="宋体"/>
              </w:rPr>
            </w:pPr>
          </w:p>
        </w:tc>
        <w:tc>
          <w:tcPr>
            <w:tcW w:w="5" w:type="pct"/>
            <w:shd w:val="clear" w:color="auto" w:fill="auto"/>
            <w:vAlign w:val="bottom"/>
          </w:tcPr>
          <w:p w14:paraId="7E3286C2" w14:textId="77777777" w:rsidR="005C63CC" w:rsidRDefault="005C63CC">
            <w:pPr>
              <w:rPr>
                <w:rFonts w:ascii="宋体"/>
              </w:rPr>
            </w:pPr>
          </w:p>
        </w:tc>
        <w:tc>
          <w:tcPr>
            <w:tcW w:w="5" w:type="pct"/>
            <w:shd w:val="clear" w:color="auto" w:fill="auto"/>
            <w:vAlign w:val="bottom"/>
          </w:tcPr>
          <w:p w14:paraId="7E3286C3" w14:textId="77777777" w:rsidR="005C63CC" w:rsidRDefault="005C63CC">
            <w:pPr>
              <w:rPr>
                <w:rFonts w:ascii="宋体"/>
              </w:rPr>
            </w:pPr>
          </w:p>
        </w:tc>
        <w:tc>
          <w:tcPr>
            <w:tcW w:w="105" w:type="pct"/>
            <w:shd w:val="clear" w:color="auto" w:fill="auto"/>
            <w:vAlign w:val="bottom"/>
          </w:tcPr>
          <w:p w14:paraId="7E3286C4" w14:textId="77777777" w:rsidR="005C63CC" w:rsidRDefault="005C63CC">
            <w:pPr>
              <w:rPr>
                <w:rFonts w:ascii="宋体"/>
              </w:rPr>
            </w:pPr>
          </w:p>
        </w:tc>
        <w:tc>
          <w:tcPr>
            <w:tcW w:w="5" w:type="pct"/>
            <w:shd w:val="clear" w:color="auto" w:fill="auto"/>
            <w:vAlign w:val="bottom"/>
          </w:tcPr>
          <w:p w14:paraId="7E3286C5" w14:textId="77777777" w:rsidR="005C63CC" w:rsidRDefault="005C63CC">
            <w:pPr>
              <w:rPr>
                <w:rFonts w:ascii="宋体"/>
              </w:rPr>
            </w:pPr>
          </w:p>
        </w:tc>
        <w:tc>
          <w:tcPr>
            <w:tcW w:w="50" w:type="pct"/>
            <w:shd w:val="clear" w:color="auto" w:fill="auto"/>
            <w:vAlign w:val="bottom"/>
          </w:tcPr>
          <w:p w14:paraId="7E3286C6" w14:textId="77777777" w:rsidR="005C63CC" w:rsidRDefault="005C63CC">
            <w:pPr>
              <w:rPr>
                <w:rFonts w:ascii="宋体"/>
              </w:rPr>
            </w:pPr>
          </w:p>
        </w:tc>
        <w:tc>
          <w:tcPr>
            <w:tcW w:w="569" w:type="pct"/>
            <w:shd w:val="clear" w:color="auto" w:fill="auto"/>
            <w:vAlign w:val="bottom"/>
          </w:tcPr>
          <w:p w14:paraId="7E3286C7" w14:textId="77777777" w:rsidR="005C63CC" w:rsidRDefault="005C63CC">
            <w:pPr>
              <w:rPr>
                <w:rFonts w:ascii="宋体"/>
              </w:rPr>
            </w:pPr>
          </w:p>
        </w:tc>
        <w:tc>
          <w:tcPr>
            <w:tcW w:w="5" w:type="pct"/>
            <w:shd w:val="clear" w:color="auto" w:fill="auto"/>
            <w:vAlign w:val="bottom"/>
          </w:tcPr>
          <w:p w14:paraId="7E3286C8" w14:textId="77777777" w:rsidR="005C63CC" w:rsidRDefault="005C63CC">
            <w:pPr>
              <w:rPr>
                <w:rFonts w:ascii="宋体"/>
              </w:rPr>
            </w:pPr>
          </w:p>
        </w:tc>
        <w:tc>
          <w:tcPr>
            <w:tcW w:w="5" w:type="pct"/>
            <w:shd w:val="clear" w:color="auto" w:fill="auto"/>
            <w:vAlign w:val="bottom"/>
          </w:tcPr>
          <w:p w14:paraId="7E3286C9" w14:textId="77777777" w:rsidR="005C63CC" w:rsidRDefault="005C63CC">
            <w:pPr>
              <w:rPr>
                <w:rFonts w:ascii="宋体"/>
              </w:rPr>
            </w:pPr>
          </w:p>
        </w:tc>
        <w:tc>
          <w:tcPr>
            <w:tcW w:w="90" w:type="pct"/>
            <w:shd w:val="clear" w:color="auto" w:fill="auto"/>
            <w:vAlign w:val="bottom"/>
          </w:tcPr>
          <w:p w14:paraId="7E3286CA" w14:textId="77777777" w:rsidR="005C63CC" w:rsidRDefault="005C63CC">
            <w:pPr>
              <w:rPr>
                <w:rFonts w:ascii="宋体"/>
              </w:rPr>
            </w:pPr>
          </w:p>
        </w:tc>
        <w:tc>
          <w:tcPr>
            <w:tcW w:w="5" w:type="pct"/>
            <w:shd w:val="clear" w:color="auto" w:fill="auto"/>
            <w:vAlign w:val="bottom"/>
          </w:tcPr>
          <w:p w14:paraId="7E3286CB" w14:textId="77777777" w:rsidR="005C63CC" w:rsidRDefault="005C63CC">
            <w:pPr>
              <w:rPr>
                <w:rFonts w:ascii="宋体"/>
              </w:rPr>
            </w:pPr>
          </w:p>
        </w:tc>
        <w:tc>
          <w:tcPr>
            <w:tcW w:w="50" w:type="pct"/>
            <w:shd w:val="clear" w:color="auto" w:fill="auto"/>
            <w:vAlign w:val="bottom"/>
          </w:tcPr>
          <w:p w14:paraId="7E3286CC" w14:textId="77777777" w:rsidR="005C63CC" w:rsidRDefault="005C63CC">
            <w:pPr>
              <w:rPr>
                <w:rFonts w:ascii="宋体"/>
              </w:rPr>
            </w:pPr>
          </w:p>
        </w:tc>
        <w:tc>
          <w:tcPr>
            <w:tcW w:w="830" w:type="pct"/>
            <w:shd w:val="clear" w:color="auto" w:fill="auto"/>
            <w:vAlign w:val="bottom"/>
          </w:tcPr>
          <w:p w14:paraId="7E3286CD" w14:textId="77777777" w:rsidR="005C63CC" w:rsidRDefault="005C63CC">
            <w:pPr>
              <w:rPr>
                <w:rFonts w:ascii="宋体"/>
              </w:rPr>
            </w:pPr>
          </w:p>
        </w:tc>
        <w:tc>
          <w:tcPr>
            <w:tcW w:w="5" w:type="pct"/>
            <w:shd w:val="clear" w:color="auto" w:fill="auto"/>
            <w:vAlign w:val="bottom"/>
          </w:tcPr>
          <w:p w14:paraId="7E3286CE" w14:textId="77777777" w:rsidR="005C63CC" w:rsidRDefault="005C63CC">
            <w:pPr>
              <w:rPr>
                <w:rFonts w:ascii="宋体"/>
              </w:rPr>
            </w:pPr>
          </w:p>
        </w:tc>
        <w:tc>
          <w:tcPr>
            <w:tcW w:w="5" w:type="pct"/>
            <w:shd w:val="clear" w:color="auto" w:fill="auto"/>
            <w:vAlign w:val="bottom"/>
          </w:tcPr>
          <w:p w14:paraId="7E3286CF" w14:textId="77777777" w:rsidR="005C63CC" w:rsidRDefault="005C63CC">
            <w:pPr>
              <w:rPr>
                <w:rFonts w:ascii="宋体"/>
              </w:rPr>
            </w:pPr>
          </w:p>
        </w:tc>
        <w:tc>
          <w:tcPr>
            <w:tcW w:w="105" w:type="pct"/>
            <w:shd w:val="clear" w:color="auto" w:fill="auto"/>
            <w:vAlign w:val="bottom"/>
          </w:tcPr>
          <w:p w14:paraId="7E3286D0" w14:textId="77777777" w:rsidR="005C63CC" w:rsidRDefault="005C63CC">
            <w:pPr>
              <w:rPr>
                <w:rFonts w:ascii="宋体"/>
              </w:rPr>
            </w:pPr>
          </w:p>
        </w:tc>
        <w:tc>
          <w:tcPr>
            <w:tcW w:w="5" w:type="pct"/>
            <w:shd w:val="clear" w:color="auto" w:fill="auto"/>
            <w:vAlign w:val="bottom"/>
          </w:tcPr>
          <w:p w14:paraId="7E3286D1" w14:textId="77777777" w:rsidR="005C63CC" w:rsidRDefault="005C63CC">
            <w:pPr>
              <w:rPr>
                <w:rFonts w:ascii="宋体"/>
              </w:rPr>
            </w:pPr>
          </w:p>
        </w:tc>
        <w:tc>
          <w:tcPr>
            <w:tcW w:w="50" w:type="pct"/>
            <w:shd w:val="clear" w:color="auto" w:fill="auto"/>
            <w:vAlign w:val="bottom"/>
          </w:tcPr>
          <w:p w14:paraId="7E3286D2" w14:textId="77777777" w:rsidR="005C63CC" w:rsidRDefault="005C63CC">
            <w:pPr>
              <w:rPr>
                <w:rFonts w:ascii="宋体"/>
              </w:rPr>
            </w:pPr>
          </w:p>
        </w:tc>
        <w:tc>
          <w:tcPr>
            <w:tcW w:w="923" w:type="pct"/>
            <w:shd w:val="clear" w:color="auto" w:fill="auto"/>
            <w:vAlign w:val="bottom"/>
          </w:tcPr>
          <w:p w14:paraId="7E3286D3" w14:textId="77777777" w:rsidR="005C63CC" w:rsidRDefault="005C63CC">
            <w:pPr>
              <w:rPr>
                <w:rFonts w:ascii="宋体"/>
              </w:rPr>
            </w:pPr>
          </w:p>
        </w:tc>
        <w:tc>
          <w:tcPr>
            <w:tcW w:w="5" w:type="pct"/>
            <w:shd w:val="clear" w:color="auto" w:fill="auto"/>
            <w:vAlign w:val="bottom"/>
          </w:tcPr>
          <w:p w14:paraId="7E3286D4" w14:textId="77777777" w:rsidR="005C63CC" w:rsidRDefault="005C63CC">
            <w:pPr>
              <w:rPr>
                <w:rFonts w:ascii="宋体"/>
              </w:rPr>
            </w:pPr>
          </w:p>
        </w:tc>
        <w:tc>
          <w:tcPr>
            <w:tcW w:w="5" w:type="pct"/>
            <w:shd w:val="clear" w:color="auto" w:fill="auto"/>
            <w:vAlign w:val="bottom"/>
          </w:tcPr>
          <w:p w14:paraId="7E3286D5" w14:textId="77777777" w:rsidR="005C63CC" w:rsidRDefault="005C63CC">
            <w:pPr>
              <w:rPr>
                <w:rFonts w:ascii="宋体"/>
              </w:rPr>
            </w:pPr>
          </w:p>
        </w:tc>
        <w:tc>
          <w:tcPr>
            <w:tcW w:w="105" w:type="pct"/>
            <w:shd w:val="clear" w:color="auto" w:fill="auto"/>
            <w:vAlign w:val="bottom"/>
          </w:tcPr>
          <w:p w14:paraId="7E3286D6" w14:textId="77777777" w:rsidR="005C63CC" w:rsidRDefault="005C63CC">
            <w:pPr>
              <w:rPr>
                <w:rFonts w:ascii="宋体"/>
              </w:rPr>
            </w:pPr>
          </w:p>
        </w:tc>
        <w:tc>
          <w:tcPr>
            <w:tcW w:w="5" w:type="pct"/>
            <w:shd w:val="clear" w:color="auto" w:fill="auto"/>
            <w:vAlign w:val="bottom"/>
          </w:tcPr>
          <w:p w14:paraId="7E3286D7" w14:textId="77777777" w:rsidR="005C63CC" w:rsidRDefault="005C63CC">
            <w:pPr>
              <w:rPr>
                <w:rFonts w:ascii="宋体"/>
              </w:rPr>
            </w:pPr>
          </w:p>
        </w:tc>
        <w:tc>
          <w:tcPr>
            <w:tcW w:w="50" w:type="pct"/>
            <w:shd w:val="clear" w:color="auto" w:fill="auto"/>
            <w:vAlign w:val="bottom"/>
          </w:tcPr>
          <w:p w14:paraId="7E3286D8" w14:textId="77777777" w:rsidR="005C63CC" w:rsidRDefault="005C63CC">
            <w:pPr>
              <w:rPr>
                <w:rFonts w:ascii="宋体"/>
              </w:rPr>
            </w:pPr>
          </w:p>
        </w:tc>
        <w:tc>
          <w:tcPr>
            <w:tcW w:w="507" w:type="pct"/>
            <w:shd w:val="clear" w:color="auto" w:fill="auto"/>
            <w:vAlign w:val="bottom"/>
          </w:tcPr>
          <w:p w14:paraId="7E3286D9" w14:textId="77777777" w:rsidR="005C63CC" w:rsidRDefault="005C63CC">
            <w:pPr>
              <w:rPr>
                <w:rFonts w:ascii="宋体"/>
              </w:rPr>
            </w:pPr>
          </w:p>
        </w:tc>
        <w:tc>
          <w:tcPr>
            <w:tcW w:w="5" w:type="pct"/>
            <w:shd w:val="clear" w:color="auto" w:fill="auto"/>
            <w:vAlign w:val="bottom"/>
          </w:tcPr>
          <w:p w14:paraId="7E3286DA" w14:textId="77777777" w:rsidR="005C63CC" w:rsidRDefault="005C63CC">
            <w:pPr>
              <w:rPr>
                <w:rFonts w:ascii="宋体"/>
              </w:rPr>
            </w:pPr>
          </w:p>
        </w:tc>
        <w:tc>
          <w:tcPr>
            <w:tcW w:w="50" w:type="pct"/>
            <w:shd w:val="clear" w:color="auto" w:fill="auto"/>
            <w:vAlign w:val="bottom"/>
          </w:tcPr>
          <w:p w14:paraId="7E3286DB" w14:textId="77777777" w:rsidR="005C63CC" w:rsidRDefault="005C63CC">
            <w:pPr>
              <w:rPr>
                <w:rFonts w:ascii="宋体"/>
              </w:rPr>
            </w:pPr>
          </w:p>
        </w:tc>
        <w:tc>
          <w:tcPr>
            <w:tcW w:w="399" w:type="pct"/>
            <w:shd w:val="clear" w:color="auto" w:fill="auto"/>
            <w:vAlign w:val="bottom"/>
          </w:tcPr>
          <w:p w14:paraId="7E3286DC" w14:textId="77777777" w:rsidR="005C63CC" w:rsidRDefault="005C63CC">
            <w:pPr>
              <w:rPr>
                <w:rFonts w:ascii="宋体"/>
              </w:rPr>
            </w:pPr>
          </w:p>
        </w:tc>
        <w:tc>
          <w:tcPr>
            <w:tcW w:w="5" w:type="pct"/>
            <w:shd w:val="clear" w:color="auto" w:fill="auto"/>
            <w:vAlign w:val="bottom"/>
          </w:tcPr>
          <w:p w14:paraId="7E3286DD" w14:textId="77777777" w:rsidR="005C63CC" w:rsidRDefault="005C63CC">
            <w:pPr>
              <w:rPr>
                <w:rFonts w:ascii="宋体"/>
              </w:rPr>
            </w:pPr>
          </w:p>
        </w:tc>
        <w:tc>
          <w:tcPr>
            <w:tcW w:w="5" w:type="pct"/>
            <w:shd w:val="clear" w:color="auto" w:fill="auto"/>
            <w:vAlign w:val="bottom"/>
          </w:tcPr>
          <w:p w14:paraId="7E3286DE" w14:textId="77777777" w:rsidR="005C63CC" w:rsidRDefault="005C63CC">
            <w:pPr>
              <w:rPr>
                <w:rFonts w:ascii="宋体"/>
              </w:rPr>
            </w:pPr>
          </w:p>
        </w:tc>
        <w:tc>
          <w:tcPr>
            <w:tcW w:w="105" w:type="pct"/>
            <w:shd w:val="clear" w:color="auto" w:fill="auto"/>
            <w:vAlign w:val="bottom"/>
          </w:tcPr>
          <w:p w14:paraId="7E3286DF" w14:textId="77777777" w:rsidR="005C63CC" w:rsidRDefault="005C63CC">
            <w:pPr>
              <w:rPr>
                <w:rFonts w:ascii="宋体"/>
              </w:rPr>
            </w:pPr>
          </w:p>
        </w:tc>
        <w:tc>
          <w:tcPr>
            <w:tcW w:w="5" w:type="pct"/>
            <w:shd w:val="clear" w:color="auto" w:fill="auto"/>
            <w:vAlign w:val="bottom"/>
          </w:tcPr>
          <w:p w14:paraId="7E3286E0" w14:textId="77777777" w:rsidR="005C63CC" w:rsidRDefault="005C63CC">
            <w:pPr>
              <w:rPr>
                <w:rFonts w:ascii="宋体"/>
              </w:rPr>
            </w:pPr>
          </w:p>
        </w:tc>
      </w:tr>
      <w:tr w:rsidR="005C63CC" w14:paraId="7E3286E9"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7E3286E2" w14:textId="77777777" w:rsidR="005C63CC" w:rsidRDefault="002F583C">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7E3286E3"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6E4" w14:textId="77777777" w:rsidR="005C63CC" w:rsidRDefault="002F583C">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7E3286E5" w14:textId="77777777" w:rsidR="005C63CC" w:rsidRDefault="002F583C">
            <w:pP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7E3286E6" w14:textId="77777777" w:rsidR="005C63CC" w:rsidRDefault="005C63CC">
            <w:pPr>
              <w:rPr>
                <w:rFonts w:ascii="宋体"/>
              </w:rPr>
            </w:pPr>
          </w:p>
        </w:tc>
        <w:tc>
          <w:tcPr>
            <w:tcW w:w="0" w:type="auto"/>
            <w:shd w:val="clear" w:color="auto" w:fill="auto"/>
            <w:vAlign w:val="bottom"/>
          </w:tcPr>
          <w:p w14:paraId="7E3286E7" w14:textId="77777777" w:rsidR="005C63CC" w:rsidRDefault="005C63CC">
            <w:pPr>
              <w:rPr>
                <w:rFonts w:ascii="宋体"/>
              </w:rPr>
            </w:pPr>
          </w:p>
        </w:tc>
        <w:tc>
          <w:tcPr>
            <w:tcW w:w="0" w:type="auto"/>
            <w:shd w:val="clear" w:color="auto" w:fill="auto"/>
            <w:vAlign w:val="bottom"/>
          </w:tcPr>
          <w:p w14:paraId="7E3286E8" w14:textId="77777777" w:rsidR="005C63CC" w:rsidRDefault="005C63CC">
            <w:pPr>
              <w:rPr>
                <w:rFonts w:ascii="宋体"/>
              </w:rPr>
            </w:pPr>
          </w:p>
        </w:tc>
      </w:tr>
      <w:tr w:rsidR="005C63CC" w14:paraId="7E3286F0"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86EA"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6EB" w14:textId="77777777" w:rsidR="005C63CC" w:rsidRDefault="005C63CC">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7E3286EC" w14:textId="77777777" w:rsidR="005C63CC" w:rsidRDefault="002F583C">
            <w:pPr>
              <w:textAlignment w:val="top"/>
            </w:pPr>
            <w:r>
              <w:rPr>
                <w:rFonts w:ascii="Arial" w:eastAsia="宋体" w:hAnsi="Arial" w:cs="Arial"/>
                <w:color w:val="000000"/>
                <w:sz w:val="14"/>
                <w:szCs w:val="14"/>
              </w:rPr>
              <w:t xml:space="preserve">if the registrant is a </w:t>
            </w:r>
            <w:r>
              <w:rPr>
                <w:rFonts w:ascii="Arial" w:eastAsia="宋体" w:hAnsi="Arial" w:cs="Arial"/>
                <w:color w:val="000000"/>
                <w:sz w:val="14"/>
                <w:szCs w:val="14"/>
              </w:rPr>
              <w:t>well-known seasoned issuer, as defined in Rule 405 of the Securities Act.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6ED"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6EE" w14:textId="77777777" w:rsidR="005C63CC" w:rsidRDefault="002F583C">
            <w:pPr>
              <w:jc w:val="center"/>
              <w:textAlignment w:val="bottom"/>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vAlign w:val="bottom"/>
          </w:tcPr>
          <w:p w14:paraId="7E3286EF" w14:textId="77777777" w:rsidR="005C63CC" w:rsidRDefault="002F583C">
            <w:pPr>
              <w:jc w:val="center"/>
              <w:textAlignment w:val="bottom"/>
            </w:pPr>
            <w:r>
              <w:rPr>
                <w:rFonts w:ascii="Wingdings" w:eastAsia="宋体" w:hAnsi="Wingdings" w:cs="Wingdings"/>
                <w:color w:val="000000"/>
                <w:sz w:val="14"/>
                <w:szCs w:val="14"/>
              </w:rPr>
              <w:t>¨</w:t>
            </w:r>
          </w:p>
        </w:tc>
      </w:tr>
      <w:tr w:rsidR="005C63CC" w14:paraId="7E3286F7"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6F1"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6F2" w14:textId="77777777" w:rsidR="005C63CC" w:rsidRDefault="005C63C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7E3286F3" w14:textId="77777777" w:rsidR="005C63CC" w:rsidRDefault="002F583C">
            <w:pPr>
              <w:textAlignment w:val="top"/>
            </w:pPr>
            <w:r>
              <w:rPr>
                <w:rFonts w:ascii="Arial" w:eastAsia="宋体" w:hAnsi="Arial" w:cs="Arial"/>
                <w:color w:val="000000"/>
                <w:sz w:val="14"/>
                <w:szCs w:val="14"/>
              </w:rPr>
              <w:t>if the registrant is not required to file reports pursuant to Section 13 or Section 15(d) of the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6F4"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6F5" w14:textId="77777777" w:rsidR="005C63CC" w:rsidRDefault="002F583C">
            <w:pP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86F6" w14:textId="77777777" w:rsidR="005C63CC" w:rsidRDefault="002F583C">
            <w:pPr>
              <w:jc w:val="center"/>
              <w:textAlignment w:val="bottom"/>
            </w:pPr>
            <w:r>
              <w:rPr>
                <w:rFonts w:ascii="Wingdings" w:eastAsia="宋体" w:hAnsi="Wingdings" w:cs="Wingdings"/>
                <w:color w:val="000000"/>
                <w:sz w:val="14"/>
                <w:szCs w:val="14"/>
              </w:rPr>
              <w:t>þ</w:t>
            </w:r>
          </w:p>
        </w:tc>
      </w:tr>
      <w:tr w:rsidR="005C63CC" w14:paraId="7E3286FE"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6F8"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6F9" w14:textId="77777777" w:rsidR="005C63CC" w:rsidRDefault="005C63C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7E3286FA" w14:textId="77777777" w:rsidR="005C63CC" w:rsidRDefault="002F583C">
            <w:pPr>
              <w:textAlignment w:val="top"/>
            </w:pPr>
            <w:r>
              <w:rPr>
                <w:rFonts w:ascii="Arial" w:eastAsia="宋体" w:hAnsi="Arial" w:cs="Arial"/>
                <w:color w:val="000000"/>
                <w:sz w:val="14"/>
                <w:szCs w:val="14"/>
              </w:rPr>
              <w:t xml:space="preserve">whether the registrant (1) has filed all reports </w:t>
            </w:r>
            <w:r>
              <w:rPr>
                <w:rFonts w:ascii="Arial" w:eastAsia="宋体" w:hAnsi="Arial" w:cs="Arial"/>
                <w:color w:val="000000"/>
                <w:sz w:val="14"/>
                <w:szCs w:val="14"/>
              </w:rPr>
              <w:t>required to be filed by Section 13 or 15(d) of the Securities Exchange Act of 1934 during the preceding 12 months (or for such shorter period that the registrant was required to file such reports), and (2) has been subject to such filing requirements for t</w:t>
            </w:r>
            <w:r>
              <w:rPr>
                <w:rFonts w:ascii="Arial" w:eastAsia="宋体" w:hAnsi="Arial" w:cs="Arial"/>
                <w:color w:val="000000"/>
                <w:sz w:val="14"/>
                <w:szCs w:val="14"/>
              </w:rPr>
              <w:t>he past 90 days.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6FB"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7E3286FC" w14:textId="77777777" w:rsidR="005C63CC" w:rsidRDefault="002F583C">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7E3286FD" w14:textId="77777777" w:rsidR="005C63CC" w:rsidRDefault="002F583C">
            <w:pPr>
              <w:jc w:val="center"/>
              <w:textAlignment w:val="top"/>
            </w:pPr>
            <w:r>
              <w:rPr>
                <w:rFonts w:ascii="Wingdings" w:eastAsia="宋体" w:hAnsi="Wingdings" w:cs="Wingdings"/>
                <w:color w:val="000000"/>
                <w:sz w:val="14"/>
                <w:szCs w:val="14"/>
              </w:rPr>
              <w:t>¨</w:t>
            </w:r>
          </w:p>
        </w:tc>
      </w:tr>
      <w:tr w:rsidR="005C63CC" w14:paraId="7E328705"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6FF"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700" w14:textId="77777777" w:rsidR="005C63CC" w:rsidRDefault="005C63C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7E328701" w14:textId="77777777" w:rsidR="005C63CC" w:rsidRDefault="002F583C">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such shorter </w:t>
            </w:r>
            <w:r>
              <w:rPr>
                <w:rFonts w:ascii="Arial" w:eastAsia="宋体" w:hAnsi="Arial" w:cs="Arial"/>
                <w:color w:val="000000"/>
                <w:sz w:val="14"/>
                <w:szCs w:val="14"/>
              </w:rPr>
              <w:t>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7E328702" w14:textId="77777777" w:rsidR="005C63CC" w:rsidRDefault="005C63CC">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7E328703" w14:textId="77777777" w:rsidR="005C63CC" w:rsidRDefault="002F583C">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7E328704" w14:textId="77777777" w:rsidR="005C63CC" w:rsidRDefault="002F583C">
            <w:pPr>
              <w:jc w:val="center"/>
              <w:textAlignment w:val="top"/>
            </w:pPr>
            <w:r>
              <w:rPr>
                <w:rFonts w:ascii="Wingdings" w:eastAsia="宋体" w:hAnsi="Wingdings" w:cs="Wingdings"/>
                <w:color w:val="000000"/>
                <w:sz w:val="14"/>
                <w:szCs w:val="14"/>
              </w:rPr>
              <w:t>¨</w:t>
            </w:r>
          </w:p>
        </w:tc>
      </w:tr>
      <w:tr w:rsidR="005C63CC" w14:paraId="7E328709"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706"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707" w14:textId="77777777" w:rsidR="005C63CC" w:rsidRDefault="005C63CC">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7E328708" w14:textId="77777777" w:rsidR="005C63CC" w:rsidRDefault="002F583C">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5C63CC" w14:paraId="7E328716" w14:textId="77777777">
        <w:tc>
          <w:tcPr>
            <w:tcW w:w="0" w:type="auto"/>
            <w:gridSpan w:val="3"/>
            <w:shd w:val="clear" w:color="auto" w:fill="auto"/>
            <w:tcMar>
              <w:top w:w="0" w:type="dxa"/>
              <w:left w:w="20" w:type="dxa"/>
              <w:bottom w:w="0" w:type="dxa"/>
              <w:right w:w="20" w:type="dxa"/>
            </w:tcMar>
            <w:vAlign w:val="bottom"/>
          </w:tcPr>
          <w:p w14:paraId="7E32870A" w14:textId="77777777" w:rsidR="005C63CC" w:rsidRDefault="005C63CC">
            <w:pPr>
              <w:rPr>
                <w:rFonts w:ascii="宋体"/>
              </w:rPr>
            </w:pPr>
          </w:p>
        </w:tc>
        <w:tc>
          <w:tcPr>
            <w:tcW w:w="0" w:type="auto"/>
            <w:shd w:val="clear" w:color="auto" w:fill="auto"/>
            <w:vAlign w:val="bottom"/>
          </w:tcPr>
          <w:p w14:paraId="7E32870B" w14:textId="77777777" w:rsidR="005C63CC" w:rsidRDefault="005C63CC">
            <w:pPr>
              <w:rPr>
                <w:rFonts w:ascii="宋体"/>
                <w:vanish/>
              </w:rPr>
            </w:pPr>
          </w:p>
        </w:tc>
        <w:tc>
          <w:tcPr>
            <w:tcW w:w="0" w:type="auto"/>
            <w:gridSpan w:val="3"/>
            <w:shd w:val="clear" w:color="auto" w:fill="auto"/>
            <w:tcMar>
              <w:top w:w="40" w:type="dxa"/>
              <w:left w:w="20" w:type="dxa"/>
              <w:bottom w:w="40" w:type="dxa"/>
              <w:right w:w="20" w:type="dxa"/>
            </w:tcMar>
            <w:vAlign w:val="bottom"/>
          </w:tcPr>
          <w:p w14:paraId="7E32870C" w14:textId="77777777" w:rsidR="005C63CC" w:rsidRDefault="002F583C">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tcPr>
          <w:p w14:paraId="7E32870D" w14:textId="77777777" w:rsidR="005C63CC" w:rsidRDefault="002F583C">
            <w:pPr>
              <w:jc w:val="center"/>
              <w:textAlignment w:val="top"/>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7E32870E" w14:textId="77777777" w:rsidR="005C63CC" w:rsidRDefault="002F583C">
            <w:pP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tcPr>
          <w:p w14:paraId="7E32870F" w14:textId="77777777" w:rsidR="005C63CC" w:rsidRDefault="002F583C">
            <w:pPr>
              <w:jc w:val="center"/>
              <w:textAlignment w:val="top"/>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7E328710" w14:textId="77777777" w:rsidR="005C63CC" w:rsidRDefault="002F583C">
            <w:pP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tcPr>
          <w:p w14:paraId="7E328711" w14:textId="77777777" w:rsidR="005C63CC" w:rsidRDefault="002F583C">
            <w:pPr>
              <w:jc w:val="center"/>
              <w:textAlignment w:val="top"/>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7E328712" w14:textId="77777777" w:rsidR="005C63CC" w:rsidRDefault="002F583C">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tcPr>
          <w:p w14:paraId="7E328713" w14:textId="77777777" w:rsidR="005C63CC" w:rsidRDefault="002F583C">
            <w:pPr>
              <w:jc w:val="center"/>
              <w:textAlignment w:val="top"/>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7E328714" w14:textId="77777777" w:rsidR="005C63CC" w:rsidRDefault="002F583C">
            <w:pP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tcPr>
          <w:p w14:paraId="7E328715" w14:textId="77777777" w:rsidR="005C63CC" w:rsidRDefault="002F583C">
            <w:pPr>
              <w:jc w:val="center"/>
              <w:textAlignment w:val="top"/>
            </w:pPr>
            <w:r>
              <w:rPr>
                <w:rFonts w:ascii="Wingdings" w:eastAsia="宋体" w:hAnsi="Wingdings" w:cs="Wingdings"/>
                <w:color w:val="000000"/>
                <w:sz w:val="14"/>
                <w:szCs w:val="14"/>
              </w:rPr>
              <w:t>☐</w:t>
            </w:r>
          </w:p>
        </w:tc>
      </w:tr>
      <w:tr w:rsidR="005C63CC" w14:paraId="7E32871C"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717"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718" w14:textId="77777777" w:rsidR="005C63CC" w:rsidRDefault="005C63C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7E328719" w14:textId="77777777" w:rsidR="005C63CC" w:rsidRDefault="002F583C">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71A" w14:textId="77777777" w:rsidR="005C63CC" w:rsidRDefault="005C63CC">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7E32871B" w14:textId="77777777" w:rsidR="005C63CC" w:rsidRDefault="002F583C">
            <w:pPr>
              <w:jc w:val="center"/>
              <w:textAlignment w:val="top"/>
            </w:pPr>
            <w:r>
              <w:rPr>
                <w:rFonts w:ascii="Wingdings" w:eastAsia="宋体" w:hAnsi="Wingdings" w:cs="Wingdings"/>
                <w:color w:val="000000"/>
                <w:sz w:val="14"/>
                <w:szCs w:val="14"/>
              </w:rPr>
              <w:t>¨</w:t>
            </w:r>
          </w:p>
        </w:tc>
      </w:tr>
      <w:tr w:rsidR="005C63CC" w14:paraId="7E328722"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71D" w14:textId="77777777" w:rsidR="005C63CC" w:rsidRDefault="002F583C">
            <w:pPr>
              <w:jc w:val="center"/>
              <w:textAlignment w:val="top"/>
            </w:pPr>
            <w:r>
              <w:rPr>
                <w:rFonts w:ascii="Arial" w:eastAsia="宋体" w:hAnsi="Arial" w:cs="Arial"/>
                <w:color w:val="E87722"/>
                <w:sz w:val="16"/>
                <w:szCs w:val="16"/>
              </w:rPr>
              <w:t>•</w:t>
            </w:r>
          </w:p>
        </w:tc>
        <w:tc>
          <w:tcPr>
            <w:tcW w:w="0" w:type="auto"/>
            <w:shd w:val="clear" w:color="auto" w:fill="auto"/>
            <w:vAlign w:val="bottom"/>
          </w:tcPr>
          <w:p w14:paraId="7E32871E" w14:textId="77777777" w:rsidR="005C63CC" w:rsidRDefault="005C63C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7E32871F" w14:textId="77777777" w:rsidR="005C63CC" w:rsidRDefault="002F583C">
            <w:pPr>
              <w:textAlignment w:val="top"/>
            </w:pPr>
            <w:r>
              <w:rPr>
                <w:rFonts w:ascii="Arial" w:eastAsia="宋体" w:hAnsi="Arial" w:cs="Arial"/>
                <w:color w:val="000000"/>
                <w:sz w:val="14"/>
                <w:szCs w:val="14"/>
              </w:rPr>
              <w:t xml:space="preserve">whether the registrant has filed a report on and attestation to its management's assessment of the effectiveness of its internal control over financial reporting under Section 404(b) of the </w:t>
            </w:r>
            <w:r>
              <w:rPr>
                <w:rFonts w:ascii="Arial" w:eastAsia="宋体" w:hAnsi="Arial" w:cs="Arial"/>
                <w:color w:val="000000"/>
                <w:sz w:val="14"/>
                <w:szCs w:val="14"/>
              </w:rPr>
              <w:t>Sarbanes-Oxley Act (15 U.S.C. 7262(b)) by the registered public accounting firm that prepared or issued its audit report.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720" w14:textId="77777777" w:rsidR="005C63CC" w:rsidRDefault="005C63CC">
            <w:pPr>
              <w:rPr>
                <w:rFonts w:ascii="宋体"/>
              </w:rPr>
            </w:pPr>
          </w:p>
        </w:tc>
        <w:tc>
          <w:tcPr>
            <w:tcW w:w="0" w:type="auto"/>
            <w:gridSpan w:val="9"/>
            <w:tcBorders>
              <w:top w:val="single" w:sz="4" w:space="0" w:color="808080"/>
            </w:tcBorders>
            <w:shd w:val="clear" w:color="auto" w:fill="auto"/>
            <w:tcMar>
              <w:top w:w="40" w:type="dxa"/>
              <w:left w:w="20" w:type="dxa"/>
              <w:bottom w:w="40" w:type="dxa"/>
              <w:right w:w="20" w:type="dxa"/>
            </w:tcMar>
          </w:tcPr>
          <w:p w14:paraId="7E328721" w14:textId="77777777" w:rsidR="005C63CC" w:rsidRDefault="002F583C">
            <w:pPr>
              <w:jc w:val="center"/>
              <w:textAlignment w:val="top"/>
            </w:pPr>
            <w:r>
              <w:rPr>
                <w:rFonts w:ascii="Wingdings" w:eastAsia="宋体" w:hAnsi="Wingdings" w:cs="Wingdings"/>
                <w:color w:val="000000"/>
                <w:sz w:val="14"/>
                <w:szCs w:val="14"/>
              </w:rPr>
              <w:t>☑</w:t>
            </w:r>
          </w:p>
        </w:tc>
      </w:tr>
      <w:tr w:rsidR="005C63CC" w14:paraId="7E32872A"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8723" w14:textId="77777777" w:rsidR="005C63CC" w:rsidRDefault="002F583C">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7E328724" w14:textId="77777777" w:rsidR="005C63CC" w:rsidRDefault="005C63CC">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8725" w14:textId="77777777" w:rsidR="005C63CC" w:rsidRDefault="002F583C">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8726" w14:textId="77777777" w:rsidR="005C63CC" w:rsidRDefault="005C63CC">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8727" w14:textId="77777777" w:rsidR="005C63CC" w:rsidRDefault="002F583C">
            <w:pPr>
              <w:jc w:val="center"/>
              <w:textAlignment w:val="bottom"/>
            </w:pPr>
            <w:r>
              <w:rPr>
                <w:rFonts w:ascii="Wingdings" w:eastAsia="宋体" w:hAnsi="Wingdings" w:cs="Wingdings"/>
                <w:color w:val="000000"/>
                <w:sz w:val="14"/>
                <w:szCs w:val="14"/>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8728" w14:textId="77777777" w:rsidR="005C63CC" w:rsidRDefault="002F583C">
            <w:pPr>
              <w:jc w:val="center"/>
              <w:textAlignment w:val="bottom"/>
            </w:pPr>
            <w:r>
              <w:rPr>
                <w:rFonts w:ascii="Wingdings" w:eastAsia="宋体" w:hAnsi="Wingdings" w:cs="Wingdings"/>
                <w:color w:val="000000"/>
                <w:sz w:val="14"/>
                <w:szCs w:val="14"/>
              </w:rPr>
              <w:t>þ</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8729" w14:textId="77777777" w:rsidR="005C63CC" w:rsidRDefault="005C63CC">
            <w:pPr>
              <w:rPr>
                <w:rFonts w:ascii="宋体"/>
              </w:rPr>
            </w:pPr>
          </w:p>
        </w:tc>
      </w:tr>
    </w:tbl>
    <w:p w14:paraId="7E32872B" w14:textId="77777777" w:rsidR="005C63CC" w:rsidRDefault="005C63C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69"/>
        <w:gridCol w:w="36"/>
        <w:gridCol w:w="98"/>
        <w:gridCol w:w="1337"/>
        <w:gridCol w:w="36"/>
      </w:tblGrid>
      <w:tr w:rsidR="005C63CC" w14:paraId="7E328732" w14:textId="77777777">
        <w:tc>
          <w:tcPr>
            <w:tcW w:w="50" w:type="pct"/>
            <w:shd w:val="clear" w:color="auto" w:fill="auto"/>
            <w:vAlign w:val="bottom"/>
          </w:tcPr>
          <w:p w14:paraId="7E32872C" w14:textId="77777777" w:rsidR="005C63CC" w:rsidRDefault="005C63CC">
            <w:pPr>
              <w:rPr>
                <w:rFonts w:ascii="宋体"/>
              </w:rPr>
            </w:pPr>
          </w:p>
        </w:tc>
        <w:tc>
          <w:tcPr>
            <w:tcW w:w="4073" w:type="pct"/>
            <w:shd w:val="clear" w:color="auto" w:fill="auto"/>
            <w:vAlign w:val="bottom"/>
          </w:tcPr>
          <w:p w14:paraId="7E32872D" w14:textId="77777777" w:rsidR="005C63CC" w:rsidRDefault="005C63CC">
            <w:pPr>
              <w:rPr>
                <w:rFonts w:ascii="宋体"/>
              </w:rPr>
            </w:pPr>
          </w:p>
        </w:tc>
        <w:tc>
          <w:tcPr>
            <w:tcW w:w="5" w:type="pct"/>
            <w:shd w:val="clear" w:color="auto" w:fill="auto"/>
            <w:vAlign w:val="bottom"/>
          </w:tcPr>
          <w:p w14:paraId="7E32872E" w14:textId="77777777" w:rsidR="005C63CC" w:rsidRDefault="005C63CC">
            <w:pPr>
              <w:rPr>
                <w:rFonts w:ascii="宋体"/>
              </w:rPr>
            </w:pPr>
          </w:p>
        </w:tc>
        <w:tc>
          <w:tcPr>
            <w:tcW w:w="50" w:type="pct"/>
            <w:shd w:val="clear" w:color="auto" w:fill="auto"/>
            <w:vAlign w:val="bottom"/>
          </w:tcPr>
          <w:p w14:paraId="7E32872F" w14:textId="77777777" w:rsidR="005C63CC" w:rsidRDefault="005C63CC">
            <w:pPr>
              <w:rPr>
                <w:rFonts w:ascii="宋体"/>
              </w:rPr>
            </w:pPr>
          </w:p>
        </w:tc>
        <w:tc>
          <w:tcPr>
            <w:tcW w:w="816" w:type="pct"/>
            <w:shd w:val="clear" w:color="auto" w:fill="auto"/>
            <w:vAlign w:val="bottom"/>
          </w:tcPr>
          <w:p w14:paraId="7E328730" w14:textId="77777777" w:rsidR="005C63CC" w:rsidRDefault="005C63CC">
            <w:pPr>
              <w:rPr>
                <w:rFonts w:ascii="宋体"/>
              </w:rPr>
            </w:pPr>
          </w:p>
        </w:tc>
        <w:tc>
          <w:tcPr>
            <w:tcW w:w="5" w:type="pct"/>
            <w:shd w:val="clear" w:color="auto" w:fill="auto"/>
            <w:vAlign w:val="bottom"/>
          </w:tcPr>
          <w:p w14:paraId="7E328731" w14:textId="77777777" w:rsidR="005C63CC" w:rsidRDefault="005C63CC">
            <w:pPr>
              <w:rPr>
                <w:rFonts w:ascii="宋体"/>
              </w:rPr>
            </w:pPr>
          </w:p>
        </w:tc>
      </w:tr>
      <w:tr w:rsidR="005C63CC" w14:paraId="7E328735" w14:textId="77777777">
        <w:tc>
          <w:tcPr>
            <w:tcW w:w="0" w:type="auto"/>
            <w:gridSpan w:val="3"/>
            <w:shd w:val="clear" w:color="auto" w:fill="auto"/>
            <w:tcMar>
              <w:top w:w="40" w:type="dxa"/>
              <w:left w:w="20" w:type="dxa"/>
              <w:bottom w:w="40" w:type="dxa"/>
              <w:right w:w="20" w:type="dxa"/>
            </w:tcMar>
          </w:tcPr>
          <w:p w14:paraId="7E328733" w14:textId="77777777" w:rsidR="005C63CC" w:rsidRDefault="002F583C">
            <w:pPr>
              <w:textAlignment w:val="top"/>
            </w:pPr>
            <w:r>
              <w:rPr>
                <w:rFonts w:ascii="Arial" w:eastAsia="宋体" w:hAnsi="Arial" w:cs="Arial"/>
                <w:color w:val="000000"/>
                <w:sz w:val="14"/>
                <w:szCs w:val="14"/>
              </w:rPr>
              <w:t xml:space="preserve">As of November 30, 2021, the </w:t>
            </w:r>
            <w:r>
              <w:rPr>
                <w:rFonts w:ascii="Arial" w:eastAsia="宋体" w:hAnsi="Arial" w:cs="Arial"/>
                <w:color w:val="000000"/>
                <w:sz w:val="14"/>
                <w:szCs w:val="14"/>
              </w:rPr>
              <w:t>aggregate market values of the Registrant's Common Stock held by non-affiliates were:</w:t>
            </w:r>
          </w:p>
        </w:tc>
        <w:tc>
          <w:tcPr>
            <w:tcW w:w="0" w:type="auto"/>
            <w:gridSpan w:val="3"/>
            <w:shd w:val="clear" w:color="auto" w:fill="auto"/>
            <w:tcMar>
              <w:top w:w="0" w:type="dxa"/>
              <w:left w:w="20" w:type="dxa"/>
              <w:bottom w:w="0" w:type="dxa"/>
              <w:right w:w="20" w:type="dxa"/>
            </w:tcMar>
            <w:vAlign w:val="bottom"/>
          </w:tcPr>
          <w:p w14:paraId="7E328734" w14:textId="77777777" w:rsidR="005C63CC" w:rsidRDefault="005C63CC">
            <w:pPr>
              <w:rPr>
                <w:rFonts w:ascii="宋体"/>
              </w:rPr>
            </w:pPr>
          </w:p>
        </w:tc>
      </w:tr>
      <w:tr w:rsidR="005C63CC" w14:paraId="7E32873A"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8736" w14:textId="77777777" w:rsidR="005C63CC" w:rsidRDefault="002F583C">
            <w:pPr>
              <w:textAlignment w:val="top"/>
            </w:pPr>
            <w:r>
              <w:rPr>
                <w:rFonts w:ascii="Arial" w:eastAsia="宋体" w:hAnsi="Arial" w:cs="Arial"/>
                <w:color w:val="000000"/>
                <w:sz w:val="14"/>
                <w:szCs w:val="14"/>
              </w:rPr>
              <w:lastRenderedPageBreak/>
              <w:t>Class A</w:t>
            </w:r>
          </w:p>
        </w:tc>
        <w:tc>
          <w:tcPr>
            <w:tcW w:w="0" w:type="auto"/>
            <w:tcBorders>
              <w:top w:val="single" w:sz="8" w:space="0" w:color="E87722"/>
            </w:tcBorders>
            <w:shd w:val="clear" w:color="auto" w:fill="auto"/>
            <w:tcMar>
              <w:top w:w="40" w:type="dxa"/>
              <w:left w:w="20" w:type="dxa"/>
              <w:bottom w:w="40" w:type="dxa"/>
              <w:right w:w="0" w:type="dxa"/>
            </w:tcMar>
            <w:vAlign w:val="bottom"/>
          </w:tcPr>
          <w:p w14:paraId="7E328737" w14:textId="77777777" w:rsidR="005C63CC" w:rsidRDefault="002F583C">
            <w:pPr>
              <w:textAlignment w:val="bottom"/>
            </w:pPr>
            <w:r>
              <w:rPr>
                <w:rFonts w:ascii="Arial" w:eastAsia="宋体" w:hAnsi="Arial" w:cs="Arial"/>
                <w:color w:val="000000"/>
                <w:sz w:val="14"/>
                <w:szCs w:val="14"/>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738" w14:textId="77777777" w:rsidR="005C63CC" w:rsidRDefault="002F583C">
            <w:pPr>
              <w:jc w:val="right"/>
              <w:textAlignment w:val="bottom"/>
            </w:pPr>
            <w:r>
              <w:rPr>
                <w:rFonts w:ascii="Arial" w:eastAsia="宋体" w:hAnsi="Arial" w:cs="Arial"/>
                <w:color w:val="000000"/>
                <w:sz w:val="14"/>
                <w:szCs w:val="14"/>
              </w:rPr>
              <w:t>12,101,887,328 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739" w14:textId="77777777" w:rsidR="005C63CC" w:rsidRDefault="005C63CC">
            <w:pPr>
              <w:jc w:val="right"/>
              <w:rPr>
                <w:rFonts w:ascii="宋体"/>
              </w:rPr>
            </w:pPr>
          </w:p>
        </w:tc>
      </w:tr>
      <w:tr w:rsidR="005C63CC" w14:paraId="7E32873E"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73B" w14:textId="77777777" w:rsidR="005C63CC" w:rsidRDefault="002F583C">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73C" w14:textId="77777777" w:rsidR="005C63CC" w:rsidRDefault="002F583C">
            <w:pPr>
              <w:jc w:val="right"/>
              <w:textAlignment w:val="bottom"/>
            </w:pPr>
            <w:r>
              <w:rPr>
                <w:rFonts w:ascii="Arial" w:eastAsia="宋体" w:hAnsi="Arial" w:cs="Arial"/>
                <w:color w:val="000000"/>
                <w:sz w:val="14"/>
                <w:szCs w:val="14"/>
              </w:rPr>
              <w:t>215,898,023,875 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73D" w14:textId="77777777" w:rsidR="005C63CC" w:rsidRDefault="005C63CC">
            <w:pPr>
              <w:jc w:val="right"/>
              <w:rPr>
                <w:rFonts w:ascii="宋体"/>
              </w:rPr>
            </w:pPr>
          </w:p>
        </w:tc>
      </w:tr>
      <w:tr w:rsidR="005C63CC" w14:paraId="7E328743"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873F"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740" w14:textId="77777777" w:rsidR="005C63CC" w:rsidRDefault="002F583C">
            <w:pPr>
              <w:textAlignment w:val="bottom"/>
            </w:pPr>
            <w:r>
              <w:rPr>
                <w:rFonts w:ascii="Arial" w:eastAsia="宋体" w:hAnsi="Arial" w:cs="Arial"/>
                <w:color w:val="000000"/>
                <w:sz w:val="14"/>
                <w:szCs w:val="14"/>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741" w14:textId="77777777" w:rsidR="005C63CC" w:rsidRDefault="002F583C">
            <w:pPr>
              <w:jc w:val="right"/>
              <w:textAlignment w:val="bottom"/>
            </w:pPr>
            <w:r>
              <w:rPr>
                <w:rFonts w:ascii="Arial" w:eastAsia="宋体" w:hAnsi="Arial" w:cs="Arial"/>
                <w:color w:val="000000"/>
                <w:sz w:val="14"/>
                <w:szCs w:val="14"/>
              </w:rPr>
              <w:t>227,999,911,203 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742" w14:textId="77777777" w:rsidR="005C63CC" w:rsidRDefault="005C63CC">
            <w:pPr>
              <w:jc w:val="right"/>
              <w:rPr>
                <w:rFonts w:ascii="宋体"/>
              </w:rPr>
            </w:pPr>
          </w:p>
        </w:tc>
      </w:tr>
    </w:tbl>
    <w:p w14:paraId="7E328744" w14:textId="77777777" w:rsidR="005C63CC" w:rsidRDefault="005C63C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5C63CC" w14:paraId="7E32874B" w14:textId="77777777">
        <w:tc>
          <w:tcPr>
            <w:tcW w:w="50" w:type="pct"/>
            <w:shd w:val="clear" w:color="auto" w:fill="auto"/>
            <w:vAlign w:val="bottom"/>
          </w:tcPr>
          <w:p w14:paraId="7E328745" w14:textId="77777777" w:rsidR="005C63CC" w:rsidRDefault="005C63CC">
            <w:pPr>
              <w:rPr>
                <w:rFonts w:ascii="宋体"/>
              </w:rPr>
            </w:pPr>
          </w:p>
        </w:tc>
        <w:tc>
          <w:tcPr>
            <w:tcW w:w="4073" w:type="pct"/>
            <w:shd w:val="clear" w:color="auto" w:fill="auto"/>
            <w:vAlign w:val="bottom"/>
          </w:tcPr>
          <w:p w14:paraId="7E328746" w14:textId="77777777" w:rsidR="005C63CC" w:rsidRDefault="005C63CC">
            <w:pPr>
              <w:rPr>
                <w:rFonts w:ascii="宋体"/>
              </w:rPr>
            </w:pPr>
          </w:p>
        </w:tc>
        <w:tc>
          <w:tcPr>
            <w:tcW w:w="5" w:type="pct"/>
            <w:shd w:val="clear" w:color="auto" w:fill="auto"/>
            <w:vAlign w:val="bottom"/>
          </w:tcPr>
          <w:p w14:paraId="7E328747" w14:textId="77777777" w:rsidR="005C63CC" w:rsidRDefault="005C63CC">
            <w:pPr>
              <w:rPr>
                <w:rFonts w:ascii="宋体"/>
              </w:rPr>
            </w:pPr>
          </w:p>
        </w:tc>
        <w:tc>
          <w:tcPr>
            <w:tcW w:w="50" w:type="pct"/>
            <w:shd w:val="clear" w:color="auto" w:fill="auto"/>
            <w:vAlign w:val="bottom"/>
          </w:tcPr>
          <w:p w14:paraId="7E328748" w14:textId="77777777" w:rsidR="005C63CC" w:rsidRDefault="005C63CC">
            <w:pPr>
              <w:rPr>
                <w:rFonts w:ascii="宋体"/>
              </w:rPr>
            </w:pPr>
          </w:p>
        </w:tc>
        <w:tc>
          <w:tcPr>
            <w:tcW w:w="816" w:type="pct"/>
            <w:shd w:val="clear" w:color="auto" w:fill="auto"/>
            <w:vAlign w:val="bottom"/>
          </w:tcPr>
          <w:p w14:paraId="7E328749" w14:textId="77777777" w:rsidR="005C63CC" w:rsidRDefault="005C63CC">
            <w:pPr>
              <w:rPr>
                <w:rFonts w:ascii="宋体"/>
              </w:rPr>
            </w:pPr>
          </w:p>
        </w:tc>
        <w:tc>
          <w:tcPr>
            <w:tcW w:w="5" w:type="pct"/>
            <w:shd w:val="clear" w:color="auto" w:fill="auto"/>
            <w:vAlign w:val="bottom"/>
          </w:tcPr>
          <w:p w14:paraId="7E32874A" w14:textId="77777777" w:rsidR="005C63CC" w:rsidRDefault="005C63CC">
            <w:pPr>
              <w:rPr>
                <w:rFonts w:ascii="宋体"/>
              </w:rPr>
            </w:pPr>
          </w:p>
        </w:tc>
      </w:tr>
      <w:tr w:rsidR="005C63CC" w14:paraId="7E32874D" w14:textId="77777777">
        <w:tc>
          <w:tcPr>
            <w:tcW w:w="0" w:type="auto"/>
            <w:gridSpan w:val="6"/>
            <w:shd w:val="clear" w:color="auto" w:fill="auto"/>
            <w:tcMar>
              <w:top w:w="40" w:type="dxa"/>
              <w:left w:w="20" w:type="dxa"/>
              <w:bottom w:w="40" w:type="dxa"/>
              <w:right w:w="20" w:type="dxa"/>
            </w:tcMar>
          </w:tcPr>
          <w:p w14:paraId="7E32874C" w14:textId="77777777" w:rsidR="005C63CC" w:rsidRDefault="002F583C">
            <w:pPr>
              <w:textAlignment w:val="top"/>
            </w:pPr>
            <w:r>
              <w:rPr>
                <w:rFonts w:ascii="Arial" w:eastAsia="宋体" w:hAnsi="Arial" w:cs="Arial"/>
                <w:color w:val="000000"/>
                <w:sz w:val="14"/>
                <w:szCs w:val="14"/>
              </w:rPr>
              <w:t xml:space="preserve">As of July 8, 2022, the number of shares of the Registrant's Common Stock </w:t>
            </w:r>
            <w:r>
              <w:rPr>
                <w:rFonts w:ascii="Arial" w:eastAsia="宋体" w:hAnsi="Arial" w:cs="Arial"/>
                <w:color w:val="000000"/>
                <w:sz w:val="14"/>
                <w:szCs w:val="14"/>
              </w:rPr>
              <w:t>outstanding were:</w:t>
            </w:r>
          </w:p>
        </w:tc>
      </w:tr>
      <w:tr w:rsidR="005C63CC" w14:paraId="7E328751"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874E" w14:textId="77777777" w:rsidR="005C63CC" w:rsidRDefault="002F583C">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74F" w14:textId="77777777" w:rsidR="005C63CC" w:rsidRDefault="002F583C">
            <w:pPr>
              <w:jc w:val="right"/>
              <w:textAlignment w:val="bottom"/>
            </w:pPr>
            <w:r>
              <w:rPr>
                <w:rFonts w:ascii="Arial" w:eastAsia="宋体" w:hAnsi="Arial" w:cs="Arial"/>
                <w:color w:val="000000"/>
                <w:sz w:val="14"/>
                <w:szCs w:val="14"/>
              </w:rPr>
              <w:t>304,903,252 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750" w14:textId="77777777" w:rsidR="005C63CC" w:rsidRDefault="005C63CC">
            <w:pPr>
              <w:jc w:val="right"/>
              <w:rPr>
                <w:rFonts w:ascii="宋体"/>
              </w:rPr>
            </w:pPr>
          </w:p>
        </w:tc>
      </w:tr>
      <w:tr w:rsidR="005C63CC" w14:paraId="7E328755"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8752" w14:textId="77777777" w:rsidR="005C63CC" w:rsidRDefault="002F583C">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753" w14:textId="77777777" w:rsidR="005C63CC" w:rsidRDefault="002F583C">
            <w:pPr>
              <w:jc w:val="right"/>
              <w:textAlignment w:val="bottom"/>
            </w:pPr>
            <w:r>
              <w:rPr>
                <w:rFonts w:ascii="Arial" w:eastAsia="宋体" w:hAnsi="Arial" w:cs="Arial"/>
                <w:color w:val="000000"/>
                <w:sz w:val="14"/>
                <w:szCs w:val="14"/>
              </w:rPr>
              <w:t>1,263,652,653 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754" w14:textId="77777777" w:rsidR="005C63CC" w:rsidRDefault="005C63CC">
            <w:pPr>
              <w:jc w:val="right"/>
              <w:rPr>
                <w:rFonts w:ascii="宋体"/>
              </w:rPr>
            </w:pPr>
          </w:p>
        </w:tc>
      </w:tr>
      <w:tr w:rsidR="005C63CC" w14:paraId="7E328759"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8756" w14:textId="77777777" w:rsidR="005C63CC" w:rsidRDefault="005C63CC">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757" w14:textId="77777777" w:rsidR="005C63CC" w:rsidRDefault="002F583C">
            <w:pPr>
              <w:jc w:val="right"/>
              <w:textAlignment w:val="bottom"/>
            </w:pPr>
            <w:r>
              <w:rPr>
                <w:rFonts w:ascii="Arial" w:eastAsia="宋体" w:hAnsi="Arial" w:cs="Arial"/>
                <w:color w:val="000000"/>
                <w:sz w:val="14"/>
                <w:szCs w:val="14"/>
              </w:rPr>
              <w:t>1,568,555,905 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758" w14:textId="77777777" w:rsidR="005C63CC" w:rsidRDefault="005C63CC">
            <w:pPr>
              <w:jc w:val="right"/>
              <w:rPr>
                <w:rFonts w:ascii="宋体"/>
              </w:rPr>
            </w:pPr>
          </w:p>
        </w:tc>
      </w:tr>
    </w:tbl>
    <w:p w14:paraId="7E32875A" w14:textId="77777777" w:rsidR="005C63CC" w:rsidRDefault="002F583C">
      <w:pPr>
        <w:spacing w:before="120"/>
        <w:jc w:val="center"/>
      </w:pPr>
      <w:r>
        <w:rPr>
          <w:rFonts w:ascii="Arial" w:eastAsia="宋体" w:hAnsi="Arial" w:cs="Arial"/>
          <w:b/>
          <w:bCs/>
          <w:color w:val="000000"/>
          <w:sz w:val="14"/>
          <w:szCs w:val="14"/>
        </w:rPr>
        <w:t>DOCUMENTS INCORPORATED BY REFERENCE:</w:t>
      </w:r>
    </w:p>
    <w:p w14:paraId="7E32875B" w14:textId="77777777" w:rsidR="005C63CC" w:rsidRDefault="002F583C">
      <w:pPr>
        <w:spacing w:before="60" w:after="120"/>
      </w:pPr>
      <w:r>
        <w:rPr>
          <w:rFonts w:ascii="Arial" w:eastAsia="宋体" w:hAnsi="Arial" w:cs="Arial"/>
          <w:color w:val="000000"/>
          <w:sz w:val="14"/>
          <w:szCs w:val="14"/>
        </w:rPr>
        <w:t xml:space="preserve">Parts of Registrant's Proxy Statement for the Annual Meeting of Shareholders to be held on September 9, 2022, are </w:t>
      </w:r>
      <w:r>
        <w:rPr>
          <w:rFonts w:ascii="Arial" w:eastAsia="宋体" w:hAnsi="Arial" w:cs="Arial"/>
          <w:color w:val="000000"/>
          <w:sz w:val="14"/>
          <w:szCs w:val="14"/>
        </w:rPr>
        <w:t>incorporated by reference into Part III of this Report.</w:t>
      </w:r>
    </w:p>
    <w:p w14:paraId="7E32875C" w14:textId="77777777" w:rsidR="005C63CC" w:rsidRDefault="005C63CC">
      <w:pPr>
        <w:spacing w:before="120" w:after="120"/>
      </w:pPr>
    </w:p>
    <w:p w14:paraId="7E32875D" w14:textId="77777777" w:rsidR="005C63CC" w:rsidRDefault="002F583C">
      <w:r>
        <w:pict w14:anchorId="7E32B1A9">
          <v:rect id="_x0000_i1025" style="width:415.3pt;height:1.5pt" o:hralign="center" o:hrstd="t" o:hr="t" fillcolor="#a0a0a0" stroked="f"/>
        </w:pict>
      </w:r>
    </w:p>
    <w:p w14:paraId="7E32875E" w14:textId="77777777" w:rsidR="005C63CC" w:rsidRDefault="005C63CC"/>
    <w:p w14:paraId="7E32875F" w14:textId="77777777" w:rsidR="005C63CC" w:rsidRDefault="002F583C">
      <w:hyperlink r:id="rId7" w:anchor="i46e4e3c717064a3ca53a7fe9eaaaeca4_7" w:history="1">
        <w:r>
          <w:rPr>
            <w:rStyle w:val="a5"/>
            <w:rFonts w:ascii="sans-serif" w:eastAsia="sans-serif" w:hAnsi="sans-serif" w:cs="sans-serif"/>
            <w:sz w:val="17"/>
            <w:szCs w:val="17"/>
          </w:rPr>
          <w:t>Table of Contents</w:t>
        </w:r>
      </w:hyperlink>
    </w:p>
    <w:p w14:paraId="7E328760" w14:textId="77777777" w:rsidR="005C63CC" w:rsidRDefault="005C63CC"/>
    <w:p w14:paraId="7E328761" w14:textId="77777777" w:rsidR="005C63CC" w:rsidRDefault="002F583C">
      <w:r>
        <w:rPr>
          <w:rFonts w:ascii="sans-serif" w:eastAsia="sans-serif" w:hAnsi="sans-serif" w:cs="sans-serif"/>
          <w:color w:val="000000"/>
          <w:sz w:val="44"/>
          <w:szCs w:val="44"/>
        </w:rPr>
        <w:t>NIKE, INC.</w:t>
      </w:r>
    </w:p>
    <w:p w14:paraId="7E328762" w14:textId="77777777" w:rsidR="005C63CC" w:rsidRDefault="002F583C">
      <w:r>
        <w:rPr>
          <w:rFonts w:ascii="sans-serif" w:eastAsia="sans-serif" w:hAnsi="sans-serif" w:cs="sans-serif"/>
          <w:color w:val="000000"/>
          <w:sz w:val="44"/>
          <w:szCs w:val="44"/>
        </w:rPr>
        <w:t xml:space="preserve">ANNUAL REPORT </w:t>
      </w:r>
      <w:r>
        <w:rPr>
          <w:rFonts w:ascii="sans-serif" w:eastAsia="sans-serif" w:hAnsi="sans-serif" w:cs="sans-serif"/>
          <w:color w:val="000000"/>
          <w:sz w:val="44"/>
          <w:szCs w:val="44"/>
        </w:rPr>
        <w:t>ON FORM 10-K</w:t>
      </w:r>
    </w:p>
    <w:p w14:paraId="7E328763" w14:textId="77777777" w:rsidR="005C63CC" w:rsidRDefault="002F583C">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1"/>
        <w:gridCol w:w="592"/>
        <w:gridCol w:w="37"/>
        <w:gridCol w:w="62"/>
        <w:gridCol w:w="7070"/>
        <w:gridCol w:w="38"/>
        <w:gridCol w:w="84"/>
        <w:gridCol w:w="356"/>
        <w:gridCol w:w="36"/>
      </w:tblGrid>
      <w:tr w:rsidR="005C63CC" w14:paraId="7E32876D" w14:textId="77777777">
        <w:tc>
          <w:tcPr>
            <w:tcW w:w="50" w:type="pct"/>
            <w:shd w:val="clear" w:color="auto" w:fill="auto"/>
            <w:vAlign w:val="bottom"/>
          </w:tcPr>
          <w:p w14:paraId="7E328764" w14:textId="77777777" w:rsidR="005C63CC" w:rsidRDefault="005C63CC">
            <w:pPr>
              <w:rPr>
                <w:rFonts w:ascii="宋体"/>
              </w:rPr>
            </w:pPr>
          </w:p>
        </w:tc>
        <w:tc>
          <w:tcPr>
            <w:tcW w:w="368" w:type="pct"/>
            <w:shd w:val="clear" w:color="auto" w:fill="auto"/>
            <w:vAlign w:val="bottom"/>
          </w:tcPr>
          <w:p w14:paraId="7E328765" w14:textId="77777777" w:rsidR="005C63CC" w:rsidRDefault="005C63CC">
            <w:pPr>
              <w:rPr>
                <w:rFonts w:ascii="宋体"/>
              </w:rPr>
            </w:pPr>
          </w:p>
        </w:tc>
        <w:tc>
          <w:tcPr>
            <w:tcW w:w="5" w:type="pct"/>
            <w:shd w:val="clear" w:color="auto" w:fill="auto"/>
            <w:vAlign w:val="bottom"/>
          </w:tcPr>
          <w:p w14:paraId="7E328766" w14:textId="77777777" w:rsidR="005C63CC" w:rsidRDefault="005C63CC">
            <w:pPr>
              <w:rPr>
                <w:rFonts w:ascii="宋体"/>
              </w:rPr>
            </w:pPr>
          </w:p>
        </w:tc>
        <w:tc>
          <w:tcPr>
            <w:tcW w:w="50" w:type="pct"/>
            <w:shd w:val="clear" w:color="auto" w:fill="auto"/>
            <w:vAlign w:val="bottom"/>
          </w:tcPr>
          <w:p w14:paraId="7E328767" w14:textId="77777777" w:rsidR="005C63CC" w:rsidRDefault="005C63CC">
            <w:pPr>
              <w:rPr>
                <w:rFonts w:ascii="宋体"/>
              </w:rPr>
            </w:pPr>
          </w:p>
        </w:tc>
        <w:tc>
          <w:tcPr>
            <w:tcW w:w="4251" w:type="pct"/>
            <w:shd w:val="clear" w:color="auto" w:fill="auto"/>
            <w:vAlign w:val="bottom"/>
          </w:tcPr>
          <w:p w14:paraId="7E328768" w14:textId="77777777" w:rsidR="005C63CC" w:rsidRDefault="005C63CC">
            <w:pPr>
              <w:rPr>
                <w:rFonts w:ascii="宋体"/>
              </w:rPr>
            </w:pPr>
          </w:p>
        </w:tc>
        <w:tc>
          <w:tcPr>
            <w:tcW w:w="5" w:type="pct"/>
            <w:shd w:val="clear" w:color="auto" w:fill="auto"/>
            <w:vAlign w:val="bottom"/>
          </w:tcPr>
          <w:p w14:paraId="7E328769" w14:textId="77777777" w:rsidR="005C63CC" w:rsidRDefault="005C63CC">
            <w:pPr>
              <w:rPr>
                <w:rFonts w:ascii="宋体"/>
              </w:rPr>
            </w:pPr>
          </w:p>
        </w:tc>
        <w:tc>
          <w:tcPr>
            <w:tcW w:w="50" w:type="pct"/>
            <w:shd w:val="clear" w:color="auto" w:fill="auto"/>
            <w:vAlign w:val="bottom"/>
          </w:tcPr>
          <w:p w14:paraId="7E32876A" w14:textId="77777777" w:rsidR="005C63CC" w:rsidRDefault="005C63CC">
            <w:pPr>
              <w:rPr>
                <w:rFonts w:ascii="宋体"/>
              </w:rPr>
            </w:pPr>
          </w:p>
        </w:tc>
        <w:tc>
          <w:tcPr>
            <w:tcW w:w="214" w:type="pct"/>
            <w:shd w:val="clear" w:color="auto" w:fill="auto"/>
            <w:vAlign w:val="bottom"/>
          </w:tcPr>
          <w:p w14:paraId="7E32876B" w14:textId="77777777" w:rsidR="005C63CC" w:rsidRDefault="005C63CC">
            <w:pPr>
              <w:rPr>
                <w:rFonts w:ascii="宋体"/>
              </w:rPr>
            </w:pPr>
          </w:p>
        </w:tc>
        <w:tc>
          <w:tcPr>
            <w:tcW w:w="5" w:type="pct"/>
            <w:shd w:val="clear" w:color="auto" w:fill="auto"/>
            <w:vAlign w:val="bottom"/>
          </w:tcPr>
          <w:p w14:paraId="7E32876C" w14:textId="77777777" w:rsidR="005C63CC" w:rsidRDefault="005C63CC">
            <w:pPr>
              <w:rPr>
                <w:rFonts w:ascii="宋体"/>
              </w:rPr>
            </w:pPr>
          </w:p>
        </w:tc>
      </w:tr>
      <w:tr w:rsidR="005C63CC" w14:paraId="7E328771" w14:textId="77777777">
        <w:tc>
          <w:tcPr>
            <w:tcW w:w="0" w:type="auto"/>
            <w:gridSpan w:val="3"/>
            <w:shd w:val="clear" w:color="auto" w:fill="auto"/>
            <w:tcMar>
              <w:top w:w="0" w:type="dxa"/>
              <w:left w:w="20" w:type="dxa"/>
              <w:bottom w:w="0" w:type="dxa"/>
              <w:right w:w="20" w:type="dxa"/>
            </w:tcMar>
            <w:vAlign w:val="bottom"/>
          </w:tcPr>
          <w:p w14:paraId="7E32876E"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876F"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770" w14:textId="77777777" w:rsidR="005C63CC" w:rsidRDefault="002F583C">
            <w:pPr>
              <w:textAlignment w:val="top"/>
            </w:pPr>
            <w:r>
              <w:rPr>
                <w:rFonts w:ascii="sans-serif" w:eastAsia="sans-serif" w:hAnsi="sans-serif" w:cs="sans-serif"/>
                <w:b/>
                <w:bCs/>
                <w:color w:val="000000"/>
                <w:sz w:val="18"/>
                <w:szCs w:val="18"/>
              </w:rPr>
              <w:t>PAGE</w:t>
            </w:r>
          </w:p>
        </w:tc>
      </w:tr>
      <w:tr w:rsidR="005C63CC" w14:paraId="7E328774" w14:textId="77777777">
        <w:tc>
          <w:tcPr>
            <w:tcW w:w="0" w:type="auto"/>
            <w:gridSpan w:val="6"/>
            <w:shd w:val="clear" w:color="auto" w:fill="auto"/>
            <w:tcMar>
              <w:top w:w="40" w:type="dxa"/>
              <w:left w:w="20" w:type="dxa"/>
              <w:bottom w:w="40" w:type="dxa"/>
              <w:right w:w="20" w:type="dxa"/>
            </w:tcMar>
            <w:vAlign w:val="bottom"/>
          </w:tcPr>
          <w:p w14:paraId="7E328772" w14:textId="77777777" w:rsidR="005C63CC" w:rsidRDefault="002F583C">
            <w:pPr>
              <w:spacing w:before="120" w:after="120"/>
              <w:textAlignment w:val="bottom"/>
            </w:pPr>
            <w:hyperlink r:id="rId8" w:anchor="i46e4e3c717064a3ca53a7fe9eaaaeca4_10" w:history="1">
              <w:r>
                <w:rPr>
                  <w:rStyle w:val="a5"/>
                  <w:rFonts w:ascii="sans-serif" w:eastAsia="sans-serif" w:hAnsi="sans-serif" w:cs="sans-serif"/>
                  <w:color w:val="E87722"/>
                  <w:u w:val="none"/>
                </w:rPr>
                <w:t>PART I</w:t>
              </w:r>
            </w:hyperlink>
          </w:p>
        </w:tc>
        <w:tc>
          <w:tcPr>
            <w:tcW w:w="0" w:type="auto"/>
            <w:gridSpan w:val="3"/>
            <w:shd w:val="clear" w:color="auto" w:fill="auto"/>
            <w:tcMar>
              <w:top w:w="40" w:type="dxa"/>
              <w:left w:w="20" w:type="dxa"/>
              <w:bottom w:w="40" w:type="dxa"/>
              <w:right w:w="20" w:type="dxa"/>
            </w:tcMar>
            <w:vAlign w:val="bottom"/>
          </w:tcPr>
          <w:p w14:paraId="7E328773" w14:textId="77777777" w:rsidR="005C63CC" w:rsidRDefault="002F583C">
            <w:pPr>
              <w:spacing w:before="120" w:after="120"/>
              <w:textAlignment w:val="bottom"/>
            </w:pPr>
            <w:hyperlink r:id="rId9" w:anchor="i46e4e3c717064a3ca53a7fe9eaaaeca4_10" w:history="1">
              <w:r>
                <w:rPr>
                  <w:rStyle w:val="a5"/>
                  <w:rFonts w:ascii="sans-serif" w:eastAsia="sans-serif" w:hAnsi="sans-serif" w:cs="sans-serif"/>
                  <w:color w:val="E87722"/>
                  <w:u w:val="none"/>
                </w:rPr>
                <w:t>1</w:t>
              </w:r>
            </w:hyperlink>
          </w:p>
        </w:tc>
      </w:tr>
      <w:tr w:rsidR="005C63CC" w14:paraId="7E3287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75" w14:textId="77777777" w:rsidR="005C63CC" w:rsidRDefault="002F583C">
            <w:pPr>
              <w:textAlignment w:val="bottom"/>
            </w:pPr>
            <w:hyperlink r:id="rId10" w:anchor="i46e4e3c717064a3ca53a7fe9eaaaeca4_13" w:history="1">
              <w:r>
                <w:rPr>
                  <w:rStyle w:val="a5"/>
                  <w:rFonts w:ascii="sans-serif" w:eastAsia="sans-serif" w:hAnsi="sans-serif" w:cs="sans-serif"/>
                  <w:b/>
                  <w:bCs/>
                  <w:color w:val="000000"/>
                  <w:sz w:val="18"/>
                  <w:szCs w:val="18"/>
                  <w:u w:val="none"/>
                </w:rPr>
                <w:t>ITEM 1.</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76" w14:textId="77777777" w:rsidR="005C63CC" w:rsidRDefault="002F583C">
            <w:pPr>
              <w:textAlignment w:val="bottom"/>
            </w:pPr>
            <w:hyperlink r:id="rId11" w:anchor="i46e4e3c717064a3ca53a7fe9eaaaeca4_13" w:history="1">
              <w:r>
                <w:rPr>
                  <w:rStyle w:val="a5"/>
                  <w:rFonts w:ascii="sans-serif" w:eastAsia="sans-serif" w:hAnsi="sans-serif" w:cs="sans-serif"/>
                  <w:color w:val="000000"/>
                  <w:sz w:val="16"/>
                  <w:szCs w:val="16"/>
                  <w:u w:val="none"/>
                </w:rPr>
                <w:t>Business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77" w14:textId="77777777" w:rsidR="005C63CC" w:rsidRDefault="002F583C">
            <w:pPr>
              <w:textAlignment w:val="bottom"/>
            </w:pPr>
            <w:hyperlink r:id="rId12" w:anchor="i46e4e3c717064a3ca53a7fe9eaaaeca4_13" w:history="1">
              <w:r>
                <w:rPr>
                  <w:rStyle w:val="a5"/>
                  <w:rFonts w:ascii="sans-serif" w:eastAsia="sans-serif" w:hAnsi="sans-serif" w:cs="sans-serif"/>
                  <w:color w:val="000000"/>
                  <w:sz w:val="16"/>
                  <w:szCs w:val="16"/>
                  <w:u w:val="none"/>
                </w:rPr>
                <w:t>1</w:t>
              </w:r>
            </w:hyperlink>
          </w:p>
        </w:tc>
      </w:tr>
      <w:tr w:rsidR="005C63CC" w14:paraId="7E32877C" w14:textId="77777777">
        <w:tc>
          <w:tcPr>
            <w:tcW w:w="0" w:type="auto"/>
            <w:gridSpan w:val="3"/>
            <w:shd w:val="clear" w:color="auto" w:fill="auto"/>
            <w:tcMar>
              <w:top w:w="0" w:type="dxa"/>
              <w:left w:w="20" w:type="dxa"/>
              <w:bottom w:w="0" w:type="dxa"/>
              <w:right w:w="20" w:type="dxa"/>
            </w:tcMar>
            <w:vAlign w:val="bottom"/>
          </w:tcPr>
          <w:p w14:paraId="7E328779"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7A" w14:textId="77777777" w:rsidR="005C63CC" w:rsidRDefault="002F583C">
            <w:pPr>
              <w:textAlignment w:val="bottom"/>
            </w:pPr>
            <w:hyperlink r:id="rId13" w:anchor="i46e4e3c717064a3ca53a7fe9eaaaeca4_16" w:history="1">
              <w:r>
                <w:rPr>
                  <w:rStyle w:val="a5"/>
                  <w:rFonts w:ascii="sans-serif" w:eastAsia="sans-serif" w:hAnsi="sans-serif" w:cs="sans-serif"/>
                  <w:color w:val="000000"/>
                  <w:sz w:val="16"/>
                  <w:szCs w:val="16"/>
                  <w:u w:val="none"/>
                </w:rPr>
                <w:t>General</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7B" w14:textId="77777777" w:rsidR="005C63CC" w:rsidRDefault="002F583C">
            <w:pPr>
              <w:textAlignment w:val="bottom"/>
            </w:pPr>
            <w:hyperlink r:id="rId14" w:anchor="i46e4e3c717064a3ca53a7fe9eaaaeca4_16" w:history="1">
              <w:r>
                <w:rPr>
                  <w:rStyle w:val="a5"/>
                  <w:rFonts w:ascii="sans-serif" w:eastAsia="sans-serif" w:hAnsi="sans-serif" w:cs="sans-serif"/>
                  <w:color w:val="000000"/>
                  <w:sz w:val="16"/>
                  <w:szCs w:val="16"/>
                  <w:u w:val="none"/>
                </w:rPr>
                <w:t>1</w:t>
              </w:r>
            </w:hyperlink>
          </w:p>
        </w:tc>
      </w:tr>
      <w:tr w:rsidR="005C63CC" w14:paraId="7E328780" w14:textId="77777777">
        <w:tc>
          <w:tcPr>
            <w:tcW w:w="0" w:type="auto"/>
            <w:gridSpan w:val="3"/>
            <w:shd w:val="clear" w:color="auto" w:fill="auto"/>
            <w:tcMar>
              <w:top w:w="0" w:type="dxa"/>
              <w:left w:w="20" w:type="dxa"/>
              <w:bottom w:w="0" w:type="dxa"/>
              <w:right w:w="20" w:type="dxa"/>
            </w:tcMar>
            <w:vAlign w:val="bottom"/>
          </w:tcPr>
          <w:p w14:paraId="7E32877D"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7E" w14:textId="77777777" w:rsidR="005C63CC" w:rsidRDefault="002F583C">
            <w:pPr>
              <w:textAlignment w:val="bottom"/>
            </w:pPr>
            <w:hyperlink r:id="rId15" w:anchor="i46e4e3c717064a3ca53a7fe9eaaaeca4_19" w:history="1">
              <w:r>
                <w:rPr>
                  <w:rStyle w:val="a5"/>
                  <w:rFonts w:ascii="sans-serif" w:eastAsia="sans-serif" w:hAnsi="sans-serif" w:cs="sans-serif"/>
                  <w:color w:val="000000"/>
                  <w:sz w:val="16"/>
                  <w:szCs w:val="16"/>
                  <w:u w:val="none"/>
                </w:rPr>
                <w:t>Products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7F" w14:textId="77777777" w:rsidR="005C63CC" w:rsidRDefault="002F583C">
            <w:pPr>
              <w:textAlignment w:val="bottom"/>
            </w:pPr>
            <w:hyperlink r:id="rId16" w:anchor="i46e4e3c717064a3ca53a7fe9eaaaeca4_19" w:history="1">
              <w:r>
                <w:rPr>
                  <w:rStyle w:val="a5"/>
                  <w:rFonts w:ascii="sans-serif" w:eastAsia="sans-serif" w:hAnsi="sans-serif" w:cs="sans-serif"/>
                  <w:color w:val="000000"/>
                  <w:sz w:val="16"/>
                  <w:szCs w:val="16"/>
                  <w:u w:val="none"/>
                </w:rPr>
                <w:t>1</w:t>
              </w:r>
            </w:hyperlink>
          </w:p>
        </w:tc>
      </w:tr>
      <w:tr w:rsidR="005C63CC" w14:paraId="7E328784" w14:textId="77777777">
        <w:tc>
          <w:tcPr>
            <w:tcW w:w="0" w:type="auto"/>
            <w:gridSpan w:val="3"/>
            <w:shd w:val="clear" w:color="auto" w:fill="auto"/>
            <w:tcMar>
              <w:top w:w="0" w:type="dxa"/>
              <w:left w:w="20" w:type="dxa"/>
              <w:bottom w:w="0" w:type="dxa"/>
              <w:right w:w="20" w:type="dxa"/>
            </w:tcMar>
            <w:vAlign w:val="bottom"/>
          </w:tcPr>
          <w:p w14:paraId="7E328781"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2" w14:textId="77777777" w:rsidR="005C63CC" w:rsidRDefault="002F583C">
            <w:pPr>
              <w:textAlignment w:val="bottom"/>
            </w:pPr>
            <w:hyperlink r:id="rId17" w:anchor="i46e4e3c717064a3ca53a7fe9eaaaeca4_22" w:history="1">
              <w:r>
                <w:rPr>
                  <w:rStyle w:val="a5"/>
                  <w:rFonts w:ascii="sans-serif" w:eastAsia="sans-serif" w:hAnsi="sans-serif" w:cs="sans-serif"/>
                  <w:color w:val="000000"/>
                  <w:sz w:val="16"/>
                  <w:szCs w:val="16"/>
                  <w:u w:val="none"/>
                </w:rPr>
                <w:t>Sales and Marketing</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3" w14:textId="77777777" w:rsidR="005C63CC" w:rsidRDefault="002F583C">
            <w:pPr>
              <w:textAlignment w:val="bottom"/>
            </w:pPr>
            <w:hyperlink r:id="rId18" w:anchor="i46e4e3c717064a3ca53a7fe9eaaaeca4_22" w:history="1">
              <w:r>
                <w:rPr>
                  <w:rStyle w:val="a5"/>
                  <w:rFonts w:ascii="sans-serif" w:eastAsia="sans-serif" w:hAnsi="sans-serif" w:cs="sans-serif"/>
                  <w:color w:val="000000"/>
                  <w:sz w:val="16"/>
                  <w:szCs w:val="16"/>
                  <w:u w:val="none"/>
                </w:rPr>
                <w:t>2</w:t>
              </w:r>
            </w:hyperlink>
          </w:p>
        </w:tc>
      </w:tr>
      <w:tr w:rsidR="005C63CC" w14:paraId="7E328788" w14:textId="77777777">
        <w:tc>
          <w:tcPr>
            <w:tcW w:w="0" w:type="auto"/>
            <w:gridSpan w:val="3"/>
            <w:shd w:val="clear" w:color="auto" w:fill="auto"/>
            <w:tcMar>
              <w:top w:w="0" w:type="dxa"/>
              <w:left w:w="20" w:type="dxa"/>
              <w:bottom w:w="0" w:type="dxa"/>
              <w:right w:w="20" w:type="dxa"/>
            </w:tcMar>
            <w:vAlign w:val="bottom"/>
          </w:tcPr>
          <w:p w14:paraId="7E328785"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6" w14:textId="77777777" w:rsidR="005C63CC" w:rsidRDefault="002F583C">
            <w:pPr>
              <w:textAlignment w:val="bottom"/>
            </w:pPr>
            <w:hyperlink r:id="rId19" w:anchor="i46e4e3c717064a3ca53a7fe9eaaaeca4_25" w:history="1">
              <w:r>
                <w:rPr>
                  <w:rStyle w:val="a5"/>
                  <w:rFonts w:ascii="sans-serif" w:eastAsia="sans-serif" w:hAnsi="sans-serif" w:cs="sans-serif"/>
                  <w:color w:val="000000"/>
                  <w:sz w:val="16"/>
                  <w:szCs w:val="16"/>
                  <w:u w:val="none"/>
                </w:rPr>
                <w:t>Our Markets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7" w14:textId="77777777" w:rsidR="005C63CC" w:rsidRDefault="002F583C">
            <w:pPr>
              <w:textAlignment w:val="bottom"/>
            </w:pPr>
            <w:hyperlink r:id="rId20" w:anchor="i46e4e3c717064a3ca53a7fe9eaaaeca4_25" w:history="1">
              <w:r>
                <w:rPr>
                  <w:rStyle w:val="a5"/>
                  <w:rFonts w:ascii="sans-serif" w:eastAsia="sans-serif" w:hAnsi="sans-serif" w:cs="sans-serif"/>
                  <w:color w:val="000000"/>
                  <w:sz w:val="16"/>
                  <w:szCs w:val="16"/>
                  <w:u w:val="none"/>
                </w:rPr>
                <w:t>2</w:t>
              </w:r>
            </w:hyperlink>
          </w:p>
        </w:tc>
      </w:tr>
      <w:tr w:rsidR="005C63CC" w14:paraId="7E32878C" w14:textId="77777777">
        <w:tc>
          <w:tcPr>
            <w:tcW w:w="0" w:type="auto"/>
            <w:gridSpan w:val="3"/>
            <w:shd w:val="clear" w:color="auto" w:fill="auto"/>
            <w:tcMar>
              <w:top w:w="0" w:type="dxa"/>
              <w:left w:w="20" w:type="dxa"/>
              <w:bottom w:w="0" w:type="dxa"/>
              <w:right w:w="20" w:type="dxa"/>
            </w:tcMar>
            <w:vAlign w:val="bottom"/>
          </w:tcPr>
          <w:p w14:paraId="7E328789"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A" w14:textId="77777777" w:rsidR="005C63CC" w:rsidRDefault="002F583C">
            <w:pPr>
              <w:textAlignment w:val="bottom"/>
            </w:pPr>
            <w:hyperlink r:id="rId21" w:anchor="i46e4e3c717064a3ca53a7fe9eaaaeca4_31" w:history="1">
              <w:r>
                <w:rPr>
                  <w:rStyle w:val="a5"/>
                  <w:rFonts w:ascii="sans-serif" w:eastAsia="sans-serif" w:hAnsi="sans-serif" w:cs="sans-serif"/>
                  <w:color w:val="000000"/>
                  <w:sz w:val="16"/>
                  <w:szCs w:val="16"/>
                  <w:u w:val="none"/>
                </w:rPr>
                <w:t>Significant Customer</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B" w14:textId="77777777" w:rsidR="005C63CC" w:rsidRDefault="002F583C">
            <w:pPr>
              <w:textAlignment w:val="bottom"/>
            </w:pPr>
            <w:hyperlink r:id="rId22" w:anchor="i46e4e3c717064a3ca53a7fe9eaaaeca4_31" w:history="1">
              <w:r>
                <w:rPr>
                  <w:rStyle w:val="a5"/>
                  <w:rFonts w:ascii="sans-serif" w:eastAsia="sans-serif" w:hAnsi="sans-serif" w:cs="sans-serif"/>
                  <w:color w:val="000000"/>
                  <w:sz w:val="16"/>
                  <w:szCs w:val="16"/>
                  <w:u w:val="none"/>
                </w:rPr>
                <w:t>3</w:t>
              </w:r>
            </w:hyperlink>
          </w:p>
        </w:tc>
      </w:tr>
      <w:tr w:rsidR="005C63CC" w14:paraId="7E328790" w14:textId="77777777">
        <w:tc>
          <w:tcPr>
            <w:tcW w:w="0" w:type="auto"/>
            <w:gridSpan w:val="3"/>
            <w:shd w:val="clear" w:color="auto" w:fill="auto"/>
            <w:tcMar>
              <w:top w:w="0" w:type="dxa"/>
              <w:left w:w="20" w:type="dxa"/>
              <w:bottom w:w="0" w:type="dxa"/>
              <w:right w:w="20" w:type="dxa"/>
            </w:tcMar>
            <w:vAlign w:val="bottom"/>
          </w:tcPr>
          <w:p w14:paraId="7E32878D"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E" w14:textId="77777777" w:rsidR="005C63CC" w:rsidRDefault="002F583C">
            <w:pPr>
              <w:textAlignment w:val="bottom"/>
            </w:pPr>
            <w:hyperlink r:id="rId23" w:anchor="i46e4e3c717064a3ca53a7fe9eaaaeca4_34" w:history="1">
              <w:r>
                <w:rPr>
                  <w:rStyle w:val="a5"/>
                  <w:rFonts w:ascii="sans-serif" w:eastAsia="sans-serif" w:hAnsi="sans-serif" w:cs="sans-serif"/>
                  <w:color w:val="000000"/>
                  <w:sz w:val="16"/>
                  <w:szCs w:val="16"/>
                  <w:u w:val="none"/>
                </w:rPr>
                <w:t>Product Research, Design and Development</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8F" w14:textId="77777777" w:rsidR="005C63CC" w:rsidRDefault="002F583C">
            <w:pPr>
              <w:textAlignment w:val="bottom"/>
            </w:pPr>
            <w:hyperlink r:id="rId24" w:anchor="i46e4e3c717064a3ca53a7fe9eaaaeca4_34" w:history="1">
              <w:r>
                <w:rPr>
                  <w:rStyle w:val="a5"/>
                  <w:rFonts w:ascii="sans-serif" w:eastAsia="sans-serif" w:hAnsi="sans-serif" w:cs="sans-serif"/>
                  <w:color w:val="000000"/>
                  <w:sz w:val="16"/>
                  <w:szCs w:val="16"/>
                  <w:u w:val="none"/>
                </w:rPr>
                <w:t>3</w:t>
              </w:r>
            </w:hyperlink>
          </w:p>
        </w:tc>
      </w:tr>
      <w:tr w:rsidR="005C63CC" w14:paraId="7E328794" w14:textId="77777777">
        <w:tc>
          <w:tcPr>
            <w:tcW w:w="0" w:type="auto"/>
            <w:gridSpan w:val="3"/>
            <w:shd w:val="clear" w:color="auto" w:fill="auto"/>
            <w:tcMar>
              <w:top w:w="0" w:type="dxa"/>
              <w:left w:w="20" w:type="dxa"/>
              <w:bottom w:w="0" w:type="dxa"/>
              <w:right w:w="20" w:type="dxa"/>
            </w:tcMar>
            <w:vAlign w:val="bottom"/>
          </w:tcPr>
          <w:p w14:paraId="7E328791"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2" w14:textId="77777777" w:rsidR="005C63CC" w:rsidRDefault="002F583C">
            <w:pPr>
              <w:textAlignment w:val="bottom"/>
            </w:pPr>
            <w:hyperlink r:id="rId25" w:anchor="i46e4e3c717064a3ca53a7fe9eaaaeca4_37" w:history="1">
              <w:r>
                <w:rPr>
                  <w:rStyle w:val="a5"/>
                  <w:rFonts w:ascii="sans-serif" w:eastAsia="sans-serif" w:hAnsi="sans-serif" w:cs="sans-serif"/>
                  <w:color w:val="000000"/>
                  <w:sz w:val="16"/>
                  <w:szCs w:val="16"/>
                  <w:u w:val="none"/>
                </w:rPr>
                <w:t>Manufacturing</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3" w14:textId="77777777" w:rsidR="005C63CC" w:rsidRDefault="002F583C">
            <w:pPr>
              <w:textAlignment w:val="bottom"/>
            </w:pPr>
            <w:hyperlink r:id="rId26" w:anchor="i46e4e3c717064a3ca53a7fe9eaaaeca4_37" w:history="1">
              <w:r>
                <w:rPr>
                  <w:rStyle w:val="a5"/>
                  <w:rFonts w:ascii="sans-serif" w:eastAsia="sans-serif" w:hAnsi="sans-serif" w:cs="sans-serif"/>
                  <w:color w:val="000000"/>
                  <w:sz w:val="16"/>
                  <w:szCs w:val="16"/>
                  <w:u w:val="none"/>
                </w:rPr>
                <w:t>3</w:t>
              </w:r>
            </w:hyperlink>
          </w:p>
        </w:tc>
      </w:tr>
      <w:tr w:rsidR="005C63CC" w14:paraId="7E328798" w14:textId="77777777">
        <w:tc>
          <w:tcPr>
            <w:tcW w:w="0" w:type="auto"/>
            <w:gridSpan w:val="3"/>
            <w:shd w:val="clear" w:color="auto" w:fill="auto"/>
            <w:tcMar>
              <w:top w:w="0" w:type="dxa"/>
              <w:left w:w="20" w:type="dxa"/>
              <w:bottom w:w="0" w:type="dxa"/>
              <w:right w:w="20" w:type="dxa"/>
            </w:tcMar>
            <w:vAlign w:val="bottom"/>
          </w:tcPr>
          <w:p w14:paraId="7E328795"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6" w14:textId="77777777" w:rsidR="005C63CC" w:rsidRDefault="002F583C">
            <w:pPr>
              <w:textAlignment w:val="bottom"/>
            </w:pPr>
            <w:hyperlink r:id="rId27" w:anchor="i46e4e3c717064a3ca53a7fe9eaaaeca4_40" w:history="1">
              <w:r>
                <w:rPr>
                  <w:rStyle w:val="a5"/>
                  <w:rFonts w:ascii="sans-serif" w:eastAsia="sans-serif" w:hAnsi="sans-serif" w:cs="sans-serif"/>
                  <w:color w:val="000000"/>
                  <w:sz w:val="16"/>
                  <w:szCs w:val="16"/>
                  <w:u w:val="none"/>
                </w:rPr>
                <w:t>International Operations and Trade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7" w14:textId="77777777" w:rsidR="005C63CC" w:rsidRDefault="002F583C">
            <w:pPr>
              <w:textAlignment w:val="bottom"/>
            </w:pPr>
            <w:hyperlink r:id="rId28" w:anchor="i46e4e3c717064a3ca53a7fe9eaaaeca4_40" w:history="1">
              <w:r>
                <w:rPr>
                  <w:rStyle w:val="a5"/>
                  <w:rFonts w:ascii="sans-serif" w:eastAsia="sans-serif" w:hAnsi="sans-serif" w:cs="sans-serif"/>
                  <w:color w:val="000000"/>
                  <w:sz w:val="16"/>
                  <w:szCs w:val="16"/>
                  <w:u w:val="none"/>
                </w:rPr>
                <w:t>4</w:t>
              </w:r>
            </w:hyperlink>
          </w:p>
        </w:tc>
      </w:tr>
      <w:tr w:rsidR="005C63CC" w14:paraId="7E32879C" w14:textId="77777777">
        <w:tc>
          <w:tcPr>
            <w:tcW w:w="0" w:type="auto"/>
            <w:gridSpan w:val="3"/>
            <w:shd w:val="clear" w:color="auto" w:fill="auto"/>
            <w:tcMar>
              <w:top w:w="0" w:type="dxa"/>
              <w:left w:w="20" w:type="dxa"/>
              <w:bottom w:w="0" w:type="dxa"/>
              <w:right w:w="20" w:type="dxa"/>
            </w:tcMar>
            <w:vAlign w:val="bottom"/>
          </w:tcPr>
          <w:p w14:paraId="7E328799"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A" w14:textId="77777777" w:rsidR="005C63CC" w:rsidRDefault="002F583C">
            <w:pPr>
              <w:textAlignment w:val="bottom"/>
            </w:pPr>
            <w:hyperlink r:id="rId29" w:anchor="i46e4e3c717064a3ca53a7fe9eaaaeca4_43" w:history="1">
              <w:r>
                <w:rPr>
                  <w:rStyle w:val="a5"/>
                  <w:rFonts w:ascii="sans-serif" w:eastAsia="sans-serif" w:hAnsi="sans-serif" w:cs="sans-serif"/>
                  <w:color w:val="000000"/>
                  <w:sz w:val="16"/>
                  <w:szCs w:val="16"/>
                  <w:u w:val="none"/>
                </w:rPr>
                <w:t>Competition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B" w14:textId="77777777" w:rsidR="005C63CC" w:rsidRDefault="002F583C">
            <w:pPr>
              <w:textAlignment w:val="bottom"/>
            </w:pPr>
            <w:hyperlink r:id="rId30" w:anchor="i46e4e3c717064a3ca53a7fe9eaaaeca4_43" w:history="1">
              <w:r>
                <w:rPr>
                  <w:rStyle w:val="a5"/>
                  <w:rFonts w:ascii="sans-serif" w:eastAsia="sans-serif" w:hAnsi="sans-serif" w:cs="sans-serif"/>
                  <w:color w:val="000000"/>
                  <w:sz w:val="16"/>
                  <w:szCs w:val="16"/>
                  <w:u w:val="none"/>
                </w:rPr>
                <w:t>5</w:t>
              </w:r>
            </w:hyperlink>
          </w:p>
        </w:tc>
      </w:tr>
      <w:tr w:rsidR="005C63CC" w14:paraId="7E3287A0" w14:textId="77777777">
        <w:tc>
          <w:tcPr>
            <w:tcW w:w="0" w:type="auto"/>
            <w:gridSpan w:val="3"/>
            <w:shd w:val="clear" w:color="auto" w:fill="auto"/>
            <w:tcMar>
              <w:top w:w="0" w:type="dxa"/>
              <w:left w:w="20" w:type="dxa"/>
              <w:bottom w:w="0" w:type="dxa"/>
              <w:right w:w="20" w:type="dxa"/>
            </w:tcMar>
            <w:vAlign w:val="bottom"/>
          </w:tcPr>
          <w:p w14:paraId="7E32879D"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E" w14:textId="77777777" w:rsidR="005C63CC" w:rsidRDefault="002F583C">
            <w:pPr>
              <w:textAlignment w:val="bottom"/>
            </w:pPr>
            <w:hyperlink r:id="rId31" w:anchor="i46e4e3c717064a3ca53a7fe9eaaaeca4_46" w:history="1">
              <w:r>
                <w:rPr>
                  <w:rStyle w:val="a5"/>
                  <w:rFonts w:ascii="sans-serif" w:eastAsia="sans-serif" w:hAnsi="sans-serif" w:cs="sans-serif"/>
                  <w:color w:val="000000"/>
                  <w:sz w:val="16"/>
                  <w:szCs w:val="16"/>
                  <w:u w:val="none"/>
                </w:rPr>
                <w:t>Trademarks and Patents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9F" w14:textId="77777777" w:rsidR="005C63CC" w:rsidRDefault="002F583C">
            <w:pPr>
              <w:textAlignment w:val="bottom"/>
            </w:pPr>
            <w:hyperlink r:id="rId32" w:anchor="i46e4e3c717064a3ca53a7fe9eaaaeca4_46" w:history="1">
              <w:r>
                <w:rPr>
                  <w:rStyle w:val="a5"/>
                  <w:rFonts w:ascii="sans-serif" w:eastAsia="sans-serif" w:hAnsi="sans-serif" w:cs="sans-serif"/>
                  <w:color w:val="000000"/>
                  <w:sz w:val="16"/>
                  <w:szCs w:val="16"/>
                  <w:u w:val="none"/>
                </w:rPr>
                <w:t>5</w:t>
              </w:r>
            </w:hyperlink>
          </w:p>
        </w:tc>
      </w:tr>
      <w:tr w:rsidR="005C63CC" w14:paraId="7E3287A4" w14:textId="77777777">
        <w:tc>
          <w:tcPr>
            <w:tcW w:w="0" w:type="auto"/>
            <w:gridSpan w:val="3"/>
            <w:shd w:val="clear" w:color="auto" w:fill="auto"/>
            <w:tcMar>
              <w:top w:w="0" w:type="dxa"/>
              <w:left w:w="20" w:type="dxa"/>
              <w:bottom w:w="0" w:type="dxa"/>
              <w:right w:w="20" w:type="dxa"/>
            </w:tcMar>
            <w:vAlign w:val="bottom"/>
          </w:tcPr>
          <w:p w14:paraId="7E3287A1"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2" w14:textId="77777777" w:rsidR="005C63CC" w:rsidRDefault="002F583C">
            <w:pPr>
              <w:textAlignment w:val="bottom"/>
            </w:pPr>
            <w:hyperlink r:id="rId33" w:anchor="i46e4e3c717064a3ca53a7fe9eaaaeca4_49" w:history="1">
              <w:r>
                <w:rPr>
                  <w:rStyle w:val="a5"/>
                  <w:rFonts w:ascii="sans-serif" w:eastAsia="sans-serif" w:hAnsi="sans-serif" w:cs="sans-serif"/>
                  <w:color w:val="000000"/>
                  <w:sz w:val="16"/>
                  <w:szCs w:val="16"/>
                  <w:u w:val="none"/>
                </w:rPr>
                <w:t>Human Capital Resources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3" w14:textId="77777777" w:rsidR="005C63CC" w:rsidRDefault="002F583C">
            <w:pPr>
              <w:textAlignment w:val="bottom"/>
            </w:pPr>
            <w:hyperlink r:id="rId34" w:anchor="i46e4e3c717064a3ca53a7fe9eaaaeca4_49" w:history="1">
              <w:r>
                <w:rPr>
                  <w:rStyle w:val="a5"/>
                  <w:rFonts w:ascii="sans-serif" w:eastAsia="sans-serif" w:hAnsi="sans-serif" w:cs="sans-serif"/>
                  <w:color w:val="000000"/>
                  <w:sz w:val="16"/>
                  <w:szCs w:val="16"/>
                  <w:u w:val="none"/>
                </w:rPr>
                <w:t>6</w:t>
              </w:r>
            </w:hyperlink>
          </w:p>
        </w:tc>
      </w:tr>
      <w:tr w:rsidR="005C63CC" w14:paraId="7E3287A8" w14:textId="77777777">
        <w:tc>
          <w:tcPr>
            <w:tcW w:w="0" w:type="auto"/>
            <w:gridSpan w:val="3"/>
            <w:shd w:val="clear" w:color="auto" w:fill="auto"/>
            <w:tcMar>
              <w:top w:w="0" w:type="dxa"/>
              <w:left w:w="20" w:type="dxa"/>
              <w:bottom w:w="0" w:type="dxa"/>
              <w:right w:w="20" w:type="dxa"/>
            </w:tcMar>
            <w:vAlign w:val="bottom"/>
          </w:tcPr>
          <w:p w14:paraId="7E3287A5"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6" w14:textId="77777777" w:rsidR="005C63CC" w:rsidRDefault="002F583C">
            <w:pPr>
              <w:textAlignment w:val="bottom"/>
            </w:pPr>
            <w:hyperlink r:id="rId35" w:anchor="i46e4e3c717064a3ca53a7fe9eaaaeca4_52" w:history="1">
              <w:r>
                <w:rPr>
                  <w:rStyle w:val="a5"/>
                  <w:rFonts w:ascii="sans-serif" w:eastAsia="sans-serif" w:hAnsi="sans-serif" w:cs="sans-serif"/>
                  <w:color w:val="000000"/>
                  <w:sz w:val="16"/>
                  <w:szCs w:val="16"/>
                  <w:u w:val="none"/>
                </w:rPr>
                <w:t>Information about our Executive Officers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7" w14:textId="77777777" w:rsidR="005C63CC" w:rsidRDefault="002F583C">
            <w:pPr>
              <w:textAlignment w:val="bottom"/>
            </w:pPr>
            <w:hyperlink r:id="rId36" w:anchor="i46e4e3c717064a3ca53a7fe9eaaaeca4_52" w:history="1">
              <w:r>
                <w:rPr>
                  <w:rStyle w:val="a5"/>
                  <w:rFonts w:ascii="sans-serif" w:eastAsia="sans-serif" w:hAnsi="sans-serif" w:cs="sans-serif"/>
                  <w:color w:val="000000"/>
                  <w:sz w:val="16"/>
                  <w:szCs w:val="16"/>
                  <w:u w:val="none"/>
                </w:rPr>
                <w:t>8</w:t>
              </w:r>
            </w:hyperlink>
          </w:p>
        </w:tc>
      </w:tr>
      <w:tr w:rsidR="005C63CC" w14:paraId="7E3287A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9" w14:textId="77777777" w:rsidR="005C63CC" w:rsidRDefault="002F583C">
            <w:pPr>
              <w:textAlignment w:val="bottom"/>
            </w:pPr>
            <w:hyperlink r:id="rId37" w:anchor="i46e4e3c717064a3ca53a7fe9eaaaeca4_55" w:history="1">
              <w:r>
                <w:rPr>
                  <w:rStyle w:val="a5"/>
                  <w:rFonts w:ascii="sans-serif" w:eastAsia="sans-serif" w:hAnsi="sans-serif" w:cs="sans-serif"/>
                  <w:b/>
                  <w:bCs/>
                  <w:color w:val="000000"/>
                  <w:sz w:val="18"/>
                  <w:szCs w:val="18"/>
                  <w:u w:val="none"/>
                </w:rPr>
                <w:t>ITEM </w:t>
              </w:r>
              <w:r>
                <w:rPr>
                  <w:rStyle w:val="a5"/>
                  <w:rFonts w:ascii="sans-serif" w:eastAsia="sans-serif" w:hAnsi="sans-serif" w:cs="sans-serif"/>
                  <w:b/>
                  <w:bCs/>
                  <w:color w:val="000000"/>
                  <w:sz w:val="18"/>
                  <w:szCs w:val="18"/>
                  <w:u w:val="none"/>
                </w:rPr>
                <w:lastRenderedPageBreak/>
                <w:t>1A.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A" w14:textId="77777777" w:rsidR="005C63CC" w:rsidRDefault="002F583C">
            <w:pPr>
              <w:textAlignment w:val="bottom"/>
            </w:pPr>
            <w:hyperlink r:id="rId38" w:anchor="i46e4e3c717064a3ca53a7fe9eaaaeca4_55"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B" w14:textId="77777777" w:rsidR="005C63CC" w:rsidRDefault="002F583C">
            <w:pPr>
              <w:textAlignment w:val="bottom"/>
            </w:pPr>
            <w:hyperlink r:id="rId39" w:anchor="i46e4e3c717064a3ca53a7fe9eaaaeca4_55" w:history="1">
              <w:r>
                <w:rPr>
                  <w:rStyle w:val="a5"/>
                  <w:rFonts w:ascii="sans-serif" w:eastAsia="sans-serif" w:hAnsi="sans-serif" w:cs="sans-serif"/>
                  <w:color w:val="000000"/>
                  <w:sz w:val="16"/>
                  <w:szCs w:val="16"/>
                  <w:u w:val="none"/>
                </w:rPr>
                <w:t>9</w:t>
              </w:r>
            </w:hyperlink>
          </w:p>
        </w:tc>
      </w:tr>
      <w:tr w:rsidR="005C63CC" w14:paraId="7E3287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D" w14:textId="77777777" w:rsidR="005C63CC" w:rsidRDefault="002F583C">
            <w:pPr>
              <w:textAlignment w:val="bottom"/>
            </w:pPr>
            <w:hyperlink r:id="rId40" w:anchor="i46e4e3c717064a3ca53a7fe9eaaaeca4_58" w:history="1">
              <w:r>
                <w:rPr>
                  <w:rStyle w:val="a5"/>
                  <w:rFonts w:ascii="sans-serif" w:eastAsia="sans-serif" w:hAnsi="sans-serif" w:cs="sans-serif"/>
                  <w:b/>
                  <w:bCs/>
                  <w:color w:val="000000"/>
                  <w:sz w:val="18"/>
                  <w:szCs w:val="18"/>
                  <w:u w:val="none"/>
                </w:rPr>
                <w:t>ITEM 1B.</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E" w14:textId="77777777" w:rsidR="005C63CC" w:rsidRDefault="002F583C">
            <w:pPr>
              <w:textAlignment w:val="bottom"/>
            </w:pPr>
            <w:hyperlink r:id="rId41" w:anchor="i46e4e3c717064a3ca53a7fe9eaaaeca4_58" w:history="1">
              <w:r>
                <w:rPr>
                  <w:rStyle w:val="a5"/>
                  <w:rFonts w:ascii="sans-serif" w:eastAsia="sans-serif" w:hAnsi="sans-serif" w:cs="sans-serif"/>
                  <w:color w:val="000000"/>
                  <w:sz w:val="16"/>
                  <w:szCs w:val="16"/>
                  <w:u w:val="none"/>
                </w:rPr>
                <w:t>Unresolved Staff Comments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AF" w14:textId="77777777" w:rsidR="005C63CC" w:rsidRDefault="002F583C">
            <w:pPr>
              <w:textAlignment w:val="bottom"/>
            </w:pPr>
            <w:hyperlink r:id="rId42" w:anchor="i46e4e3c717064a3ca53a7fe9eaaaeca4_58" w:history="1">
              <w:r>
                <w:rPr>
                  <w:rStyle w:val="a5"/>
                  <w:rFonts w:ascii="sans-serif" w:eastAsia="sans-serif" w:hAnsi="sans-serif" w:cs="sans-serif"/>
                  <w:color w:val="000000"/>
                  <w:sz w:val="16"/>
                  <w:szCs w:val="16"/>
                  <w:u w:val="none"/>
                </w:rPr>
                <w:t>24</w:t>
              </w:r>
            </w:hyperlink>
          </w:p>
        </w:tc>
      </w:tr>
      <w:tr w:rsidR="005C63CC" w14:paraId="7E3287B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1" w14:textId="77777777" w:rsidR="005C63CC" w:rsidRDefault="002F583C">
            <w:pPr>
              <w:textAlignment w:val="bottom"/>
            </w:pPr>
            <w:hyperlink r:id="rId43" w:anchor="i46e4e3c717064a3ca53a7fe9eaaaeca4_61" w:history="1">
              <w:r>
                <w:rPr>
                  <w:rStyle w:val="a5"/>
                  <w:rFonts w:ascii="sans-serif" w:eastAsia="sans-serif" w:hAnsi="sans-serif" w:cs="sans-serif"/>
                  <w:b/>
                  <w:bCs/>
                  <w:color w:val="000000"/>
                  <w:sz w:val="18"/>
                  <w:szCs w:val="18"/>
                  <w:u w:val="none"/>
                </w:rPr>
                <w:t>ITEM 2.</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2" w14:textId="77777777" w:rsidR="005C63CC" w:rsidRDefault="002F583C">
            <w:pPr>
              <w:textAlignment w:val="bottom"/>
            </w:pPr>
            <w:hyperlink r:id="rId44" w:anchor="i46e4e3c717064a3ca53a7fe9eaaaeca4_61" w:history="1">
              <w:r>
                <w:rPr>
                  <w:rStyle w:val="a5"/>
                  <w:rFonts w:ascii="sans-serif" w:eastAsia="sans-serif" w:hAnsi="sans-serif" w:cs="sans-serif"/>
                  <w:color w:val="000000"/>
                  <w:sz w:val="16"/>
                  <w:szCs w:val="16"/>
                  <w:u w:val="none"/>
                </w:rPr>
                <w:t>Properties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3" w14:textId="77777777" w:rsidR="005C63CC" w:rsidRDefault="002F583C">
            <w:pPr>
              <w:textAlignment w:val="bottom"/>
            </w:pPr>
            <w:hyperlink r:id="rId45" w:anchor="i46e4e3c717064a3ca53a7fe9eaaaeca4_61" w:history="1">
              <w:r>
                <w:rPr>
                  <w:rStyle w:val="a5"/>
                  <w:rFonts w:ascii="sans-serif" w:eastAsia="sans-serif" w:hAnsi="sans-serif" w:cs="sans-serif"/>
                  <w:color w:val="000000"/>
                  <w:sz w:val="16"/>
                  <w:szCs w:val="16"/>
                  <w:u w:val="none"/>
                </w:rPr>
                <w:t>24</w:t>
              </w:r>
            </w:hyperlink>
          </w:p>
        </w:tc>
      </w:tr>
      <w:tr w:rsidR="005C63CC" w14:paraId="7E3287B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5" w14:textId="77777777" w:rsidR="005C63CC" w:rsidRDefault="002F583C">
            <w:pPr>
              <w:textAlignment w:val="bottom"/>
            </w:pPr>
            <w:hyperlink r:id="rId46" w:anchor="i46e4e3c717064a3ca53a7fe9eaaaeca4_64" w:history="1">
              <w:r>
                <w:rPr>
                  <w:rStyle w:val="a5"/>
                  <w:rFonts w:ascii="sans-serif" w:eastAsia="sans-serif" w:hAnsi="sans-serif" w:cs="sans-serif"/>
                  <w:b/>
                  <w:bCs/>
                  <w:color w:val="000000"/>
                  <w:sz w:val="18"/>
                  <w:szCs w:val="18"/>
                  <w:u w:val="none"/>
                </w:rPr>
                <w:t>ITEM 3.</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6" w14:textId="77777777" w:rsidR="005C63CC" w:rsidRDefault="002F583C">
            <w:pPr>
              <w:textAlignment w:val="bottom"/>
            </w:pPr>
            <w:hyperlink r:id="rId47" w:anchor="i46e4e3c717064a3ca53a7fe9eaaaeca4_64"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7" w14:textId="77777777" w:rsidR="005C63CC" w:rsidRDefault="002F583C">
            <w:pPr>
              <w:textAlignment w:val="bottom"/>
            </w:pPr>
            <w:hyperlink r:id="rId48" w:anchor="i46e4e3c717064a3ca53a7fe9eaaaeca4_64" w:history="1">
              <w:r>
                <w:rPr>
                  <w:rStyle w:val="a5"/>
                  <w:rFonts w:ascii="sans-serif" w:eastAsia="sans-serif" w:hAnsi="sans-serif" w:cs="sans-serif"/>
                  <w:color w:val="000000"/>
                  <w:sz w:val="16"/>
                  <w:szCs w:val="16"/>
                  <w:u w:val="none"/>
                </w:rPr>
                <w:t>24</w:t>
              </w:r>
            </w:hyperlink>
          </w:p>
        </w:tc>
      </w:tr>
      <w:tr w:rsidR="005C63CC" w14:paraId="7E3287B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9" w14:textId="77777777" w:rsidR="005C63CC" w:rsidRDefault="002F583C">
            <w:pPr>
              <w:textAlignment w:val="bottom"/>
            </w:pPr>
            <w:hyperlink r:id="rId49" w:anchor="i46e4e3c717064a3ca53a7fe9eaaaeca4_67" w:history="1">
              <w:r>
                <w:rPr>
                  <w:rStyle w:val="a5"/>
                  <w:rFonts w:ascii="sans-serif" w:eastAsia="sans-serif" w:hAnsi="sans-serif" w:cs="sans-serif"/>
                  <w:b/>
                  <w:bCs/>
                  <w:color w:val="000000"/>
                  <w:sz w:val="18"/>
                  <w:szCs w:val="18"/>
                  <w:u w:val="none"/>
                </w:rPr>
                <w:t>ITEM 4.</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87BA" w14:textId="77777777" w:rsidR="005C63CC" w:rsidRDefault="002F583C">
            <w:pPr>
              <w:textAlignment w:val="bottom"/>
            </w:pPr>
            <w:hyperlink r:id="rId50" w:anchor="i46e4e3c717064a3ca53a7fe9eaaaeca4_67" w:history="1">
              <w:r>
                <w:rPr>
                  <w:rStyle w:val="a5"/>
                  <w:rFonts w:ascii="sans-serif" w:eastAsia="sans-serif" w:hAnsi="sans-serif" w:cs="sans-serif"/>
                  <w:color w:val="000000"/>
                  <w:sz w:val="16"/>
                  <w:szCs w:val="16"/>
                  <w:u w:val="none"/>
                </w:rPr>
                <w:t>Mine Safety Disclosures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B" w14:textId="77777777" w:rsidR="005C63CC" w:rsidRDefault="002F583C">
            <w:pPr>
              <w:textAlignment w:val="bottom"/>
            </w:pPr>
            <w:hyperlink r:id="rId51" w:anchor="i46e4e3c717064a3ca53a7fe9eaaaeca4_67" w:history="1">
              <w:r>
                <w:rPr>
                  <w:rStyle w:val="a5"/>
                  <w:rFonts w:ascii="sans-serif" w:eastAsia="sans-serif" w:hAnsi="sans-serif" w:cs="sans-serif"/>
                  <w:color w:val="000000"/>
                  <w:sz w:val="16"/>
                  <w:szCs w:val="16"/>
                  <w:u w:val="none"/>
                </w:rPr>
                <w:t>24</w:t>
              </w:r>
            </w:hyperlink>
          </w:p>
        </w:tc>
      </w:tr>
      <w:tr w:rsidR="005C63CC" w14:paraId="7E3287BF"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7E3287BD" w14:textId="77777777" w:rsidR="005C63CC" w:rsidRDefault="002F583C">
            <w:pPr>
              <w:spacing w:before="120" w:after="120"/>
              <w:textAlignment w:val="bottom"/>
            </w:pPr>
            <w:hyperlink r:id="rId52" w:anchor="i46e4e3c717064a3ca53a7fe9eaaaeca4_70" w:history="1">
              <w:r>
                <w:rPr>
                  <w:rStyle w:val="a5"/>
                  <w:rFonts w:ascii="sans-serif" w:eastAsia="sans-serif" w:hAnsi="sans-serif" w:cs="sans-serif"/>
                  <w:color w:val="E87722"/>
                  <w:u w:val="none"/>
                </w:rPr>
                <w:t>PART II</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BE" w14:textId="77777777" w:rsidR="005C63CC" w:rsidRDefault="002F583C">
            <w:pPr>
              <w:spacing w:before="120" w:after="120"/>
              <w:textAlignment w:val="bottom"/>
            </w:pPr>
            <w:hyperlink r:id="rId53" w:anchor="i46e4e3c717064a3ca53a7fe9eaaaeca4_70" w:history="1">
              <w:r>
                <w:rPr>
                  <w:rStyle w:val="a5"/>
                  <w:rFonts w:ascii="sans-serif" w:eastAsia="sans-serif" w:hAnsi="sans-serif" w:cs="sans-serif"/>
                  <w:color w:val="E87722"/>
                  <w:u w:val="none"/>
                </w:rPr>
                <w:t>25</w:t>
              </w:r>
            </w:hyperlink>
          </w:p>
        </w:tc>
      </w:tr>
      <w:tr w:rsidR="005C63CC" w14:paraId="7E3287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C0" w14:textId="77777777" w:rsidR="005C63CC" w:rsidRDefault="002F583C">
            <w:pPr>
              <w:textAlignment w:val="bottom"/>
            </w:pPr>
            <w:hyperlink r:id="rId54" w:anchor="i46e4e3c717064a3ca53a7fe9eaaaeca4_73" w:history="1">
              <w:r>
                <w:rPr>
                  <w:rStyle w:val="a5"/>
                  <w:rFonts w:ascii="sans-serif" w:eastAsia="sans-serif" w:hAnsi="sans-serif" w:cs="sans-serif"/>
                  <w:b/>
                  <w:bCs/>
                  <w:color w:val="000000"/>
                  <w:sz w:val="18"/>
                  <w:szCs w:val="18"/>
                  <w:u w:val="none"/>
                </w:rPr>
                <w:t>ITEM 5.</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C1" w14:textId="77777777" w:rsidR="005C63CC" w:rsidRDefault="002F583C">
            <w:pPr>
              <w:textAlignment w:val="bottom"/>
            </w:pPr>
            <w:hyperlink r:id="rId55" w:anchor="i46e4e3c717064a3ca53a7fe9eaaaeca4_73" w:history="1">
              <w:r>
                <w:rPr>
                  <w:rStyle w:val="a5"/>
                  <w:rFonts w:ascii="sans-serif" w:eastAsia="sans-serif" w:hAnsi="sans-serif" w:cs="sans-serif"/>
                  <w:color w:val="000000"/>
                  <w:sz w:val="16"/>
                  <w:szCs w:val="16"/>
                  <w:u w:val="none"/>
                </w:rPr>
                <w:t>Market for Registrant's Common Equity, Related Stockholder Matters and Issuer Purchases of Equity Securiti</w:t>
              </w:r>
              <w:r>
                <w:rPr>
                  <w:rStyle w:val="a5"/>
                  <w:rFonts w:ascii="sans-serif" w:eastAsia="sans-serif" w:hAnsi="sans-serif" w:cs="sans-serif"/>
                  <w:color w:val="000000"/>
                  <w:sz w:val="16"/>
                  <w:szCs w:val="16"/>
                  <w:u w:val="none"/>
                </w:rPr>
                <w:t>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C2" w14:textId="77777777" w:rsidR="005C63CC" w:rsidRDefault="002F583C">
            <w:pPr>
              <w:textAlignment w:val="bottom"/>
            </w:pPr>
            <w:hyperlink r:id="rId56" w:anchor="i46e4e3c717064a3ca53a7fe9eaaaeca4_73" w:history="1">
              <w:r>
                <w:rPr>
                  <w:rStyle w:val="a5"/>
                  <w:rFonts w:ascii="sans-serif" w:eastAsia="sans-serif" w:hAnsi="sans-serif" w:cs="sans-serif"/>
                  <w:color w:val="000000"/>
                  <w:sz w:val="16"/>
                  <w:szCs w:val="16"/>
                  <w:u w:val="none"/>
                </w:rPr>
                <w:t>25</w:t>
              </w:r>
            </w:hyperlink>
          </w:p>
        </w:tc>
      </w:tr>
      <w:tr w:rsidR="005C63CC" w14:paraId="7E3287C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4" w14:textId="77777777" w:rsidR="005C63CC" w:rsidRDefault="002F583C">
            <w:pPr>
              <w:textAlignment w:val="bottom"/>
            </w:pPr>
            <w:hyperlink r:id="rId57" w:anchor="i46e4e3c717064a3ca53a7fe9eaaaeca4_76" w:history="1">
              <w:r>
                <w:rPr>
                  <w:rStyle w:val="a5"/>
                  <w:rFonts w:ascii="sans-serif" w:eastAsia="sans-serif" w:hAnsi="sans-serif" w:cs="sans-serif"/>
                  <w:b/>
                  <w:bCs/>
                  <w:color w:val="000000"/>
                  <w:sz w:val="18"/>
                  <w:szCs w:val="18"/>
                  <w:u w:val="none"/>
                </w:rPr>
                <w:t>ITEM 6.</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5" w14:textId="77777777" w:rsidR="005C63CC" w:rsidRDefault="002F583C">
            <w:pPr>
              <w:textAlignment w:val="bottom"/>
            </w:pPr>
            <w:hyperlink r:id="rId58" w:anchor="i46e4e3c717064a3ca53a7fe9eaaaeca4_76" w:history="1">
              <w:r>
                <w:rPr>
                  <w:rStyle w:val="a5"/>
                  <w:rFonts w:ascii="sans-serif" w:eastAsia="sans-serif" w:hAnsi="sans-serif" w:cs="sans-serif"/>
                  <w:color w:val="000000"/>
                  <w:sz w:val="16"/>
                  <w:szCs w:val="16"/>
                  <w:u w:val="none"/>
                </w:rPr>
                <w:t>Selected Financial Data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6" w14:textId="77777777" w:rsidR="005C63CC" w:rsidRDefault="002F583C">
            <w:pPr>
              <w:textAlignment w:val="bottom"/>
            </w:pPr>
            <w:hyperlink r:id="rId59" w:anchor="i46e4e3c717064a3ca53a7fe9eaaaeca4_76" w:history="1">
              <w:r>
                <w:rPr>
                  <w:rStyle w:val="a5"/>
                  <w:rFonts w:ascii="sans-serif" w:eastAsia="sans-serif" w:hAnsi="sans-serif" w:cs="sans-serif"/>
                  <w:color w:val="000000"/>
                  <w:sz w:val="16"/>
                  <w:szCs w:val="16"/>
                  <w:u w:val="none"/>
                </w:rPr>
                <w:t>27</w:t>
              </w:r>
            </w:hyperlink>
          </w:p>
        </w:tc>
      </w:tr>
      <w:tr w:rsidR="005C63CC" w14:paraId="7E3287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8" w14:textId="77777777" w:rsidR="005C63CC" w:rsidRDefault="002F583C">
            <w:pPr>
              <w:textAlignment w:val="bottom"/>
            </w:pPr>
            <w:hyperlink r:id="rId60" w:anchor="i46e4e3c717064a3ca53a7fe9eaaaeca4_79" w:history="1">
              <w:r>
                <w:rPr>
                  <w:rStyle w:val="a5"/>
                  <w:rFonts w:ascii="sans-serif" w:eastAsia="sans-serif" w:hAnsi="sans-serif" w:cs="sans-serif"/>
                  <w:b/>
                  <w:bCs/>
                  <w:color w:val="000000"/>
                  <w:sz w:val="18"/>
                  <w:szCs w:val="18"/>
                  <w:u w:val="none"/>
                </w:rPr>
                <w:t>ITEM 7.</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9" w14:textId="77777777" w:rsidR="005C63CC" w:rsidRDefault="002F583C">
            <w:pPr>
              <w:textAlignment w:val="bottom"/>
            </w:pPr>
            <w:hyperlink r:id="rId61" w:anchor="i46e4e3c717064a3ca53a7fe9eaaaeca4_79"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A" w14:textId="77777777" w:rsidR="005C63CC" w:rsidRDefault="002F583C">
            <w:pPr>
              <w:textAlignment w:val="bottom"/>
            </w:pPr>
            <w:hyperlink r:id="rId62" w:anchor="i46e4e3c717064a3ca53a7fe9eaaaeca4_79" w:history="1">
              <w:r>
                <w:rPr>
                  <w:rStyle w:val="a5"/>
                  <w:rFonts w:ascii="sans-serif" w:eastAsia="sans-serif" w:hAnsi="sans-serif" w:cs="sans-serif"/>
                  <w:color w:val="000000"/>
                  <w:sz w:val="16"/>
                  <w:szCs w:val="16"/>
                  <w:u w:val="none"/>
                </w:rPr>
                <w:t>28</w:t>
              </w:r>
            </w:hyperlink>
          </w:p>
        </w:tc>
      </w:tr>
      <w:tr w:rsidR="005C63CC" w14:paraId="7E3287C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C" w14:textId="77777777" w:rsidR="005C63CC" w:rsidRDefault="002F583C">
            <w:pPr>
              <w:textAlignment w:val="bottom"/>
            </w:pPr>
            <w:hyperlink r:id="rId63" w:anchor="i46e4e3c717064a3ca53a7fe9eaaaeca4_124" w:history="1">
              <w:r>
                <w:rPr>
                  <w:rStyle w:val="a5"/>
                  <w:rFonts w:ascii="sans-serif" w:eastAsia="sans-serif" w:hAnsi="sans-serif" w:cs="sans-serif"/>
                  <w:b/>
                  <w:bCs/>
                  <w:color w:val="000000"/>
                  <w:sz w:val="18"/>
                  <w:szCs w:val="18"/>
                  <w:u w:val="none"/>
                </w:rPr>
                <w:t>ITEM 7A.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D" w14:textId="77777777" w:rsidR="005C63CC" w:rsidRDefault="002F583C">
            <w:pPr>
              <w:textAlignment w:val="bottom"/>
            </w:pPr>
            <w:hyperlink r:id="rId64" w:anchor="i46e4e3c717064a3ca53a7fe9eaaaeca4_124"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CE" w14:textId="77777777" w:rsidR="005C63CC" w:rsidRDefault="002F583C">
            <w:pPr>
              <w:textAlignment w:val="bottom"/>
            </w:pPr>
            <w:hyperlink r:id="rId65" w:anchor="i46e4e3c717064a3ca53a7fe9eaaaeca4_124" w:history="1">
              <w:r>
                <w:rPr>
                  <w:rStyle w:val="a5"/>
                  <w:rFonts w:ascii="sans-serif" w:eastAsia="sans-serif" w:hAnsi="sans-serif" w:cs="sans-serif"/>
                  <w:color w:val="000000"/>
                  <w:sz w:val="16"/>
                  <w:szCs w:val="16"/>
                  <w:u w:val="none"/>
                </w:rPr>
                <w:t>50</w:t>
              </w:r>
            </w:hyperlink>
          </w:p>
        </w:tc>
      </w:tr>
      <w:tr w:rsidR="005C63CC" w14:paraId="7E3287D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0" w14:textId="77777777" w:rsidR="005C63CC" w:rsidRDefault="002F583C">
            <w:pPr>
              <w:textAlignment w:val="bottom"/>
            </w:pPr>
            <w:hyperlink r:id="rId66" w:anchor="i46e4e3c717064a3ca53a7fe9eaaaeca4_127" w:history="1">
              <w:r>
                <w:rPr>
                  <w:rStyle w:val="a5"/>
                  <w:rFonts w:ascii="sans-serif" w:eastAsia="sans-serif" w:hAnsi="sans-serif" w:cs="sans-serif"/>
                  <w:b/>
                  <w:bCs/>
                  <w:color w:val="000000"/>
                  <w:sz w:val="18"/>
                  <w:szCs w:val="18"/>
                  <w:u w:val="none"/>
                </w:rPr>
                <w:t>ITEM 8.</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1" w14:textId="77777777" w:rsidR="005C63CC" w:rsidRDefault="002F583C">
            <w:pPr>
              <w:textAlignment w:val="bottom"/>
            </w:pPr>
            <w:hyperlink r:id="rId67" w:anchor="i46e4e3c717064a3ca53a7fe9eaaaeca4_127" w:history="1">
              <w:r>
                <w:rPr>
                  <w:rStyle w:val="a5"/>
                  <w:rFonts w:ascii="sans-serif" w:eastAsia="sans-serif" w:hAnsi="sans-serif" w:cs="sans-serif"/>
                  <w:color w:val="000000"/>
                  <w:sz w:val="16"/>
                  <w:szCs w:val="16"/>
                  <w:u w:val="none"/>
                </w:rPr>
                <w:t>Financial Statements and Supplementary Data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2" w14:textId="77777777" w:rsidR="005C63CC" w:rsidRDefault="002F583C">
            <w:pPr>
              <w:textAlignment w:val="bottom"/>
            </w:pPr>
            <w:hyperlink r:id="rId68" w:anchor="i46e4e3c717064a3ca53a7fe9eaaaeca4_127" w:history="1">
              <w:r>
                <w:rPr>
                  <w:rStyle w:val="a5"/>
                  <w:rFonts w:ascii="sans-serif" w:eastAsia="sans-serif" w:hAnsi="sans-serif" w:cs="sans-serif"/>
                  <w:color w:val="000000"/>
                  <w:sz w:val="16"/>
                  <w:szCs w:val="16"/>
                  <w:u w:val="none"/>
                </w:rPr>
                <w:t>5</w:t>
              </w:r>
              <w:r>
                <w:rPr>
                  <w:rStyle w:val="a5"/>
                  <w:rFonts w:ascii="sans-serif" w:eastAsia="sans-serif" w:hAnsi="sans-serif" w:cs="sans-serif"/>
                  <w:color w:val="000000"/>
                  <w:sz w:val="16"/>
                  <w:szCs w:val="16"/>
                  <w:u w:val="none"/>
                </w:rPr>
                <w:t>2</w:t>
              </w:r>
            </w:hyperlink>
          </w:p>
        </w:tc>
      </w:tr>
      <w:tr w:rsidR="005C63CC" w14:paraId="7E3287D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4" w14:textId="77777777" w:rsidR="005C63CC" w:rsidRDefault="002F583C">
            <w:pPr>
              <w:textAlignment w:val="bottom"/>
            </w:pPr>
            <w:hyperlink r:id="rId69" w:anchor="i46e4e3c717064a3ca53a7fe9eaaaeca4_223" w:history="1">
              <w:r>
                <w:rPr>
                  <w:rStyle w:val="a5"/>
                  <w:rFonts w:ascii="sans-serif" w:eastAsia="sans-serif" w:hAnsi="sans-serif" w:cs="sans-serif"/>
                  <w:b/>
                  <w:bCs/>
                  <w:color w:val="000000"/>
                  <w:sz w:val="18"/>
                  <w:szCs w:val="18"/>
                  <w:u w:val="none"/>
                </w:rPr>
                <w:t>ITEM 9.</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5" w14:textId="77777777" w:rsidR="005C63CC" w:rsidRDefault="002F583C">
            <w:pPr>
              <w:textAlignment w:val="bottom"/>
            </w:pPr>
            <w:hyperlink r:id="rId70" w:anchor="i46e4e3c717064a3ca53a7fe9eaaaeca4_223" w:history="1">
              <w:r>
                <w:rPr>
                  <w:rStyle w:val="a5"/>
                  <w:rFonts w:ascii="sans-serif" w:eastAsia="sans-serif" w:hAnsi="sans-serif" w:cs="sans-serif"/>
                  <w:color w:val="000000"/>
                  <w:sz w:val="16"/>
                  <w:szCs w:val="16"/>
                  <w:u w:val="none"/>
                </w:rPr>
                <w:t>Changes in and Disagreements with Accountants on Accounting and Financial Disclosure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6" w14:textId="77777777" w:rsidR="005C63CC" w:rsidRDefault="002F583C">
            <w:pPr>
              <w:textAlignment w:val="bottom"/>
            </w:pPr>
            <w:hyperlink r:id="rId71" w:anchor="i46e4e3c717064a3ca53a7fe9eaaaeca4_223" w:history="1">
              <w:r>
                <w:rPr>
                  <w:rStyle w:val="a5"/>
                  <w:rFonts w:ascii="sans-serif" w:eastAsia="sans-serif" w:hAnsi="sans-serif" w:cs="sans-serif"/>
                  <w:color w:val="000000"/>
                  <w:sz w:val="16"/>
                  <w:szCs w:val="16"/>
                  <w:u w:val="none"/>
                </w:rPr>
                <w:t>93</w:t>
              </w:r>
            </w:hyperlink>
          </w:p>
        </w:tc>
      </w:tr>
      <w:tr w:rsidR="005C63CC" w14:paraId="7E3287D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8" w14:textId="77777777" w:rsidR="005C63CC" w:rsidRDefault="002F583C">
            <w:pPr>
              <w:textAlignment w:val="bottom"/>
            </w:pPr>
            <w:hyperlink r:id="rId72" w:anchor="i46e4e3c717064a3ca53a7fe9eaaaeca4_226" w:history="1">
              <w:r>
                <w:rPr>
                  <w:rStyle w:val="a5"/>
                  <w:rFonts w:ascii="sans-serif" w:eastAsia="sans-serif" w:hAnsi="sans-serif" w:cs="sans-serif"/>
                  <w:b/>
                  <w:bCs/>
                  <w:color w:val="000000"/>
                  <w:sz w:val="18"/>
                  <w:szCs w:val="18"/>
                  <w:u w:val="none"/>
                </w:rPr>
                <w:t>ITEM 9A.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9" w14:textId="77777777" w:rsidR="005C63CC" w:rsidRDefault="002F583C">
            <w:pPr>
              <w:textAlignment w:val="bottom"/>
            </w:pPr>
            <w:hyperlink r:id="rId73" w:anchor="i46e4e3c717064a3ca53a7fe9eaaaeca4_226"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A" w14:textId="77777777" w:rsidR="005C63CC" w:rsidRDefault="002F583C">
            <w:pPr>
              <w:textAlignment w:val="bottom"/>
            </w:pPr>
            <w:hyperlink r:id="rId74" w:anchor="i46e4e3c717064a3ca53a7fe9eaaaeca4_226" w:history="1">
              <w:r>
                <w:rPr>
                  <w:rStyle w:val="a5"/>
                  <w:rFonts w:ascii="sans-serif" w:eastAsia="sans-serif" w:hAnsi="sans-serif" w:cs="sans-serif"/>
                  <w:color w:val="000000"/>
                  <w:sz w:val="16"/>
                  <w:szCs w:val="16"/>
                  <w:u w:val="none"/>
                </w:rPr>
                <w:t>93</w:t>
              </w:r>
            </w:hyperlink>
          </w:p>
        </w:tc>
      </w:tr>
      <w:tr w:rsidR="005C63CC" w14:paraId="7E3287D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C" w14:textId="77777777" w:rsidR="005C63CC" w:rsidRDefault="002F583C">
            <w:pPr>
              <w:textAlignment w:val="bottom"/>
            </w:pPr>
            <w:hyperlink r:id="rId75" w:anchor="i46e4e3c717064a3ca53a7fe9eaaaeca4_229" w:history="1">
              <w:r>
                <w:rPr>
                  <w:rStyle w:val="a5"/>
                  <w:rFonts w:ascii="sans-serif" w:eastAsia="sans-serif" w:hAnsi="sans-serif" w:cs="sans-serif"/>
                  <w:b/>
                  <w:bCs/>
                  <w:color w:val="000000"/>
                  <w:sz w:val="18"/>
                  <w:szCs w:val="18"/>
                  <w:u w:val="none"/>
                </w:rPr>
                <w:t>ITEM 9B.</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D" w14:textId="77777777" w:rsidR="005C63CC" w:rsidRDefault="002F583C">
            <w:pPr>
              <w:textAlignment w:val="bottom"/>
            </w:pPr>
            <w:hyperlink r:id="rId76" w:anchor="i46e4e3c717064a3ca53a7fe9eaaaeca4_229" w:history="1">
              <w:r>
                <w:rPr>
                  <w:rStyle w:val="a5"/>
                  <w:rFonts w:ascii="sans-serif" w:eastAsia="sans-serif" w:hAnsi="sans-serif" w:cs="sans-serif"/>
                  <w:color w:val="000000"/>
                  <w:sz w:val="16"/>
                  <w:szCs w:val="16"/>
                  <w:u w:val="none"/>
                </w:rPr>
                <w:t>Other Information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DE" w14:textId="77777777" w:rsidR="005C63CC" w:rsidRDefault="002F583C">
            <w:pPr>
              <w:textAlignment w:val="bottom"/>
            </w:pPr>
            <w:hyperlink r:id="rId77" w:anchor="i46e4e3c717064a3ca53a7fe9eaaaeca4_229" w:history="1">
              <w:r>
                <w:rPr>
                  <w:rStyle w:val="a5"/>
                  <w:rFonts w:ascii="sans-serif" w:eastAsia="sans-serif" w:hAnsi="sans-serif" w:cs="sans-serif"/>
                  <w:color w:val="000000"/>
                  <w:sz w:val="16"/>
                  <w:szCs w:val="16"/>
                  <w:u w:val="none"/>
                </w:rPr>
                <w:t>93</w:t>
              </w:r>
            </w:hyperlink>
          </w:p>
        </w:tc>
      </w:tr>
      <w:tr w:rsidR="005C63CC" w14:paraId="7E3287E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0" w14:textId="77777777" w:rsidR="005C63CC" w:rsidRDefault="002F583C">
            <w:pPr>
              <w:textAlignment w:val="bottom"/>
            </w:pPr>
            <w:hyperlink r:id="rId78" w:anchor="i46e4e3c717064a3ca53a7fe9eaaaeca4_6047313954949" w:history="1">
              <w:r>
                <w:rPr>
                  <w:rStyle w:val="a5"/>
                  <w:rFonts w:ascii="sans-serif" w:eastAsia="sans-serif" w:hAnsi="sans-serif" w:cs="sans-serif"/>
                  <w:b/>
                  <w:bCs/>
                  <w:color w:val="000000"/>
                  <w:sz w:val="18"/>
                  <w:szCs w:val="18"/>
                  <w:u w:val="none"/>
                </w:rPr>
                <w:t>ITEM 9C.</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87E1" w14:textId="77777777" w:rsidR="005C63CC" w:rsidRDefault="002F583C">
            <w:pPr>
              <w:textAlignment w:val="bottom"/>
            </w:pPr>
            <w:hyperlink r:id="rId79" w:anchor="i46e4e3c717064a3ca53a7fe9eaaaeca4_6047313954949" w:history="1">
              <w:r>
                <w:rPr>
                  <w:rStyle w:val="a5"/>
                  <w:rFonts w:ascii="sans-serif" w:eastAsia="sans-serif" w:hAnsi="sans-serif" w:cs="sans-serif"/>
                  <w:color w:val="000000"/>
                  <w:sz w:val="16"/>
                  <w:szCs w:val="16"/>
                  <w:u w:val="none"/>
                </w:rPr>
                <w:t>Disclosure Regarding Foreign Jurisdictions that Prevent Inspections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2" w14:textId="77777777" w:rsidR="005C63CC" w:rsidRDefault="002F583C">
            <w:pPr>
              <w:textAlignment w:val="bottom"/>
            </w:pPr>
            <w:hyperlink r:id="rId80" w:anchor="i46e4e3c717064a3ca53a7fe9eaaaeca4_6047313954949" w:history="1">
              <w:r>
                <w:rPr>
                  <w:rStyle w:val="a5"/>
                  <w:rFonts w:ascii="sans-serif" w:eastAsia="sans-serif" w:hAnsi="sans-serif" w:cs="sans-serif"/>
                  <w:color w:val="000000"/>
                  <w:sz w:val="16"/>
                  <w:szCs w:val="16"/>
                  <w:u w:val="none"/>
                </w:rPr>
                <w:t>93</w:t>
              </w:r>
            </w:hyperlink>
          </w:p>
        </w:tc>
      </w:tr>
      <w:tr w:rsidR="005C63CC" w14:paraId="7E3287E6"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7E3287E4" w14:textId="77777777" w:rsidR="005C63CC" w:rsidRDefault="002F583C">
            <w:pPr>
              <w:spacing w:before="120" w:after="120"/>
              <w:textAlignment w:val="bottom"/>
            </w:pPr>
            <w:hyperlink r:id="rId81" w:anchor="i46e4e3c717064a3ca53a7fe9eaaaeca4_232" w:history="1">
              <w:r>
                <w:rPr>
                  <w:rStyle w:val="a5"/>
                  <w:rFonts w:ascii="sans-serif" w:eastAsia="sans-serif" w:hAnsi="sans-serif" w:cs="sans-serif"/>
                  <w:color w:val="E87722"/>
                  <w:u w:val="none"/>
                </w:rPr>
                <w:t>PART III</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5" w14:textId="77777777" w:rsidR="005C63CC" w:rsidRDefault="002F583C">
            <w:pPr>
              <w:spacing w:before="120" w:after="120"/>
              <w:textAlignment w:val="bottom"/>
            </w:pPr>
            <w:hyperlink r:id="rId82" w:anchor="i46e4e3c717064a3ca53a7fe9eaaaeca4_232" w:history="1">
              <w:r>
                <w:rPr>
                  <w:rStyle w:val="a5"/>
                  <w:rFonts w:ascii="sans-serif" w:eastAsia="sans-serif" w:hAnsi="sans-serif" w:cs="sans-serif"/>
                  <w:color w:val="E87722"/>
                  <w:u w:val="none"/>
                </w:rPr>
                <w:t>94</w:t>
              </w:r>
            </w:hyperlink>
          </w:p>
        </w:tc>
      </w:tr>
      <w:tr w:rsidR="005C63CC" w14:paraId="7E3287EA" w14:textId="77777777">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7E7"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7E8" w14:textId="77777777" w:rsidR="005C63CC" w:rsidRDefault="002F583C">
            <w:pPr>
              <w:textAlignment w:val="bottom"/>
            </w:pPr>
            <w:hyperlink r:id="rId83" w:anchor="i46e4e3c717064a3ca53a7fe9eaaaeca4_232" w:history="1">
              <w:r>
                <w:rPr>
                  <w:rStyle w:val="a5"/>
                  <w:rFonts w:ascii="sans-serif" w:eastAsia="sans-serif" w:hAnsi="sans-serif" w:cs="sans-serif"/>
                  <w:color w:val="000000"/>
                  <w:sz w:val="16"/>
                  <w:szCs w:val="16"/>
                  <w:u w:val="none"/>
                </w:rPr>
                <w:t>(Except for the information set forth under “Information about our Executive Officers” in Item 1 above, P</w:t>
              </w:r>
              <w:r>
                <w:rPr>
                  <w:rStyle w:val="a5"/>
                  <w:rFonts w:ascii="sans-serif" w:eastAsia="sans-serif" w:hAnsi="sans-serif" w:cs="sans-serif"/>
                  <w:color w:val="000000"/>
                  <w:sz w:val="16"/>
                  <w:szCs w:val="16"/>
                  <w:u w:val="none"/>
                </w:rPr>
                <w:t>art III is incorporated by reference from the Proxy Statement for the NIKE, Inc. 20</w:t>
              </w:r>
            </w:hyperlink>
            <w:hyperlink r:id="rId84" w:anchor="i46e4e3c717064a3ca53a7fe9eaaaeca4_232" w:history="1">
              <w:r>
                <w:rPr>
                  <w:rStyle w:val="a5"/>
                  <w:rFonts w:ascii="sans-serif" w:eastAsia="sans-serif" w:hAnsi="sans-serif" w:cs="sans-serif"/>
                  <w:color w:val="000000"/>
                  <w:sz w:val="16"/>
                  <w:szCs w:val="16"/>
                  <w:u w:val="none"/>
                </w:rPr>
                <w:t>2</w:t>
              </w:r>
            </w:hyperlink>
            <w:hyperlink r:id="rId85" w:anchor="i46e4e3c717064a3ca53a7fe9eaaaeca4_232" w:history="1">
              <w:r>
                <w:rPr>
                  <w:rStyle w:val="a5"/>
                  <w:rFonts w:ascii="sans-serif" w:eastAsia="sans-serif" w:hAnsi="sans-serif" w:cs="sans-serif"/>
                  <w:color w:val="000000"/>
                  <w:sz w:val="16"/>
                  <w:szCs w:val="16"/>
                  <w:u w:val="none"/>
                </w:rPr>
                <w:t>2</w:t>
              </w:r>
            </w:hyperlink>
            <w:hyperlink r:id="rId86" w:anchor="i46e4e3c717064a3ca53a7fe9eaaaeca4_232" w:history="1">
              <w:r>
                <w:rPr>
                  <w:rStyle w:val="a5"/>
                  <w:rFonts w:ascii="sans-serif" w:eastAsia="sans-serif" w:hAnsi="sans-serif" w:cs="sans-serif"/>
                  <w:color w:val="000000"/>
                  <w:sz w:val="16"/>
                  <w:szCs w:val="16"/>
                  <w:u w:val="none"/>
                </w:rPr>
                <w:t xml:space="preserve"> Annual Meeting of Shareholders.)</w:t>
              </w:r>
            </w:hyperlink>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7E9" w14:textId="77777777" w:rsidR="005C63CC" w:rsidRDefault="005C63CC">
            <w:pPr>
              <w:rPr>
                <w:rFonts w:ascii="宋体"/>
              </w:rPr>
            </w:pPr>
          </w:p>
        </w:tc>
      </w:tr>
      <w:tr w:rsidR="005C63CC" w14:paraId="7E3287E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B" w14:textId="77777777" w:rsidR="005C63CC" w:rsidRDefault="002F583C">
            <w:pPr>
              <w:textAlignment w:val="bottom"/>
            </w:pPr>
            <w:hyperlink r:id="rId87" w:anchor="i46e4e3c717064a3ca53a7fe9eaaaeca4_235" w:history="1">
              <w:r>
                <w:rPr>
                  <w:rStyle w:val="a5"/>
                  <w:rFonts w:ascii="sans-serif" w:eastAsia="sans-serif" w:hAnsi="sans-serif" w:cs="sans-serif"/>
                  <w:b/>
                  <w:bCs/>
                  <w:color w:val="000000"/>
                  <w:sz w:val="18"/>
                  <w:szCs w:val="18"/>
                  <w:u w:val="none"/>
                </w:rPr>
                <w:t>ITEM 10.</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C" w14:textId="77777777" w:rsidR="005C63CC" w:rsidRDefault="002F583C">
            <w:pPr>
              <w:textAlignment w:val="bottom"/>
            </w:pPr>
            <w:hyperlink r:id="rId88" w:anchor="i46e4e3c717064a3ca53a7fe9eaaaeca4_235" w:history="1">
              <w:r>
                <w:rPr>
                  <w:rStyle w:val="a5"/>
                  <w:rFonts w:ascii="sans-serif" w:eastAsia="sans-serif" w:hAnsi="sans-serif" w:cs="sans-serif"/>
                  <w:color w:val="000000"/>
                  <w:sz w:val="16"/>
                  <w:szCs w:val="16"/>
                  <w:u w:val="none"/>
                </w:rPr>
                <w:t>Directors, Executive Officers and Corporate Governance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D" w14:textId="77777777" w:rsidR="005C63CC" w:rsidRDefault="002F583C">
            <w:pPr>
              <w:textAlignment w:val="bottom"/>
            </w:pPr>
            <w:hyperlink r:id="rId89" w:anchor="i46e4e3c717064a3ca53a7fe9eaaaeca4_235" w:history="1">
              <w:r>
                <w:rPr>
                  <w:rStyle w:val="a5"/>
                  <w:rFonts w:ascii="sans-serif" w:eastAsia="sans-serif" w:hAnsi="sans-serif" w:cs="sans-serif"/>
                  <w:color w:val="000000"/>
                  <w:sz w:val="16"/>
                  <w:szCs w:val="16"/>
                  <w:u w:val="none"/>
                </w:rPr>
                <w:t>94</w:t>
              </w:r>
            </w:hyperlink>
          </w:p>
        </w:tc>
      </w:tr>
      <w:tr w:rsidR="005C63CC" w14:paraId="7E3287F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EF" w14:textId="77777777" w:rsidR="005C63CC" w:rsidRDefault="002F583C">
            <w:pPr>
              <w:textAlignment w:val="bottom"/>
            </w:pPr>
            <w:hyperlink r:id="rId90" w:anchor="i46e4e3c717064a3ca53a7fe9eaaaeca4_238" w:history="1">
              <w:r>
                <w:rPr>
                  <w:rStyle w:val="a5"/>
                  <w:rFonts w:ascii="sans-serif" w:eastAsia="sans-serif" w:hAnsi="sans-serif" w:cs="sans-serif"/>
                  <w:b/>
                  <w:bCs/>
                  <w:color w:val="000000"/>
                  <w:sz w:val="18"/>
                  <w:szCs w:val="18"/>
                  <w:u w:val="none"/>
                </w:rPr>
                <w:t>ITEM 11.</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0" w14:textId="77777777" w:rsidR="005C63CC" w:rsidRDefault="002F583C">
            <w:pPr>
              <w:textAlignment w:val="bottom"/>
            </w:pPr>
            <w:hyperlink r:id="rId91" w:anchor="i46e4e3c717064a3ca53a7fe9eaaaeca4_238" w:history="1">
              <w:r>
                <w:rPr>
                  <w:rStyle w:val="a5"/>
                  <w:rFonts w:ascii="sans-serif" w:eastAsia="sans-serif" w:hAnsi="sans-serif" w:cs="sans-serif"/>
                  <w:color w:val="000000"/>
                  <w:sz w:val="16"/>
                  <w:szCs w:val="16"/>
                  <w:u w:val="none"/>
                </w:rPr>
                <w:t>Executive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1" w14:textId="77777777" w:rsidR="005C63CC" w:rsidRDefault="002F583C">
            <w:pPr>
              <w:textAlignment w:val="bottom"/>
            </w:pPr>
            <w:hyperlink r:id="rId92" w:anchor="i46e4e3c717064a3ca53a7fe9eaaaeca4_238" w:history="1">
              <w:r>
                <w:rPr>
                  <w:rStyle w:val="a5"/>
                  <w:rFonts w:ascii="sans-serif" w:eastAsia="sans-serif" w:hAnsi="sans-serif" w:cs="sans-serif"/>
                  <w:color w:val="000000"/>
                  <w:sz w:val="16"/>
                  <w:szCs w:val="16"/>
                  <w:u w:val="none"/>
                </w:rPr>
                <w:t>94</w:t>
              </w:r>
            </w:hyperlink>
          </w:p>
        </w:tc>
      </w:tr>
      <w:tr w:rsidR="005C63CC" w14:paraId="7E3287F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3" w14:textId="77777777" w:rsidR="005C63CC" w:rsidRDefault="002F583C">
            <w:pPr>
              <w:textAlignment w:val="bottom"/>
            </w:pPr>
            <w:hyperlink r:id="rId93" w:anchor="i46e4e3c717064a3ca53a7fe9eaaaeca4_241" w:history="1">
              <w:r>
                <w:rPr>
                  <w:rStyle w:val="a5"/>
                  <w:rFonts w:ascii="sans-serif" w:eastAsia="sans-serif" w:hAnsi="sans-serif" w:cs="sans-serif"/>
                  <w:b/>
                  <w:bCs/>
                  <w:color w:val="000000"/>
                  <w:sz w:val="18"/>
                  <w:szCs w:val="18"/>
                  <w:u w:val="none"/>
                </w:rPr>
                <w:t>ITEM 12.</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4" w14:textId="77777777" w:rsidR="005C63CC" w:rsidRDefault="002F583C">
            <w:pPr>
              <w:textAlignment w:val="bottom"/>
            </w:pPr>
            <w:hyperlink r:id="rId94" w:anchor="i46e4e3c717064a3ca53a7fe9eaaaeca4_241" w:history="1">
              <w:r>
                <w:rPr>
                  <w:rStyle w:val="a5"/>
                  <w:rFonts w:ascii="sans-serif" w:eastAsia="sans-serif" w:hAnsi="sans-serif" w:cs="sans-serif"/>
                  <w:color w:val="000000"/>
                  <w:sz w:val="16"/>
                  <w:szCs w:val="16"/>
                  <w:u w:val="none"/>
                </w:rPr>
                <w:t>Security Ownership of Certain Beneficial Owners and Management and Related Stockholder Matters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5" w14:textId="77777777" w:rsidR="005C63CC" w:rsidRDefault="002F583C">
            <w:pPr>
              <w:textAlignment w:val="bottom"/>
            </w:pPr>
            <w:hyperlink r:id="rId95" w:anchor="i46e4e3c717064a3ca53a7fe9eaaaeca4_241" w:history="1">
              <w:r>
                <w:rPr>
                  <w:rStyle w:val="a5"/>
                  <w:rFonts w:ascii="sans-serif" w:eastAsia="sans-serif" w:hAnsi="sans-serif" w:cs="sans-serif"/>
                  <w:color w:val="000000"/>
                  <w:sz w:val="16"/>
                  <w:szCs w:val="16"/>
                  <w:u w:val="none"/>
                </w:rPr>
                <w:t>94</w:t>
              </w:r>
            </w:hyperlink>
          </w:p>
        </w:tc>
      </w:tr>
      <w:tr w:rsidR="005C63CC" w14:paraId="7E3287F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7" w14:textId="77777777" w:rsidR="005C63CC" w:rsidRDefault="002F583C">
            <w:pPr>
              <w:textAlignment w:val="bottom"/>
            </w:pPr>
            <w:hyperlink r:id="rId96" w:anchor="i46e4e3c717064a3ca53a7fe9eaaaeca4_244" w:history="1">
              <w:r>
                <w:rPr>
                  <w:rStyle w:val="a5"/>
                  <w:rFonts w:ascii="sans-serif" w:eastAsia="sans-serif" w:hAnsi="sans-serif" w:cs="sans-serif"/>
                  <w:b/>
                  <w:bCs/>
                  <w:color w:val="000000"/>
                  <w:sz w:val="18"/>
                  <w:szCs w:val="18"/>
                  <w:u w:val="none"/>
                </w:rPr>
                <w:t>ITEM 13.</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8" w14:textId="77777777" w:rsidR="005C63CC" w:rsidRDefault="002F583C">
            <w:pPr>
              <w:textAlignment w:val="bottom"/>
            </w:pPr>
            <w:hyperlink r:id="rId97" w:anchor="i46e4e3c717064a3ca53a7fe9eaaaeca4_244" w:history="1">
              <w:r>
                <w:rPr>
                  <w:rStyle w:val="a5"/>
                  <w:rFonts w:ascii="sans-serif" w:eastAsia="sans-serif" w:hAnsi="sans-serif" w:cs="sans-serif"/>
                  <w:color w:val="000000"/>
                  <w:sz w:val="16"/>
                  <w:szCs w:val="16"/>
                  <w:u w:val="none"/>
                </w:rPr>
                <w:t>Certain Relationships and Related Transactions and Director Independence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9" w14:textId="77777777" w:rsidR="005C63CC" w:rsidRDefault="002F583C">
            <w:pPr>
              <w:textAlignment w:val="bottom"/>
            </w:pPr>
            <w:hyperlink r:id="rId98" w:anchor="i46e4e3c717064a3ca53a7fe9eaaaeca4_244" w:history="1">
              <w:r>
                <w:rPr>
                  <w:rStyle w:val="a5"/>
                  <w:rFonts w:ascii="sans-serif" w:eastAsia="sans-serif" w:hAnsi="sans-serif" w:cs="sans-serif"/>
                  <w:color w:val="000000"/>
                  <w:sz w:val="16"/>
                  <w:szCs w:val="16"/>
                  <w:u w:val="none"/>
                </w:rPr>
                <w:t>94</w:t>
              </w:r>
            </w:hyperlink>
          </w:p>
        </w:tc>
      </w:tr>
      <w:tr w:rsidR="005C63CC" w14:paraId="7E3287F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B" w14:textId="77777777" w:rsidR="005C63CC" w:rsidRDefault="002F583C">
            <w:pPr>
              <w:textAlignment w:val="bottom"/>
            </w:pPr>
            <w:hyperlink r:id="rId99" w:anchor="i46e4e3c717064a3ca53a7fe9eaaaeca4_247" w:history="1">
              <w:r>
                <w:rPr>
                  <w:rStyle w:val="a5"/>
                  <w:rFonts w:ascii="sans-serif" w:eastAsia="sans-serif" w:hAnsi="sans-serif" w:cs="sans-serif"/>
                  <w:b/>
                  <w:bCs/>
                  <w:color w:val="000000"/>
                  <w:sz w:val="18"/>
                  <w:szCs w:val="18"/>
                  <w:u w:val="none"/>
                </w:rPr>
                <w:t>ITEM 14.</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87FC" w14:textId="77777777" w:rsidR="005C63CC" w:rsidRDefault="002F583C">
            <w:pPr>
              <w:textAlignment w:val="bottom"/>
            </w:pPr>
            <w:hyperlink r:id="rId100" w:anchor="i46e4e3c717064a3ca53a7fe9eaaaeca4_247" w:history="1">
              <w:r>
                <w:rPr>
                  <w:rStyle w:val="a5"/>
                  <w:rFonts w:ascii="sans-serif" w:eastAsia="sans-serif" w:hAnsi="sans-serif" w:cs="sans-serif"/>
                  <w:color w:val="000000"/>
                  <w:sz w:val="16"/>
                  <w:szCs w:val="16"/>
                  <w:u w:val="none"/>
                </w:rPr>
                <w:t>Principal Accountant Fees and Services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7FD" w14:textId="77777777" w:rsidR="005C63CC" w:rsidRDefault="002F583C">
            <w:pPr>
              <w:textAlignment w:val="bottom"/>
            </w:pPr>
            <w:hyperlink r:id="rId101" w:anchor="i46e4e3c717064a3ca53a7fe9eaaaeca4_247" w:history="1">
              <w:r>
                <w:rPr>
                  <w:rStyle w:val="a5"/>
                  <w:rFonts w:ascii="sans-serif" w:eastAsia="sans-serif" w:hAnsi="sans-serif" w:cs="sans-serif"/>
                  <w:color w:val="000000"/>
                  <w:sz w:val="16"/>
                  <w:szCs w:val="16"/>
                  <w:u w:val="none"/>
                </w:rPr>
                <w:t>94</w:t>
              </w:r>
            </w:hyperlink>
          </w:p>
        </w:tc>
      </w:tr>
      <w:tr w:rsidR="005C63CC" w14:paraId="7E328801"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7E3287FF" w14:textId="77777777" w:rsidR="005C63CC" w:rsidRDefault="002F583C">
            <w:pPr>
              <w:spacing w:before="120" w:after="120"/>
              <w:textAlignment w:val="bottom"/>
            </w:pPr>
            <w:hyperlink r:id="rId102" w:anchor="i46e4e3c717064a3ca53a7fe9eaaaeca4_250" w:history="1">
              <w:r>
                <w:rPr>
                  <w:rStyle w:val="a5"/>
                  <w:rFonts w:ascii="sans-serif" w:eastAsia="sans-serif" w:hAnsi="sans-serif" w:cs="sans-serif"/>
                  <w:color w:val="E87722"/>
                  <w:u w:val="none"/>
                </w:rPr>
                <w:t>PART IV</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00" w14:textId="77777777" w:rsidR="005C63CC" w:rsidRDefault="002F583C">
            <w:pPr>
              <w:spacing w:before="120" w:after="120"/>
              <w:textAlignment w:val="bottom"/>
            </w:pPr>
            <w:hyperlink r:id="rId103" w:anchor="i46e4e3c717064a3ca53a7fe9eaaaeca4_250" w:history="1">
              <w:r>
                <w:rPr>
                  <w:rStyle w:val="a5"/>
                  <w:rFonts w:ascii="sans-serif" w:eastAsia="sans-serif" w:hAnsi="sans-serif" w:cs="sans-serif"/>
                  <w:color w:val="E87722"/>
                  <w:u w:val="none"/>
                </w:rPr>
                <w:t>95</w:t>
              </w:r>
            </w:hyperlink>
          </w:p>
        </w:tc>
      </w:tr>
      <w:tr w:rsidR="005C63CC" w14:paraId="7E32880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802" w14:textId="77777777" w:rsidR="005C63CC" w:rsidRDefault="002F583C">
            <w:pPr>
              <w:textAlignment w:val="bottom"/>
            </w:pPr>
            <w:hyperlink r:id="rId104" w:anchor="i46e4e3c717064a3ca53a7fe9eaaaeca4_253" w:history="1">
              <w:r>
                <w:rPr>
                  <w:rStyle w:val="a5"/>
                  <w:rFonts w:ascii="sans-serif" w:eastAsia="sans-serif" w:hAnsi="sans-serif" w:cs="sans-serif"/>
                  <w:b/>
                  <w:bCs/>
                  <w:color w:val="000000"/>
                  <w:sz w:val="18"/>
                  <w:szCs w:val="18"/>
                  <w:u w:val="none"/>
                </w:rPr>
                <w:t>ITEM 15.</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803" w14:textId="77777777" w:rsidR="005C63CC" w:rsidRDefault="002F583C">
            <w:pPr>
              <w:textAlignment w:val="bottom"/>
            </w:pPr>
            <w:hyperlink r:id="rId105" w:anchor="i46e4e3c717064a3ca53a7fe9eaaaeca4_253" w:history="1">
              <w:r>
                <w:rPr>
                  <w:rStyle w:val="a5"/>
                  <w:rFonts w:ascii="sans-serif" w:eastAsia="sans-serif" w:hAnsi="sans-serif" w:cs="sans-serif"/>
                  <w:color w:val="000000"/>
                  <w:sz w:val="16"/>
                  <w:szCs w:val="16"/>
                  <w:u w:val="none"/>
                </w:rPr>
                <w:t>Exhibits and Financial Statement Schedules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804" w14:textId="77777777" w:rsidR="005C63CC" w:rsidRDefault="002F583C">
            <w:pPr>
              <w:textAlignment w:val="bottom"/>
            </w:pPr>
            <w:hyperlink r:id="rId106" w:anchor="i46e4e3c717064a3ca53a7fe9eaaaeca4_253" w:history="1">
              <w:r>
                <w:rPr>
                  <w:rStyle w:val="a5"/>
                  <w:rFonts w:ascii="sans-serif" w:eastAsia="sans-serif" w:hAnsi="sans-serif" w:cs="sans-serif"/>
                  <w:color w:val="000000"/>
                  <w:sz w:val="16"/>
                  <w:szCs w:val="16"/>
                  <w:u w:val="none"/>
                </w:rPr>
                <w:t>95</w:t>
              </w:r>
            </w:hyperlink>
          </w:p>
        </w:tc>
      </w:tr>
      <w:tr w:rsidR="005C63CC" w14:paraId="7E32880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06" w14:textId="77777777" w:rsidR="005C63CC" w:rsidRDefault="002F583C">
            <w:pPr>
              <w:textAlignment w:val="bottom"/>
            </w:pPr>
            <w:hyperlink r:id="rId107" w:anchor="i46e4e3c717064a3ca53a7fe9eaaaeca4_259" w:history="1">
              <w:r>
                <w:rPr>
                  <w:rStyle w:val="a5"/>
                  <w:rFonts w:ascii="sans-serif" w:eastAsia="sans-serif" w:hAnsi="sans-serif" w:cs="sans-serif"/>
                  <w:b/>
                  <w:bCs/>
                  <w:color w:val="000000"/>
                  <w:sz w:val="18"/>
                  <w:szCs w:val="18"/>
                  <w:u w:val="none"/>
                </w:rPr>
                <w:t>ITEM 16.</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07" w14:textId="77777777" w:rsidR="005C63CC" w:rsidRDefault="002F583C">
            <w:pPr>
              <w:textAlignment w:val="bottom"/>
            </w:pPr>
            <w:hyperlink r:id="rId108" w:anchor="i46e4e3c717064a3ca53a7fe9eaaaeca4_259" w:history="1">
              <w:r>
                <w:rPr>
                  <w:rStyle w:val="a5"/>
                  <w:rFonts w:ascii="sans-serif" w:eastAsia="sans-serif" w:hAnsi="sans-serif" w:cs="sans-serif"/>
                  <w:color w:val="000000"/>
                  <w:sz w:val="16"/>
                  <w:szCs w:val="16"/>
                  <w:u w:val="none"/>
                </w:rPr>
                <w:t>Form 10-K Summary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08" w14:textId="77777777" w:rsidR="005C63CC" w:rsidRDefault="002F583C">
            <w:pPr>
              <w:textAlignment w:val="bottom"/>
            </w:pPr>
            <w:hyperlink r:id="rId109" w:anchor="i46e4e3c717064a3ca53a7fe9eaaaeca4_259" w:history="1">
              <w:r>
                <w:rPr>
                  <w:rStyle w:val="a5"/>
                  <w:rFonts w:ascii="sans-serif" w:eastAsia="sans-serif" w:hAnsi="sans-serif" w:cs="sans-serif"/>
                  <w:color w:val="000000"/>
                  <w:sz w:val="16"/>
                  <w:szCs w:val="16"/>
                  <w:u w:val="none"/>
                </w:rPr>
                <w:t>99</w:t>
              </w:r>
            </w:hyperlink>
          </w:p>
        </w:tc>
      </w:tr>
      <w:tr w:rsidR="005C63CC" w14:paraId="7E32880D"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7E32880A" w14:textId="77777777" w:rsidR="005C63CC" w:rsidRDefault="005C63CC">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880B" w14:textId="77777777" w:rsidR="005C63CC" w:rsidRDefault="002F583C">
            <w:pPr>
              <w:textAlignment w:val="bottom"/>
            </w:pPr>
            <w:hyperlink r:id="rId110" w:anchor="i46e4e3c717064a3ca53a7fe9eaaaeca4_265"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880C" w14:textId="77777777" w:rsidR="005C63CC" w:rsidRDefault="002F583C">
            <w:pPr>
              <w:textAlignment w:val="bottom"/>
            </w:pPr>
            <w:hyperlink r:id="rId111" w:anchor="i46e4e3c717064a3ca53a7fe9eaaaeca4_265" w:history="1">
              <w:r>
                <w:rPr>
                  <w:rStyle w:val="a5"/>
                  <w:rFonts w:ascii="sans-serif" w:eastAsia="sans-serif" w:hAnsi="sans-serif" w:cs="sans-serif"/>
                  <w:color w:val="000000"/>
                  <w:sz w:val="16"/>
                  <w:szCs w:val="16"/>
                  <w:u w:val="none"/>
                </w:rPr>
                <w:t>101</w:t>
              </w:r>
            </w:hyperlink>
          </w:p>
        </w:tc>
      </w:tr>
    </w:tbl>
    <w:p w14:paraId="7E32880E" w14:textId="77777777" w:rsidR="005C63CC" w:rsidRDefault="005C63CC">
      <w:pPr>
        <w:spacing w:before="120" w:after="120"/>
      </w:pPr>
    </w:p>
    <w:p w14:paraId="7E32880F" w14:textId="77777777" w:rsidR="005C63CC" w:rsidRDefault="002F583C">
      <w:r>
        <w:pict w14:anchorId="7E32B1AA">
          <v:rect id="_x0000_i1026" style="width:415.3pt;height:1.5pt" o:hralign="center" o:hrstd="t" o:hr="t" fillcolor="#a0a0a0" stroked="f"/>
        </w:pict>
      </w:r>
    </w:p>
    <w:p w14:paraId="7E328810" w14:textId="77777777" w:rsidR="005C63CC" w:rsidRDefault="005C63CC"/>
    <w:p w14:paraId="7E328811" w14:textId="77777777" w:rsidR="005C63CC" w:rsidRDefault="002F583C">
      <w:hyperlink r:id="rId112" w:anchor="i46e4e3c717064a3ca53a7fe9eaaaeca4_7" w:history="1">
        <w:r>
          <w:rPr>
            <w:rStyle w:val="a5"/>
            <w:rFonts w:ascii="sans-serif" w:eastAsia="sans-serif" w:hAnsi="sans-serif" w:cs="sans-serif"/>
            <w:sz w:val="17"/>
            <w:szCs w:val="17"/>
          </w:rPr>
          <w:t>Table of Contents</w:t>
        </w:r>
      </w:hyperlink>
    </w:p>
    <w:p w14:paraId="7E328812" w14:textId="77777777" w:rsidR="005C63CC" w:rsidRDefault="005C63CC"/>
    <w:p w14:paraId="7E328813" w14:textId="77777777" w:rsidR="005C63CC" w:rsidRDefault="002F583C">
      <w:pPr>
        <w:spacing w:after="420"/>
      </w:pPr>
      <w:r>
        <w:rPr>
          <w:rFonts w:ascii="sans-serif" w:eastAsia="sans-serif" w:hAnsi="sans-serif" w:cs="sans-serif"/>
          <w:color w:val="E87722"/>
          <w:sz w:val="68"/>
          <w:szCs w:val="68"/>
        </w:rPr>
        <w:t>PART I</w:t>
      </w:r>
    </w:p>
    <w:p w14:paraId="7E328814" w14:textId="77777777" w:rsidR="005C63CC" w:rsidRDefault="002F583C">
      <w:pPr>
        <w:spacing w:before="360" w:after="180"/>
      </w:pPr>
      <w:r>
        <w:rPr>
          <w:rFonts w:ascii="sans-serif" w:eastAsia="sans-serif" w:hAnsi="sans-serif" w:cs="sans-serif"/>
          <w:color w:val="000000"/>
          <w:sz w:val="44"/>
          <w:szCs w:val="44"/>
        </w:rPr>
        <w:t>ITEM 1. BUSINESS</w:t>
      </w:r>
    </w:p>
    <w:p w14:paraId="7E328815" w14:textId="77777777" w:rsidR="005C63CC" w:rsidRDefault="002F583C">
      <w:pPr>
        <w:spacing w:before="300" w:after="120"/>
      </w:pPr>
      <w:r>
        <w:rPr>
          <w:rFonts w:ascii="sans-serif" w:eastAsia="sans-serif" w:hAnsi="sans-serif" w:cs="sans-serif"/>
          <w:b/>
          <w:bCs/>
          <w:color w:val="E87722"/>
          <w:sz w:val="36"/>
          <w:szCs w:val="36"/>
        </w:rPr>
        <w:t>GENERAL</w:t>
      </w:r>
    </w:p>
    <w:p w14:paraId="7E328816" w14:textId="77777777" w:rsidR="005C63CC" w:rsidRDefault="002F583C">
      <w:pPr>
        <w:spacing w:before="120" w:after="120"/>
      </w:pPr>
      <w:r>
        <w:rPr>
          <w:rFonts w:ascii="Arial" w:eastAsia="宋体" w:hAnsi="Arial" w:cs="Arial"/>
          <w:color w:val="000000"/>
          <w:sz w:val="17"/>
          <w:szCs w:val="17"/>
        </w:rPr>
        <w:t>NIKE, Inc. was incorporated in 1967 under the laws of the State of Oregon. As used in this report, the terms “we,” “us,” “NIKE” and the “Company” refer to NIKE, Inc. and its predecessors, subsidiaries and affiliates, collectively, unless the context indica</w:t>
      </w:r>
      <w:r>
        <w:rPr>
          <w:rFonts w:ascii="Arial" w:eastAsia="宋体" w:hAnsi="Arial" w:cs="Arial"/>
          <w:color w:val="000000"/>
          <w:sz w:val="17"/>
          <w:szCs w:val="17"/>
        </w:rPr>
        <w:t xml:space="preserve">tes otherwise. Our NIKE digital commerce website is located at </w:t>
      </w:r>
      <w:r>
        <w:rPr>
          <w:rFonts w:ascii="Arial" w:eastAsia="宋体" w:hAnsi="Arial" w:cs="Arial"/>
          <w:i/>
          <w:iCs/>
          <w:color w:val="000000"/>
          <w:sz w:val="17"/>
          <w:szCs w:val="17"/>
        </w:rPr>
        <w:t>www.nike.com</w:t>
      </w:r>
      <w:r>
        <w:rPr>
          <w:rFonts w:ascii="Arial" w:eastAsia="宋体" w:hAnsi="Arial" w:cs="Arial"/>
          <w:color w:val="000000"/>
          <w:sz w:val="17"/>
          <w:szCs w:val="17"/>
        </w:rPr>
        <w:t xml:space="preserve">. On our NIKE corporate website, located at </w:t>
      </w:r>
      <w:r>
        <w:rPr>
          <w:rFonts w:ascii="Arial" w:eastAsia="宋体" w:hAnsi="Arial" w:cs="Arial"/>
          <w:i/>
          <w:iCs/>
          <w:color w:val="000000"/>
          <w:sz w:val="17"/>
          <w:szCs w:val="17"/>
        </w:rPr>
        <w:t>investors.nike.com</w:t>
      </w:r>
      <w:r>
        <w:rPr>
          <w:rFonts w:ascii="Arial" w:eastAsia="宋体" w:hAnsi="Arial" w:cs="Arial"/>
          <w:color w:val="000000"/>
          <w:sz w:val="17"/>
          <w:szCs w:val="17"/>
        </w:rPr>
        <w:t>, we post the following filings as soon as reasonably practicable after they are electronically filed with, or furnishe</w:t>
      </w:r>
      <w:r>
        <w:rPr>
          <w:rFonts w:ascii="Arial" w:eastAsia="宋体" w:hAnsi="Arial" w:cs="Arial"/>
          <w:color w:val="000000"/>
          <w:sz w:val="17"/>
          <w:szCs w:val="17"/>
        </w:rPr>
        <w:t xml:space="preserve">d to, the United States Securities and Exchange Commission (the “SEC”): our annual report on Form 10-K, our quarterly reports on Form 10-Q, our current reports on Form 8-K and any amendments to those reports filed or furnished pursuant to Section 13(a) or </w:t>
      </w:r>
      <w:r>
        <w:rPr>
          <w:rFonts w:ascii="Arial" w:eastAsia="宋体" w:hAnsi="Arial" w:cs="Arial"/>
          <w:color w:val="000000"/>
          <w:sz w:val="17"/>
          <w:szCs w:val="17"/>
        </w:rPr>
        <w:t>15(d) of the Securities and Exchange Act of 1934, as amended. Our definitive Proxy Statements are also posted on our corporate website. All such filings on our corporate website are available free of charge. Copies of these filings are also available on th</w:t>
      </w:r>
      <w:r>
        <w:rPr>
          <w:rFonts w:ascii="Arial" w:eastAsia="宋体" w:hAnsi="Arial" w:cs="Arial"/>
          <w:color w:val="000000"/>
          <w:sz w:val="17"/>
          <w:szCs w:val="17"/>
        </w:rPr>
        <w:t>e SEC's website (</w:t>
      </w:r>
      <w:r>
        <w:rPr>
          <w:rFonts w:ascii="Arial" w:eastAsia="宋体" w:hAnsi="Arial" w:cs="Arial"/>
          <w:i/>
          <w:iCs/>
          <w:color w:val="000000"/>
          <w:sz w:val="17"/>
          <w:szCs w:val="17"/>
        </w:rPr>
        <w:t>www.sec.gov</w:t>
      </w:r>
      <w:r>
        <w:rPr>
          <w:rFonts w:ascii="Arial" w:eastAsia="宋体" w:hAnsi="Arial" w:cs="Arial"/>
          <w:color w:val="000000"/>
          <w:sz w:val="17"/>
          <w:szCs w:val="17"/>
        </w:rPr>
        <w:t>). Also available on our corporate website are the charters of the committees of our Board of Directors, as well as our corporate governance guidelines and code of ethics; copies of any of these documents will be provided in pri</w:t>
      </w:r>
      <w:r>
        <w:rPr>
          <w:rFonts w:ascii="Arial" w:eastAsia="宋体" w:hAnsi="Arial" w:cs="Arial"/>
          <w:color w:val="000000"/>
          <w:sz w:val="17"/>
          <w:szCs w:val="17"/>
        </w:rPr>
        <w:t>nt to any shareholder who submits a request in writing to NIKE Investor Relations, One Bowerman Drive, Beaverton, Oregon 97005-6453. Information contained on or accessible through our website is not incorporated into, and does not form a part of, this Annu</w:t>
      </w:r>
      <w:r>
        <w:rPr>
          <w:rFonts w:ascii="Arial" w:eastAsia="宋体" w:hAnsi="Arial" w:cs="Arial"/>
          <w:color w:val="000000"/>
          <w:sz w:val="17"/>
          <w:szCs w:val="17"/>
        </w:rPr>
        <w:t>al Report or any other report or document we file with the SEC, and any references to our website are intended to be inactive textual references only.</w:t>
      </w:r>
    </w:p>
    <w:p w14:paraId="7E328817" w14:textId="77777777" w:rsidR="005C63CC" w:rsidRDefault="002F583C">
      <w:pPr>
        <w:spacing w:before="120" w:after="120"/>
      </w:pPr>
      <w:r>
        <w:rPr>
          <w:rFonts w:ascii="Arial" w:eastAsia="宋体" w:hAnsi="Arial" w:cs="Arial"/>
          <w:color w:val="000000"/>
          <w:sz w:val="17"/>
          <w:szCs w:val="17"/>
        </w:rPr>
        <w:t>Our principal business activity is the design, development and worldwide marketing and selling of athleti</w:t>
      </w:r>
      <w:r>
        <w:rPr>
          <w:rFonts w:ascii="Arial" w:eastAsia="宋体" w:hAnsi="Arial" w:cs="Arial"/>
          <w:color w:val="000000"/>
          <w:sz w:val="17"/>
          <w:szCs w:val="17"/>
        </w:rPr>
        <w:t xml:space="preserve">c footwear, apparel, equipment, accessories and services. NIKE is the largest seller of athletic footwear and apparel in the world. We sell our products through NIKE Direct operations, which are comprised of both NIKE-owned retail stores and sales through </w:t>
      </w:r>
      <w:r>
        <w:rPr>
          <w:rFonts w:ascii="Arial" w:eastAsia="宋体" w:hAnsi="Arial" w:cs="Arial"/>
          <w:color w:val="000000"/>
          <w:sz w:val="17"/>
          <w:szCs w:val="17"/>
        </w:rPr>
        <w:t xml:space="preserve">our digital platforms (also referred to as "NIKE Brand Digital"), to retail accounts and to a mix of independent distributors, licensees and sales representatives in virtually all countries around the world. We also offer interactive consumer services and </w:t>
      </w:r>
      <w:r>
        <w:rPr>
          <w:rFonts w:ascii="Arial" w:eastAsia="宋体" w:hAnsi="Arial" w:cs="Arial"/>
          <w:color w:val="000000"/>
          <w:sz w:val="17"/>
          <w:szCs w:val="17"/>
        </w:rPr>
        <w:t>experiences through our digital platforms. Virtually all of our products are manufactured by independent contractors. Nearly all footwear and apparel products are manufactured outside the United States, while equipment products are manufactured both in the</w:t>
      </w:r>
      <w:r>
        <w:rPr>
          <w:rFonts w:ascii="Arial" w:eastAsia="宋体" w:hAnsi="Arial" w:cs="Arial"/>
          <w:color w:val="000000"/>
          <w:sz w:val="17"/>
          <w:szCs w:val="17"/>
        </w:rPr>
        <w:t xml:space="preserve"> United States and abroad.</w:t>
      </w:r>
    </w:p>
    <w:p w14:paraId="7E328818" w14:textId="77777777" w:rsidR="005C63CC" w:rsidRDefault="002F583C">
      <w:pPr>
        <w:spacing w:before="120" w:after="120"/>
      </w:pPr>
      <w:r>
        <w:rPr>
          <w:rFonts w:ascii="Arial" w:eastAsia="宋体" w:hAnsi="Arial" w:cs="Arial"/>
          <w:color w:val="000000"/>
          <w:sz w:val="17"/>
          <w:szCs w:val="17"/>
        </w:rPr>
        <w:t>All references to fiscal 2022, 2021, 2020 and 2019 are to NIKE, Inc.'s fiscal years ended May 31, 2022, 2021, 2020 and 2019, respectively. Any references to other fiscal years refer to a fiscal year ending on May 31 of that year.</w:t>
      </w:r>
    </w:p>
    <w:p w14:paraId="7E328819" w14:textId="77777777" w:rsidR="005C63CC" w:rsidRDefault="002F583C">
      <w:pPr>
        <w:spacing w:before="300" w:after="120"/>
      </w:pPr>
      <w:r>
        <w:rPr>
          <w:rFonts w:ascii="sans-serif" w:eastAsia="sans-serif" w:hAnsi="sans-serif" w:cs="sans-serif"/>
          <w:b/>
          <w:bCs/>
          <w:color w:val="E87722"/>
          <w:sz w:val="36"/>
          <w:szCs w:val="36"/>
        </w:rPr>
        <w:t>PRODUCTS</w:t>
      </w:r>
    </w:p>
    <w:p w14:paraId="7E32881A" w14:textId="77777777" w:rsidR="005C63CC" w:rsidRDefault="002F583C">
      <w:pPr>
        <w:spacing w:before="120" w:after="120"/>
      </w:pPr>
      <w:r>
        <w:rPr>
          <w:rFonts w:ascii="Arial" w:eastAsia="宋体" w:hAnsi="Arial" w:cs="Arial"/>
          <w:color w:val="000000"/>
          <w:sz w:val="17"/>
          <w:szCs w:val="17"/>
        </w:rPr>
        <w:t>Our NIKE Brand product offerings are aligned around our consumer construct focused on Men’s, Women’s and Kids’. We also design products specifically for the Jordan Brand and Converse. We believe this approach allows us to create products that bet</w:t>
      </w:r>
      <w:r>
        <w:rPr>
          <w:rFonts w:ascii="Arial" w:eastAsia="宋体" w:hAnsi="Arial" w:cs="Arial"/>
          <w:color w:val="000000"/>
          <w:sz w:val="17"/>
          <w:szCs w:val="17"/>
        </w:rPr>
        <w:t>ter meet individual consumer needs while accelerating our largest growth opportunities.</w:t>
      </w:r>
    </w:p>
    <w:p w14:paraId="7E32881B" w14:textId="77777777" w:rsidR="005C63CC" w:rsidRDefault="002F583C">
      <w:pPr>
        <w:spacing w:before="120" w:after="120"/>
      </w:pPr>
      <w:r>
        <w:rPr>
          <w:rFonts w:ascii="Arial" w:eastAsia="宋体" w:hAnsi="Arial" w:cs="Arial"/>
          <w:color w:val="000000"/>
          <w:sz w:val="17"/>
          <w:szCs w:val="17"/>
        </w:rPr>
        <w:t>NIKE’s athletic footwear products are designed primarily for specific athletic use, although a large percentage of the products are worn for casual or leisure purposes.</w:t>
      </w:r>
      <w:r>
        <w:rPr>
          <w:rFonts w:ascii="Arial" w:eastAsia="宋体" w:hAnsi="Arial" w:cs="Arial"/>
          <w:color w:val="000000"/>
          <w:sz w:val="17"/>
          <w:szCs w:val="17"/>
        </w:rPr>
        <w:t xml:space="preserve"> We place considerable emphasis on innovation and high-quality construction in the development and manufacturing of our products. Our Men’s, Women’s and Jordan Brand footwear products currently lead in footwear sales and we expect them to continue to do so</w:t>
      </w:r>
      <w:r>
        <w:rPr>
          <w:rFonts w:ascii="Arial" w:eastAsia="宋体" w:hAnsi="Arial" w:cs="Arial"/>
          <w:color w:val="000000"/>
          <w:sz w:val="17"/>
          <w:szCs w:val="17"/>
        </w:rPr>
        <w:t>.</w:t>
      </w:r>
    </w:p>
    <w:p w14:paraId="7E32881C" w14:textId="77777777" w:rsidR="005C63CC" w:rsidRDefault="002F583C">
      <w:pPr>
        <w:spacing w:before="120" w:after="120"/>
      </w:pPr>
      <w:r>
        <w:rPr>
          <w:rFonts w:ascii="Arial" w:eastAsia="宋体" w:hAnsi="Arial" w:cs="Arial"/>
          <w:color w:val="000000"/>
          <w:sz w:val="17"/>
          <w:szCs w:val="17"/>
        </w:rPr>
        <w:t>We also sell sports apparel, which features the same trademarks and are sold predominantly through the same marketing and distribution channels as athletic footwear. Our sports apparel, similar to our athletic footwear products, is designed primarily for</w:t>
      </w:r>
      <w:r>
        <w:rPr>
          <w:rFonts w:ascii="Arial" w:eastAsia="宋体" w:hAnsi="Arial" w:cs="Arial"/>
          <w:color w:val="000000"/>
          <w:sz w:val="17"/>
          <w:szCs w:val="17"/>
        </w:rPr>
        <w:t xml:space="preserve"> athletic use, although many of the products are worn for casual or leisure purposes, and demonstrates our commitment to innovation and high-quality construction. Our Men’s and Women’s apparel products currently lead in apparel sales and we expect them to </w:t>
      </w:r>
      <w:r>
        <w:rPr>
          <w:rFonts w:ascii="Arial" w:eastAsia="宋体" w:hAnsi="Arial" w:cs="Arial"/>
          <w:color w:val="000000"/>
          <w:sz w:val="17"/>
          <w:szCs w:val="17"/>
        </w:rPr>
        <w:t>continue to do so. We often market footwear, apparel and accessories in “collections” of similar use or by category. We also market apparel with licensed college and professional team and league logos.</w:t>
      </w:r>
    </w:p>
    <w:p w14:paraId="7E32881D" w14:textId="77777777" w:rsidR="005C63CC" w:rsidRDefault="002F583C">
      <w:pPr>
        <w:spacing w:before="120" w:after="120"/>
      </w:pPr>
      <w:r>
        <w:rPr>
          <w:rFonts w:ascii="Arial" w:eastAsia="宋体" w:hAnsi="Arial" w:cs="Arial"/>
          <w:color w:val="000000"/>
          <w:sz w:val="17"/>
          <w:szCs w:val="17"/>
        </w:rPr>
        <w:t xml:space="preserve">We sell a line of performance equipment and </w:t>
      </w:r>
      <w:r>
        <w:rPr>
          <w:rFonts w:ascii="Arial" w:eastAsia="宋体" w:hAnsi="Arial" w:cs="Arial"/>
          <w:color w:val="000000"/>
          <w:sz w:val="17"/>
          <w:szCs w:val="17"/>
        </w:rPr>
        <w:t>accessories under the NIKE Brand name, including bags, socks, sport balls, eyewear, timepieces, digital devices, bats, gloves, protective equipment and other equipment designed for sports activities. We also sell small amounts of various plastic products t</w:t>
      </w:r>
      <w:r>
        <w:rPr>
          <w:rFonts w:ascii="Arial" w:eastAsia="宋体" w:hAnsi="Arial" w:cs="Arial"/>
          <w:color w:val="000000"/>
          <w:sz w:val="17"/>
          <w:szCs w:val="17"/>
        </w:rPr>
        <w:t>o other manufacturers through our wholly-owned subsidiary, NIKE IHM, Inc., doing business as Air Manufacturing Innovation.</w:t>
      </w:r>
    </w:p>
    <w:p w14:paraId="7E32881E" w14:textId="77777777" w:rsidR="005C63CC" w:rsidRDefault="005C63CC">
      <w:pPr>
        <w:jc w:val="right"/>
      </w:pPr>
    </w:p>
    <w:p w14:paraId="7E32881F"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w:t>
      </w:r>
      <w:r>
        <w:rPr>
          <w:rFonts w:ascii="sans-serif" w:eastAsia="sans-serif" w:hAnsi="sans-serif" w:cs="sans-serif"/>
          <w:color w:val="000000"/>
          <w:sz w:val="17"/>
          <w:szCs w:val="17"/>
        </w:rPr>
        <w:t xml:space="preserve"> </w:t>
      </w:r>
    </w:p>
    <w:p w14:paraId="7E328820" w14:textId="77777777" w:rsidR="005C63CC" w:rsidRDefault="005C63CC">
      <w:pPr>
        <w:spacing w:before="120" w:after="120"/>
      </w:pPr>
    </w:p>
    <w:p w14:paraId="7E328821" w14:textId="77777777" w:rsidR="005C63CC" w:rsidRDefault="002F583C">
      <w:r>
        <w:pict w14:anchorId="7E32B1AB">
          <v:rect id="_x0000_i1027" style="width:415.3pt;height:1.5pt" o:hralign="center" o:hrstd="t" o:hr="t" fillcolor="#a0a0a0" stroked="f"/>
        </w:pict>
      </w:r>
    </w:p>
    <w:p w14:paraId="7E328822" w14:textId="77777777" w:rsidR="005C63CC" w:rsidRDefault="005C63CC"/>
    <w:p w14:paraId="7E328823" w14:textId="77777777" w:rsidR="005C63CC" w:rsidRDefault="002F583C">
      <w:hyperlink r:id="rId113" w:anchor="i46e4e3c717064a3ca53a7fe9eaaaeca4_7" w:history="1">
        <w:r>
          <w:rPr>
            <w:rStyle w:val="a5"/>
            <w:rFonts w:ascii="sans-serif" w:eastAsia="sans-serif" w:hAnsi="sans-serif" w:cs="sans-serif"/>
            <w:sz w:val="17"/>
            <w:szCs w:val="17"/>
          </w:rPr>
          <w:t>Table of Contents</w:t>
        </w:r>
      </w:hyperlink>
    </w:p>
    <w:p w14:paraId="7E328824" w14:textId="77777777" w:rsidR="005C63CC" w:rsidRDefault="005C63CC"/>
    <w:p w14:paraId="7E328825" w14:textId="77777777" w:rsidR="005C63CC" w:rsidRDefault="002F583C">
      <w:pPr>
        <w:spacing w:before="120" w:after="120"/>
      </w:pPr>
      <w:r>
        <w:rPr>
          <w:rFonts w:ascii="Arial" w:eastAsia="宋体" w:hAnsi="Arial" w:cs="Arial"/>
          <w:color w:val="000000"/>
          <w:sz w:val="17"/>
          <w:szCs w:val="17"/>
        </w:rPr>
        <w:t>Our Jordan Brand designs, distributes and licenses athletic and casual footwear, appa</w:t>
      </w:r>
      <w:r>
        <w:rPr>
          <w:rFonts w:ascii="Arial" w:eastAsia="宋体" w:hAnsi="Arial" w:cs="Arial"/>
          <w:color w:val="000000"/>
          <w:sz w:val="17"/>
          <w:szCs w:val="17"/>
        </w:rPr>
        <w:t>rel and accessories predominantly focused on basketball performance and culture using the Jumpman trademark. Sales and operating results for Jordan Brand products are reported within the respective NIKE Brand geographic operating segments.</w:t>
      </w:r>
    </w:p>
    <w:p w14:paraId="7E328826" w14:textId="77777777" w:rsidR="005C63CC" w:rsidRDefault="002F583C">
      <w:pPr>
        <w:spacing w:before="120" w:after="120"/>
      </w:pPr>
      <w:r>
        <w:rPr>
          <w:rFonts w:ascii="Arial" w:eastAsia="宋体" w:hAnsi="Arial" w:cs="Arial"/>
          <w:color w:val="000000"/>
          <w:sz w:val="17"/>
          <w:szCs w:val="17"/>
        </w:rPr>
        <w:t>Our wholly-owned</w:t>
      </w:r>
      <w:r>
        <w:rPr>
          <w:rFonts w:ascii="Arial" w:eastAsia="宋体" w:hAnsi="Arial" w:cs="Arial"/>
          <w:color w:val="000000"/>
          <w:sz w:val="17"/>
          <w:szCs w:val="17"/>
        </w:rPr>
        <w:t xml:space="preserve"> subsidiary brand, Converse, headquartered in Boston, Massachusetts, designs, distributes and licenses casual sneakers, apparel and accessories under the Converse, Chuck Taylor, All Star, One Star, Star Chevron and Jack Purcell trademarks. Operating result</w:t>
      </w:r>
      <w:r>
        <w:rPr>
          <w:rFonts w:ascii="Arial" w:eastAsia="宋体" w:hAnsi="Arial" w:cs="Arial"/>
          <w:color w:val="000000"/>
          <w:sz w:val="17"/>
          <w:szCs w:val="17"/>
        </w:rPr>
        <w:t>s of the Converse brand are reported on a stand-alone basis.</w:t>
      </w:r>
    </w:p>
    <w:p w14:paraId="7E328827" w14:textId="77777777" w:rsidR="005C63CC" w:rsidRDefault="002F583C">
      <w:pPr>
        <w:spacing w:before="120" w:after="120"/>
      </w:pPr>
      <w:r>
        <w:rPr>
          <w:rFonts w:ascii="Arial" w:eastAsia="宋体" w:hAnsi="Arial" w:cs="Arial"/>
          <w:color w:val="000000"/>
          <w:sz w:val="17"/>
          <w:szCs w:val="17"/>
        </w:rPr>
        <w:t xml:space="preserve">In addition to the products we sell to our wholesale customers and directly to consumers through our NIKE Direct operations, we have also entered into license agreements that permit unaffiliated </w:t>
      </w:r>
      <w:r>
        <w:rPr>
          <w:rFonts w:ascii="Arial" w:eastAsia="宋体" w:hAnsi="Arial" w:cs="Arial"/>
          <w:color w:val="000000"/>
          <w:sz w:val="17"/>
          <w:szCs w:val="17"/>
        </w:rPr>
        <w:t>parties to manufacture and sell, using NIKE-owned trademarks, certain apparel, digital devices and applications and other equipment designed for sports activities.</w:t>
      </w:r>
    </w:p>
    <w:p w14:paraId="7E328828" w14:textId="77777777" w:rsidR="005C63CC" w:rsidRDefault="002F583C">
      <w:pPr>
        <w:spacing w:before="120" w:after="120"/>
      </w:pPr>
      <w:r>
        <w:rPr>
          <w:rFonts w:ascii="Arial" w:eastAsia="宋体" w:hAnsi="Arial" w:cs="Arial"/>
          <w:color w:val="000000"/>
          <w:sz w:val="17"/>
          <w:szCs w:val="17"/>
        </w:rPr>
        <w:t>We also offer interactive consumer services and experiences as well as digital products thro</w:t>
      </w:r>
      <w:r>
        <w:rPr>
          <w:rFonts w:ascii="Arial" w:eastAsia="宋体" w:hAnsi="Arial" w:cs="Arial"/>
          <w:color w:val="000000"/>
          <w:sz w:val="17"/>
          <w:szCs w:val="17"/>
        </w:rPr>
        <w:t>ugh our digital platforms, including fitness and activity apps; sport, fitness and wellness content; and digital services and features in retail stores that enhance the consumer experience.</w:t>
      </w:r>
    </w:p>
    <w:p w14:paraId="7E328829" w14:textId="77777777" w:rsidR="005C63CC" w:rsidRDefault="002F583C">
      <w:pPr>
        <w:spacing w:before="300" w:after="120"/>
      </w:pPr>
      <w:r>
        <w:rPr>
          <w:rFonts w:ascii="sans-serif" w:eastAsia="sans-serif" w:hAnsi="sans-serif" w:cs="sans-serif"/>
          <w:b/>
          <w:bCs/>
          <w:color w:val="E87722"/>
          <w:sz w:val="36"/>
          <w:szCs w:val="36"/>
        </w:rPr>
        <w:t>SALES AND MARKETING</w:t>
      </w:r>
    </w:p>
    <w:p w14:paraId="7E32882A" w14:textId="77777777" w:rsidR="005C63CC" w:rsidRDefault="002F583C">
      <w:pPr>
        <w:spacing w:before="100" w:after="120"/>
      </w:pPr>
      <w:r>
        <w:rPr>
          <w:rFonts w:ascii="Arial" w:eastAsia="宋体" w:hAnsi="Arial" w:cs="Arial"/>
          <w:color w:val="000000"/>
          <w:sz w:val="17"/>
          <w:szCs w:val="17"/>
        </w:rPr>
        <w:t>We experience moderate fluctuations in aggrega</w:t>
      </w:r>
      <w:r>
        <w:rPr>
          <w:rFonts w:ascii="Arial" w:eastAsia="宋体" w:hAnsi="Arial" w:cs="Arial"/>
          <w:color w:val="000000"/>
          <w:sz w:val="17"/>
          <w:szCs w:val="17"/>
        </w:rPr>
        <w:t>te sales volume during the year. Historically, revenues in the first and fourth fiscal quarters have slightly exceeded those in the second and third fiscal quarters. However, the mix of product sales may vary considerably as a result of changes in seasonal</w:t>
      </w:r>
      <w:r>
        <w:rPr>
          <w:rFonts w:ascii="Arial" w:eastAsia="宋体" w:hAnsi="Arial" w:cs="Arial"/>
          <w:color w:val="000000"/>
          <w:sz w:val="17"/>
          <w:szCs w:val="17"/>
        </w:rPr>
        <w:t xml:space="preserve"> and geographic demand for particular types of footwear, apparel and equipment, as well as other macroeconomic, strategic, operating and logistics-related factors, as evidenced by the impact of the COVID-19 pandemic.</w:t>
      </w:r>
    </w:p>
    <w:p w14:paraId="7E32882B" w14:textId="77777777" w:rsidR="005C63CC" w:rsidRDefault="002F583C">
      <w:pPr>
        <w:spacing w:before="100" w:after="120"/>
      </w:pPr>
      <w:r>
        <w:rPr>
          <w:rFonts w:ascii="Arial" w:eastAsia="宋体" w:hAnsi="Arial" w:cs="Arial"/>
          <w:color w:val="000000"/>
          <w:sz w:val="17"/>
          <w:szCs w:val="17"/>
        </w:rPr>
        <w:t>Because NIKE is a consumer products com</w:t>
      </w:r>
      <w:r>
        <w:rPr>
          <w:rFonts w:ascii="Arial" w:eastAsia="宋体" w:hAnsi="Arial" w:cs="Arial"/>
          <w:color w:val="000000"/>
          <w:sz w:val="17"/>
          <w:szCs w:val="17"/>
        </w:rPr>
        <w:t>pany, the relative popularity and availability of various sports and fitness activities, as well as changing design trends, affect the demand for our products. We must, therefore, respond to trends and shifts in consumer preferences by adjusting the mix of</w:t>
      </w:r>
      <w:r>
        <w:rPr>
          <w:rFonts w:ascii="Arial" w:eastAsia="宋体" w:hAnsi="Arial" w:cs="Arial"/>
          <w:color w:val="000000"/>
          <w:sz w:val="17"/>
          <w:szCs w:val="17"/>
        </w:rPr>
        <w:t xml:space="preserve"> existing product offerings, developing new products, styles and categories and influencing sports and fitness preferences through extensive marketing. Failure to respond in a timely and adequate manner could have a material adverse effect on our sales and</w:t>
      </w:r>
      <w:r>
        <w:rPr>
          <w:rFonts w:ascii="Arial" w:eastAsia="宋体" w:hAnsi="Arial" w:cs="Arial"/>
          <w:color w:val="000000"/>
          <w:sz w:val="17"/>
          <w:szCs w:val="17"/>
        </w:rPr>
        <w:t xml:space="preserve"> profitability. This is a continuing risk. Refer to Item 1A. Risk Factors.</w:t>
      </w:r>
    </w:p>
    <w:p w14:paraId="7E32882C" w14:textId="77777777" w:rsidR="005C63CC" w:rsidRDefault="002F583C">
      <w:pPr>
        <w:spacing w:before="300" w:after="120"/>
      </w:pPr>
      <w:r>
        <w:rPr>
          <w:rFonts w:ascii="sans-serif" w:eastAsia="sans-serif" w:hAnsi="sans-serif" w:cs="sans-serif"/>
          <w:b/>
          <w:bCs/>
          <w:color w:val="E87722"/>
          <w:sz w:val="36"/>
          <w:szCs w:val="36"/>
        </w:rPr>
        <w:t>OUR MARKETS</w:t>
      </w:r>
    </w:p>
    <w:p w14:paraId="7E32882D" w14:textId="77777777" w:rsidR="005C63CC" w:rsidRDefault="002F583C">
      <w:pPr>
        <w:spacing w:before="100" w:after="120"/>
      </w:pPr>
      <w:r>
        <w:rPr>
          <w:rFonts w:ascii="Arial" w:eastAsia="宋体" w:hAnsi="Arial" w:cs="Arial"/>
          <w:color w:val="000000"/>
          <w:sz w:val="17"/>
          <w:szCs w:val="17"/>
        </w:rPr>
        <w:t>We report our NIKE Brand operations based on our internal geographic organization. Each NIKE Brand geographic segment operates predominantly in one industry: the design,</w:t>
      </w:r>
      <w:r>
        <w:rPr>
          <w:rFonts w:ascii="Arial" w:eastAsia="宋体" w:hAnsi="Arial" w:cs="Arial"/>
          <w:color w:val="000000"/>
          <w:sz w:val="17"/>
          <w:szCs w:val="17"/>
        </w:rPr>
        <w:t xml:space="preserve"> development, marketing and selling of athletic footwear, apparel and equipment. The Company's reportable operating segments for the NIKE Brand are: North America; Europe, Middle East &amp; Africa (EMEA); Greater China; and Asia Pacific &amp; Latin America (APLA),</w:t>
      </w:r>
      <w:r>
        <w:rPr>
          <w:rFonts w:ascii="Arial" w:eastAsia="宋体" w:hAnsi="Arial" w:cs="Arial"/>
          <w:color w:val="000000"/>
          <w:sz w:val="17"/>
          <w:szCs w:val="17"/>
        </w:rPr>
        <w:t xml:space="preserve"> and include results for the NIKE and Jordan brands. The Hurley brand results, prior to its divestiture in fiscal 2020, were included in North America. Sales through our NIKE Direct operations are managed within each geographic operating segment.</w:t>
      </w:r>
    </w:p>
    <w:p w14:paraId="7E32882E" w14:textId="77777777" w:rsidR="005C63CC" w:rsidRDefault="002F583C">
      <w:pPr>
        <w:spacing w:before="120" w:after="120"/>
      </w:pPr>
      <w:r>
        <w:rPr>
          <w:rFonts w:ascii="Arial" w:eastAsia="宋体" w:hAnsi="Arial" w:cs="Arial"/>
          <w:color w:val="000000"/>
          <w:sz w:val="17"/>
          <w:szCs w:val="17"/>
        </w:rPr>
        <w:t xml:space="preserve">Converse </w:t>
      </w:r>
      <w:r>
        <w:rPr>
          <w:rFonts w:ascii="Arial" w:eastAsia="宋体" w:hAnsi="Arial" w:cs="Arial"/>
          <w:color w:val="000000"/>
          <w:sz w:val="17"/>
          <w:szCs w:val="17"/>
        </w:rPr>
        <w:t>is also a reportable operating segment and operates predominately in one industry: the design, marketing, licensing and selling of casual sneakers, apparel and accessories. Converse direct to consumer operations, including digital commerce, are reported wi</w:t>
      </w:r>
      <w:r>
        <w:rPr>
          <w:rFonts w:ascii="Arial" w:eastAsia="宋体" w:hAnsi="Arial" w:cs="Arial"/>
          <w:color w:val="000000"/>
          <w:sz w:val="17"/>
          <w:szCs w:val="17"/>
        </w:rPr>
        <w:t>thin the Converse operating segment results.</w:t>
      </w:r>
    </w:p>
    <w:p w14:paraId="7E32882F" w14:textId="77777777" w:rsidR="005C63CC" w:rsidRDefault="002F583C">
      <w:pPr>
        <w:spacing w:before="240" w:after="120"/>
      </w:pPr>
      <w:r>
        <w:rPr>
          <w:rFonts w:ascii="sans-serif" w:eastAsia="sans-serif" w:hAnsi="sans-serif" w:cs="sans-serif"/>
          <w:b/>
          <w:bCs/>
          <w:color w:val="000000"/>
          <w:sz w:val="28"/>
          <w:szCs w:val="28"/>
        </w:rPr>
        <w:t>UNITED STATES MARKET</w:t>
      </w:r>
    </w:p>
    <w:p w14:paraId="7E328830" w14:textId="77777777" w:rsidR="005C63CC" w:rsidRDefault="002F583C">
      <w:pPr>
        <w:spacing w:before="120" w:after="120"/>
      </w:pPr>
      <w:r>
        <w:rPr>
          <w:rFonts w:ascii="Arial" w:eastAsia="宋体" w:hAnsi="Arial" w:cs="Arial"/>
          <w:color w:val="000000"/>
          <w:sz w:val="17"/>
          <w:szCs w:val="17"/>
        </w:rPr>
        <w:t xml:space="preserve">For fiscal 2022, NIKE Brand and Converse sales in the United States accounted for approximately 40% of total revenues, compared to 39% for both fiscal 2021 and fiscal 2020. We sell our </w:t>
      </w:r>
      <w:r>
        <w:rPr>
          <w:rFonts w:ascii="Arial" w:eastAsia="宋体" w:hAnsi="Arial" w:cs="Arial"/>
          <w:color w:val="000000"/>
          <w:sz w:val="17"/>
          <w:szCs w:val="17"/>
        </w:rPr>
        <w:t>NIKE Brand, Jordan Brand and Converse products to thousands of retail accounts in the United States, including a mix of footwear stores, sporting goods stores, athletic specialty stores, department stores, skate, tennis and golf shops and other retail acco</w:t>
      </w:r>
      <w:r>
        <w:rPr>
          <w:rFonts w:ascii="Arial" w:eastAsia="宋体" w:hAnsi="Arial" w:cs="Arial"/>
          <w:color w:val="000000"/>
          <w:sz w:val="17"/>
          <w:szCs w:val="17"/>
        </w:rPr>
        <w:t>unts. In the United States, we utilize NIKE sales offices to solicit such sales. During fiscal 2022, our three largest United States customers accounted for approximately 22% of sales in the United States.</w:t>
      </w:r>
    </w:p>
    <w:p w14:paraId="7E328831" w14:textId="77777777" w:rsidR="005C63CC" w:rsidRDefault="002F583C">
      <w:pPr>
        <w:spacing w:before="120"/>
      </w:pPr>
      <w:r>
        <w:rPr>
          <w:rFonts w:ascii="Arial" w:eastAsia="宋体" w:hAnsi="Arial" w:cs="Arial"/>
          <w:color w:val="000000"/>
          <w:sz w:val="17"/>
          <w:szCs w:val="17"/>
        </w:rPr>
        <w:t>Our NIKE Direct and Converse direct to consumer op</w:t>
      </w:r>
      <w:r>
        <w:rPr>
          <w:rFonts w:ascii="Arial" w:eastAsia="宋体" w:hAnsi="Arial" w:cs="Arial"/>
          <w:color w:val="000000"/>
          <w:sz w:val="17"/>
          <w:szCs w:val="17"/>
        </w:rPr>
        <w:t>erations sell NIKE Brand, Jordan Brand and Converse products to consumers through various digital platforms. In addition, our NIKE Direct and Converse direct to consumer operations sell products through the following number of retail stores in the United S</w:t>
      </w:r>
      <w:r>
        <w:rPr>
          <w:rFonts w:ascii="Arial" w:eastAsia="宋体" w:hAnsi="Arial" w:cs="Arial"/>
          <w:color w:val="000000"/>
          <w:sz w:val="17"/>
          <w:szCs w:val="17"/>
        </w:rPr>
        <w:t>tates: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7240"/>
        <w:gridCol w:w="37"/>
        <w:gridCol w:w="69"/>
        <w:gridCol w:w="885"/>
        <w:gridCol w:w="36"/>
      </w:tblGrid>
      <w:tr w:rsidR="005C63CC" w14:paraId="7E328838" w14:textId="77777777">
        <w:tc>
          <w:tcPr>
            <w:tcW w:w="50" w:type="pct"/>
            <w:shd w:val="clear" w:color="auto" w:fill="auto"/>
            <w:vAlign w:val="bottom"/>
          </w:tcPr>
          <w:p w14:paraId="7E328832" w14:textId="77777777" w:rsidR="005C63CC" w:rsidRDefault="005C63CC">
            <w:pPr>
              <w:rPr>
                <w:rFonts w:ascii="宋体"/>
              </w:rPr>
            </w:pPr>
          </w:p>
        </w:tc>
        <w:tc>
          <w:tcPr>
            <w:tcW w:w="4350" w:type="pct"/>
            <w:shd w:val="clear" w:color="auto" w:fill="auto"/>
            <w:vAlign w:val="bottom"/>
          </w:tcPr>
          <w:p w14:paraId="7E328833" w14:textId="77777777" w:rsidR="005C63CC" w:rsidRDefault="005C63CC">
            <w:pPr>
              <w:rPr>
                <w:rFonts w:ascii="宋体"/>
              </w:rPr>
            </w:pPr>
          </w:p>
        </w:tc>
        <w:tc>
          <w:tcPr>
            <w:tcW w:w="5" w:type="pct"/>
            <w:shd w:val="clear" w:color="auto" w:fill="auto"/>
            <w:vAlign w:val="bottom"/>
          </w:tcPr>
          <w:p w14:paraId="7E328834" w14:textId="77777777" w:rsidR="005C63CC" w:rsidRDefault="005C63CC">
            <w:pPr>
              <w:rPr>
                <w:rFonts w:ascii="宋体"/>
              </w:rPr>
            </w:pPr>
          </w:p>
        </w:tc>
        <w:tc>
          <w:tcPr>
            <w:tcW w:w="50" w:type="pct"/>
            <w:shd w:val="clear" w:color="auto" w:fill="auto"/>
            <w:vAlign w:val="bottom"/>
          </w:tcPr>
          <w:p w14:paraId="7E328835" w14:textId="77777777" w:rsidR="005C63CC" w:rsidRDefault="005C63CC">
            <w:pPr>
              <w:rPr>
                <w:rFonts w:ascii="宋体"/>
              </w:rPr>
            </w:pPr>
          </w:p>
        </w:tc>
        <w:tc>
          <w:tcPr>
            <w:tcW w:w="539" w:type="pct"/>
            <w:shd w:val="clear" w:color="auto" w:fill="auto"/>
            <w:vAlign w:val="bottom"/>
          </w:tcPr>
          <w:p w14:paraId="7E328836" w14:textId="77777777" w:rsidR="005C63CC" w:rsidRDefault="005C63CC">
            <w:pPr>
              <w:rPr>
                <w:rFonts w:ascii="宋体"/>
              </w:rPr>
            </w:pPr>
          </w:p>
        </w:tc>
        <w:tc>
          <w:tcPr>
            <w:tcW w:w="5" w:type="pct"/>
            <w:shd w:val="clear" w:color="auto" w:fill="auto"/>
            <w:vAlign w:val="bottom"/>
          </w:tcPr>
          <w:p w14:paraId="7E328837" w14:textId="77777777" w:rsidR="005C63CC" w:rsidRDefault="005C63CC">
            <w:pPr>
              <w:rPr>
                <w:rFonts w:ascii="宋体"/>
              </w:rPr>
            </w:pPr>
          </w:p>
        </w:tc>
      </w:tr>
      <w:tr w:rsidR="005C63CC" w14:paraId="7E32883B" w14:textId="77777777">
        <w:tc>
          <w:tcPr>
            <w:tcW w:w="0" w:type="auto"/>
            <w:gridSpan w:val="3"/>
            <w:shd w:val="clear" w:color="auto" w:fill="auto"/>
            <w:tcMar>
              <w:top w:w="40" w:type="dxa"/>
              <w:left w:w="20" w:type="dxa"/>
              <w:bottom w:w="40" w:type="dxa"/>
              <w:right w:w="20" w:type="dxa"/>
            </w:tcMar>
            <w:vAlign w:val="bottom"/>
          </w:tcPr>
          <w:p w14:paraId="7E328839" w14:textId="77777777" w:rsidR="005C63CC" w:rsidRDefault="002F583C">
            <w:pPr>
              <w:textAlignment w:val="bottom"/>
            </w:pPr>
            <w:r>
              <w:rPr>
                <w:rFonts w:ascii="sans-serif" w:eastAsia="sans-serif" w:hAnsi="sans-serif" w:cs="sans-serif"/>
                <w:b/>
                <w:bCs/>
                <w:color w:val="000000"/>
                <w:sz w:val="17"/>
                <w:szCs w:val="17"/>
              </w:rPr>
              <w:t>U.S. RETAIL STORES</w:t>
            </w:r>
          </w:p>
        </w:tc>
        <w:tc>
          <w:tcPr>
            <w:tcW w:w="0" w:type="auto"/>
            <w:gridSpan w:val="3"/>
            <w:shd w:val="clear" w:color="auto" w:fill="auto"/>
            <w:tcMar>
              <w:top w:w="40" w:type="dxa"/>
              <w:left w:w="20" w:type="dxa"/>
              <w:bottom w:w="40" w:type="dxa"/>
              <w:right w:w="20" w:type="dxa"/>
            </w:tcMar>
            <w:vAlign w:val="bottom"/>
          </w:tcPr>
          <w:p w14:paraId="7E32883A" w14:textId="77777777" w:rsidR="005C63CC" w:rsidRDefault="002F583C">
            <w:pPr>
              <w:jc w:val="right"/>
              <w:textAlignment w:val="bottom"/>
            </w:pPr>
            <w:r>
              <w:rPr>
                <w:rFonts w:ascii="sans-serif" w:eastAsia="sans-serif" w:hAnsi="sans-serif" w:cs="sans-serif"/>
                <w:b/>
                <w:bCs/>
                <w:color w:val="000000"/>
                <w:sz w:val="17"/>
                <w:szCs w:val="17"/>
              </w:rPr>
              <w:t>NUMBER</w:t>
            </w:r>
          </w:p>
        </w:tc>
      </w:tr>
      <w:tr w:rsidR="005C63CC" w14:paraId="7E3288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83C" w14:textId="77777777" w:rsidR="005C63CC" w:rsidRDefault="002F583C">
            <w:pPr>
              <w:textAlignment w:val="bottom"/>
            </w:pPr>
            <w:r>
              <w:rPr>
                <w:rFonts w:ascii="Arial" w:eastAsia="宋体" w:hAnsi="Arial" w:cs="Arial"/>
                <w:color w:val="000000"/>
                <w:sz w:val="17"/>
                <w:szCs w:val="17"/>
              </w:rPr>
              <w:t>NIKE Brand factory stores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83D" w14:textId="77777777" w:rsidR="005C63CC" w:rsidRDefault="002F583C">
            <w:pPr>
              <w:jc w:val="right"/>
              <w:textAlignment w:val="bottom"/>
            </w:pPr>
            <w:r>
              <w:rPr>
                <w:rFonts w:ascii="Arial" w:eastAsia="宋体" w:hAnsi="Arial" w:cs="Arial"/>
                <w:color w:val="000000"/>
                <w:sz w:val="17"/>
                <w:szCs w:val="17"/>
              </w:rPr>
              <w:t>209 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83E" w14:textId="77777777" w:rsidR="005C63CC" w:rsidRDefault="005C63CC">
            <w:pPr>
              <w:jc w:val="right"/>
              <w:rPr>
                <w:rFonts w:ascii="宋体"/>
              </w:rPr>
            </w:pPr>
          </w:p>
        </w:tc>
      </w:tr>
      <w:tr w:rsidR="005C63CC" w14:paraId="7E32884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40" w14:textId="77777777" w:rsidR="005C63CC" w:rsidRDefault="002F583C">
            <w:pPr>
              <w:textAlignment w:val="bottom"/>
            </w:pPr>
            <w:r>
              <w:rPr>
                <w:rFonts w:ascii="Arial" w:eastAsia="宋体" w:hAnsi="Arial" w:cs="Arial"/>
                <w:color w:val="000000"/>
                <w:sz w:val="17"/>
                <w:szCs w:val="17"/>
              </w:rPr>
              <w:t>NIKE Brand in-line stores (including employee-only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841" w14:textId="77777777" w:rsidR="005C63CC" w:rsidRDefault="002F583C">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842" w14:textId="77777777" w:rsidR="005C63CC" w:rsidRDefault="005C63CC">
            <w:pPr>
              <w:jc w:val="right"/>
              <w:rPr>
                <w:rFonts w:ascii="宋体"/>
              </w:rPr>
            </w:pPr>
          </w:p>
        </w:tc>
      </w:tr>
      <w:tr w:rsidR="005C63CC" w14:paraId="7E32884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44" w14:textId="77777777" w:rsidR="005C63CC" w:rsidRDefault="002F583C">
            <w:pPr>
              <w:textAlignment w:val="bottom"/>
            </w:pPr>
            <w:r>
              <w:rPr>
                <w:rFonts w:ascii="Arial" w:eastAsia="宋体" w:hAnsi="Arial" w:cs="Arial"/>
                <w:color w:val="000000"/>
                <w:sz w:val="17"/>
                <w:szCs w:val="17"/>
              </w:rPr>
              <w:t>Converse stores (including factory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845" w14:textId="77777777" w:rsidR="005C63CC" w:rsidRDefault="002F583C">
            <w:pPr>
              <w:jc w:val="right"/>
              <w:textAlignment w:val="bottom"/>
            </w:pPr>
            <w:r>
              <w:rPr>
                <w:rFonts w:ascii="Arial" w:eastAsia="宋体" w:hAnsi="Arial" w:cs="Arial"/>
                <w:color w:val="000000"/>
                <w:sz w:val="17"/>
                <w:szCs w:val="17"/>
              </w:rPr>
              <w:t>87 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846" w14:textId="77777777" w:rsidR="005C63CC" w:rsidRDefault="005C63CC">
            <w:pPr>
              <w:jc w:val="right"/>
              <w:rPr>
                <w:rFonts w:ascii="宋体"/>
              </w:rPr>
            </w:pPr>
          </w:p>
        </w:tc>
      </w:tr>
      <w:tr w:rsidR="005C63CC" w14:paraId="7E32884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848" w14:textId="77777777" w:rsidR="005C63CC" w:rsidRDefault="002F583C">
            <w:pPr>
              <w:textAlignment w:val="bottom"/>
            </w:pPr>
            <w:r>
              <w:rPr>
                <w:rFonts w:ascii="Arial" w:eastAsia="宋体" w:hAnsi="Arial" w:cs="Arial"/>
                <w:b/>
                <w:bCs/>
                <w:color w:val="000000"/>
                <w:sz w:val="17"/>
                <w:szCs w:val="17"/>
              </w:rPr>
              <w:t>TOTAL</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849" w14:textId="77777777" w:rsidR="005C63CC" w:rsidRDefault="002F583C">
            <w:pPr>
              <w:jc w:val="right"/>
              <w:textAlignment w:val="bottom"/>
            </w:pPr>
            <w:r>
              <w:rPr>
                <w:rFonts w:ascii="Arial" w:eastAsia="宋体" w:hAnsi="Arial" w:cs="Arial"/>
                <w:b/>
                <w:bCs/>
                <w:color w:val="000000"/>
                <w:sz w:val="17"/>
                <w:szCs w:val="17"/>
              </w:rPr>
              <w:t>344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84A" w14:textId="77777777" w:rsidR="005C63CC" w:rsidRDefault="005C63CC">
            <w:pPr>
              <w:jc w:val="right"/>
              <w:rPr>
                <w:rFonts w:ascii="宋体"/>
              </w:rPr>
            </w:pPr>
          </w:p>
        </w:tc>
      </w:tr>
    </w:tbl>
    <w:p w14:paraId="7E32884C"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w:t>
      </w:r>
    </w:p>
    <w:p w14:paraId="7E32884D" w14:textId="77777777" w:rsidR="005C63CC" w:rsidRDefault="005C63CC">
      <w:pPr>
        <w:spacing w:before="120" w:after="120"/>
      </w:pPr>
    </w:p>
    <w:p w14:paraId="7E32884E" w14:textId="77777777" w:rsidR="005C63CC" w:rsidRDefault="002F583C">
      <w:r>
        <w:pict w14:anchorId="7E32B1AC">
          <v:rect id="_x0000_i1028" style="width:415.3pt;height:1.5pt" o:hralign="center" o:hrstd="t" o:hr="t" fillcolor="#a0a0a0" stroked="f"/>
        </w:pict>
      </w:r>
    </w:p>
    <w:p w14:paraId="7E32884F" w14:textId="77777777" w:rsidR="005C63CC" w:rsidRDefault="005C63CC"/>
    <w:p w14:paraId="7E328850" w14:textId="77777777" w:rsidR="005C63CC" w:rsidRDefault="002F583C">
      <w:hyperlink r:id="rId114" w:anchor="i46e4e3c717064a3ca53a7fe9eaaaeca4_7" w:history="1">
        <w:r>
          <w:rPr>
            <w:rStyle w:val="a5"/>
            <w:rFonts w:ascii="sans-serif" w:eastAsia="sans-serif" w:hAnsi="sans-serif" w:cs="sans-serif"/>
            <w:sz w:val="17"/>
            <w:szCs w:val="17"/>
          </w:rPr>
          <w:t>Table of Contents</w:t>
        </w:r>
      </w:hyperlink>
    </w:p>
    <w:p w14:paraId="7E328851" w14:textId="77777777" w:rsidR="005C63CC" w:rsidRDefault="005C63CC"/>
    <w:p w14:paraId="7E328852" w14:textId="77777777" w:rsidR="005C63CC" w:rsidRDefault="002F583C">
      <w:pPr>
        <w:spacing w:before="120" w:after="120"/>
      </w:pPr>
      <w:r>
        <w:rPr>
          <w:rFonts w:ascii="Arial" w:eastAsia="宋体" w:hAnsi="Arial" w:cs="Arial"/>
          <w:color w:val="000000"/>
          <w:sz w:val="17"/>
          <w:szCs w:val="17"/>
        </w:rPr>
        <w:t xml:space="preserve">In the United States, NIKE has eight significant distribution centers. Five are </w:t>
      </w:r>
      <w:r>
        <w:rPr>
          <w:rFonts w:ascii="Arial" w:eastAsia="宋体" w:hAnsi="Arial" w:cs="Arial"/>
          <w:color w:val="000000"/>
          <w:sz w:val="17"/>
          <w:szCs w:val="17"/>
        </w:rPr>
        <w:t>located in or near Memphis, Tennessee, two of which are owned and three of which are leased. Two other distribution centers, one located in Indianapolis, Indiana and one located in Dayton, Tennessee, are leased and operated by third-party logistics provide</w:t>
      </w:r>
      <w:r>
        <w:rPr>
          <w:rFonts w:ascii="Arial" w:eastAsia="宋体" w:hAnsi="Arial" w:cs="Arial"/>
          <w:color w:val="000000"/>
          <w:sz w:val="17"/>
          <w:szCs w:val="17"/>
        </w:rPr>
        <w:t>rs. One distribution center for Converse is located in Ontario, California, which is leased. There are other smaller distribution facilities located in various parts of the United States, some of which are leased or operated by third parties.</w:t>
      </w:r>
    </w:p>
    <w:p w14:paraId="7E328853" w14:textId="77777777" w:rsidR="005C63CC" w:rsidRDefault="002F583C">
      <w:pPr>
        <w:spacing w:before="240" w:after="120"/>
      </w:pPr>
      <w:r>
        <w:rPr>
          <w:rFonts w:ascii="sans-serif" w:eastAsia="sans-serif" w:hAnsi="sans-serif" w:cs="sans-serif"/>
          <w:b/>
          <w:bCs/>
          <w:color w:val="000000"/>
          <w:sz w:val="28"/>
          <w:szCs w:val="28"/>
        </w:rPr>
        <w:t>INTERNATIONAL</w:t>
      </w:r>
      <w:r>
        <w:rPr>
          <w:rFonts w:ascii="sans-serif" w:eastAsia="sans-serif" w:hAnsi="sans-serif" w:cs="sans-serif"/>
          <w:b/>
          <w:bCs/>
          <w:color w:val="000000"/>
          <w:sz w:val="28"/>
          <w:szCs w:val="28"/>
        </w:rPr>
        <w:t xml:space="preserve"> MARKETS</w:t>
      </w:r>
    </w:p>
    <w:p w14:paraId="7E328854" w14:textId="77777777" w:rsidR="005C63CC" w:rsidRDefault="002F583C">
      <w:pPr>
        <w:spacing w:before="120" w:after="120"/>
      </w:pPr>
      <w:r>
        <w:rPr>
          <w:rFonts w:ascii="Arial" w:eastAsia="宋体" w:hAnsi="Arial" w:cs="Arial"/>
          <w:color w:val="000000"/>
          <w:sz w:val="17"/>
          <w:szCs w:val="17"/>
        </w:rPr>
        <w:t xml:space="preserve">For fiscal 2022, non-U.S. NIKE Brand and Converse sales accounted for approximately 60% of total revenues, compared to 61% for fiscal 2021 and fiscal 2020. We sell our products to retail accounts through our own NIKE Direct operations and through </w:t>
      </w:r>
      <w:r>
        <w:rPr>
          <w:rFonts w:ascii="Arial" w:eastAsia="宋体" w:hAnsi="Arial" w:cs="Arial"/>
          <w:color w:val="000000"/>
          <w:sz w:val="17"/>
          <w:szCs w:val="17"/>
        </w:rPr>
        <w:t>a mix of independent distributors, licensees and sales representatives around the world. We sell to thousands of retail accounts and ship products from 72 distribution centers outside of the United States. During fiscal 2022, NIKE's three largest customers</w:t>
      </w:r>
      <w:r>
        <w:rPr>
          <w:rFonts w:ascii="Arial" w:eastAsia="宋体" w:hAnsi="Arial" w:cs="Arial"/>
          <w:color w:val="000000"/>
          <w:sz w:val="17"/>
          <w:szCs w:val="17"/>
        </w:rPr>
        <w:t xml:space="preserve"> outside of the United States accounted for approximately 14% of total non-U.S. sales.</w:t>
      </w:r>
    </w:p>
    <w:p w14:paraId="7E328855" w14:textId="77777777" w:rsidR="005C63CC" w:rsidRDefault="002F583C">
      <w:pPr>
        <w:spacing w:before="120"/>
      </w:pPr>
      <w:r>
        <w:rPr>
          <w:rFonts w:ascii="Arial" w:eastAsia="宋体" w:hAnsi="Arial" w:cs="Arial"/>
          <w:color w:val="000000"/>
          <w:sz w:val="17"/>
          <w:szCs w:val="17"/>
        </w:rPr>
        <w:t>In addition to NIKE-owned and Converse-owned digital commerce platforms in over 45 countries, our NIKE Direct and Converse direct to consumer businesses operate the foll</w:t>
      </w:r>
      <w:r>
        <w:rPr>
          <w:rFonts w:ascii="Arial" w:eastAsia="宋体" w:hAnsi="Arial" w:cs="Arial"/>
          <w:color w:val="000000"/>
          <w:sz w:val="17"/>
          <w:szCs w:val="17"/>
        </w:rPr>
        <w:t>owing number of retail stores outside the United States: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7240"/>
        <w:gridCol w:w="37"/>
        <w:gridCol w:w="69"/>
        <w:gridCol w:w="885"/>
        <w:gridCol w:w="36"/>
      </w:tblGrid>
      <w:tr w:rsidR="005C63CC" w14:paraId="7E32885C" w14:textId="77777777">
        <w:tc>
          <w:tcPr>
            <w:tcW w:w="50" w:type="pct"/>
            <w:shd w:val="clear" w:color="auto" w:fill="auto"/>
            <w:vAlign w:val="bottom"/>
          </w:tcPr>
          <w:p w14:paraId="7E328856" w14:textId="77777777" w:rsidR="005C63CC" w:rsidRDefault="005C63CC">
            <w:pPr>
              <w:rPr>
                <w:rFonts w:ascii="宋体"/>
              </w:rPr>
            </w:pPr>
          </w:p>
        </w:tc>
        <w:tc>
          <w:tcPr>
            <w:tcW w:w="4350" w:type="pct"/>
            <w:shd w:val="clear" w:color="auto" w:fill="auto"/>
            <w:vAlign w:val="bottom"/>
          </w:tcPr>
          <w:p w14:paraId="7E328857" w14:textId="77777777" w:rsidR="005C63CC" w:rsidRDefault="005C63CC">
            <w:pPr>
              <w:rPr>
                <w:rFonts w:ascii="宋体"/>
              </w:rPr>
            </w:pPr>
          </w:p>
        </w:tc>
        <w:tc>
          <w:tcPr>
            <w:tcW w:w="5" w:type="pct"/>
            <w:shd w:val="clear" w:color="auto" w:fill="auto"/>
            <w:vAlign w:val="bottom"/>
          </w:tcPr>
          <w:p w14:paraId="7E328858" w14:textId="77777777" w:rsidR="005C63CC" w:rsidRDefault="005C63CC">
            <w:pPr>
              <w:rPr>
                <w:rFonts w:ascii="宋体"/>
              </w:rPr>
            </w:pPr>
          </w:p>
        </w:tc>
        <w:tc>
          <w:tcPr>
            <w:tcW w:w="50" w:type="pct"/>
            <w:shd w:val="clear" w:color="auto" w:fill="auto"/>
            <w:vAlign w:val="bottom"/>
          </w:tcPr>
          <w:p w14:paraId="7E328859" w14:textId="77777777" w:rsidR="005C63CC" w:rsidRDefault="005C63CC">
            <w:pPr>
              <w:rPr>
                <w:rFonts w:ascii="宋体"/>
              </w:rPr>
            </w:pPr>
          </w:p>
        </w:tc>
        <w:tc>
          <w:tcPr>
            <w:tcW w:w="539" w:type="pct"/>
            <w:shd w:val="clear" w:color="auto" w:fill="auto"/>
            <w:vAlign w:val="bottom"/>
          </w:tcPr>
          <w:p w14:paraId="7E32885A" w14:textId="77777777" w:rsidR="005C63CC" w:rsidRDefault="005C63CC">
            <w:pPr>
              <w:rPr>
                <w:rFonts w:ascii="宋体"/>
              </w:rPr>
            </w:pPr>
          </w:p>
        </w:tc>
        <w:tc>
          <w:tcPr>
            <w:tcW w:w="5" w:type="pct"/>
            <w:shd w:val="clear" w:color="auto" w:fill="auto"/>
            <w:vAlign w:val="bottom"/>
          </w:tcPr>
          <w:p w14:paraId="7E32885B" w14:textId="77777777" w:rsidR="005C63CC" w:rsidRDefault="005C63CC">
            <w:pPr>
              <w:rPr>
                <w:rFonts w:ascii="宋体"/>
              </w:rPr>
            </w:pPr>
          </w:p>
        </w:tc>
      </w:tr>
      <w:tr w:rsidR="005C63CC" w14:paraId="7E32885F" w14:textId="77777777">
        <w:tc>
          <w:tcPr>
            <w:tcW w:w="0" w:type="auto"/>
            <w:gridSpan w:val="3"/>
            <w:shd w:val="clear" w:color="auto" w:fill="auto"/>
            <w:tcMar>
              <w:top w:w="40" w:type="dxa"/>
              <w:left w:w="20" w:type="dxa"/>
              <w:bottom w:w="40" w:type="dxa"/>
              <w:right w:w="20" w:type="dxa"/>
            </w:tcMar>
            <w:vAlign w:val="bottom"/>
          </w:tcPr>
          <w:p w14:paraId="7E32885D" w14:textId="77777777" w:rsidR="005C63CC" w:rsidRDefault="002F583C">
            <w:pPr>
              <w:textAlignment w:val="bottom"/>
            </w:pPr>
            <w:r>
              <w:rPr>
                <w:rFonts w:ascii="sans-serif" w:eastAsia="sans-serif" w:hAnsi="sans-serif" w:cs="sans-serif"/>
                <w:b/>
                <w:bCs/>
                <w:color w:val="000000"/>
                <w:sz w:val="17"/>
                <w:szCs w:val="17"/>
              </w:rPr>
              <w:t>NON-U.S. RETAIL STORES</w:t>
            </w:r>
          </w:p>
        </w:tc>
        <w:tc>
          <w:tcPr>
            <w:tcW w:w="0" w:type="auto"/>
            <w:gridSpan w:val="3"/>
            <w:shd w:val="clear" w:color="auto" w:fill="auto"/>
            <w:tcMar>
              <w:top w:w="40" w:type="dxa"/>
              <w:left w:w="20" w:type="dxa"/>
              <w:bottom w:w="40" w:type="dxa"/>
              <w:right w:w="20" w:type="dxa"/>
            </w:tcMar>
            <w:vAlign w:val="bottom"/>
          </w:tcPr>
          <w:p w14:paraId="7E32885E" w14:textId="77777777" w:rsidR="005C63CC" w:rsidRDefault="002F583C">
            <w:pPr>
              <w:jc w:val="right"/>
              <w:textAlignment w:val="bottom"/>
            </w:pPr>
            <w:r>
              <w:rPr>
                <w:rFonts w:ascii="sans-serif" w:eastAsia="sans-serif" w:hAnsi="sans-serif" w:cs="sans-serif"/>
                <w:b/>
                <w:bCs/>
                <w:color w:val="000000"/>
                <w:sz w:val="17"/>
                <w:szCs w:val="17"/>
              </w:rPr>
              <w:t>NUMBER</w:t>
            </w:r>
          </w:p>
        </w:tc>
      </w:tr>
      <w:tr w:rsidR="005C63CC" w14:paraId="7E32886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860" w14:textId="77777777" w:rsidR="005C63CC" w:rsidRDefault="002F583C">
            <w:pPr>
              <w:textAlignment w:val="bottom"/>
            </w:pPr>
            <w:r>
              <w:rPr>
                <w:rFonts w:ascii="Arial" w:eastAsia="宋体" w:hAnsi="Arial" w:cs="Arial"/>
                <w:color w:val="000000"/>
                <w:sz w:val="17"/>
                <w:szCs w:val="17"/>
              </w:rPr>
              <w:t>NIKE Brand factory stores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861" w14:textId="77777777" w:rsidR="005C63CC" w:rsidRDefault="002F583C">
            <w:pPr>
              <w:jc w:val="right"/>
              <w:textAlignment w:val="bottom"/>
            </w:pPr>
            <w:r>
              <w:rPr>
                <w:rFonts w:ascii="Arial" w:eastAsia="宋体" w:hAnsi="Arial" w:cs="Arial"/>
                <w:color w:val="000000"/>
                <w:sz w:val="17"/>
                <w:szCs w:val="17"/>
              </w:rPr>
              <w:t>597 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862" w14:textId="77777777" w:rsidR="005C63CC" w:rsidRDefault="005C63CC">
            <w:pPr>
              <w:jc w:val="right"/>
              <w:rPr>
                <w:rFonts w:ascii="宋体"/>
              </w:rPr>
            </w:pPr>
          </w:p>
        </w:tc>
      </w:tr>
      <w:tr w:rsidR="005C63CC" w14:paraId="7E32886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64" w14:textId="77777777" w:rsidR="005C63CC" w:rsidRDefault="002F583C">
            <w:pPr>
              <w:textAlignment w:val="bottom"/>
            </w:pPr>
            <w:r>
              <w:rPr>
                <w:rFonts w:ascii="Arial" w:eastAsia="宋体" w:hAnsi="Arial" w:cs="Arial"/>
                <w:color w:val="000000"/>
                <w:sz w:val="17"/>
                <w:szCs w:val="17"/>
              </w:rPr>
              <w:t>NIKE Brand in-line stores (including employee-only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865" w14:textId="77777777" w:rsidR="005C63CC" w:rsidRDefault="002F583C">
            <w:pPr>
              <w:jc w:val="right"/>
              <w:textAlignment w:val="bottom"/>
            </w:pPr>
            <w:r>
              <w:rPr>
                <w:rFonts w:ascii="Arial" w:eastAsia="宋体" w:hAnsi="Arial" w:cs="Arial"/>
                <w:color w:val="000000"/>
                <w:sz w:val="17"/>
                <w:szCs w:val="17"/>
              </w:rPr>
              <w:t>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866" w14:textId="77777777" w:rsidR="005C63CC" w:rsidRDefault="005C63CC">
            <w:pPr>
              <w:jc w:val="right"/>
              <w:rPr>
                <w:rFonts w:ascii="宋体"/>
              </w:rPr>
            </w:pPr>
          </w:p>
        </w:tc>
      </w:tr>
      <w:tr w:rsidR="005C63CC" w14:paraId="7E32886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868" w14:textId="77777777" w:rsidR="005C63CC" w:rsidRDefault="002F583C">
            <w:pPr>
              <w:textAlignment w:val="bottom"/>
            </w:pPr>
            <w:r>
              <w:rPr>
                <w:rFonts w:ascii="Arial" w:eastAsia="宋体" w:hAnsi="Arial" w:cs="Arial"/>
                <w:color w:val="000000"/>
                <w:sz w:val="17"/>
                <w:szCs w:val="17"/>
              </w:rPr>
              <w:t>Converse stores (including factory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869" w14:textId="77777777" w:rsidR="005C63CC" w:rsidRDefault="002F583C">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86A" w14:textId="77777777" w:rsidR="005C63CC" w:rsidRDefault="005C63CC">
            <w:pPr>
              <w:jc w:val="right"/>
              <w:rPr>
                <w:rFonts w:ascii="宋体"/>
              </w:rPr>
            </w:pPr>
          </w:p>
        </w:tc>
      </w:tr>
      <w:tr w:rsidR="005C63CC" w14:paraId="7E32886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86C" w14:textId="77777777" w:rsidR="005C63CC" w:rsidRDefault="002F583C">
            <w:pPr>
              <w:textAlignment w:val="bottom"/>
            </w:pPr>
            <w:r>
              <w:rPr>
                <w:rFonts w:ascii="Arial" w:eastAsia="宋体" w:hAnsi="Arial" w:cs="Arial"/>
                <w:b/>
                <w:bCs/>
                <w:color w:val="000000"/>
                <w:sz w:val="17"/>
                <w:szCs w:val="17"/>
              </w:rPr>
              <w:t>TOTAL</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86D" w14:textId="77777777" w:rsidR="005C63CC" w:rsidRDefault="002F583C">
            <w:pPr>
              <w:jc w:val="right"/>
              <w:textAlignment w:val="bottom"/>
            </w:pPr>
            <w:r>
              <w:rPr>
                <w:rFonts w:ascii="Arial" w:eastAsia="宋体" w:hAnsi="Arial" w:cs="Arial"/>
                <w:b/>
                <w:bCs/>
                <w:color w:val="000000"/>
                <w:sz w:val="17"/>
                <w:szCs w:val="17"/>
              </w:rPr>
              <w:t>702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86E" w14:textId="77777777" w:rsidR="005C63CC" w:rsidRDefault="005C63CC">
            <w:pPr>
              <w:jc w:val="right"/>
              <w:rPr>
                <w:rFonts w:ascii="宋体"/>
              </w:rPr>
            </w:pPr>
          </w:p>
        </w:tc>
      </w:tr>
    </w:tbl>
    <w:p w14:paraId="7E328870" w14:textId="77777777" w:rsidR="005C63CC" w:rsidRDefault="002F583C">
      <w:pPr>
        <w:spacing w:before="120" w:after="120"/>
      </w:pPr>
      <w:r>
        <w:rPr>
          <w:rFonts w:ascii="Arial" w:eastAsia="宋体" w:hAnsi="Arial" w:cs="Arial"/>
          <w:color w:val="000000"/>
          <w:sz w:val="17"/>
          <w:szCs w:val="17"/>
        </w:rPr>
        <w:t>International branch offices and subsidiaries of NIKE are located in Argentina, Australia, Austria, Belgium, Bermuda, Brazil, Canada, Chile, China, Croatia, the Czech Republic, Denmark, Finland, France, Germany, Greece, Hong Kong, Hungary, India, Indonesia</w:t>
      </w:r>
      <w:r>
        <w:rPr>
          <w:rFonts w:ascii="Arial" w:eastAsia="宋体" w:hAnsi="Arial" w:cs="Arial"/>
          <w:color w:val="000000"/>
          <w:sz w:val="17"/>
          <w:szCs w:val="17"/>
        </w:rPr>
        <w:t>, Ireland, Israel, Italy, Japan, Korea, Macau, Malaysia, Mexico, the Netherlands, New Zealand, Norway, the Philippines, Poland, Portugal, Russia, Singapore, Slovenia, South Africa, Spain, Sri Lanka, Sweden, Switzerland, Taiwan, Thailand, Turkey, the United</w:t>
      </w:r>
      <w:r>
        <w:rPr>
          <w:rFonts w:ascii="Arial" w:eastAsia="宋体" w:hAnsi="Arial" w:cs="Arial"/>
          <w:color w:val="000000"/>
          <w:sz w:val="17"/>
          <w:szCs w:val="17"/>
        </w:rPr>
        <w:t xml:space="preserve"> Arab Emirates, the United Kingdom, Uruguay and Vietnam.</w:t>
      </w:r>
    </w:p>
    <w:p w14:paraId="7E328871" w14:textId="77777777" w:rsidR="005C63CC" w:rsidRDefault="002F583C">
      <w:pPr>
        <w:spacing w:before="300" w:after="120"/>
      </w:pPr>
      <w:r>
        <w:rPr>
          <w:rFonts w:ascii="sans-serif" w:eastAsia="sans-serif" w:hAnsi="sans-serif" w:cs="sans-serif"/>
          <w:b/>
          <w:bCs/>
          <w:color w:val="E87722"/>
          <w:sz w:val="36"/>
          <w:szCs w:val="36"/>
        </w:rPr>
        <w:t>SIGNIFICANT CUSTOMER</w:t>
      </w:r>
    </w:p>
    <w:p w14:paraId="7E328872" w14:textId="77777777" w:rsidR="005C63CC" w:rsidRDefault="002F583C">
      <w:pPr>
        <w:spacing w:before="100" w:after="120"/>
      </w:pPr>
      <w:r>
        <w:rPr>
          <w:rFonts w:ascii="Arial" w:eastAsia="宋体" w:hAnsi="Arial" w:cs="Arial"/>
          <w:color w:val="000000"/>
          <w:sz w:val="17"/>
          <w:szCs w:val="17"/>
        </w:rPr>
        <w:t>No customer accounted for 10% or more of our consolidated net Revenues during fiscal 2022.</w:t>
      </w:r>
    </w:p>
    <w:p w14:paraId="7E328873" w14:textId="77777777" w:rsidR="005C63CC" w:rsidRDefault="002F583C">
      <w:pPr>
        <w:spacing w:before="300" w:after="120"/>
      </w:pPr>
      <w:r>
        <w:rPr>
          <w:rFonts w:ascii="sans-serif" w:eastAsia="sans-serif" w:hAnsi="sans-serif" w:cs="sans-serif"/>
          <w:b/>
          <w:bCs/>
          <w:color w:val="E87722"/>
          <w:sz w:val="36"/>
          <w:szCs w:val="36"/>
        </w:rPr>
        <w:t>PRODUCT RESEARCH, DESIGN AND DEVELOPMENT</w:t>
      </w:r>
    </w:p>
    <w:p w14:paraId="7E328874" w14:textId="77777777" w:rsidR="005C63CC" w:rsidRDefault="002F583C">
      <w:pPr>
        <w:spacing w:before="100" w:after="120"/>
      </w:pPr>
      <w:r>
        <w:rPr>
          <w:rFonts w:ascii="Arial" w:eastAsia="宋体" w:hAnsi="Arial" w:cs="Arial"/>
          <w:color w:val="000000"/>
          <w:sz w:val="17"/>
          <w:szCs w:val="17"/>
        </w:rPr>
        <w:t>We believe our research, design and developmen</w:t>
      </w:r>
      <w:r>
        <w:rPr>
          <w:rFonts w:ascii="Arial" w:eastAsia="宋体" w:hAnsi="Arial" w:cs="Arial"/>
          <w:color w:val="000000"/>
          <w:sz w:val="17"/>
          <w:szCs w:val="17"/>
        </w:rPr>
        <w:t>t efforts are key factors in our success. Technical innovation in the design and manufacturing process of footwear, apparel and athletic equipment receives continued emphasis as we strive to produce products that help to enhance athletic performance, reduc</w:t>
      </w:r>
      <w:r>
        <w:rPr>
          <w:rFonts w:ascii="Arial" w:eastAsia="宋体" w:hAnsi="Arial" w:cs="Arial"/>
          <w:color w:val="000000"/>
          <w:sz w:val="17"/>
          <w:szCs w:val="17"/>
        </w:rPr>
        <w:t>e injury and maximize comfort, while decreasing our environmental impact.</w:t>
      </w:r>
    </w:p>
    <w:p w14:paraId="7E328875" w14:textId="77777777" w:rsidR="005C63CC" w:rsidRDefault="002F583C">
      <w:pPr>
        <w:spacing w:before="100" w:after="120"/>
      </w:pPr>
      <w:r>
        <w:rPr>
          <w:rFonts w:ascii="Arial" w:eastAsia="宋体" w:hAnsi="Arial" w:cs="Arial"/>
          <w:color w:val="000000"/>
          <w:sz w:val="17"/>
          <w:szCs w:val="17"/>
        </w:rPr>
        <w:t>In addition to our own staff of specialists in the areas of biomechanics, chemistry, exercise physiology, engineering, digital technologies, industrial design, sustainability and rel</w:t>
      </w:r>
      <w:r>
        <w:rPr>
          <w:rFonts w:ascii="Arial" w:eastAsia="宋体" w:hAnsi="Arial" w:cs="Arial"/>
          <w:color w:val="000000"/>
          <w:sz w:val="17"/>
          <w:szCs w:val="17"/>
        </w:rPr>
        <w:t xml:space="preserve">ated fields, we also utilize research committees and advisory boards made up of athletes, coaches, trainers, equipment managers, orthopedists, podiatrists, physicians and other experts who consult with us and review certain designs, materials and concepts </w:t>
      </w:r>
      <w:r>
        <w:rPr>
          <w:rFonts w:ascii="Arial" w:eastAsia="宋体" w:hAnsi="Arial" w:cs="Arial"/>
          <w:color w:val="000000"/>
          <w:sz w:val="17"/>
          <w:szCs w:val="17"/>
        </w:rPr>
        <w:t>for product and manufacturing, design and other process improvements and compliance with product safety regulations around the world. Employee athletes, athletes engaged under sports marketing contracts and other athletes wear-test and evaluate products du</w:t>
      </w:r>
      <w:r>
        <w:rPr>
          <w:rFonts w:ascii="Arial" w:eastAsia="宋体" w:hAnsi="Arial" w:cs="Arial"/>
          <w:color w:val="000000"/>
          <w:sz w:val="17"/>
          <w:szCs w:val="17"/>
        </w:rPr>
        <w:t>ring the design and development process.</w:t>
      </w:r>
    </w:p>
    <w:p w14:paraId="7E328876" w14:textId="77777777" w:rsidR="005C63CC" w:rsidRDefault="002F583C">
      <w:pPr>
        <w:spacing w:before="100" w:after="120"/>
      </w:pPr>
      <w:r>
        <w:rPr>
          <w:rFonts w:ascii="Arial" w:eastAsia="宋体" w:hAnsi="Arial" w:cs="Arial"/>
          <w:color w:val="000000"/>
          <w:sz w:val="17"/>
          <w:szCs w:val="17"/>
        </w:rPr>
        <w:t>As we continue to develop new technologies, we are simultaneously focused on the design of innovative products and experiences incorporating such technologies throughout our product categories and consumer applicati</w:t>
      </w:r>
      <w:r>
        <w:rPr>
          <w:rFonts w:ascii="Arial" w:eastAsia="宋体" w:hAnsi="Arial" w:cs="Arial"/>
          <w:color w:val="000000"/>
          <w:sz w:val="17"/>
          <w:szCs w:val="17"/>
        </w:rPr>
        <w:t xml:space="preserve">ons. Using market intelligence and research, our various design teams identify opportunities to leverage new technologies in existing categories to respond to consumer preferences. The proliferation of Nike Air, Zoom, Nike Free, Flywire, Dri-Fit, Flyknit, </w:t>
      </w:r>
      <w:r>
        <w:rPr>
          <w:rFonts w:ascii="Arial" w:eastAsia="宋体" w:hAnsi="Arial" w:cs="Arial"/>
          <w:color w:val="000000"/>
          <w:sz w:val="17"/>
          <w:szCs w:val="17"/>
        </w:rPr>
        <w:t>FlyEase, ZoomX, Air Max, Nike React and Nike Adapt technologies, among others, typifies our dedication to designing innovative products.</w:t>
      </w:r>
    </w:p>
    <w:p w14:paraId="7E328877" w14:textId="77777777" w:rsidR="005C63CC" w:rsidRDefault="002F583C">
      <w:pPr>
        <w:spacing w:before="300" w:after="120"/>
      </w:pPr>
      <w:r>
        <w:rPr>
          <w:rFonts w:ascii="sans-serif" w:eastAsia="sans-serif" w:hAnsi="sans-serif" w:cs="sans-serif"/>
          <w:b/>
          <w:bCs/>
          <w:color w:val="E87722"/>
          <w:sz w:val="36"/>
          <w:szCs w:val="36"/>
        </w:rPr>
        <w:t>MANUFACTURING</w:t>
      </w:r>
    </w:p>
    <w:p w14:paraId="7E328878" w14:textId="77777777" w:rsidR="005C63CC" w:rsidRDefault="002F583C">
      <w:r>
        <w:rPr>
          <w:rFonts w:ascii="Arial" w:eastAsia="宋体" w:hAnsi="Arial" w:cs="Arial"/>
          <w:color w:val="000000"/>
          <w:sz w:val="17"/>
          <w:szCs w:val="17"/>
        </w:rPr>
        <w:t>Virtually all of our footwear and apparel products are manufactured outside the United States by independ</w:t>
      </w:r>
      <w:r>
        <w:rPr>
          <w:rFonts w:ascii="Arial" w:eastAsia="宋体" w:hAnsi="Arial" w:cs="Arial"/>
          <w:color w:val="000000"/>
          <w:sz w:val="17"/>
          <w:szCs w:val="17"/>
        </w:rPr>
        <w:t>ent manufacturers with whom we contract and refer to as “contract manufacturers.” Many of these contract manufacturers operate multiple finished goods contract factories. We are also supplied, primarily indirectly, by a number of materials, or “Tier 2,” su</w:t>
      </w:r>
      <w:r>
        <w:rPr>
          <w:rFonts w:ascii="Arial" w:eastAsia="宋体" w:hAnsi="Arial" w:cs="Arial"/>
          <w:color w:val="000000"/>
          <w:sz w:val="17"/>
          <w:szCs w:val="17"/>
        </w:rPr>
        <w:t>ppliers, who provide the principal materials used in footwear and apparel finished goods products. As of May 31, 2022, we had 139 strategic Tier 2 suppliers.</w:t>
      </w:r>
    </w:p>
    <w:p w14:paraId="7E328879" w14:textId="77777777" w:rsidR="005C63CC" w:rsidRDefault="005C63CC">
      <w:pPr>
        <w:jc w:val="right"/>
      </w:pPr>
    </w:p>
    <w:p w14:paraId="7E32887A"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w:t>
      </w:r>
      <w:r>
        <w:rPr>
          <w:rFonts w:ascii="sans-serif" w:eastAsia="sans-serif" w:hAnsi="sans-serif" w:cs="sans-serif"/>
          <w:color w:val="000000"/>
          <w:sz w:val="17"/>
          <w:szCs w:val="17"/>
        </w:rPr>
        <w:t xml:space="preserve"> </w:t>
      </w:r>
    </w:p>
    <w:p w14:paraId="7E32887B" w14:textId="77777777" w:rsidR="005C63CC" w:rsidRDefault="005C63CC">
      <w:pPr>
        <w:spacing w:before="120" w:after="120"/>
      </w:pPr>
    </w:p>
    <w:p w14:paraId="7E32887C" w14:textId="77777777" w:rsidR="005C63CC" w:rsidRDefault="002F583C">
      <w:r>
        <w:pict w14:anchorId="7E32B1AD">
          <v:rect id="_x0000_i1029" style="width:415.3pt;height:1.5pt" o:hralign="center" o:hrstd="t" o:hr="t" fillcolor="#a0a0a0" stroked="f"/>
        </w:pict>
      </w:r>
    </w:p>
    <w:p w14:paraId="7E32887D" w14:textId="77777777" w:rsidR="005C63CC" w:rsidRDefault="005C63CC"/>
    <w:p w14:paraId="7E32887E" w14:textId="77777777" w:rsidR="005C63CC" w:rsidRDefault="002F583C">
      <w:hyperlink r:id="rId115" w:anchor="i46e4e3c717064a3ca53a7fe9eaaaeca4_7" w:history="1">
        <w:r>
          <w:rPr>
            <w:rStyle w:val="a5"/>
            <w:rFonts w:ascii="sans-serif" w:eastAsia="sans-serif" w:hAnsi="sans-serif" w:cs="sans-serif"/>
            <w:sz w:val="17"/>
            <w:szCs w:val="17"/>
          </w:rPr>
          <w:t>Table of Contents</w:t>
        </w:r>
      </w:hyperlink>
    </w:p>
    <w:p w14:paraId="7E32887F" w14:textId="77777777" w:rsidR="005C63CC" w:rsidRDefault="005C63CC"/>
    <w:p w14:paraId="7E328880" w14:textId="77777777" w:rsidR="005C63CC" w:rsidRDefault="002F583C">
      <w:pPr>
        <w:spacing w:before="120" w:after="120"/>
      </w:pPr>
      <w:r>
        <w:rPr>
          <w:rFonts w:ascii="Arial" w:eastAsia="宋体" w:hAnsi="Arial" w:cs="Arial"/>
          <w:color w:val="000000"/>
          <w:sz w:val="17"/>
          <w:szCs w:val="17"/>
        </w:rPr>
        <w:t>As of May 31, 2022, we were supplied by 120 finished goods footwear contract factorie</w:t>
      </w:r>
      <w:r>
        <w:rPr>
          <w:rFonts w:ascii="Arial" w:eastAsia="宋体" w:hAnsi="Arial" w:cs="Arial"/>
          <w:color w:val="000000"/>
          <w:sz w:val="17"/>
          <w:szCs w:val="17"/>
        </w:rPr>
        <w:t xml:space="preserve">s located in 11 countries. For fiscal 2022, contract factories in Vietnam, Indonesia and China manufactured approximately 44%, 30% and 20% of total NIKE Brand footwear, respectively. The largest single footwear contract factory accounted for approximately </w:t>
      </w:r>
      <w:r>
        <w:rPr>
          <w:rFonts w:ascii="Arial" w:eastAsia="宋体" w:hAnsi="Arial" w:cs="Arial"/>
          <w:color w:val="000000"/>
          <w:sz w:val="17"/>
          <w:szCs w:val="17"/>
        </w:rPr>
        <w:t>8% of total fiscal 2022 NIKE Brand footwear production. For fiscal 2022, four footwear contract manufacturers each accounted for greater than 10% of footwear production and in the aggregate accounted for approximately 58% of NIKE Brand footwear production.</w:t>
      </w:r>
    </w:p>
    <w:p w14:paraId="7E328881" w14:textId="77777777" w:rsidR="005C63CC" w:rsidRDefault="002F583C">
      <w:pPr>
        <w:spacing w:after="120"/>
      </w:pPr>
      <w:r>
        <w:rPr>
          <w:rFonts w:ascii="Arial" w:eastAsia="宋体" w:hAnsi="Arial" w:cs="Arial"/>
          <w:color w:val="000000"/>
          <w:sz w:val="17"/>
          <w:szCs w:val="17"/>
        </w:rPr>
        <w:t>As of May 31, 2022, we were supplied by 279 finished goods apparel contract factories located in 33 countries. For fiscal 2022, contract factories in Vietnam, China and Cambodia manufactured approximately 26%, 20% and 16% of total NIKE Brand apparel, resp</w:t>
      </w:r>
      <w:r>
        <w:rPr>
          <w:rFonts w:ascii="Arial" w:eastAsia="宋体" w:hAnsi="Arial" w:cs="Arial"/>
          <w:color w:val="000000"/>
          <w:sz w:val="17"/>
          <w:szCs w:val="17"/>
        </w:rPr>
        <w:t>ectively. The largest single apparel contract factory accounted for approximately 10% of total fiscal 2022 NIKE Brand apparel production. For fiscal 2022, two apparel contract manufacturers each accounted for more than 10% of apparel production, and the to</w:t>
      </w:r>
      <w:r>
        <w:rPr>
          <w:rFonts w:ascii="Arial" w:eastAsia="宋体" w:hAnsi="Arial" w:cs="Arial"/>
          <w:color w:val="000000"/>
          <w:sz w:val="17"/>
          <w:szCs w:val="17"/>
        </w:rPr>
        <w:t>p five contract manufacturers in the aggregate accounted for approximately 54% of NIKE Brand apparel production.</w:t>
      </w:r>
    </w:p>
    <w:p w14:paraId="7E328882" w14:textId="77777777" w:rsidR="005C63CC" w:rsidRDefault="002F583C">
      <w:pPr>
        <w:spacing w:before="120" w:after="120"/>
      </w:pPr>
      <w:r>
        <w:rPr>
          <w:rFonts w:ascii="Arial" w:eastAsia="宋体" w:hAnsi="Arial" w:cs="Arial"/>
          <w:color w:val="000000"/>
          <w:sz w:val="17"/>
          <w:szCs w:val="17"/>
        </w:rPr>
        <w:t>NIKE’s contract manufacturers buy raw materials for the manufacturing of our footwear, apparel and equipment products. Most raw materials are a</w:t>
      </w:r>
      <w:r>
        <w:rPr>
          <w:rFonts w:ascii="Arial" w:eastAsia="宋体" w:hAnsi="Arial" w:cs="Arial"/>
          <w:color w:val="000000"/>
          <w:sz w:val="17"/>
          <w:szCs w:val="17"/>
        </w:rPr>
        <w:t xml:space="preserve">vailable and purchased by those contract manufacturers in the countries where manufacturing takes place. </w:t>
      </w:r>
    </w:p>
    <w:p w14:paraId="7E328883" w14:textId="77777777" w:rsidR="005C63CC" w:rsidRDefault="002F583C">
      <w:pPr>
        <w:spacing w:before="120" w:after="120"/>
      </w:pPr>
      <w:r>
        <w:rPr>
          <w:rFonts w:ascii="Arial" w:eastAsia="宋体" w:hAnsi="Arial" w:cs="Arial"/>
          <w:color w:val="000000"/>
          <w:sz w:val="17"/>
          <w:szCs w:val="17"/>
        </w:rPr>
        <w:t>The principal materials used in our footwear products are natural and synthetic rubber, plastic compounds, foam cushioning materials, natural and synt</w:t>
      </w:r>
      <w:r>
        <w:rPr>
          <w:rFonts w:ascii="Arial" w:eastAsia="宋体" w:hAnsi="Arial" w:cs="Arial"/>
          <w:color w:val="000000"/>
          <w:sz w:val="17"/>
          <w:szCs w:val="17"/>
        </w:rPr>
        <w:t>hetic leather, nylon, polyester and natural fiber textiles, as well as polyurethane films used to make NIKE Air-Sole cushioning components. During fiscal 2022, Air Manufacturing Innovation, a wholly-owned subsidiary, with facilities near Beaverton, Oregon,</w:t>
      </w:r>
      <w:r>
        <w:rPr>
          <w:rFonts w:ascii="Arial" w:eastAsia="宋体" w:hAnsi="Arial" w:cs="Arial"/>
          <w:color w:val="000000"/>
          <w:sz w:val="17"/>
          <w:szCs w:val="17"/>
        </w:rPr>
        <w:t xml:space="preserve"> in Dong Nai Province, Vietnam, and St. Charles, Missouri, as well as contract manufacturers in China and Vietnam, were our suppliers of NIKE Air-Sole cushioning components used in footwear.</w:t>
      </w:r>
    </w:p>
    <w:p w14:paraId="7E328884" w14:textId="77777777" w:rsidR="005C63CC" w:rsidRDefault="002F583C">
      <w:pPr>
        <w:spacing w:before="120" w:after="120"/>
      </w:pPr>
      <w:r>
        <w:rPr>
          <w:rFonts w:ascii="Arial" w:eastAsia="宋体" w:hAnsi="Arial" w:cs="Arial"/>
          <w:color w:val="000000"/>
          <w:sz w:val="17"/>
          <w:szCs w:val="17"/>
        </w:rPr>
        <w:t xml:space="preserve">The principal materials used in our apparel products are natural </w:t>
      </w:r>
      <w:r>
        <w:rPr>
          <w:rFonts w:ascii="Arial" w:eastAsia="宋体" w:hAnsi="Arial" w:cs="Arial"/>
          <w:color w:val="000000"/>
          <w:sz w:val="17"/>
          <w:szCs w:val="17"/>
        </w:rPr>
        <w:t xml:space="preserve">and synthetic fabrics, yarns and threads (both virgin and recycled); specialized performance fabrics designed to efficiently wick moisture away from the body, retain heat and repel rain and/or snow; and plastic and metal hardware. </w:t>
      </w:r>
    </w:p>
    <w:p w14:paraId="7E328885" w14:textId="77777777" w:rsidR="005C63CC" w:rsidRDefault="002F583C">
      <w:pPr>
        <w:spacing w:before="120" w:after="120"/>
      </w:pPr>
      <w:r>
        <w:rPr>
          <w:rFonts w:ascii="Arial" w:eastAsia="宋体" w:hAnsi="Arial" w:cs="Arial"/>
          <w:color w:val="000000"/>
          <w:sz w:val="17"/>
          <w:szCs w:val="17"/>
        </w:rPr>
        <w:t xml:space="preserve">In fiscal 2022, </w:t>
      </w:r>
      <w:r>
        <w:rPr>
          <w:rFonts w:ascii="Arial" w:eastAsia="宋体" w:hAnsi="Arial" w:cs="Arial"/>
          <w:color w:val="000000"/>
          <w:sz w:val="17"/>
          <w:szCs w:val="17"/>
        </w:rPr>
        <w:t>COVID-19 had impacts throughout our supply chain, including loss of production as well as production and transportation delays. However, COVID-19 has not materially impacted the number or concentration of finished goods factories, contract manufacturers, o</w:t>
      </w:r>
      <w:r>
        <w:rPr>
          <w:rFonts w:ascii="Arial" w:eastAsia="宋体" w:hAnsi="Arial" w:cs="Arial"/>
          <w:color w:val="000000"/>
          <w:sz w:val="17"/>
          <w:szCs w:val="17"/>
        </w:rPr>
        <w:t>r Tier 2 suppliers in countries where we source footwear and apparel products. Despite competition for certain materials during fiscal 2022, contract manufacturers were able to source sufficient quantities of raw materials for use in our footwear and appar</w:t>
      </w:r>
      <w:r>
        <w:rPr>
          <w:rFonts w:ascii="Arial" w:eastAsia="宋体" w:hAnsi="Arial" w:cs="Arial"/>
          <w:color w:val="000000"/>
          <w:sz w:val="17"/>
          <w:szCs w:val="17"/>
        </w:rPr>
        <w:t>el products. Refer to Item 1A. Risk Factors, for additional discussion of the impact of COVID-19 and sourcing risks on our business.</w:t>
      </w:r>
    </w:p>
    <w:p w14:paraId="7E328886" w14:textId="77777777" w:rsidR="005C63CC" w:rsidRDefault="002F583C">
      <w:r>
        <w:rPr>
          <w:rFonts w:ascii="Arial" w:eastAsia="宋体" w:hAnsi="Arial" w:cs="Arial"/>
          <w:color w:val="000000"/>
          <w:sz w:val="17"/>
          <w:szCs w:val="17"/>
        </w:rPr>
        <w:t>Since 1972, Sojitz Corporation of America (“Sojitz America”), a large Japanese trading company and the sole owner of our re</w:t>
      </w:r>
      <w:r>
        <w:rPr>
          <w:rFonts w:ascii="Arial" w:eastAsia="宋体" w:hAnsi="Arial" w:cs="Arial"/>
          <w:color w:val="000000"/>
          <w:sz w:val="17"/>
          <w:szCs w:val="17"/>
        </w:rPr>
        <w:t>deemable preferred stock, has performed import-export financing services for us.</w:t>
      </w:r>
    </w:p>
    <w:p w14:paraId="7E328887" w14:textId="77777777" w:rsidR="005C63CC" w:rsidRDefault="002F583C">
      <w:pPr>
        <w:spacing w:before="300" w:after="120"/>
      </w:pPr>
      <w:r>
        <w:rPr>
          <w:rFonts w:ascii="sans-serif" w:eastAsia="sans-serif" w:hAnsi="sans-serif" w:cs="sans-serif"/>
          <w:b/>
          <w:bCs/>
          <w:color w:val="E87722"/>
          <w:sz w:val="36"/>
          <w:szCs w:val="36"/>
        </w:rPr>
        <w:t>INTERNATIONAL OPERATIONS AND TRADE</w:t>
      </w:r>
    </w:p>
    <w:p w14:paraId="7E328888" w14:textId="77777777" w:rsidR="005C63CC" w:rsidRDefault="002F583C">
      <w:r>
        <w:rPr>
          <w:rFonts w:ascii="Arial" w:eastAsia="宋体" w:hAnsi="Arial" w:cs="Arial"/>
          <w:color w:val="000000"/>
          <w:sz w:val="17"/>
          <w:szCs w:val="17"/>
        </w:rPr>
        <w:t>Our international operations and sources of supply are subject to the usual risks of doing business abroad, such as the implementation of, o</w:t>
      </w:r>
      <w:r>
        <w:rPr>
          <w:rFonts w:ascii="Arial" w:eastAsia="宋体" w:hAnsi="Arial" w:cs="Arial"/>
          <w:color w:val="000000"/>
          <w:sz w:val="17"/>
          <w:szCs w:val="17"/>
        </w:rPr>
        <w:t>r potential changes in, foreign and domestic trade policies, increases in import duties, anti-dumping measures, quotas, safeguard measures, trade restrictions, restrictions on the transfer of funds and, in certain parts of the world, political tensions, in</w:t>
      </w:r>
      <w:r>
        <w:rPr>
          <w:rFonts w:ascii="Arial" w:eastAsia="宋体" w:hAnsi="Arial" w:cs="Arial"/>
          <w:color w:val="000000"/>
          <w:sz w:val="17"/>
          <w:szCs w:val="17"/>
        </w:rPr>
        <w:t>stability, conflicts, nationalism and terrorism, and resulting sanctions and other measures imposed in response to such issues. We have not, to date, been materially affected by any such risk but cannot predict the likelihood of such material effects occur</w:t>
      </w:r>
      <w:r>
        <w:rPr>
          <w:rFonts w:ascii="Arial" w:eastAsia="宋体" w:hAnsi="Arial" w:cs="Arial"/>
          <w:color w:val="000000"/>
          <w:sz w:val="17"/>
          <w:szCs w:val="17"/>
        </w:rPr>
        <w:t>ring in the future.</w:t>
      </w:r>
    </w:p>
    <w:p w14:paraId="7E328889" w14:textId="77777777" w:rsidR="005C63CC" w:rsidRDefault="002F583C">
      <w:pPr>
        <w:spacing w:before="120" w:after="120"/>
      </w:pPr>
      <w:r>
        <w:rPr>
          <w:rFonts w:ascii="Arial" w:eastAsia="宋体" w:hAnsi="Arial" w:cs="Arial"/>
          <w:color w:val="000000"/>
          <w:sz w:val="17"/>
          <w:szCs w:val="17"/>
        </w:rPr>
        <w:t>In recent years, uncertain global and regional economic and political conditions have affected international trade and increased protectionist actions around the world. These trends are affecting many global manufacturing and service se</w:t>
      </w:r>
      <w:r>
        <w:rPr>
          <w:rFonts w:ascii="Arial" w:eastAsia="宋体" w:hAnsi="Arial" w:cs="Arial"/>
          <w:color w:val="000000"/>
          <w:sz w:val="17"/>
          <w:szCs w:val="17"/>
        </w:rPr>
        <w:t>ctors, and the footwear and apparel industries, as a whole, are not immune. Companies in our industry are facing trade protectionism in many different regions, and, in nearly all cases, we are working together with industry groups to address trade issues a</w:t>
      </w:r>
      <w:r>
        <w:rPr>
          <w:rFonts w:ascii="Arial" w:eastAsia="宋体" w:hAnsi="Arial" w:cs="Arial"/>
          <w:color w:val="000000"/>
          <w:sz w:val="17"/>
          <w:szCs w:val="17"/>
        </w:rPr>
        <w:t>nd reduce the impact to the industry, while observing applicable competition laws. Notwithstanding our efforts, protectionist measures have resulted in increases in the cost of our products, and additional measures, if implemented, could adversely affect s</w:t>
      </w:r>
      <w:r>
        <w:rPr>
          <w:rFonts w:ascii="Arial" w:eastAsia="宋体" w:hAnsi="Arial" w:cs="Arial"/>
          <w:color w:val="000000"/>
          <w:sz w:val="17"/>
          <w:szCs w:val="17"/>
        </w:rPr>
        <w:t>ales and/or profitability for NIKE, as well as the imported footwear and apparel industry as a whole.</w:t>
      </w:r>
    </w:p>
    <w:p w14:paraId="7E32888A" w14:textId="77777777" w:rsidR="005C63CC" w:rsidRDefault="002F583C">
      <w:pPr>
        <w:spacing w:before="120" w:after="120"/>
      </w:pPr>
      <w:r>
        <w:rPr>
          <w:rFonts w:ascii="Arial" w:eastAsia="宋体" w:hAnsi="Arial" w:cs="Arial"/>
          <w:color w:val="000000"/>
          <w:sz w:val="17"/>
          <w:szCs w:val="17"/>
        </w:rPr>
        <w:t>We monitor protectionist trends and developments throughout the world that may materially impact our industry, and we engage in administrative and judicia</w:t>
      </w:r>
      <w:r>
        <w:rPr>
          <w:rFonts w:ascii="Arial" w:eastAsia="宋体" w:hAnsi="Arial" w:cs="Arial"/>
          <w:color w:val="000000"/>
          <w:sz w:val="17"/>
          <w:szCs w:val="17"/>
        </w:rPr>
        <w:t>l processes to mitigate trade restrictions. We are actively monitoring actions that may result in additional anti-dumping measures and could affect our industry. We are also monitoring for and advocating against other impediments that may limit or delay cu</w:t>
      </w:r>
      <w:r>
        <w:rPr>
          <w:rFonts w:ascii="Arial" w:eastAsia="宋体" w:hAnsi="Arial" w:cs="Arial"/>
          <w:color w:val="000000"/>
          <w:sz w:val="17"/>
          <w:szCs w:val="17"/>
        </w:rPr>
        <w:t xml:space="preserve">stoms clearance for imports of footwear, apparel and equipment. NIKE also advocates for trade liberalization for footwear and apparel in a number of regional and bilateral free trade agreements. Changes in, and responses to, U.S. trade policies, including </w:t>
      </w:r>
      <w:r>
        <w:rPr>
          <w:rFonts w:ascii="Arial" w:eastAsia="宋体" w:hAnsi="Arial" w:cs="Arial"/>
          <w:color w:val="000000"/>
          <w:sz w:val="17"/>
          <w:szCs w:val="17"/>
        </w:rPr>
        <w:t>the imposition of tariffs or penalties on imported goods or retaliatory measures by other countries, have negatively affected, and could in the future negatively affect, U.S. corporations, including NIKE, with business operations and/or consumer markets in</w:t>
      </w:r>
      <w:r>
        <w:rPr>
          <w:rFonts w:ascii="Arial" w:eastAsia="宋体" w:hAnsi="Arial" w:cs="Arial"/>
          <w:color w:val="000000"/>
          <w:sz w:val="17"/>
          <w:szCs w:val="17"/>
        </w:rPr>
        <w:t xml:space="preserve"> those countries, which could also make it necessary for us to change the way we conduct business, either of which may have an adverse effect on our business, financial condition or our results of operations. In addition, with respect to proposed trade res</w:t>
      </w:r>
      <w:r>
        <w:rPr>
          <w:rFonts w:ascii="Arial" w:eastAsia="宋体" w:hAnsi="Arial" w:cs="Arial"/>
          <w:color w:val="000000"/>
          <w:sz w:val="17"/>
          <w:szCs w:val="17"/>
        </w:rPr>
        <w:t xml:space="preserve">trictions, we work with a broad coalition of global businesses and trade associations representing a wide variety of sectors to help ensure that any legislation enacted and implemented (i) addresses </w:t>
      </w:r>
    </w:p>
    <w:p w14:paraId="7E32888B"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w:t>
      </w:r>
    </w:p>
    <w:p w14:paraId="7E32888C" w14:textId="77777777" w:rsidR="005C63CC" w:rsidRDefault="005C63CC">
      <w:pPr>
        <w:spacing w:before="120" w:after="120"/>
      </w:pPr>
    </w:p>
    <w:p w14:paraId="7E32888D" w14:textId="77777777" w:rsidR="005C63CC" w:rsidRDefault="002F583C">
      <w:r>
        <w:pict w14:anchorId="7E32B1AE">
          <v:rect id="_x0000_i1030" style="width:415.3pt;height:1.5pt" o:hralign="center" o:hrstd="t" o:hr="t" fillcolor="#a0a0a0" stroked="f"/>
        </w:pict>
      </w:r>
    </w:p>
    <w:p w14:paraId="7E32888E" w14:textId="77777777" w:rsidR="005C63CC" w:rsidRDefault="005C63CC"/>
    <w:p w14:paraId="7E32888F" w14:textId="77777777" w:rsidR="005C63CC" w:rsidRDefault="002F583C">
      <w:hyperlink r:id="rId116" w:anchor="i46e4e3c717064a3ca53a7fe9eaaaeca4_7" w:history="1">
        <w:r>
          <w:rPr>
            <w:rStyle w:val="a5"/>
            <w:rFonts w:ascii="sans-serif" w:eastAsia="sans-serif" w:hAnsi="sans-serif" w:cs="sans-serif"/>
            <w:sz w:val="17"/>
            <w:szCs w:val="17"/>
          </w:rPr>
          <w:t>Table of Contents</w:t>
        </w:r>
      </w:hyperlink>
    </w:p>
    <w:p w14:paraId="7E328890" w14:textId="77777777" w:rsidR="005C63CC" w:rsidRDefault="005C63CC"/>
    <w:p w14:paraId="7E328891" w14:textId="77777777" w:rsidR="005C63CC" w:rsidRDefault="002F583C">
      <w:pPr>
        <w:spacing w:before="120" w:after="120"/>
      </w:pPr>
      <w:r>
        <w:rPr>
          <w:rFonts w:ascii="Arial" w:eastAsia="宋体" w:hAnsi="Arial" w:cs="Arial"/>
          <w:color w:val="000000"/>
          <w:sz w:val="17"/>
          <w:szCs w:val="17"/>
        </w:rPr>
        <w:t>legitimate and core concerns, (ii) is consistent with international trade rules and (iii) reflects and considers domesti</w:t>
      </w:r>
      <w:r>
        <w:rPr>
          <w:rFonts w:ascii="Arial" w:eastAsia="宋体" w:hAnsi="Arial" w:cs="Arial"/>
          <w:color w:val="000000"/>
          <w:sz w:val="17"/>
          <w:szCs w:val="17"/>
        </w:rPr>
        <w:t>c economies and the important role they may play in the global economic community.</w:t>
      </w:r>
    </w:p>
    <w:p w14:paraId="7E328892" w14:textId="77777777" w:rsidR="005C63CC" w:rsidRDefault="002F583C">
      <w:pPr>
        <w:spacing w:before="120" w:after="120"/>
      </w:pPr>
      <w:r>
        <w:rPr>
          <w:rFonts w:ascii="Arial" w:eastAsia="宋体" w:hAnsi="Arial" w:cs="Arial"/>
          <w:color w:val="000000"/>
          <w:sz w:val="17"/>
          <w:szCs w:val="17"/>
        </w:rPr>
        <w:t>Where trade protection measures are implemented, we believe we have the ability to develop, over a period of time, adequate alternative sources of supply for the products ob</w:t>
      </w:r>
      <w:r>
        <w:rPr>
          <w:rFonts w:ascii="Arial" w:eastAsia="宋体" w:hAnsi="Arial" w:cs="Arial"/>
          <w:color w:val="000000"/>
          <w:sz w:val="17"/>
          <w:szCs w:val="17"/>
        </w:rPr>
        <w:t>tained from our present suppliers. If events prevented us from acquiring products from our suppliers in a particular country, our operations could be temporarily disrupted and we could experience an adverse financial impact. However, we believe we could ab</w:t>
      </w:r>
      <w:r>
        <w:rPr>
          <w:rFonts w:ascii="Arial" w:eastAsia="宋体" w:hAnsi="Arial" w:cs="Arial"/>
          <w:color w:val="000000"/>
          <w:sz w:val="17"/>
          <w:szCs w:val="17"/>
        </w:rPr>
        <w:t>ate any such disruption, and that much of the adverse impact on supply would, therefore, be of a short-term nature, although alternate sources of supply might not be as cost-effective and could have an ongoing adverse impact on profitability.</w:t>
      </w:r>
    </w:p>
    <w:p w14:paraId="7E328893" w14:textId="77777777" w:rsidR="005C63CC" w:rsidRDefault="002F583C">
      <w:r>
        <w:rPr>
          <w:rFonts w:ascii="Arial" w:eastAsia="宋体" w:hAnsi="Arial" w:cs="Arial"/>
          <w:color w:val="000000"/>
          <w:sz w:val="17"/>
          <w:szCs w:val="17"/>
        </w:rPr>
        <w:t>Our internati</w:t>
      </w:r>
      <w:r>
        <w:rPr>
          <w:rFonts w:ascii="Arial" w:eastAsia="宋体" w:hAnsi="Arial" w:cs="Arial"/>
          <w:color w:val="000000"/>
          <w:sz w:val="17"/>
          <w:szCs w:val="17"/>
        </w:rPr>
        <w:t>onal operations are also subject to compliance with the U.S. Foreign Corrupt Practices Act, or "FCPA", and other anti-bribery laws applicable to our operations. We source a significant portion of our products from, and have important consumer markets, outs</w:t>
      </w:r>
      <w:r>
        <w:rPr>
          <w:rFonts w:ascii="Arial" w:eastAsia="宋体" w:hAnsi="Arial" w:cs="Arial"/>
          <w:color w:val="000000"/>
          <w:sz w:val="17"/>
          <w:szCs w:val="17"/>
        </w:rPr>
        <w:t>ide of the United States. We have an ethics and compliance program to address compliance with the FCPA and similar laws by us, our employees, agents, suppliers and other partners.</w:t>
      </w:r>
      <w:r>
        <w:rPr>
          <w:rFonts w:ascii="Arial" w:eastAsia="宋体" w:hAnsi="Arial" w:cs="Arial"/>
          <w:color w:val="000000"/>
          <w:sz w:val="16"/>
          <w:szCs w:val="16"/>
        </w:rPr>
        <w:t xml:space="preserve"> </w:t>
      </w:r>
      <w:r>
        <w:rPr>
          <w:rFonts w:ascii="Arial" w:eastAsia="宋体" w:hAnsi="Arial" w:cs="Arial"/>
          <w:color w:val="000000"/>
          <w:sz w:val="17"/>
          <w:szCs w:val="17"/>
        </w:rPr>
        <w:t xml:space="preserve">Refer to Item 1A. Risk Factors for additional information on risks relating </w:t>
      </w:r>
      <w:r>
        <w:rPr>
          <w:rFonts w:ascii="Arial" w:eastAsia="宋体" w:hAnsi="Arial" w:cs="Arial"/>
          <w:color w:val="000000"/>
          <w:sz w:val="17"/>
          <w:szCs w:val="17"/>
        </w:rPr>
        <w:t>to our international operations.</w:t>
      </w:r>
    </w:p>
    <w:p w14:paraId="7E328894" w14:textId="77777777" w:rsidR="005C63CC" w:rsidRDefault="002F583C">
      <w:pPr>
        <w:spacing w:before="300" w:after="120"/>
      </w:pPr>
      <w:r>
        <w:rPr>
          <w:rFonts w:ascii="sans-serif" w:eastAsia="sans-serif" w:hAnsi="sans-serif" w:cs="sans-serif"/>
          <w:b/>
          <w:bCs/>
          <w:color w:val="E87722"/>
          <w:sz w:val="36"/>
          <w:szCs w:val="36"/>
        </w:rPr>
        <w:t>COMPETITION</w:t>
      </w:r>
    </w:p>
    <w:p w14:paraId="7E328895" w14:textId="77777777" w:rsidR="005C63CC" w:rsidRDefault="002F583C">
      <w:pPr>
        <w:spacing w:before="120" w:after="120"/>
      </w:pPr>
      <w:r>
        <w:rPr>
          <w:rFonts w:ascii="Arial" w:eastAsia="宋体" w:hAnsi="Arial" w:cs="Arial"/>
          <w:color w:val="000000"/>
          <w:sz w:val="17"/>
          <w:szCs w:val="17"/>
        </w:rPr>
        <w:t xml:space="preserve">The athletic footwear, apparel and equipment industry is highly competitive on a worldwide basis. We compete internationally with a significant number of athletic and leisure footwear companies, athletic and </w:t>
      </w:r>
      <w:r>
        <w:rPr>
          <w:rFonts w:ascii="Arial" w:eastAsia="宋体" w:hAnsi="Arial" w:cs="Arial"/>
          <w:color w:val="000000"/>
          <w:sz w:val="17"/>
          <w:szCs w:val="17"/>
        </w:rPr>
        <w:t>leisure apparel companies, sports equipment companies and large companies having diversified lines of athletic and leisure footwear, apparel and equipment, including adidas, Anta, ASICS, Li Ning, lululemon athletica, Puma, Under Armour and V.F. Corporation</w:t>
      </w:r>
      <w:r>
        <w:rPr>
          <w:rFonts w:ascii="Arial" w:eastAsia="宋体" w:hAnsi="Arial" w:cs="Arial"/>
          <w:color w:val="000000"/>
          <w:sz w:val="17"/>
          <w:szCs w:val="17"/>
        </w:rPr>
        <w:t>, among others. The intense competition and the rapid changes in technology and consumer preferences in the markets for athletic and leisure footwear and apparel and athletic equipment constitute significant risk factors in our operations. Refer to Item 1A</w:t>
      </w:r>
      <w:r>
        <w:rPr>
          <w:rFonts w:ascii="Arial" w:eastAsia="宋体" w:hAnsi="Arial" w:cs="Arial"/>
          <w:color w:val="000000"/>
          <w:sz w:val="17"/>
          <w:szCs w:val="17"/>
        </w:rPr>
        <w:t>. Risk Factors for additional information.</w:t>
      </w:r>
    </w:p>
    <w:p w14:paraId="7E328896" w14:textId="77777777" w:rsidR="005C63CC" w:rsidRDefault="002F583C">
      <w:pPr>
        <w:spacing w:before="120" w:after="120"/>
      </w:pPr>
      <w:r>
        <w:rPr>
          <w:rFonts w:ascii="Arial" w:eastAsia="宋体" w:hAnsi="Arial" w:cs="Arial"/>
          <w:color w:val="000000"/>
          <w:sz w:val="17"/>
          <w:szCs w:val="17"/>
        </w:rPr>
        <w:t>NIKE is the largest seller of athletic footwear and apparel in the world. Important aspects of competition in this industry are:</w:t>
      </w:r>
    </w:p>
    <w:p w14:paraId="7E328897"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Product attributes such as quality; performance and reliability; new product </w:t>
      </w:r>
      <w:r>
        <w:rPr>
          <w:rFonts w:ascii="Arial" w:eastAsia="宋体" w:hAnsi="Arial" w:cs="Arial"/>
          <w:color w:val="000000"/>
          <w:sz w:val="17"/>
          <w:szCs w:val="17"/>
        </w:rPr>
        <w:t>style, design, innovation and development; as well as consumer price/value.</w:t>
      </w:r>
    </w:p>
    <w:p w14:paraId="7E328898"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Consumer connection, engagement and affinity for brands and products, developed through marketing, promotion and digital experiences; social media interaction; customer support an</w:t>
      </w:r>
      <w:r>
        <w:rPr>
          <w:rFonts w:ascii="Arial" w:eastAsia="宋体" w:hAnsi="Arial" w:cs="Arial"/>
          <w:color w:val="000000"/>
          <w:sz w:val="17"/>
          <w:szCs w:val="17"/>
        </w:rPr>
        <w:t xml:space="preserve">d service; identification with prominent and influential athletes, influencers, public figures, coaches, teams, colleges and sports leagues who endorse our brands and use our products and active engagement through sponsored sporting events and clinics. </w:t>
      </w:r>
    </w:p>
    <w:p w14:paraId="7E328899"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E</w:t>
      </w:r>
      <w:r>
        <w:rPr>
          <w:rFonts w:ascii="Arial" w:eastAsia="宋体" w:hAnsi="Arial" w:cs="Arial"/>
          <w:color w:val="000000"/>
          <w:sz w:val="17"/>
          <w:szCs w:val="17"/>
        </w:rPr>
        <w:t>ffective sourcing and distribution of products, with attractive merchandising and presentation at retail, both in-store and on digital platforms.</w:t>
      </w:r>
    </w:p>
    <w:p w14:paraId="7E32889A" w14:textId="77777777" w:rsidR="005C63CC" w:rsidRDefault="002F583C">
      <w:pPr>
        <w:spacing w:before="120" w:after="120"/>
      </w:pPr>
      <w:r>
        <w:rPr>
          <w:rFonts w:ascii="Arial" w:eastAsia="宋体" w:hAnsi="Arial" w:cs="Arial"/>
          <w:color w:val="000000"/>
          <w:sz w:val="17"/>
          <w:szCs w:val="17"/>
        </w:rPr>
        <w:t>We believe that we are competitive in all of these areas.</w:t>
      </w:r>
    </w:p>
    <w:p w14:paraId="7E32889B" w14:textId="77777777" w:rsidR="005C63CC" w:rsidRDefault="002F583C">
      <w:pPr>
        <w:spacing w:before="300" w:after="120"/>
      </w:pPr>
      <w:r>
        <w:rPr>
          <w:rFonts w:ascii="sans-serif" w:eastAsia="sans-serif" w:hAnsi="sans-serif" w:cs="sans-serif"/>
          <w:b/>
          <w:bCs/>
          <w:color w:val="E87722"/>
          <w:sz w:val="36"/>
          <w:szCs w:val="36"/>
        </w:rPr>
        <w:t>TRADEMARKS AND PATENTS</w:t>
      </w:r>
    </w:p>
    <w:p w14:paraId="7E32889C" w14:textId="77777777" w:rsidR="005C63CC" w:rsidRDefault="002F583C">
      <w:pPr>
        <w:spacing w:before="120" w:after="120"/>
      </w:pPr>
      <w:r>
        <w:rPr>
          <w:rFonts w:ascii="Arial" w:eastAsia="宋体" w:hAnsi="Arial" w:cs="Arial"/>
          <w:color w:val="000000"/>
          <w:sz w:val="17"/>
          <w:szCs w:val="17"/>
        </w:rPr>
        <w:t>We believe that our intellect</w:t>
      </w:r>
      <w:r>
        <w:rPr>
          <w:rFonts w:ascii="Arial" w:eastAsia="宋体" w:hAnsi="Arial" w:cs="Arial"/>
          <w:color w:val="000000"/>
          <w:sz w:val="17"/>
          <w:szCs w:val="17"/>
        </w:rPr>
        <w:t>ual property rights are important to our brand, our success and our competitive position. We strategically pursue available protections of these rights and vigorously protect them against third-party theft and infringement.</w:t>
      </w:r>
    </w:p>
    <w:p w14:paraId="7E32889D" w14:textId="77777777" w:rsidR="005C63CC" w:rsidRDefault="002F583C">
      <w:pPr>
        <w:spacing w:before="120" w:after="120"/>
      </w:pPr>
      <w:r>
        <w:rPr>
          <w:rFonts w:ascii="Arial" w:eastAsia="宋体" w:hAnsi="Arial" w:cs="Arial"/>
          <w:color w:val="000000"/>
          <w:sz w:val="17"/>
          <w:szCs w:val="17"/>
        </w:rPr>
        <w:t xml:space="preserve">We use trademarks on nearly all </w:t>
      </w:r>
      <w:r>
        <w:rPr>
          <w:rFonts w:ascii="Arial" w:eastAsia="宋体" w:hAnsi="Arial" w:cs="Arial"/>
          <w:color w:val="000000"/>
          <w:sz w:val="17"/>
          <w:szCs w:val="17"/>
        </w:rPr>
        <w:t>of our products and packaging, and in our marketing materials, and believe having distinctive marks that are readily identifiable is an important factor in creating a market for our goods, in identifying our brands and the Company, and in distinguishing ou</w:t>
      </w:r>
      <w:r>
        <w:rPr>
          <w:rFonts w:ascii="Arial" w:eastAsia="宋体" w:hAnsi="Arial" w:cs="Arial"/>
          <w:color w:val="000000"/>
          <w:sz w:val="17"/>
          <w:szCs w:val="17"/>
        </w:rPr>
        <w:t>r goods from the goods of others. We consider our NIKE and Swoosh Design trademarks to be among our most valuable assets and we have registered these trademarks in over 190 jurisdictions worldwide. In addition, we own many other trademarks that we use in m</w:t>
      </w:r>
      <w:r>
        <w:rPr>
          <w:rFonts w:ascii="Arial" w:eastAsia="宋体" w:hAnsi="Arial" w:cs="Arial"/>
          <w:color w:val="000000"/>
          <w:sz w:val="17"/>
          <w:szCs w:val="17"/>
        </w:rPr>
        <w:t>arketing our products. We own common law rights in the trade dress of several distinctive shoe designs and elements. For certain trade dress, we have sought and obtained trademark registrations.</w:t>
      </w:r>
    </w:p>
    <w:p w14:paraId="7E32889E" w14:textId="77777777" w:rsidR="005C63CC" w:rsidRDefault="002F583C">
      <w:pPr>
        <w:spacing w:before="120" w:after="120"/>
      </w:pPr>
      <w:r>
        <w:rPr>
          <w:rFonts w:ascii="Arial" w:eastAsia="宋体" w:hAnsi="Arial" w:cs="Arial"/>
          <w:color w:val="000000"/>
          <w:sz w:val="17"/>
          <w:szCs w:val="17"/>
        </w:rPr>
        <w:t>We have copyright protection in our designs, graphics, softwa</w:t>
      </w:r>
      <w:r>
        <w:rPr>
          <w:rFonts w:ascii="Arial" w:eastAsia="宋体" w:hAnsi="Arial" w:cs="Arial"/>
          <w:color w:val="000000"/>
          <w:sz w:val="17"/>
          <w:szCs w:val="17"/>
        </w:rPr>
        <w:t>re applications, digital goods and other original works. When appropriate, we also obtain registered copyrights.</w:t>
      </w:r>
    </w:p>
    <w:p w14:paraId="7E32889F" w14:textId="77777777" w:rsidR="005C63CC" w:rsidRDefault="002F583C">
      <w:pPr>
        <w:spacing w:before="120" w:after="120"/>
      </w:pPr>
      <w:r>
        <w:rPr>
          <w:rFonts w:ascii="Arial" w:eastAsia="宋体" w:hAnsi="Arial" w:cs="Arial"/>
          <w:color w:val="000000"/>
          <w:sz w:val="17"/>
          <w:szCs w:val="17"/>
        </w:rPr>
        <w:t>We file for, own and maintain many U.S. and foreign utility and design patents protecting components, technologies, materials, manufacturing te</w:t>
      </w:r>
      <w:r>
        <w:rPr>
          <w:rFonts w:ascii="Arial" w:eastAsia="宋体" w:hAnsi="Arial" w:cs="Arial"/>
          <w:color w:val="000000"/>
          <w:sz w:val="17"/>
          <w:szCs w:val="17"/>
        </w:rPr>
        <w:t>chniques, features, functionality, and industrial designs used in and for the manufacture of various athletic, performance, and leisure footwear and apparel, including physical and digital versions thereof, athletic equipment, and digital devices, and rela</w:t>
      </w:r>
      <w:r>
        <w:rPr>
          <w:rFonts w:ascii="Arial" w:eastAsia="宋体" w:hAnsi="Arial" w:cs="Arial"/>
          <w:color w:val="000000"/>
          <w:sz w:val="17"/>
          <w:szCs w:val="17"/>
        </w:rPr>
        <w:t>ted software applications. These patents expire at various times.</w:t>
      </w:r>
    </w:p>
    <w:p w14:paraId="7E3288A0" w14:textId="77777777" w:rsidR="005C63CC" w:rsidRDefault="002F583C">
      <w:pPr>
        <w:spacing w:before="120" w:after="120"/>
      </w:pPr>
      <w:r>
        <w:rPr>
          <w:rFonts w:ascii="Arial" w:eastAsia="宋体" w:hAnsi="Arial" w:cs="Arial"/>
          <w:color w:val="000000"/>
          <w:sz w:val="17"/>
          <w:szCs w:val="17"/>
        </w:rPr>
        <w:t>We believe our success depends upon our capabilities in areas such as design, research and development, production and marketing and is supported and protected by our intellectual property r</w:t>
      </w:r>
      <w:r>
        <w:rPr>
          <w:rFonts w:ascii="Arial" w:eastAsia="宋体" w:hAnsi="Arial" w:cs="Arial"/>
          <w:color w:val="000000"/>
          <w:sz w:val="17"/>
          <w:szCs w:val="17"/>
        </w:rPr>
        <w:t xml:space="preserve">ights, such as trademarks, utility and design patents, copyrights, and trade secrets, among others. </w:t>
      </w:r>
    </w:p>
    <w:p w14:paraId="7E3288A1" w14:textId="77777777" w:rsidR="005C63CC" w:rsidRDefault="005C63CC">
      <w:pPr>
        <w:jc w:val="right"/>
      </w:pPr>
    </w:p>
    <w:p w14:paraId="7E3288A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w:t>
      </w:r>
      <w:r>
        <w:rPr>
          <w:rFonts w:ascii="sans-serif" w:eastAsia="sans-serif" w:hAnsi="sans-serif" w:cs="sans-serif"/>
          <w:color w:val="000000"/>
          <w:sz w:val="17"/>
          <w:szCs w:val="17"/>
        </w:rPr>
        <w:t xml:space="preserve"> </w:t>
      </w:r>
    </w:p>
    <w:p w14:paraId="7E3288A3" w14:textId="77777777" w:rsidR="005C63CC" w:rsidRDefault="005C63CC">
      <w:pPr>
        <w:spacing w:before="120" w:after="120"/>
      </w:pPr>
    </w:p>
    <w:p w14:paraId="7E3288A4" w14:textId="77777777" w:rsidR="005C63CC" w:rsidRDefault="002F583C">
      <w:r>
        <w:pict w14:anchorId="7E32B1AF">
          <v:rect id="_x0000_i1031" style="width:415.3pt;height:1.5pt" o:hralign="center" o:hrstd="t" o:hr="t" fillcolor="#a0a0a0" stroked="f"/>
        </w:pict>
      </w:r>
    </w:p>
    <w:p w14:paraId="7E3288A5" w14:textId="77777777" w:rsidR="005C63CC" w:rsidRDefault="005C63CC"/>
    <w:p w14:paraId="7E3288A6" w14:textId="77777777" w:rsidR="005C63CC" w:rsidRDefault="002F583C">
      <w:hyperlink r:id="rId117" w:anchor="i46e4e3c717064a3ca53a7fe9eaaaeca4_7" w:history="1">
        <w:r>
          <w:rPr>
            <w:rStyle w:val="a5"/>
            <w:rFonts w:ascii="sans-serif" w:eastAsia="sans-serif" w:hAnsi="sans-serif" w:cs="sans-serif"/>
            <w:sz w:val="17"/>
            <w:szCs w:val="17"/>
          </w:rPr>
          <w:t>Table of Contents</w:t>
        </w:r>
      </w:hyperlink>
    </w:p>
    <w:p w14:paraId="7E3288A7" w14:textId="77777777" w:rsidR="005C63CC" w:rsidRDefault="005C63CC"/>
    <w:p w14:paraId="7E3288A8" w14:textId="77777777" w:rsidR="005C63CC" w:rsidRDefault="002F583C">
      <w:pPr>
        <w:spacing w:before="120" w:after="120"/>
      </w:pPr>
      <w:r>
        <w:rPr>
          <w:rFonts w:ascii="Arial" w:eastAsia="宋体" w:hAnsi="Arial" w:cs="Arial"/>
          <w:color w:val="000000"/>
          <w:sz w:val="17"/>
          <w:szCs w:val="17"/>
        </w:rPr>
        <w:t xml:space="preserve">We have followed a policy of applying for and registering intellectual property rights in the United States and select foreign countries on trademarks, inventions, innovations and designs that we deem </w:t>
      </w:r>
      <w:r>
        <w:rPr>
          <w:rFonts w:ascii="Arial" w:eastAsia="宋体" w:hAnsi="Arial" w:cs="Arial"/>
          <w:color w:val="000000"/>
          <w:sz w:val="17"/>
          <w:szCs w:val="17"/>
        </w:rPr>
        <w:t>valuable. We also continue to vigorously protect our intellectual property, including trademarks, patents and trade secrets against third-party infringement and misappropriation.</w:t>
      </w:r>
    </w:p>
    <w:p w14:paraId="7E3288A9" w14:textId="77777777" w:rsidR="005C63CC" w:rsidRDefault="002F583C">
      <w:pPr>
        <w:spacing w:after="120"/>
      </w:pPr>
      <w:r>
        <w:rPr>
          <w:rFonts w:ascii="sans-serif" w:eastAsia="sans-serif" w:hAnsi="sans-serif" w:cs="sans-serif"/>
          <w:b/>
          <w:bCs/>
          <w:color w:val="E87722"/>
          <w:sz w:val="36"/>
          <w:szCs w:val="36"/>
        </w:rPr>
        <w:t>HUMAN CAPITAL RESOURCES</w:t>
      </w:r>
    </w:p>
    <w:p w14:paraId="7E3288AA" w14:textId="77777777" w:rsidR="005C63CC" w:rsidRDefault="002F583C">
      <w:pPr>
        <w:spacing w:before="120" w:after="120"/>
      </w:pPr>
      <w:r>
        <w:rPr>
          <w:rFonts w:ascii="Arial" w:eastAsia="宋体" w:hAnsi="Arial" w:cs="Arial"/>
          <w:color w:val="000000"/>
          <w:sz w:val="17"/>
          <w:szCs w:val="17"/>
        </w:rPr>
        <w:t>At NIKE, we consider the strength and effective manag</w:t>
      </w:r>
      <w:r>
        <w:rPr>
          <w:rFonts w:ascii="Arial" w:eastAsia="宋体" w:hAnsi="Arial" w:cs="Arial"/>
          <w:color w:val="000000"/>
          <w:sz w:val="17"/>
          <w:szCs w:val="17"/>
        </w:rPr>
        <w:t>ement of our workforce to be essential to the ongoing success of our business. We believe that it is important to attract, develop and retain a diverse and engaged workforce at all levels of our business and that such a workforce fosters creativity and acc</w:t>
      </w:r>
      <w:r>
        <w:rPr>
          <w:rFonts w:ascii="Arial" w:eastAsia="宋体" w:hAnsi="Arial" w:cs="Arial"/>
          <w:color w:val="000000"/>
          <w:sz w:val="17"/>
          <w:szCs w:val="17"/>
        </w:rPr>
        <w:t>elerates innovation. We are focused on building an increasingly diverse talent pipeline that reflects our consumers, athletes and the communities we serve.</w:t>
      </w:r>
    </w:p>
    <w:p w14:paraId="7E3288AB" w14:textId="77777777" w:rsidR="005C63CC" w:rsidRDefault="002F583C">
      <w:pPr>
        <w:spacing w:before="240" w:after="120"/>
      </w:pPr>
      <w:r>
        <w:rPr>
          <w:rFonts w:ascii="sans-serif" w:eastAsia="sans-serif" w:hAnsi="sans-serif" w:cs="sans-serif"/>
          <w:b/>
          <w:bCs/>
          <w:color w:val="000000"/>
          <w:sz w:val="28"/>
          <w:szCs w:val="28"/>
        </w:rPr>
        <w:t xml:space="preserve">CULTURE </w:t>
      </w:r>
    </w:p>
    <w:p w14:paraId="7E3288AC" w14:textId="77777777" w:rsidR="005C63CC" w:rsidRDefault="002F583C">
      <w:pPr>
        <w:spacing w:before="120" w:after="120"/>
      </w:pPr>
      <w:r>
        <w:rPr>
          <w:rFonts w:ascii="Arial" w:eastAsia="宋体" w:hAnsi="Arial" w:cs="Arial"/>
          <w:color w:val="000000"/>
          <w:sz w:val="17"/>
          <w:szCs w:val="17"/>
        </w:rPr>
        <w:t>Each employee shapes NIKE’s culture through behaviors and practices. This starts with our M</w:t>
      </w:r>
      <w:r>
        <w:rPr>
          <w:rFonts w:ascii="Arial" w:eastAsia="宋体" w:hAnsi="Arial" w:cs="Arial"/>
          <w:color w:val="000000"/>
          <w:sz w:val="17"/>
          <w:szCs w:val="17"/>
        </w:rPr>
        <w:t>axims, which represent our core values and, along with our Code of Conduct, feature the fundamental behaviors that help anchor, inform and guide us and apply to all employees. Our mission is to bring inspiration and innovation to every athlete in the world</w:t>
      </w:r>
      <w:r>
        <w:rPr>
          <w:rFonts w:ascii="Arial" w:eastAsia="宋体" w:hAnsi="Arial" w:cs="Arial"/>
          <w:color w:val="000000"/>
          <w:sz w:val="17"/>
          <w:szCs w:val="17"/>
        </w:rPr>
        <w:t>, which includes the belief that if you have a body, you are an athlete. We aim to do this by creating groundbreaking sport innovations, making our products more sustainably, building a creative and diverse global team, supporting the well-being of our emp</w:t>
      </w:r>
      <w:r>
        <w:rPr>
          <w:rFonts w:ascii="Arial" w:eastAsia="宋体" w:hAnsi="Arial" w:cs="Arial"/>
          <w:color w:val="000000"/>
          <w:sz w:val="17"/>
          <w:szCs w:val="17"/>
        </w:rPr>
        <w:t>loyees and making a positive impact in communities where we live and work. Our mission is aligned with our deep commitment to maintaining an environment where all NIKE employees have the opportunity to reach their full potential, to connect to our brands a</w:t>
      </w:r>
      <w:r>
        <w:rPr>
          <w:rFonts w:ascii="Arial" w:eastAsia="宋体" w:hAnsi="Arial" w:cs="Arial"/>
          <w:color w:val="000000"/>
          <w:sz w:val="17"/>
          <w:szCs w:val="17"/>
        </w:rPr>
        <w:t>nd to shape the culture in which they work. We believe providing for growth and retention of our employees is essential in fostering such a culture and are dedicated to giving access to training programs and career development opportunities, including trai</w:t>
      </w:r>
      <w:r>
        <w:rPr>
          <w:rFonts w:ascii="Arial" w:eastAsia="宋体" w:hAnsi="Arial" w:cs="Arial"/>
          <w:color w:val="000000"/>
          <w:sz w:val="17"/>
          <w:szCs w:val="17"/>
        </w:rPr>
        <w:t xml:space="preserve">nings on NIKE’s values, history and business, trainings on developing leadership skills at all levels, tools and resources for managers and qualified tuition reimbursement opportunities. </w:t>
      </w:r>
    </w:p>
    <w:p w14:paraId="7E3288AD" w14:textId="77777777" w:rsidR="005C63CC" w:rsidRDefault="002F583C">
      <w:pPr>
        <w:spacing w:before="120" w:after="120"/>
      </w:pPr>
      <w:r>
        <w:rPr>
          <w:rFonts w:ascii="Arial" w:eastAsia="宋体" w:hAnsi="Arial" w:cs="Arial"/>
          <w:color w:val="000000"/>
          <w:sz w:val="17"/>
          <w:szCs w:val="17"/>
        </w:rPr>
        <w:t xml:space="preserve">As part of our commitment to empowering our employees to help shape </w:t>
      </w:r>
      <w:r>
        <w:rPr>
          <w:rFonts w:ascii="Arial" w:eastAsia="宋体" w:hAnsi="Arial" w:cs="Arial"/>
          <w:color w:val="000000"/>
          <w:sz w:val="17"/>
          <w:szCs w:val="17"/>
        </w:rPr>
        <w:t>our culture, we source employee feedback through our Engagement Survey program. The program provides every employee throughout the globe an opportunity to provide confidential feedback on key areas known to drive employee engagement, including their satisf</w:t>
      </w:r>
      <w:r>
        <w:rPr>
          <w:rFonts w:ascii="Arial" w:eastAsia="宋体" w:hAnsi="Arial" w:cs="Arial"/>
          <w:color w:val="000000"/>
          <w:sz w:val="17"/>
          <w:szCs w:val="17"/>
        </w:rPr>
        <w:t>action with their managers, their work and the Company generally. The program also measures our employees’ emotional commitment to NIKE as well as NIKE’s culture of diversity, equity and inclusion. NIKE also provides multiple points of contact for employee</w:t>
      </w:r>
      <w:r>
        <w:rPr>
          <w:rFonts w:ascii="Arial" w:eastAsia="宋体" w:hAnsi="Arial" w:cs="Arial"/>
          <w:color w:val="000000"/>
          <w:sz w:val="17"/>
          <w:szCs w:val="17"/>
        </w:rPr>
        <w:t>s to speak up if they experience something that does not align with our values or otherwise violates our workplace policies, even if they are uncertain what they observed or heard is a violation of company policy.</w:t>
      </w:r>
    </w:p>
    <w:p w14:paraId="7E3288AE" w14:textId="77777777" w:rsidR="005C63CC" w:rsidRDefault="002F583C">
      <w:pPr>
        <w:spacing w:before="120" w:after="120"/>
      </w:pPr>
      <w:r>
        <w:rPr>
          <w:rFonts w:ascii="Arial" w:eastAsia="宋体" w:hAnsi="Arial" w:cs="Arial"/>
          <w:color w:val="000000"/>
          <w:sz w:val="17"/>
          <w:szCs w:val="17"/>
        </w:rPr>
        <w:t>As part of our commitment to make a positi</w:t>
      </w:r>
      <w:r>
        <w:rPr>
          <w:rFonts w:ascii="Arial" w:eastAsia="宋体" w:hAnsi="Arial" w:cs="Arial"/>
          <w:color w:val="000000"/>
          <w:sz w:val="17"/>
          <w:szCs w:val="17"/>
        </w:rPr>
        <w:t>ve impact on our communities, we maintain a goal of investing 2% of our prior fiscal year’s pre-tax income into global communities, up from 1.5% in fiscal 2021. The focus of this investment continues to be inspiring kids to be active through play and sport</w:t>
      </w:r>
      <w:r>
        <w:rPr>
          <w:rFonts w:ascii="Arial" w:eastAsia="宋体" w:hAnsi="Arial" w:cs="Arial"/>
          <w:color w:val="000000"/>
          <w:sz w:val="17"/>
          <w:szCs w:val="17"/>
        </w:rPr>
        <w:t xml:space="preserve"> as well as uniting and inspiring communities to create a better and more equitable future for all. Our community investments are an important part of our culture in that we also support employees in giving back to community organizations through donations</w:t>
      </w:r>
      <w:r>
        <w:rPr>
          <w:rFonts w:ascii="Arial" w:eastAsia="宋体" w:hAnsi="Arial" w:cs="Arial"/>
          <w:color w:val="000000"/>
          <w:sz w:val="17"/>
          <w:szCs w:val="17"/>
        </w:rPr>
        <w:t xml:space="preserve"> and volunteering, which are matched by the NIKE Foundation where eligible.</w:t>
      </w:r>
    </w:p>
    <w:p w14:paraId="7E3288AF" w14:textId="77777777" w:rsidR="005C63CC" w:rsidRDefault="002F583C">
      <w:pPr>
        <w:spacing w:before="240" w:after="120"/>
      </w:pPr>
      <w:r>
        <w:rPr>
          <w:rFonts w:ascii="sans-serif" w:eastAsia="sans-serif" w:hAnsi="sans-serif" w:cs="sans-serif"/>
          <w:b/>
          <w:bCs/>
          <w:color w:val="000000"/>
          <w:sz w:val="28"/>
          <w:szCs w:val="28"/>
        </w:rPr>
        <w:t>EMPLOYEE BASE</w:t>
      </w:r>
    </w:p>
    <w:p w14:paraId="7E3288B0" w14:textId="77777777" w:rsidR="005C63CC" w:rsidRDefault="002F583C">
      <w:pPr>
        <w:spacing w:before="120" w:after="120"/>
      </w:pPr>
      <w:r>
        <w:rPr>
          <w:rFonts w:ascii="Arial" w:eastAsia="宋体" w:hAnsi="Arial" w:cs="Arial"/>
          <w:color w:val="000000"/>
          <w:sz w:val="17"/>
          <w:szCs w:val="17"/>
        </w:rPr>
        <w:t xml:space="preserve">As of May 31, 2022, we had approximately 79,100 employees worldwide, including retail and part-time employees. We also utilize independent contractors and </w:t>
      </w:r>
      <w:r>
        <w:rPr>
          <w:rFonts w:ascii="Arial" w:eastAsia="宋体" w:hAnsi="Arial" w:cs="Arial"/>
          <w:color w:val="000000"/>
          <w:sz w:val="17"/>
          <w:szCs w:val="17"/>
        </w:rPr>
        <w:t>temporary personnel to supplement our workforce.</w:t>
      </w:r>
    </w:p>
    <w:p w14:paraId="7E3288B1" w14:textId="77777777" w:rsidR="005C63CC" w:rsidRDefault="002F583C">
      <w:pPr>
        <w:spacing w:before="120" w:after="120"/>
      </w:pPr>
      <w:r>
        <w:rPr>
          <w:rFonts w:ascii="Arial" w:eastAsia="宋体" w:hAnsi="Arial" w:cs="Arial"/>
          <w:color w:val="000000"/>
          <w:sz w:val="17"/>
          <w:szCs w:val="17"/>
        </w:rPr>
        <w:t>None of our employees are represented by a union, except certain employees in the EMEA and APLA geographies are members of and/or represented by trade unions, as allowed or required by local law and/or colle</w:t>
      </w:r>
      <w:r>
        <w:rPr>
          <w:rFonts w:ascii="Arial" w:eastAsia="宋体" w:hAnsi="Arial" w:cs="Arial"/>
          <w:color w:val="000000"/>
          <w:sz w:val="17"/>
          <w:szCs w:val="17"/>
        </w:rPr>
        <w:t>ctive bargaining agreements. Also, in some countries outside of the United States, local laws require employee representation by works councils (which may be entitled to information and consultation on certain subsidiary decisions) or by organizations simi</w:t>
      </w:r>
      <w:r>
        <w:rPr>
          <w:rFonts w:ascii="Arial" w:eastAsia="宋体" w:hAnsi="Arial" w:cs="Arial"/>
          <w:color w:val="000000"/>
          <w:sz w:val="17"/>
          <w:szCs w:val="17"/>
        </w:rPr>
        <w:t>lar to a union. In certain European countries, we are required by local law to enter into, and/or comply with, industry-wide or national collective bargaining agreements. NIKE has never experienced a material interruption of operations due to labor disagre</w:t>
      </w:r>
      <w:r>
        <w:rPr>
          <w:rFonts w:ascii="Arial" w:eastAsia="宋体" w:hAnsi="Arial" w:cs="Arial"/>
          <w:color w:val="000000"/>
          <w:sz w:val="17"/>
          <w:szCs w:val="17"/>
        </w:rPr>
        <w:t>ements.</w:t>
      </w:r>
    </w:p>
    <w:p w14:paraId="7E3288B2" w14:textId="77777777" w:rsidR="005C63CC" w:rsidRDefault="002F583C">
      <w:pPr>
        <w:spacing w:before="240" w:after="120"/>
      </w:pPr>
      <w:r>
        <w:rPr>
          <w:rFonts w:ascii="sans-serif" w:eastAsia="sans-serif" w:hAnsi="sans-serif" w:cs="sans-serif"/>
          <w:b/>
          <w:bCs/>
          <w:color w:val="000000"/>
          <w:sz w:val="28"/>
          <w:szCs w:val="28"/>
        </w:rPr>
        <w:t>DIVERSITY, EQUITY AND INCLUSION (DE&amp;I)</w:t>
      </w:r>
    </w:p>
    <w:p w14:paraId="7E3288B3" w14:textId="77777777" w:rsidR="005C63CC" w:rsidRDefault="002F583C">
      <w:pPr>
        <w:spacing w:before="120" w:after="120"/>
      </w:pPr>
      <w:r>
        <w:rPr>
          <w:rFonts w:ascii="Arial" w:eastAsia="宋体" w:hAnsi="Arial" w:cs="Arial"/>
          <w:color w:val="000000"/>
          <w:sz w:val="17"/>
          <w:szCs w:val="17"/>
        </w:rPr>
        <w:t xml:space="preserve">DE&amp;I is a strategic priority for NIKE and we are committed to having an increasingly diverse team and culture. We aim to foster an inclusive workplace through recruitment, development and retention of diverse </w:t>
      </w:r>
      <w:r>
        <w:rPr>
          <w:rFonts w:ascii="Arial" w:eastAsia="宋体" w:hAnsi="Arial" w:cs="Arial"/>
          <w:color w:val="000000"/>
          <w:sz w:val="17"/>
          <w:szCs w:val="17"/>
        </w:rPr>
        <w:t xml:space="preserve">talent with the goal of expanding representation across all dimensions of diversity over the long term. We remain committed to the targets announced in fiscal 2021 for the Company to work toward by fiscal 2025, including increasing representation of women </w:t>
      </w:r>
      <w:r>
        <w:rPr>
          <w:rFonts w:ascii="Arial" w:eastAsia="宋体" w:hAnsi="Arial" w:cs="Arial"/>
          <w:color w:val="000000"/>
          <w:sz w:val="17"/>
          <w:szCs w:val="17"/>
        </w:rPr>
        <w:t xml:space="preserve">in our global corporate workforce and leadership positions, as well as increasing representation of U.S. racial and ethnic minorities in our U.S. corporate workforce and at the Director level and above. </w:t>
      </w:r>
    </w:p>
    <w:p w14:paraId="7E3288B4" w14:textId="77777777" w:rsidR="005C63CC" w:rsidRDefault="002F583C">
      <w:pPr>
        <w:spacing w:before="120" w:after="120"/>
      </w:pPr>
      <w:r>
        <w:rPr>
          <w:rFonts w:ascii="Arial" w:eastAsia="宋体" w:hAnsi="Arial" w:cs="Arial"/>
          <w:color w:val="000000"/>
          <w:sz w:val="17"/>
          <w:szCs w:val="17"/>
        </w:rPr>
        <w:t>We continue to enhance our efforts to recruit divers</w:t>
      </w:r>
      <w:r>
        <w:rPr>
          <w:rFonts w:ascii="Arial" w:eastAsia="宋体" w:hAnsi="Arial" w:cs="Arial"/>
          <w:color w:val="000000"/>
          <w:sz w:val="17"/>
          <w:szCs w:val="17"/>
        </w:rPr>
        <w:t xml:space="preserve">e talent through our traditional channels and have launched new initiatives, such as partnerships with athletes and sports-related organizations to create apprenticeship programs and new partnerships with </w:t>
      </w:r>
    </w:p>
    <w:p w14:paraId="7E3288B5"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w:t>
      </w:r>
    </w:p>
    <w:p w14:paraId="7E3288B6" w14:textId="77777777" w:rsidR="005C63CC" w:rsidRDefault="005C63CC">
      <w:pPr>
        <w:spacing w:before="120" w:after="120"/>
      </w:pPr>
    </w:p>
    <w:p w14:paraId="7E3288B7" w14:textId="77777777" w:rsidR="005C63CC" w:rsidRDefault="002F583C">
      <w:r>
        <w:pict w14:anchorId="7E32B1B0">
          <v:rect id="_x0000_i1032" style="width:415.3pt;height:1.5pt" o:hralign="center" o:hrstd="t" o:hr="t" fillcolor="#a0a0a0" stroked="f"/>
        </w:pict>
      </w:r>
    </w:p>
    <w:p w14:paraId="7E3288B8" w14:textId="77777777" w:rsidR="005C63CC" w:rsidRDefault="005C63CC"/>
    <w:p w14:paraId="7E3288B9" w14:textId="77777777" w:rsidR="005C63CC" w:rsidRDefault="002F583C">
      <w:hyperlink r:id="rId118" w:anchor="i46e4e3c717064a3ca53a7fe9eaaaeca4_7" w:history="1">
        <w:r>
          <w:rPr>
            <w:rStyle w:val="a5"/>
            <w:rFonts w:ascii="sans-serif" w:eastAsia="sans-serif" w:hAnsi="sans-serif" w:cs="sans-serif"/>
            <w:sz w:val="17"/>
            <w:szCs w:val="17"/>
          </w:rPr>
          <w:t>Table of Contents</w:t>
        </w:r>
      </w:hyperlink>
    </w:p>
    <w:p w14:paraId="7E3288BA" w14:textId="77777777" w:rsidR="005C63CC" w:rsidRDefault="005C63CC"/>
    <w:p w14:paraId="7E3288BB" w14:textId="77777777" w:rsidR="005C63CC" w:rsidRDefault="002F583C">
      <w:pPr>
        <w:spacing w:before="120" w:after="120"/>
      </w:pPr>
      <w:r>
        <w:rPr>
          <w:rFonts w:ascii="Arial" w:eastAsia="宋体" w:hAnsi="Arial" w:cs="Arial"/>
          <w:color w:val="000000"/>
          <w:sz w:val="17"/>
          <w:szCs w:val="17"/>
        </w:rPr>
        <w:t xml:space="preserve">organizations, colleges and universities that serve diverse populations. Additionally, we are </w:t>
      </w:r>
      <w:r>
        <w:rPr>
          <w:rFonts w:ascii="Arial" w:eastAsia="宋体" w:hAnsi="Arial" w:cs="Arial"/>
          <w:color w:val="000000"/>
          <w:sz w:val="17"/>
          <w:szCs w:val="17"/>
        </w:rPr>
        <w:t>prioritizing DE&amp;I education so that all NIKE employees and leaders have the cultural awareness and understanding to build diverse and inclusive teams. We also have Employee Networks, collectively known as NikeUNITED, representing various employee groups.</w:t>
      </w:r>
    </w:p>
    <w:p w14:paraId="7E3288BC" w14:textId="77777777" w:rsidR="005C63CC" w:rsidRDefault="002F583C">
      <w:pPr>
        <w:spacing w:before="120" w:after="120"/>
      </w:pPr>
      <w:r>
        <w:rPr>
          <w:rFonts w:ascii="Arial" w:eastAsia="宋体" w:hAnsi="Arial" w:cs="Arial"/>
          <w:color w:val="000000"/>
          <w:sz w:val="17"/>
          <w:szCs w:val="17"/>
        </w:rPr>
        <w:t>O</w:t>
      </w:r>
      <w:r>
        <w:rPr>
          <w:rFonts w:ascii="Arial" w:eastAsia="宋体" w:hAnsi="Arial" w:cs="Arial"/>
          <w:color w:val="000000"/>
          <w:sz w:val="17"/>
          <w:szCs w:val="17"/>
        </w:rPr>
        <w:t>ur DE&amp;I focus extends beyond our workforce and includes our communities, which we support in a number of ways. We have committed to investments that aim to address racial inequality and improve diversity and representation in our communities. We also are l</w:t>
      </w:r>
      <w:r>
        <w:rPr>
          <w:rFonts w:ascii="Arial" w:eastAsia="宋体" w:hAnsi="Arial" w:cs="Arial"/>
          <w:color w:val="000000"/>
          <w:sz w:val="17"/>
          <w:szCs w:val="17"/>
        </w:rPr>
        <w:t>everaging our global scale to accelerate business diversity, including investing in business training programs for women and increasing the proportion of services supplied by minority-owned businesses.</w:t>
      </w:r>
    </w:p>
    <w:p w14:paraId="7E3288BD" w14:textId="77777777" w:rsidR="005C63CC" w:rsidRDefault="002F583C">
      <w:pPr>
        <w:spacing w:before="240" w:after="120"/>
      </w:pPr>
      <w:r>
        <w:rPr>
          <w:rFonts w:ascii="sans-serif" w:eastAsia="sans-serif" w:hAnsi="sans-serif" w:cs="sans-serif"/>
          <w:b/>
          <w:bCs/>
          <w:color w:val="000000"/>
          <w:sz w:val="28"/>
          <w:szCs w:val="28"/>
        </w:rPr>
        <w:t xml:space="preserve">COMPENSATION AND BENEFITS </w:t>
      </w:r>
    </w:p>
    <w:p w14:paraId="7E3288BE" w14:textId="77777777" w:rsidR="005C63CC" w:rsidRDefault="002F583C">
      <w:pPr>
        <w:spacing w:before="120" w:after="120"/>
      </w:pPr>
      <w:r>
        <w:rPr>
          <w:rFonts w:ascii="Arial" w:eastAsia="宋体" w:hAnsi="Arial" w:cs="Arial"/>
          <w:color w:val="000000"/>
          <w:sz w:val="17"/>
          <w:szCs w:val="17"/>
        </w:rPr>
        <w:t>NIKE’s total rewards are in</w:t>
      </w:r>
      <w:r>
        <w:rPr>
          <w:rFonts w:ascii="Arial" w:eastAsia="宋体" w:hAnsi="Arial" w:cs="Arial"/>
          <w:color w:val="000000"/>
          <w:sz w:val="17"/>
          <w:szCs w:val="17"/>
        </w:rPr>
        <w:t>tended to be competitive and equitable, meet the diverse needs of our global teammates and reinforce our values. We are committed to providing comprehensive, competitive and equitable pay and benefits to our employees, and we have invested, and aim to cont</w:t>
      </w:r>
      <w:r>
        <w:rPr>
          <w:rFonts w:ascii="Arial" w:eastAsia="宋体" w:hAnsi="Arial" w:cs="Arial"/>
          <w:color w:val="000000"/>
          <w:sz w:val="17"/>
          <w:szCs w:val="17"/>
        </w:rPr>
        <w:t xml:space="preserve">inue to invest, in our employees through growth and development and well-being initiatives. Our initiatives in this area include: </w:t>
      </w:r>
    </w:p>
    <w:p w14:paraId="7E3288BF"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We are committed to competitive pay and to reviewing our pay and promotion practices annually. </w:t>
      </w:r>
    </w:p>
    <w:p w14:paraId="7E3288C0"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have an annual company b</w:t>
      </w:r>
      <w:r>
        <w:rPr>
          <w:rFonts w:ascii="Arial" w:eastAsia="宋体" w:hAnsi="Arial" w:cs="Arial"/>
          <w:color w:val="000000"/>
          <w:sz w:val="17"/>
          <w:szCs w:val="17"/>
        </w:rPr>
        <w:t>onus plan and a retail-focused bonus plan applicable to all eligible employees. Both programs are focused on rewarding employees for company performance, which we believe reinforces our culture and rewards behaviors that support collaboration and teamwork.</w:t>
      </w:r>
    </w:p>
    <w:p w14:paraId="7E3288C1"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We provide comprehensive family care benefits in the U.S. and globally where practicable, including family planning coverage, backup care and child/elder care assistance as well as an income-based childcare subsidy for eligible employees. </w:t>
      </w:r>
    </w:p>
    <w:p w14:paraId="7E3288C2"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Our Military </w:t>
      </w:r>
      <w:r>
        <w:rPr>
          <w:rFonts w:ascii="Arial" w:eastAsia="宋体" w:hAnsi="Arial" w:cs="Arial"/>
          <w:color w:val="000000"/>
          <w:sz w:val="17"/>
          <w:szCs w:val="17"/>
        </w:rPr>
        <w:t>Leave benefit provides up to 12 weeks of paid time off every 12 months, and we enhanced our Military Leave benefit for employees called up to serve as part of the U.S. COVID-19 response.</w:t>
      </w:r>
    </w:p>
    <w:p w14:paraId="7E3288C3"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We offer free access to our Sport Centers at our World Headquarters </w:t>
      </w:r>
      <w:r>
        <w:rPr>
          <w:rFonts w:ascii="Arial" w:eastAsia="宋体" w:hAnsi="Arial" w:cs="Arial"/>
          <w:color w:val="000000"/>
          <w:sz w:val="17"/>
          <w:szCs w:val="17"/>
        </w:rPr>
        <w:t>(WHQ) for our full-time employees and North America store employees.</w:t>
      </w:r>
    </w:p>
    <w:p w14:paraId="7E3288C4"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provide employees free access to mindfulness and meditation resources, including membership to Headspace as well as live classes through our Sport Centers.</w:t>
      </w:r>
    </w:p>
    <w:p w14:paraId="7E3288C5"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Our global Employee Assist</w:t>
      </w:r>
      <w:r>
        <w:rPr>
          <w:rFonts w:ascii="Arial" w:eastAsia="宋体" w:hAnsi="Arial" w:cs="Arial"/>
          <w:color w:val="000000"/>
          <w:sz w:val="17"/>
          <w:szCs w:val="17"/>
        </w:rPr>
        <w:t>ance Program (EAP) provides free and confidential counseling to all global employees and their families.</w:t>
      </w:r>
    </w:p>
    <w:p w14:paraId="7E3288C6"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provide transgender healthcare coverage for eligible employees covered on the U.S. Health Plan, including access to both restorative services and p</w:t>
      </w:r>
      <w:r>
        <w:rPr>
          <w:rFonts w:ascii="Arial" w:eastAsia="宋体" w:hAnsi="Arial" w:cs="Arial"/>
          <w:color w:val="000000"/>
          <w:sz w:val="17"/>
          <w:szCs w:val="17"/>
        </w:rPr>
        <w:t>ersonal care.</w:t>
      </w:r>
    </w:p>
    <w:p w14:paraId="7E3288C7" w14:textId="77777777" w:rsidR="005C63CC" w:rsidRDefault="002F583C">
      <w:pPr>
        <w:spacing w:before="240" w:after="120"/>
      </w:pPr>
      <w:r>
        <w:rPr>
          <w:rFonts w:ascii="sans-serif" w:eastAsia="sans-serif" w:hAnsi="sans-serif" w:cs="sans-serif"/>
          <w:b/>
          <w:bCs/>
          <w:color w:val="000000"/>
          <w:sz w:val="28"/>
          <w:szCs w:val="28"/>
        </w:rPr>
        <w:t>COVID-19 RESPONSE</w:t>
      </w:r>
    </w:p>
    <w:p w14:paraId="7E3288C8" w14:textId="77777777" w:rsidR="005C63CC" w:rsidRDefault="002F583C">
      <w:r>
        <w:rPr>
          <w:rFonts w:ascii="Arial" w:eastAsia="宋体" w:hAnsi="Arial" w:cs="Arial"/>
          <w:color w:val="000000"/>
          <w:sz w:val="17"/>
          <w:szCs w:val="17"/>
        </w:rPr>
        <w:t xml:space="preserve">Since the start of the COVID-19 pandemic, the health and safety of our employees has remained a priority. We have continued to follow and communicate guidance provided by the Centers for Disease Control and Prevention (CDC) </w:t>
      </w:r>
      <w:r>
        <w:rPr>
          <w:rFonts w:ascii="Arial" w:eastAsia="宋体" w:hAnsi="Arial" w:cs="Arial"/>
          <w:color w:val="000000"/>
          <w:sz w:val="17"/>
          <w:szCs w:val="17"/>
        </w:rPr>
        <w:t>and local public health authorities, as well as mandates set by state and local law as a part of our continued response and focus on mitigating the spread of COVID-19. We developed a comprehensive risk assessment, infection control plans, and employee educ</w:t>
      </w:r>
      <w:r>
        <w:rPr>
          <w:rFonts w:ascii="Arial" w:eastAsia="宋体" w:hAnsi="Arial" w:cs="Arial"/>
          <w:color w:val="000000"/>
          <w:sz w:val="17"/>
          <w:szCs w:val="17"/>
        </w:rPr>
        <w:t>ation campaigns. Our robust health and safety measures have included staffing a team of fully dedicated contact tracers, sourcing and distributing over 1 million NIKE face coverings to teammates worldwide, facilitating access to COVID-19 testing, and offer</w:t>
      </w:r>
      <w:r>
        <w:rPr>
          <w:rFonts w:ascii="Arial" w:eastAsia="宋体" w:hAnsi="Arial" w:cs="Arial"/>
          <w:color w:val="000000"/>
          <w:sz w:val="17"/>
          <w:szCs w:val="17"/>
        </w:rPr>
        <w:t>ing on-site vaccination clinics in collaboration with local public health agencies. As the pandemic continues, we continue to strongly encourage that all employees become fully vaccinated. We continue to support our employees by offering all eligible emplo</w:t>
      </w:r>
      <w:r>
        <w:rPr>
          <w:rFonts w:ascii="Arial" w:eastAsia="宋体" w:hAnsi="Arial" w:cs="Arial"/>
          <w:color w:val="000000"/>
          <w:sz w:val="17"/>
          <w:szCs w:val="17"/>
        </w:rPr>
        <w:t>yees paid COVID-19 sick leave for two weeks, in addition to existing paid time off benefits and legally mandated sick leave programs, which covers physical health, mental and emotional well-being and care for a family member. We also provide the option for</w:t>
      </w:r>
      <w:r>
        <w:rPr>
          <w:rFonts w:ascii="Arial" w:eastAsia="宋体" w:hAnsi="Arial" w:cs="Arial"/>
          <w:color w:val="000000"/>
          <w:sz w:val="17"/>
          <w:szCs w:val="17"/>
        </w:rPr>
        <w:t xml:space="preserve"> employees to utilize up to two weeks of paid time off in advance of accrued balances, if needed. </w:t>
      </w:r>
    </w:p>
    <w:p w14:paraId="7E3288C9" w14:textId="77777777" w:rsidR="005C63CC" w:rsidRDefault="002F583C">
      <w:pPr>
        <w:spacing w:before="120" w:after="120"/>
      </w:pPr>
      <w:r>
        <w:rPr>
          <w:rFonts w:ascii="Arial" w:eastAsia="宋体" w:hAnsi="Arial" w:cs="Arial"/>
          <w:color w:val="000000"/>
          <w:sz w:val="17"/>
          <w:szCs w:val="17"/>
        </w:rPr>
        <w:t>Additional information related to our human capital strategy can be found in our FY21 NIKE, Inc. Impact Report, which is available on the Impact section of o</w:t>
      </w:r>
      <w:r>
        <w:rPr>
          <w:rFonts w:ascii="Arial" w:eastAsia="宋体" w:hAnsi="Arial" w:cs="Arial"/>
          <w:color w:val="000000"/>
          <w:sz w:val="17"/>
          <w:szCs w:val="17"/>
        </w:rPr>
        <w:t>ur website. Information contained on or accessible through our websites is not incorporated into, and does not form a part of, this Annual Report or any other report or document we file with the SEC, and any references to our websites are intended to be in</w:t>
      </w:r>
      <w:r>
        <w:rPr>
          <w:rFonts w:ascii="Arial" w:eastAsia="宋体" w:hAnsi="Arial" w:cs="Arial"/>
          <w:color w:val="000000"/>
          <w:sz w:val="17"/>
          <w:szCs w:val="17"/>
        </w:rPr>
        <w:t>active textual references only.</w:t>
      </w:r>
    </w:p>
    <w:p w14:paraId="7E3288CA" w14:textId="77777777" w:rsidR="005C63CC" w:rsidRDefault="005C63CC">
      <w:pPr>
        <w:jc w:val="right"/>
      </w:pPr>
    </w:p>
    <w:p w14:paraId="7E3288CB"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w:t>
      </w:r>
      <w:r>
        <w:rPr>
          <w:rFonts w:ascii="sans-serif" w:eastAsia="sans-serif" w:hAnsi="sans-serif" w:cs="sans-serif"/>
          <w:color w:val="000000"/>
          <w:sz w:val="17"/>
          <w:szCs w:val="17"/>
        </w:rPr>
        <w:t xml:space="preserve"> </w:t>
      </w:r>
    </w:p>
    <w:p w14:paraId="7E3288CC" w14:textId="77777777" w:rsidR="005C63CC" w:rsidRDefault="005C63CC">
      <w:pPr>
        <w:spacing w:before="120" w:after="120"/>
      </w:pPr>
    </w:p>
    <w:p w14:paraId="7E3288CD" w14:textId="77777777" w:rsidR="005C63CC" w:rsidRDefault="002F583C">
      <w:r>
        <w:pict w14:anchorId="7E32B1B1">
          <v:rect id="_x0000_i1033" style="width:415.3pt;height:1.5pt" o:hralign="center" o:hrstd="t" o:hr="t" fillcolor="#a0a0a0" stroked="f"/>
        </w:pict>
      </w:r>
    </w:p>
    <w:p w14:paraId="7E3288CE" w14:textId="77777777" w:rsidR="005C63CC" w:rsidRDefault="005C63CC"/>
    <w:p w14:paraId="7E3288CF" w14:textId="77777777" w:rsidR="005C63CC" w:rsidRDefault="002F583C">
      <w:hyperlink r:id="rId119" w:anchor="i46e4e3c717064a3ca53a7fe9eaaaeca4_7" w:history="1">
        <w:r>
          <w:rPr>
            <w:rStyle w:val="a5"/>
            <w:rFonts w:ascii="sans-serif" w:eastAsia="sans-serif" w:hAnsi="sans-serif" w:cs="sans-serif"/>
            <w:sz w:val="17"/>
            <w:szCs w:val="17"/>
          </w:rPr>
          <w:t>Table of Contents</w:t>
        </w:r>
      </w:hyperlink>
    </w:p>
    <w:p w14:paraId="7E3288D0" w14:textId="77777777" w:rsidR="005C63CC" w:rsidRDefault="002F583C">
      <w:pPr>
        <w:spacing w:before="300" w:after="120"/>
      </w:pPr>
      <w:r>
        <w:rPr>
          <w:rFonts w:ascii="sans-serif" w:eastAsia="sans-serif" w:hAnsi="sans-serif" w:cs="sans-serif"/>
          <w:b/>
          <w:bCs/>
          <w:color w:val="E87722"/>
          <w:sz w:val="36"/>
          <w:szCs w:val="36"/>
        </w:rPr>
        <w:t>INFORMATION ABOUT OUR EXECUTIVE OFFICERS</w:t>
      </w:r>
    </w:p>
    <w:p w14:paraId="7E3288D1" w14:textId="77777777" w:rsidR="005C63CC" w:rsidRDefault="002F583C">
      <w:pPr>
        <w:spacing w:before="120"/>
      </w:pPr>
      <w:r>
        <w:rPr>
          <w:rFonts w:ascii="Arial" w:eastAsia="宋体" w:hAnsi="Arial" w:cs="Arial"/>
          <w:color w:val="000000"/>
          <w:sz w:val="17"/>
          <w:szCs w:val="17"/>
        </w:rPr>
        <w:t xml:space="preserve">The executive officers of NIKE, Inc. as of </w:t>
      </w:r>
      <w:r>
        <w:rPr>
          <w:rFonts w:ascii="Arial" w:eastAsia="宋体" w:hAnsi="Arial" w:cs="Arial"/>
          <w:color w:val="000000"/>
          <w:sz w:val="17"/>
          <w:szCs w:val="17"/>
        </w:rPr>
        <w:t>July 21, 2022,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256"/>
        <w:gridCol w:w="36"/>
        <w:gridCol w:w="36"/>
        <w:gridCol w:w="36"/>
        <w:gridCol w:w="36"/>
        <w:gridCol w:w="36"/>
        <w:gridCol w:w="36"/>
        <w:gridCol w:w="36"/>
        <w:gridCol w:w="38"/>
        <w:gridCol w:w="6698"/>
        <w:gridCol w:w="37"/>
      </w:tblGrid>
      <w:tr w:rsidR="005C63CC" w14:paraId="7E3288DE" w14:textId="77777777">
        <w:trPr>
          <w:jc w:val="center"/>
        </w:trPr>
        <w:tc>
          <w:tcPr>
            <w:tcW w:w="50" w:type="pct"/>
            <w:shd w:val="clear" w:color="auto" w:fill="auto"/>
            <w:vAlign w:val="bottom"/>
          </w:tcPr>
          <w:p w14:paraId="7E3288D2" w14:textId="77777777" w:rsidR="005C63CC" w:rsidRDefault="005C63CC">
            <w:pPr>
              <w:rPr>
                <w:rFonts w:ascii="宋体"/>
              </w:rPr>
            </w:pPr>
          </w:p>
        </w:tc>
        <w:tc>
          <w:tcPr>
            <w:tcW w:w="770" w:type="pct"/>
            <w:shd w:val="clear" w:color="auto" w:fill="auto"/>
            <w:vAlign w:val="bottom"/>
          </w:tcPr>
          <w:p w14:paraId="7E3288D3" w14:textId="77777777" w:rsidR="005C63CC" w:rsidRDefault="005C63CC">
            <w:pPr>
              <w:rPr>
                <w:rFonts w:ascii="宋体"/>
              </w:rPr>
            </w:pPr>
          </w:p>
        </w:tc>
        <w:tc>
          <w:tcPr>
            <w:tcW w:w="5" w:type="pct"/>
            <w:shd w:val="clear" w:color="auto" w:fill="auto"/>
            <w:vAlign w:val="bottom"/>
          </w:tcPr>
          <w:p w14:paraId="7E3288D4" w14:textId="77777777" w:rsidR="005C63CC" w:rsidRDefault="005C63CC">
            <w:pPr>
              <w:rPr>
                <w:rFonts w:ascii="宋体"/>
              </w:rPr>
            </w:pPr>
          </w:p>
        </w:tc>
        <w:tc>
          <w:tcPr>
            <w:tcW w:w="5" w:type="pct"/>
            <w:shd w:val="clear" w:color="auto" w:fill="auto"/>
            <w:vAlign w:val="bottom"/>
          </w:tcPr>
          <w:p w14:paraId="7E3288D5" w14:textId="77777777" w:rsidR="005C63CC" w:rsidRDefault="005C63CC">
            <w:pPr>
              <w:rPr>
                <w:rFonts w:ascii="宋体"/>
              </w:rPr>
            </w:pPr>
          </w:p>
        </w:tc>
        <w:tc>
          <w:tcPr>
            <w:tcW w:w="28" w:type="pct"/>
            <w:shd w:val="clear" w:color="auto" w:fill="auto"/>
            <w:vAlign w:val="bottom"/>
          </w:tcPr>
          <w:p w14:paraId="7E3288D6" w14:textId="77777777" w:rsidR="005C63CC" w:rsidRDefault="005C63CC">
            <w:pPr>
              <w:rPr>
                <w:rFonts w:ascii="宋体"/>
              </w:rPr>
            </w:pPr>
          </w:p>
        </w:tc>
        <w:tc>
          <w:tcPr>
            <w:tcW w:w="5" w:type="pct"/>
            <w:shd w:val="clear" w:color="auto" w:fill="auto"/>
            <w:vAlign w:val="bottom"/>
          </w:tcPr>
          <w:p w14:paraId="7E3288D7" w14:textId="77777777" w:rsidR="005C63CC" w:rsidRDefault="005C63CC">
            <w:pPr>
              <w:rPr>
                <w:rFonts w:ascii="宋体"/>
              </w:rPr>
            </w:pPr>
          </w:p>
        </w:tc>
        <w:tc>
          <w:tcPr>
            <w:tcW w:w="5" w:type="pct"/>
            <w:shd w:val="clear" w:color="auto" w:fill="auto"/>
            <w:vAlign w:val="bottom"/>
          </w:tcPr>
          <w:p w14:paraId="7E3288D8" w14:textId="77777777" w:rsidR="005C63CC" w:rsidRDefault="005C63CC">
            <w:pPr>
              <w:rPr>
                <w:rFonts w:ascii="宋体"/>
              </w:rPr>
            </w:pPr>
          </w:p>
        </w:tc>
        <w:tc>
          <w:tcPr>
            <w:tcW w:w="28" w:type="pct"/>
            <w:shd w:val="clear" w:color="auto" w:fill="auto"/>
            <w:vAlign w:val="bottom"/>
          </w:tcPr>
          <w:p w14:paraId="7E3288D9" w14:textId="77777777" w:rsidR="005C63CC" w:rsidRDefault="005C63CC">
            <w:pPr>
              <w:rPr>
                <w:rFonts w:ascii="宋体"/>
              </w:rPr>
            </w:pPr>
          </w:p>
        </w:tc>
        <w:tc>
          <w:tcPr>
            <w:tcW w:w="5" w:type="pct"/>
            <w:shd w:val="clear" w:color="auto" w:fill="auto"/>
            <w:vAlign w:val="bottom"/>
          </w:tcPr>
          <w:p w14:paraId="7E3288DA" w14:textId="77777777" w:rsidR="005C63CC" w:rsidRDefault="005C63CC">
            <w:pPr>
              <w:rPr>
                <w:rFonts w:ascii="宋体"/>
              </w:rPr>
            </w:pPr>
          </w:p>
        </w:tc>
        <w:tc>
          <w:tcPr>
            <w:tcW w:w="50" w:type="pct"/>
            <w:shd w:val="clear" w:color="auto" w:fill="auto"/>
            <w:vAlign w:val="bottom"/>
          </w:tcPr>
          <w:p w14:paraId="7E3288DB" w14:textId="77777777" w:rsidR="005C63CC" w:rsidRDefault="005C63CC">
            <w:pPr>
              <w:rPr>
                <w:rFonts w:ascii="宋体"/>
              </w:rPr>
            </w:pPr>
          </w:p>
        </w:tc>
        <w:tc>
          <w:tcPr>
            <w:tcW w:w="4042" w:type="pct"/>
            <w:shd w:val="clear" w:color="auto" w:fill="auto"/>
            <w:vAlign w:val="bottom"/>
          </w:tcPr>
          <w:p w14:paraId="7E3288DC" w14:textId="77777777" w:rsidR="005C63CC" w:rsidRDefault="005C63CC">
            <w:pPr>
              <w:rPr>
                <w:rFonts w:ascii="宋体"/>
              </w:rPr>
            </w:pPr>
          </w:p>
        </w:tc>
        <w:tc>
          <w:tcPr>
            <w:tcW w:w="5" w:type="pct"/>
            <w:shd w:val="clear" w:color="auto" w:fill="auto"/>
            <w:vAlign w:val="bottom"/>
          </w:tcPr>
          <w:p w14:paraId="7E3288DD" w14:textId="77777777" w:rsidR="005C63CC" w:rsidRDefault="005C63CC">
            <w:pPr>
              <w:rPr>
                <w:rFonts w:ascii="宋体"/>
              </w:rPr>
            </w:pPr>
          </w:p>
        </w:tc>
      </w:tr>
      <w:tr w:rsidR="005C63CC" w14:paraId="7E3288E3" w14:textId="77777777">
        <w:trPr>
          <w:jc w:val="center"/>
        </w:trPr>
        <w:tc>
          <w:tcPr>
            <w:tcW w:w="0" w:type="auto"/>
            <w:gridSpan w:val="3"/>
            <w:shd w:val="clear" w:color="auto" w:fill="auto"/>
            <w:tcMar>
              <w:top w:w="0" w:type="dxa"/>
              <w:left w:w="20" w:type="dxa"/>
              <w:bottom w:w="0" w:type="dxa"/>
              <w:right w:w="20" w:type="dxa"/>
            </w:tcMar>
            <w:vAlign w:val="bottom"/>
          </w:tcPr>
          <w:p w14:paraId="7E3288DF"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2" wp14:editId="7E32B1B3">
                  <wp:extent cx="304800" cy="304800"/>
                  <wp:effectExtent l="0" t="0" r="0" b="0"/>
                  <wp:docPr id="16" name="图片 4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4"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8E0" w14:textId="77777777" w:rsidR="005C63CC" w:rsidRDefault="005C63CC">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7E3288E1"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8E2" w14:textId="77777777" w:rsidR="005C63CC" w:rsidRDefault="002F583C">
            <w:pPr>
              <w:textAlignment w:val="top"/>
            </w:pPr>
            <w:r>
              <w:rPr>
                <w:rFonts w:ascii="Arial" w:eastAsia="宋体" w:hAnsi="Arial" w:cs="Arial"/>
                <w:b/>
                <w:bCs/>
                <w:i/>
                <w:iCs/>
                <w:color w:val="E87722"/>
                <w:sz w:val="17"/>
                <w:szCs w:val="17"/>
              </w:rPr>
              <w:t>Mark G. Parker</w:t>
            </w:r>
            <w:r>
              <w:rPr>
                <w:rFonts w:ascii="Arial" w:eastAsia="宋体" w:hAnsi="Arial" w:cs="Arial"/>
                <w:color w:val="000000"/>
                <w:sz w:val="17"/>
                <w:szCs w:val="17"/>
              </w:rPr>
              <w:t>, Executive Chairman — Mr. Parker, 66, is Executive Chairman of the Board of Directors and serve</w:t>
            </w:r>
            <w:r>
              <w:rPr>
                <w:rFonts w:ascii="Arial" w:eastAsia="宋体" w:hAnsi="Arial" w:cs="Arial"/>
                <w:color w:val="000000"/>
                <w:sz w:val="17"/>
                <w:szCs w:val="17"/>
              </w:rPr>
              <w:t>d as President and Chief Executive Officer from 2006 - January 2020. He has been employed by NIKE since 1979 with primary responsibilities in product research, design and development, marketing and brand management. Mr. Parker was appointed divisional Vice</w:t>
            </w:r>
            <w:r>
              <w:rPr>
                <w:rFonts w:ascii="Arial" w:eastAsia="宋体" w:hAnsi="Arial" w:cs="Arial"/>
                <w:color w:val="000000"/>
                <w:sz w:val="17"/>
                <w:szCs w:val="17"/>
              </w:rPr>
              <w:t> President in charge of product development in 1987, corporate Vice President in 1989, General Manager in 1993, Vice President of Global Footwear in 1998 and President of the NIKE Brand in 2001.</w:t>
            </w:r>
          </w:p>
        </w:tc>
      </w:tr>
      <w:tr w:rsidR="005C63CC" w14:paraId="7E3288E8" w14:textId="77777777">
        <w:trPr>
          <w:trHeight w:val="12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E4"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E5"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E6"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E7" w14:textId="77777777" w:rsidR="005C63CC" w:rsidRDefault="005C63CC">
            <w:pPr>
              <w:rPr>
                <w:rFonts w:ascii="宋体"/>
              </w:rPr>
            </w:pPr>
          </w:p>
        </w:tc>
      </w:tr>
      <w:tr w:rsidR="005C63CC" w14:paraId="7E3288ED" w14:textId="77777777">
        <w:trPr>
          <w:jc w:val="center"/>
        </w:trPr>
        <w:tc>
          <w:tcPr>
            <w:tcW w:w="0" w:type="auto"/>
            <w:gridSpan w:val="3"/>
            <w:shd w:val="clear" w:color="auto" w:fill="auto"/>
            <w:tcMar>
              <w:top w:w="0" w:type="dxa"/>
              <w:left w:w="20" w:type="dxa"/>
              <w:bottom w:w="0" w:type="dxa"/>
              <w:right w:w="20" w:type="dxa"/>
            </w:tcMar>
            <w:vAlign w:val="bottom"/>
          </w:tcPr>
          <w:p w14:paraId="7E3288E9"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4" wp14:editId="7E32B1B5">
                  <wp:extent cx="304800" cy="304800"/>
                  <wp:effectExtent l="0" t="0" r="0" b="0"/>
                  <wp:docPr id="12" name="图片 4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5"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8EA" w14:textId="77777777" w:rsidR="005C63CC" w:rsidRDefault="005C63CC">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7E3288EB"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8EC" w14:textId="77777777" w:rsidR="005C63CC" w:rsidRDefault="002F583C">
            <w:pPr>
              <w:textAlignment w:val="top"/>
            </w:pPr>
            <w:r>
              <w:rPr>
                <w:rFonts w:ascii="Arial" w:eastAsia="宋体" w:hAnsi="Arial" w:cs="Arial"/>
                <w:b/>
                <w:bCs/>
                <w:i/>
                <w:iCs/>
                <w:color w:val="E87722"/>
                <w:sz w:val="17"/>
                <w:szCs w:val="17"/>
              </w:rPr>
              <w:t>John J. Donahoe II</w:t>
            </w:r>
            <w:r>
              <w:rPr>
                <w:rFonts w:ascii="Arial" w:eastAsia="宋体" w:hAnsi="Arial" w:cs="Arial"/>
                <w:color w:val="000000"/>
                <w:sz w:val="17"/>
                <w:szCs w:val="17"/>
              </w:rPr>
              <w:t xml:space="preserve">, President and Chief Executive Officer — Mr. Donahoe, 62, was appointed President and </w:t>
            </w:r>
            <w:r>
              <w:rPr>
                <w:rFonts w:ascii="Arial" w:eastAsia="宋体" w:hAnsi="Arial" w:cs="Arial"/>
                <w:color w:val="000000"/>
                <w:sz w:val="17"/>
                <w:szCs w:val="17"/>
              </w:rPr>
              <w:t>Chief Executive Officer in January 2020 and has been a director since 2014. He brings expertise in digital commerce, technology and global strategy. He previously served as President and Chief Executive Officer at ServiceNow, Inc. Prior to joining ServiceN</w:t>
            </w:r>
            <w:r>
              <w:rPr>
                <w:rFonts w:ascii="Arial" w:eastAsia="宋体" w:hAnsi="Arial" w:cs="Arial"/>
                <w:color w:val="000000"/>
                <w:sz w:val="17"/>
                <w:szCs w:val="17"/>
              </w:rPr>
              <w:t>ow, Inc., he served as President and Chief Executive Officer of eBay, Inc. He also held leadership roles at Bain &amp; Company for two decades.</w:t>
            </w:r>
          </w:p>
        </w:tc>
      </w:tr>
      <w:tr w:rsidR="005C63CC" w14:paraId="7E3288F2"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EE"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EF"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F0"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F1" w14:textId="77777777" w:rsidR="005C63CC" w:rsidRDefault="005C63CC">
            <w:pPr>
              <w:rPr>
                <w:rFonts w:ascii="宋体"/>
              </w:rPr>
            </w:pPr>
          </w:p>
        </w:tc>
      </w:tr>
      <w:tr w:rsidR="005C63CC" w14:paraId="7E3288F7" w14:textId="77777777">
        <w:trPr>
          <w:jc w:val="center"/>
        </w:trPr>
        <w:tc>
          <w:tcPr>
            <w:tcW w:w="0" w:type="auto"/>
            <w:gridSpan w:val="3"/>
            <w:shd w:val="clear" w:color="auto" w:fill="auto"/>
            <w:tcMar>
              <w:top w:w="0" w:type="dxa"/>
              <w:left w:w="20" w:type="dxa"/>
              <w:bottom w:w="0" w:type="dxa"/>
              <w:right w:w="20" w:type="dxa"/>
            </w:tcMar>
            <w:vAlign w:val="bottom"/>
          </w:tcPr>
          <w:p w14:paraId="7E3288F3"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6" wp14:editId="7E32B1B7">
                  <wp:extent cx="304800" cy="304800"/>
                  <wp:effectExtent l="0" t="0" r="0" b="0"/>
                  <wp:docPr id="13" name="图片 4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8F4" w14:textId="77777777" w:rsidR="005C63CC" w:rsidRDefault="005C63CC">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7E3288F5"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8F6" w14:textId="77777777" w:rsidR="005C63CC" w:rsidRDefault="002F583C">
            <w:pPr>
              <w:textAlignment w:val="top"/>
            </w:pPr>
            <w:r>
              <w:rPr>
                <w:rFonts w:ascii="Arial" w:eastAsia="宋体" w:hAnsi="Arial" w:cs="Arial"/>
                <w:b/>
                <w:bCs/>
                <w:i/>
                <w:iCs/>
                <w:color w:val="E87722"/>
                <w:sz w:val="17"/>
                <w:szCs w:val="17"/>
              </w:rPr>
              <w:t>Andrew Campion</w:t>
            </w:r>
            <w:r>
              <w:rPr>
                <w:rFonts w:ascii="Arial" w:eastAsia="宋体" w:hAnsi="Arial" w:cs="Arial"/>
                <w:color w:val="000000"/>
                <w:sz w:val="17"/>
                <w:szCs w:val="17"/>
              </w:rPr>
              <w:t>, Chief Operating Officer — Mr. Campion, 50, joined NIKE in 2007 as Vice President of Global Pla</w:t>
            </w:r>
            <w:r>
              <w:rPr>
                <w:rFonts w:ascii="Arial" w:eastAsia="宋体" w:hAnsi="Arial" w:cs="Arial"/>
                <w:color w:val="000000"/>
                <w:sz w:val="17"/>
                <w:szCs w:val="17"/>
              </w:rPr>
              <w:t>nning and Development, leading strategic and financial planning. He was appointed Chief Financial Officer of the NIKE Brand in 2010, responsible for leading all aspects of financial management for the Company's flagship brand. In 2014, he was appointed Sen</w:t>
            </w:r>
            <w:r>
              <w:rPr>
                <w:rFonts w:ascii="Arial" w:eastAsia="宋体" w:hAnsi="Arial" w:cs="Arial"/>
                <w:color w:val="000000"/>
                <w:sz w:val="17"/>
                <w:szCs w:val="17"/>
              </w:rPr>
              <w:t>ior Vice President, Strategy, Finance and Investor Relations. Mr. Campion assumed the role of Executive Vice President and Chief Financial Officer in August 2015. In April 2020, he was appointed Chief Operating Officer and leads NIKE's global technology an</w:t>
            </w:r>
            <w:r>
              <w:rPr>
                <w:rFonts w:ascii="Arial" w:eastAsia="宋体" w:hAnsi="Arial" w:cs="Arial"/>
                <w:color w:val="000000"/>
                <w:sz w:val="17"/>
                <w:szCs w:val="17"/>
              </w:rPr>
              <w:t>d digital transformation, demand and supply management, manufacturing, distribution and logistics, sustainability, workplace design and connectivity, and procurement. Prior to joining NIKE, he held leadership roles in strategic planning, mergers and acquis</w:t>
            </w:r>
            <w:r>
              <w:rPr>
                <w:rFonts w:ascii="Arial" w:eastAsia="宋体" w:hAnsi="Arial" w:cs="Arial"/>
                <w:color w:val="000000"/>
                <w:sz w:val="17"/>
                <w:szCs w:val="17"/>
              </w:rPr>
              <w:t>itions, financial planning and analysis, operations and planning, investor relations and tax at The Walt Disney Company.</w:t>
            </w:r>
          </w:p>
        </w:tc>
      </w:tr>
      <w:tr w:rsidR="005C63CC" w14:paraId="7E3288FC"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F8"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F9"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FA"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8FB" w14:textId="77777777" w:rsidR="005C63CC" w:rsidRDefault="005C63CC">
            <w:pPr>
              <w:rPr>
                <w:rFonts w:ascii="宋体"/>
              </w:rPr>
            </w:pPr>
          </w:p>
        </w:tc>
      </w:tr>
      <w:tr w:rsidR="005C63CC" w14:paraId="7E328901" w14:textId="77777777">
        <w:trPr>
          <w:jc w:val="center"/>
        </w:trPr>
        <w:tc>
          <w:tcPr>
            <w:tcW w:w="0" w:type="auto"/>
            <w:gridSpan w:val="3"/>
            <w:shd w:val="clear" w:color="auto" w:fill="auto"/>
            <w:tcMar>
              <w:top w:w="0" w:type="dxa"/>
              <w:left w:w="20" w:type="dxa"/>
              <w:bottom w:w="0" w:type="dxa"/>
              <w:right w:w="20" w:type="dxa"/>
            </w:tcMar>
            <w:vAlign w:val="bottom"/>
          </w:tcPr>
          <w:p w14:paraId="7E3288FD"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8" wp14:editId="7E32B1B9">
                  <wp:extent cx="304800" cy="304800"/>
                  <wp:effectExtent l="0" t="0" r="0" b="0"/>
                  <wp:docPr id="17" name="图片 4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8FE" w14:textId="77777777" w:rsidR="005C63CC" w:rsidRDefault="005C63CC">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7E3288FF"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900" w14:textId="77777777" w:rsidR="005C63CC" w:rsidRDefault="002F583C">
            <w:pPr>
              <w:textAlignment w:val="top"/>
            </w:pPr>
            <w:r>
              <w:rPr>
                <w:rFonts w:ascii="Arial" w:eastAsia="宋体" w:hAnsi="Arial" w:cs="Arial"/>
                <w:b/>
                <w:bCs/>
                <w:i/>
                <w:iCs/>
                <w:color w:val="E87722"/>
                <w:sz w:val="17"/>
                <w:szCs w:val="17"/>
              </w:rPr>
              <w:t>Matthew Friend</w:t>
            </w:r>
            <w:r>
              <w:rPr>
                <w:rFonts w:ascii="Arial" w:eastAsia="宋体" w:hAnsi="Arial" w:cs="Arial"/>
                <w:color w:val="000000"/>
                <w:sz w:val="17"/>
                <w:szCs w:val="17"/>
              </w:rPr>
              <w:t xml:space="preserve">, Executive Vice President and Chief Financial Officer — Mr. Friend, 44, joined NIKE in 2009 </w:t>
            </w:r>
            <w:r>
              <w:rPr>
                <w:rFonts w:ascii="Arial" w:eastAsia="宋体" w:hAnsi="Arial" w:cs="Arial"/>
                <w:color w:val="000000"/>
                <w:sz w:val="17"/>
                <w:szCs w:val="17"/>
              </w:rPr>
              <w:t>as Senior Director of Corporate Strategy and Development, and was appointed Chief Financial Officer of Emerging Markets in 2011. In 2014, Mr. Friend was appointed Chief Financial Officer of Global Categories, Product and Functions, and was subsequently app</w:t>
            </w:r>
            <w:r>
              <w:rPr>
                <w:rFonts w:ascii="Arial" w:eastAsia="宋体" w:hAnsi="Arial" w:cs="Arial"/>
                <w:color w:val="000000"/>
                <w:sz w:val="17"/>
                <w:szCs w:val="17"/>
              </w:rPr>
              <w:t>ointed Chief Financial Officer of the NIKE Brand in 2016. He was also appointed Vice President of Investor Relations in 2019. Mr. Friend was appointed as Executive Vice President and Chief Financial Officer of NIKE, Inc. in April 2020. Prior to joining NIK</w:t>
            </w:r>
            <w:r>
              <w:rPr>
                <w:rFonts w:ascii="Arial" w:eastAsia="宋体" w:hAnsi="Arial" w:cs="Arial"/>
                <w:color w:val="000000"/>
                <w:sz w:val="17"/>
                <w:szCs w:val="17"/>
              </w:rPr>
              <w:t>E, he worked in the financial industry including roles as VP of investment banking and mergers and acquisitions at Goldman Sachs and Morgan Stanley.</w:t>
            </w:r>
          </w:p>
        </w:tc>
      </w:tr>
      <w:tr w:rsidR="005C63CC" w14:paraId="7E328906"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2"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3"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4"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5" w14:textId="77777777" w:rsidR="005C63CC" w:rsidRDefault="005C63CC">
            <w:pPr>
              <w:rPr>
                <w:rFonts w:ascii="宋体"/>
              </w:rPr>
            </w:pPr>
          </w:p>
        </w:tc>
      </w:tr>
      <w:tr w:rsidR="005C63CC" w14:paraId="7E32890B" w14:textId="77777777">
        <w:trPr>
          <w:jc w:val="center"/>
        </w:trPr>
        <w:tc>
          <w:tcPr>
            <w:tcW w:w="0" w:type="auto"/>
            <w:gridSpan w:val="3"/>
            <w:shd w:val="clear" w:color="auto" w:fill="auto"/>
            <w:tcMar>
              <w:top w:w="0" w:type="dxa"/>
              <w:left w:w="20" w:type="dxa"/>
              <w:bottom w:w="0" w:type="dxa"/>
              <w:right w:w="20" w:type="dxa"/>
            </w:tcMar>
            <w:vAlign w:val="bottom"/>
          </w:tcPr>
          <w:p w14:paraId="7E328907"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A" wp14:editId="7E32B1BB">
                  <wp:extent cx="304800" cy="304800"/>
                  <wp:effectExtent l="0" t="0" r="0" b="0"/>
                  <wp:docPr id="15" name="图片 4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8"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908" w14:textId="77777777" w:rsidR="005C63CC" w:rsidRDefault="005C63CC">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7E328909"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90A" w14:textId="77777777" w:rsidR="005C63CC" w:rsidRDefault="002F583C">
            <w:pPr>
              <w:textAlignment w:val="top"/>
            </w:pPr>
            <w:r>
              <w:rPr>
                <w:rFonts w:ascii="Arial" w:eastAsia="宋体" w:hAnsi="Arial" w:cs="Arial"/>
                <w:b/>
                <w:bCs/>
                <w:i/>
                <w:iCs/>
                <w:color w:val="E87722"/>
                <w:sz w:val="17"/>
                <w:szCs w:val="17"/>
              </w:rPr>
              <w:t>Ann M. Miller</w:t>
            </w:r>
            <w:r>
              <w:rPr>
                <w:rFonts w:ascii="Arial" w:eastAsia="宋体" w:hAnsi="Arial" w:cs="Arial"/>
                <w:color w:val="000000"/>
                <w:sz w:val="17"/>
                <w:szCs w:val="17"/>
              </w:rPr>
              <w:t xml:space="preserve">, Executive Vice President, Chief Legal Officer — Ms. Miller, 48, joined NIKE in 2007 and serves </w:t>
            </w:r>
            <w:r>
              <w:rPr>
                <w:rFonts w:ascii="Arial" w:eastAsia="宋体" w:hAnsi="Arial" w:cs="Arial"/>
                <w:color w:val="000000"/>
                <w:sz w:val="17"/>
                <w:szCs w:val="17"/>
              </w:rPr>
              <w:t>as EVP, Chief Legal Officer for NIKE, Inc. In her capacity as Chief Legal Officer, she oversees all legal, compliance, government &amp; public affairs, social community impact, security, resilience and investigation matters of the Company. For the past six yea</w:t>
            </w:r>
            <w:r>
              <w:rPr>
                <w:rFonts w:ascii="Arial" w:eastAsia="宋体" w:hAnsi="Arial" w:cs="Arial"/>
                <w:color w:val="000000"/>
                <w:sz w:val="17"/>
                <w:szCs w:val="17"/>
              </w:rPr>
              <w:t>rs, she served as Vice President, Corporate Secretary and Chief Ethics &amp; Compliance Officer. She previously served as Converse's General Counsel, and brings more than 20 years of legal and business expertise to her role. Prior to joining NIKE, Ms. Miller w</w:t>
            </w:r>
            <w:r>
              <w:rPr>
                <w:rFonts w:ascii="Arial" w:eastAsia="宋体" w:hAnsi="Arial" w:cs="Arial"/>
                <w:color w:val="000000"/>
                <w:sz w:val="17"/>
                <w:szCs w:val="17"/>
              </w:rPr>
              <w:t>orked at the law firm Sullivan &amp; Cromwell.</w:t>
            </w:r>
          </w:p>
        </w:tc>
      </w:tr>
      <w:tr w:rsidR="005C63CC" w14:paraId="7E328910"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C"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D"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E"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0F" w14:textId="77777777" w:rsidR="005C63CC" w:rsidRDefault="005C63CC">
            <w:pPr>
              <w:rPr>
                <w:rFonts w:ascii="宋体"/>
              </w:rPr>
            </w:pPr>
          </w:p>
        </w:tc>
      </w:tr>
      <w:tr w:rsidR="005C63CC" w14:paraId="7E328915" w14:textId="77777777">
        <w:trPr>
          <w:jc w:val="center"/>
        </w:trPr>
        <w:tc>
          <w:tcPr>
            <w:tcW w:w="0" w:type="auto"/>
            <w:gridSpan w:val="3"/>
            <w:shd w:val="clear" w:color="auto" w:fill="auto"/>
            <w:tcMar>
              <w:top w:w="0" w:type="dxa"/>
              <w:left w:w="20" w:type="dxa"/>
              <w:bottom w:w="0" w:type="dxa"/>
              <w:right w:w="20" w:type="dxa"/>
            </w:tcMar>
            <w:vAlign w:val="bottom"/>
          </w:tcPr>
          <w:p w14:paraId="7E328911"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C" wp14:editId="7E32B1BD">
                  <wp:extent cx="304800" cy="304800"/>
                  <wp:effectExtent l="0" t="0" r="0" b="0"/>
                  <wp:docPr id="11" name="图片 4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912" w14:textId="77777777" w:rsidR="005C63CC" w:rsidRDefault="005C63CC">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7E328913"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tcPr>
          <w:p w14:paraId="7E328914" w14:textId="77777777" w:rsidR="005C63CC" w:rsidRDefault="002F583C">
            <w:pPr>
              <w:textAlignment w:val="top"/>
            </w:pPr>
            <w:r>
              <w:rPr>
                <w:rFonts w:ascii="Arial" w:eastAsia="宋体" w:hAnsi="Arial" w:cs="Arial"/>
                <w:b/>
                <w:bCs/>
                <w:i/>
                <w:iCs/>
                <w:color w:val="E87722"/>
                <w:sz w:val="17"/>
                <w:szCs w:val="17"/>
              </w:rPr>
              <w:t>Monique S. Matheson</w:t>
            </w:r>
            <w:r>
              <w:rPr>
                <w:rFonts w:ascii="Arial" w:eastAsia="宋体" w:hAnsi="Arial" w:cs="Arial"/>
                <w:color w:val="000000"/>
                <w:sz w:val="17"/>
                <w:szCs w:val="17"/>
              </w:rPr>
              <w:t xml:space="preserve">, Executive Vice President, Chief Human Resources Officer — Ms. Matheson, 55, joined </w:t>
            </w:r>
            <w:r>
              <w:rPr>
                <w:rFonts w:ascii="Arial" w:eastAsia="宋体" w:hAnsi="Arial" w:cs="Arial"/>
                <w:color w:val="000000"/>
                <w:sz w:val="17"/>
                <w:szCs w:val="17"/>
              </w:rPr>
              <w:t>NIKE in 1998, with primary responsibilities in the human resources function. She was appointed as Vice President and Senior Business Partner in 2011 and Vice President, Chief Talent and Diversity Officer in 2012. Ms. Matheson was appointed Executive Vice P</w:t>
            </w:r>
            <w:r>
              <w:rPr>
                <w:rFonts w:ascii="Arial" w:eastAsia="宋体" w:hAnsi="Arial" w:cs="Arial"/>
                <w:color w:val="000000"/>
                <w:sz w:val="17"/>
                <w:szCs w:val="17"/>
              </w:rPr>
              <w:t>resident, Global Human Resources in 2017.</w:t>
            </w:r>
          </w:p>
        </w:tc>
      </w:tr>
      <w:tr w:rsidR="005C63CC" w14:paraId="7E32891A"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16"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17"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18" w14:textId="77777777" w:rsidR="005C63CC" w:rsidRDefault="005C63CC">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7E328919" w14:textId="77777777" w:rsidR="005C63CC" w:rsidRDefault="005C63CC">
            <w:pPr>
              <w:rPr>
                <w:rFonts w:ascii="宋体"/>
              </w:rPr>
            </w:pPr>
          </w:p>
        </w:tc>
      </w:tr>
      <w:tr w:rsidR="005C63CC" w14:paraId="7E32891F" w14:textId="77777777">
        <w:trPr>
          <w:jc w:val="center"/>
        </w:trPr>
        <w:tc>
          <w:tcPr>
            <w:tcW w:w="0" w:type="auto"/>
            <w:gridSpan w:val="3"/>
            <w:tcBorders>
              <w:bottom w:val="single" w:sz="8" w:space="0" w:color="808080"/>
            </w:tcBorders>
            <w:shd w:val="clear" w:color="auto" w:fill="auto"/>
            <w:tcMar>
              <w:top w:w="0" w:type="dxa"/>
              <w:left w:w="20" w:type="dxa"/>
              <w:bottom w:w="0" w:type="dxa"/>
              <w:right w:w="20" w:type="dxa"/>
            </w:tcMar>
            <w:vAlign w:val="bottom"/>
          </w:tcPr>
          <w:p w14:paraId="7E32891B" w14:textId="77777777" w:rsidR="005C63CC" w:rsidRDefault="002F583C">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BE" wp14:editId="7E32B1BF">
                  <wp:extent cx="304800" cy="304800"/>
                  <wp:effectExtent l="0" t="0" r="0" b="0"/>
                  <wp:docPr id="14" name="图片 5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0"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bottom w:val="single" w:sz="8" w:space="0" w:color="808080"/>
            </w:tcBorders>
            <w:shd w:val="clear" w:color="auto" w:fill="auto"/>
            <w:tcMar>
              <w:top w:w="0" w:type="dxa"/>
              <w:left w:w="20" w:type="dxa"/>
              <w:bottom w:w="0" w:type="dxa"/>
              <w:right w:w="20" w:type="dxa"/>
            </w:tcMar>
            <w:vAlign w:val="bottom"/>
          </w:tcPr>
          <w:p w14:paraId="7E32891C" w14:textId="77777777" w:rsidR="005C63CC" w:rsidRDefault="005C63CC">
            <w:pPr>
              <w:rPr>
                <w:rFonts w:ascii="宋体"/>
              </w:rPr>
            </w:pPr>
          </w:p>
        </w:tc>
        <w:tc>
          <w:tcPr>
            <w:tcW w:w="0" w:type="auto"/>
            <w:gridSpan w:val="3"/>
            <w:tcBorders>
              <w:left w:val="single" w:sz="8" w:space="0" w:color="808080"/>
              <w:bottom w:val="single" w:sz="8" w:space="0" w:color="808080"/>
            </w:tcBorders>
            <w:shd w:val="clear" w:color="auto" w:fill="auto"/>
            <w:tcMar>
              <w:top w:w="0" w:type="dxa"/>
              <w:left w:w="20" w:type="dxa"/>
              <w:bottom w:w="0" w:type="dxa"/>
              <w:right w:w="20" w:type="dxa"/>
            </w:tcMar>
            <w:vAlign w:val="bottom"/>
          </w:tcPr>
          <w:p w14:paraId="7E32891D" w14:textId="77777777" w:rsidR="005C63CC" w:rsidRDefault="005C63CC">
            <w:pPr>
              <w:rPr>
                <w:rFonts w:ascii="宋体"/>
              </w:rPr>
            </w:pPr>
          </w:p>
        </w:tc>
        <w:tc>
          <w:tcPr>
            <w:tcW w:w="0" w:type="auto"/>
            <w:gridSpan w:val="3"/>
            <w:tcBorders>
              <w:bottom w:val="single" w:sz="8" w:space="0" w:color="808080"/>
            </w:tcBorders>
            <w:shd w:val="clear" w:color="auto" w:fill="auto"/>
            <w:tcMar>
              <w:top w:w="40" w:type="dxa"/>
              <w:left w:w="20" w:type="dxa"/>
              <w:bottom w:w="40" w:type="dxa"/>
              <w:right w:w="20" w:type="dxa"/>
            </w:tcMar>
          </w:tcPr>
          <w:p w14:paraId="7E32891E" w14:textId="77777777" w:rsidR="005C63CC" w:rsidRDefault="002F583C">
            <w:pPr>
              <w:textAlignment w:val="top"/>
            </w:pPr>
            <w:r>
              <w:rPr>
                <w:rFonts w:ascii="Arial" w:eastAsia="宋体" w:hAnsi="Arial" w:cs="Arial"/>
                <w:b/>
                <w:bCs/>
                <w:i/>
                <w:iCs/>
                <w:color w:val="E87722"/>
                <w:sz w:val="17"/>
                <w:szCs w:val="17"/>
              </w:rPr>
              <w:t>Heidi O'Neill</w:t>
            </w:r>
            <w:r>
              <w:rPr>
                <w:rFonts w:ascii="Arial" w:eastAsia="宋体" w:hAnsi="Arial" w:cs="Arial"/>
                <w:color w:val="000000"/>
                <w:sz w:val="17"/>
                <w:szCs w:val="17"/>
              </w:rPr>
              <w:t>, President of Consumer and Marketplace — Ms. O'Neill, 57, joined NIKE in 1998, and held a variet</w:t>
            </w:r>
            <w:r>
              <w:rPr>
                <w:rFonts w:ascii="Arial" w:eastAsia="宋体" w:hAnsi="Arial" w:cs="Arial"/>
                <w:color w:val="000000"/>
                <w:sz w:val="17"/>
                <w:szCs w:val="17"/>
              </w:rPr>
              <w:t>y of leadership roles, including President of NIKE Direct, where she was responsible for NIKE's connection to its consumer globally through the Company's retail and digital-commerce business. She also led NIKE's women's business for seven years, growing it</w:t>
            </w:r>
            <w:r>
              <w:rPr>
                <w:rFonts w:ascii="Arial" w:eastAsia="宋体" w:hAnsi="Arial" w:cs="Arial"/>
                <w:color w:val="000000"/>
                <w:sz w:val="17"/>
                <w:szCs w:val="17"/>
              </w:rPr>
              <w:t xml:space="preserve"> into a multi-billion dollar business, and leading the Company's North America apparel business as VP/GM. Ms. O'Neill was appointed as President of Consumer and Marketplace in April 2020 and is responsible for NIKE's Direct business, including all stores, </w:t>
            </w:r>
            <w:r>
              <w:rPr>
                <w:rFonts w:ascii="Arial" w:eastAsia="宋体" w:hAnsi="Arial" w:cs="Arial"/>
                <w:color w:val="000000"/>
                <w:sz w:val="17"/>
                <w:szCs w:val="17"/>
              </w:rPr>
              <w:t>e-commerce and apps globally.</w:t>
            </w:r>
          </w:p>
        </w:tc>
      </w:tr>
    </w:tbl>
    <w:p w14:paraId="7E328920"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w:t>
      </w:r>
    </w:p>
    <w:p w14:paraId="7E328921" w14:textId="77777777" w:rsidR="005C63CC" w:rsidRDefault="005C63CC">
      <w:pPr>
        <w:spacing w:before="120" w:after="120"/>
      </w:pPr>
    </w:p>
    <w:p w14:paraId="7E328922" w14:textId="77777777" w:rsidR="005C63CC" w:rsidRDefault="002F583C">
      <w:r>
        <w:pict w14:anchorId="7E32B1C0">
          <v:rect id="_x0000_i1034" style="width:415.3pt;height:1.5pt" o:hralign="center" o:hrstd="t" o:hr="t" fillcolor="#a0a0a0" stroked="f"/>
        </w:pict>
      </w:r>
    </w:p>
    <w:p w14:paraId="7E328923" w14:textId="77777777" w:rsidR="005C63CC" w:rsidRDefault="005C63CC"/>
    <w:p w14:paraId="7E328924" w14:textId="77777777" w:rsidR="005C63CC" w:rsidRDefault="002F583C">
      <w:hyperlink r:id="rId120" w:anchor="i46e4e3c717064a3ca53a7fe9eaaaeca4_7" w:history="1">
        <w:r>
          <w:rPr>
            <w:rStyle w:val="a5"/>
            <w:rFonts w:ascii="sans-serif" w:eastAsia="sans-serif" w:hAnsi="sans-serif" w:cs="sans-serif"/>
            <w:sz w:val="17"/>
            <w:szCs w:val="17"/>
          </w:rPr>
          <w:t>Table of Contents</w:t>
        </w:r>
      </w:hyperlink>
    </w:p>
    <w:p w14:paraId="7E328925" w14:textId="77777777" w:rsidR="005C63CC" w:rsidRDefault="005C63CC"/>
    <w:p w14:paraId="7E328926" w14:textId="77777777" w:rsidR="005C63CC" w:rsidRDefault="002F583C">
      <w:pPr>
        <w:spacing w:before="300" w:after="120"/>
      </w:pPr>
      <w:r>
        <w:rPr>
          <w:rFonts w:ascii="sans-serif" w:eastAsia="sans-serif" w:hAnsi="sans-serif" w:cs="sans-serif"/>
          <w:color w:val="000000"/>
          <w:sz w:val="44"/>
          <w:szCs w:val="44"/>
        </w:rPr>
        <w:t>ITEM 1A. RISK FACTORS</w:t>
      </w:r>
    </w:p>
    <w:p w14:paraId="7E328927" w14:textId="77777777" w:rsidR="005C63CC" w:rsidRDefault="002F583C">
      <w:pPr>
        <w:spacing w:before="180" w:after="60"/>
      </w:pPr>
      <w:r>
        <w:rPr>
          <w:rFonts w:ascii="Arial" w:eastAsia="宋体" w:hAnsi="Arial" w:cs="Arial"/>
          <w:b/>
          <w:bCs/>
          <w:color w:val="E87722"/>
          <w:sz w:val="17"/>
          <w:szCs w:val="17"/>
        </w:rPr>
        <w:t>Special Note Regarding Forward-Looking Statements and Analyst R</w:t>
      </w:r>
      <w:r>
        <w:rPr>
          <w:rFonts w:ascii="Arial" w:eastAsia="宋体" w:hAnsi="Arial" w:cs="Arial"/>
          <w:b/>
          <w:bCs/>
          <w:color w:val="E87722"/>
          <w:sz w:val="17"/>
          <w:szCs w:val="17"/>
        </w:rPr>
        <w:t>eports</w:t>
      </w:r>
    </w:p>
    <w:p w14:paraId="7E328928" w14:textId="77777777" w:rsidR="005C63CC" w:rsidRDefault="002F583C">
      <w:r>
        <w:rPr>
          <w:rFonts w:ascii="Arial" w:eastAsia="宋体" w:hAnsi="Arial" w:cs="Arial"/>
          <w:color w:val="000000"/>
          <w:sz w:val="17"/>
          <w:szCs w:val="17"/>
        </w:rPr>
        <w:t xml:space="preserve">Certain written and oral statements, other than purely historic information, including estimates, projections, statements relating to NIKE’s business plans, objectives and expected operating or financial results and the assumptions upon which those </w:t>
      </w:r>
      <w:r>
        <w:rPr>
          <w:rFonts w:ascii="Arial" w:eastAsia="宋体" w:hAnsi="Arial" w:cs="Arial"/>
          <w:color w:val="000000"/>
          <w:sz w:val="17"/>
          <w:szCs w:val="17"/>
        </w:rPr>
        <w:t>statements are based, made or incorporated by reference from time to time by NIKE or its representatives in this report, other reports, filings with the SEC, press releases, conferences or otherwise, are “forward-looking statements” within the meaning of t</w:t>
      </w:r>
      <w:r>
        <w:rPr>
          <w:rFonts w:ascii="Arial" w:eastAsia="宋体" w:hAnsi="Arial" w:cs="Arial"/>
          <w:color w:val="000000"/>
          <w:sz w:val="17"/>
          <w:szCs w:val="17"/>
        </w:rPr>
        <w:t>he Private Securities Litigation Reform Act of 1995 and Section 21E of the Securities Exchange Act of 1934, as amended. Forward-looking statements include, without limitation, any statement that may predict, forecast, indicate or imply future results, perf</w:t>
      </w:r>
      <w:r>
        <w:rPr>
          <w:rFonts w:ascii="Arial" w:eastAsia="宋体" w:hAnsi="Arial" w:cs="Arial"/>
          <w:color w:val="000000"/>
          <w:sz w:val="17"/>
          <w:szCs w:val="17"/>
        </w:rPr>
        <w:t>ormance or achievements, and may contain the words “believe,” “anticipate,” “expect,” “estimate,” “project,” “will be,” “will continue,” “will likely result” or words or phrases of similar meaning. Forward-looking statements involve risks and uncertainties</w:t>
      </w:r>
      <w:r>
        <w:rPr>
          <w:rFonts w:ascii="Arial" w:eastAsia="宋体" w:hAnsi="Arial" w:cs="Arial"/>
          <w:color w:val="000000"/>
          <w:sz w:val="17"/>
          <w:szCs w:val="17"/>
        </w:rPr>
        <w:t xml:space="preserve"> which may cause actual results to differ materially from the forward-looking statements. The risks and uncertainties are detailed from time to time in reports filed by NIKE with the SEC, including reports filed on Forms 8-K, 10-Q and 10-K, and include, am</w:t>
      </w:r>
      <w:r>
        <w:rPr>
          <w:rFonts w:ascii="Arial" w:eastAsia="宋体" w:hAnsi="Arial" w:cs="Arial"/>
          <w:color w:val="000000"/>
          <w:sz w:val="17"/>
          <w:szCs w:val="17"/>
        </w:rPr>
        <w:t>ong others, the following: health epidemics, pandemics and similar outbreaks, including the COVID-19 pandemic; international, national and local political, civil, economic and market conditions; the size and growth of the overall athletic or leisure footwe</w:t>
      </w:r>
      <w:r>
        <w:rPr>
          <w:rFonts w:ascii="Arial" w:eastAsia="宋体" w:hAnsi="Arial" w:cs="Arial"/>
          <w:color w:val="000000"/>
          <w:sz w:val="17"/>
          <w:szCs w:val="17"/>
        </w:rPr>
        <w:t>ar, apparel and equipment markets; intense competition among designers, marketers, distributors and sellers of athletic or leisure footwear, apparel and equipment for consumers and endorsers; demographic changes; changes in consumer preferences; popularity</w:t>
      </w:r>
      <w:r>
        <w:rPr>
          <w:rFonts w:ascii="Arial" w:eastAsia="宋体" w:hAnsi="Arial" w:cs="Arial"/>
          <w:color w:val="000000"/>
          <w:sz w:val="17"/>
          <w:szCs w:val="17"/>
        </w:rPr>
        <w:t xml:space="preserve"> of particular designs, categories of products and sports; seasonal and geographic demand for NIKE products; difficulties in anticipating or forecasting changes in consumer preferences, consumer demand for NIKE products and the various market factors descr</w:t>
      </w:r>
      <w:r>
        <w:rPr>
          <w:rFonts w:ascii="Arial" w:eastAsia="宋体" w:hAnsi="Arial" w:cs="Arial"/>
          <w:color w:val="000000"/>
          <w:sz w:val="17"/>
          <w:szCs w:val="17"/>
        </w:rPr>
        <w:t>ibed above; our ability to execute on our sustainability strategy and achieve our sustainability-related goals and targets, including sustainable product offerings; difficulties in implementing, operating and maintaining NIKE’s increasingly complex informa</w:t>
      </w:r>
      <w:r>
        <w:rPr>
          <w:rFonts w:ascii="Arial" w:eastAsia="宋体" w:hAnsi="Arial" w:cs="Arial"/>
          <w:color w:val="000000"/>
          <w:sz w:val="17"/>
          <w:szCs w:val="17"/>
        </w:rPr>
        <w:t>tion technology systems and controls, including, without limitation, the systems related to demand and supply planning and inventory control; interruptions in data and information technology systems; consumer data security; fluctuations and difficulty in f</w:t>
      </w:r>
      <w:r>
        <w:rPr>
          <w:rFonts w:ascii="Arial" w:eastAsia="宋体" w:hAnsi="Arial" w:cs="Arial"/>
          <w:color w:val="000000"/>
          <w:sz w:val="17"/>
          <w:szCs w:val="17"/>
        </w:rPr>
        <w:t>orecasting operating results, including, without limitation, the fact that advance orders may not be indicative of future revenues due to changes in shipment timing, the changing mix of orders with shorter lead times, and discounts, order cancellations and</w:t>
      </w:r>
      <w:r>
        <w:rPr>
          <w:rFonts w:ascii="Arial" w:eastAsia="宋体" w:hAnsi="Arial" w:cs="Arial"/>
          <w:color w:val="000000"/>
          <w:sz w:val="17"/>
          <w:szCs w:val="17"/>
        </w:rPr>
        <w:t xml:space="preserve"> returns; the ability of NIKE to sustain, manage or forecast its growth and inventories; the size, timing and mix of purchases of NIKE’s products; increases in the cost of materials, labor and energy used to manufacture products; new product development an</w:t>
      </w:r>
      <w:r>
        <w:rPr>
          <w:rFonts w:ascii="Arial" w:eastAsia="宋体" w:hAnsi="Arial" w:cs="Arial"/>
          <w:color w:val="000000"/>
          <w:sz w:val="17"/>
          <w:szCs w:val="17"/>
        </w:rPr>
        <w:t>d introduction; the ability to secure and protect trademarks, patents and other intellectual property; product performance and quality; customer service; adverse publicity and an inability to maintain NIKE’s reputation and brand image, including without li</w:t>
      </w:r>
      <w:r>
        <w:rPr>
          <w:rFonts w:ascii="Arial" w:eastAsia="宋体" w:hAnsi="Arial" w:cs="Arial"/>
          <w:color w:val="000000"/>
          <w:sz w:val="17"/>
          <w:szCs w:val="17"/>
        </w:rPr>
        <w:t>mitation, through social media or in connection with brand damaging events; the loss of significant customers or suppliers; dependence on distributors and licensees; business disruptions; increased costs of freight and transportation to meet delivery deadl</w:t>
      </w:r>
      <w:r>
        <w:rPr>
          <w:rFonts w:ascii="Arial" w:eastAsia="宋体" w:hAnsi="Arial" w:cs="Arial"/>
          <w:color w:val="000000"/>
          <w:sz w:val="17"/>
          <w:szCs w:val="17"/>
        </w:rPr>
        <w:t>ines; increases in borrowing costs due to any decline in NIKE’s debt ratings; changes in business strategy or development plans; general risks associated with doing business outside of the United States, including, without limitation, exchange rate fluctua</w:t>
      </w:r>
      <w:r>
        <w:rPr>
          <w:rFonts w:ascii="Arial" w:eastAsia="宋体" w:hAnsi="Arial" w:cs="Arial"/>
          <w:color w:val="000000"/>
          <w:sz w:val="17"/>
          <w:szCs w:val="17"/>
        </w:rPr>
        <w:t>tions, inflation, import duties, tariffs, quotas, sanctions, political and economic instability, conflicts and terrorism; the potential impact of new and existing laws, regulations or policy, including, without limitation, tariffs, import/export, trade, wa</w:t>
      </w:r>
      <w:r>
        <w:rPr>
          <w:rFonts w:ascii="Arial" w:eastAsia="宋体" w:hAnsi="Arial" w:cs="Arial"/>
          <w:color w:val="000000"/>
          <w:sz w:val="17"/>
          <w:szCs w:val="17"/>
        </w:rPr>
        <w:t xml:space="preserve">ge and hour or labor and immigration regulations or policies; changes in government regulations; the impact of, including business and legal developments relating to, climate change, extreme weather conditions and natural disasters; litigation, regulatory </w:t>
      </w:r>
      <w:r>
        <w:rPr>
          <w:rFonts w:ascii="Arial" w:eastAsia="宋体" w:hAnsi="Arial" w:cs="Arial"/>
          <w:color w:val="000000"/>
          <w:sz w:val="17"/>
          <w:szCs w:val="17"/>
        </w:rPr>
        <w:t>proceedings, sanctions or any other claims asserted against NIKE; the ability to attract and retain qualified employees, and any negative public perception with respect to key personnel or our corporate culture, values or purpose; the effects of NIKE’s dec</w:t>
      </w:r>
      <w:r>
        <w:rPr>
          <w:rFonts w:ascii="Arial" w:eastAsia="宋体" w:hAnsi="Arial" w:cs="Arial"/>
          <w:color w:val="000000"/>
          <w:sz w:val="17"/>
          <w:szCs w:val="17"/>
        </w:rPr>
        <w:t>ision to invest in or divest of businesses or capabilities and other factors referenced or incorporated by reference in this report and other reports.</w:t>
      </w:r>
    </w:p>
    <w:p w14:paraId="7E328929" w14:textId="77777777" w:rsidR="005C63CC" w:rsidRDefault="002F583C">
      <w:pPr>
        <w:spacing w:before="180" w:after="60"/>
      </w:pPr>
      <w:r>
        <w:rPr>
          <w:rFonts w:ascii="Arial" w:eastAsia="宋体" w:hAnsi="Arial" w:cs="Arial"/>
          <w:b/>
          <w:bCs/>
          <w:color w:val="E87722"/>
          <w:sz w:val="17"/>
          <w:szCs w:val="17"/>
        </w:rPr>
        <w:t>Risk Factors</w:t>
      </w:r>
    </w:p>
    <w:p w14:paraId="7E32892A" w14:textId="77777777" w:rsidR="005C63CC" w:rsidRDefault="002F583C">
      <w:pPr>
        <w:spacing w:before="60" w:after="120"/>
      </w:pPr>
      <w:r>
        <w:rPr>
          <w:rFonts w:ascii="Arial" w:eastAsia="宋体" w:hAnsi="Arial" w:cs="Arial"/>
          <w:color w:val="000000"/>
          <w:sz w:val="17"/>
          <w:szCs w:val="17"/>
        </w:rPr>
        <w:t>The risks included here are not exhaustive. Other sections of this report may include additi</w:t>
      </w:r>
      <w:r>
        <w:rPr>
          <w:rFonts w:ascii="Arial" w:eastAsia="宋体" w:hAnsi="Arial" w:cs="Arial"/>
          <w:color w:val="000000"/>
          <w:sz w:val="17"/>
          <w:szCs w:val="17"/>
        </w:rPr>
        <w:t>onal factors which could adversely affect NIKE’s business and financial performance. Moreover, NIKE operates in a very competitive and rapidly changing environment. New risks emerge from time to time and it is not possible for management to predict all suc</w:t>
      </w:r>
      <w:r>
        <w:rPr>
          <w:rFonts w:ascii="Arial" w:eastAsia="宋体" w:hAnsi="Arial" w:cs="Arial"/>
          <w:color w:val="000000"/>
          <w:sz w:val="17"/>
          <w:szCs w:val="17"/>
        </w:rPr>
        <w:t>h risks, nor can it assess the impact of all such risks on NIKE’s business or the extent to which any risk, or combination of risks, may cause actual results to differ materially from those contained in any forward-looking statements. Given these risks and</w:t>
      </w:r>
      <w:r>
        <w:rPr>
          <w:rFonts w:ascii="Arial" w:eastAsia="宋体" w:hAnsi="Arial" w:cs="Arial"/>
          <w:color w:val="000000"/>
          <w:sz w:val="17"/>
          <w:szCs w:val="17"/>
        </w:rPr>
        <w:t xml:space="preserve"> uncertainties, investors should not place undue reliance on forward-looking statements as a prediction of actual results.</w:t>
      </w:r>
    </w:p>
    <w:p w14:paraId="7E32892B" w14:textId="77777777" w:rsidR="005C63CC" w:rsidRDefault="002F583C">
      <w:pPr>
        <w:spacing w:before="120" w:after="120"/>
      </w:pPr>
      <w:r>
        <w:rPr>
          <w:rFonts w:ascii="Arial" w:eastAsia="宋体" w:hAnsi="Arial" w:cs="Arial"/>
          <w:color w:val="000000"/>
          <w:sz w:val="17"/>
          <w:szCs w:val="17"/>
        </w:rPr>
        <w:t>Investors should also be aware that while NIKE does, from time to time, communicate with securities analysts, it is against NIKE’s po</w:t>
      </w:r>
      <w:r>
        <w:rPr>
          <w:rFonts w:ascii="Arial" w:eastAsia="宋体" w:hAnsi="Arial" w:cs="Arial"/>
          <w:color w:val="000000"/>
          <w:sz w:val="17"/>
          <w:szCs w:val="17"/>
        </w:rPr>
        <w:t>licy to disclose to them any material non-public information or other confidential commercial information. Accordingly, shareholders should not assume that NIKE agrees with any statement or report issued by any analyst irrespective of the content of the st</w:t>
      </w:r>
      <w:r>
        <w:rPr>
          <w:rFonts w:ascii="Arial" w:eastAsia="宋体" w:hAnsi="Arial" w:cs="Arial"/>
          <w:color w:val="000000"/>
          <w:sz w:val="17"/>
          <w:szCs w:val="17"/>
        </w:rPr>
        <w:t>atement or report. Furthermore, NIKE has a policy against confirming financial forecasts or projections issued by others. Thus, to the extent that reports issued by securities analysts contain any projections, forecasts or opinions, such reports are not th</w:t>
      </w:r>
      <w:r>
        <w:rPr>
          <w:rFonts w:ascii="Arial" w:eastAsia="宋体" w:hAnsi="Arial" w:cs="Arial"/>
          <w:color w:val="000000"/>
          <w:sz w:val="17"/>
          <w:szCs w:val="17"/>
        </w:rPr>
        <w:t>e responsibility of NIKE.</w:t>
      </w:r>
    </w:p>
    <w:p w14:paraId="7E32892C" w14:textId="77777777" w:rsidR="005C63CC" w:rsidRDefault="005C63CC">
      <w:pPr>
        <w:jc w:val="right"/>
      </w:pPr>
    </w:p>
    <w:p w14:paraId="7E32892D"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w:t>
      </w:r>
      <w:r>
        <w:rPr>
          <w:rFonts w:ascii="sans-serif" w:eastAsia="sans-serif" w:hAnsi="sans-serif" w:cs="sans-serif"/>
          <w:color w:val="000000"/>
          <w:sz w:val="17"/>
          <w:szCs w:val="17"/>
        </w:rPr>
        <w:t xml:space="preserve"> </w:t>
      </w:r>
    </w:p>
    <w:p w14:paraId="7E32892E" w14:textId="77777777" w:rsidR="005C63CC" w:rsidRDefault="005C63CC">
      <w:pPr>
        <w:spacing w:before="120" w:after="120"/>
      </w:pPr>
    </w:p>
    <w:p w14:paraId="7E32892F" w14:textId="77777777" w:rsidR="005C63CC" w:rsidRDefault="002F583C">
      <w:r>
        <w:pict w14:anchorId="7E32B1C1">
          <v:rect id="_x0000_i1035" style="width:415.3pt;height:1.5pt" o:hralign="center" o:hrstd="t" o:hr="t" fillcolor="#a0a0a0" stroked="f"/>
        </w:pict>
      </w:r>
    </w:p>
    <w:p w14:paraId="7E328930" w14:textId="77777777" w:rsidR="005C63CC" w:rsidRDefault="005C63CC"/>
    <w:p w14:paraId="7E328931" w14:textId="77777777" w:rsidR="005C63CC" w:rsidRDefault="002F583C">
      <w:hyperlink r:id="rId121" w:anchor="i46e4e3c717064a3ca53a7fe9eaaaeca4_7" w:history="1">
        <w:r>
          <w:rPr>
            <w:rStyle w:val="a5"/>
            <w:rFonts w:ascii="sans-serif" w:eastAsia="sans-serif" w:hAnsi="sans-serif" w:cs="sans-serif"/>
            <w:sz w:val="17"/>
            <w:szCs w:val="17"/>
          </w:rPr>
          <w:t>Table of Contents</w:t>
        </w:r>
      </w:hyperlink>
    </w:p>
    <w:p w14:paraId="7E328932" w14:textId="77777777" w:rsidR="005C63CC" w:rsidRDefault="005C63CC"/>
    <w:p w14:paraId="7E328933" w14:textId="77777777" w:rsidR="005C63CC" w:rsidRDefault="002F583C">
      <w:pPr>
        <w:spacing w:before="120"/>
      </w:pPr>
      <w:r>
        <w:rPr>
          <w:rFonts w:ascii="sans-serif" w:eastAsia="sans-serif" w:hAnsi="sans-serif" w:cs="sans-serif"/>
          <w:b/>
          <w:bCs/>
          <w:color w:val="808080"/>
          <w:sz w:val="22"/>
          <w:szCs w:val="22"/>
        </w:rPr>
        <w:t>Economic and Industry Risks</w:t>
      </w:r>
    </w:p>
    <w:p w14:paraId="7E328934" w14:textId="77777777" w:rsidR="005C63CC" w:rsidRDefault="002F583C">
      <w:pPr>
        <w:spacing w:before="180" w:after="60"/>
      </w:pPr>
      <w:r>
        <w:rPr>
          <w:rFonts w:ascii="Arial" w:eastAsia="宋体" w:hAnsi="Arial" w:cs="Arial"/>
          <w:b/>
          <w:bCs/>
          <w:color w:val="E87722"/>
          <w:sz w:val="17"/>
          <w:szCs w:val="17"/>
        </w:rPr>
        <w:t xml:space="preserve">Global economic conditions could have a material </w:t>
      </w:r>
      <w:r>
        <w:rPr>
          <w:rFonts w:ascii="Arial" w:eastAsia="宋体" w:hAnsi="Arial" w:cs="Arial"/>
          <w:b/>
          <w:bCs/>
          <w:color w:val="E87722"/>
          <w:sz w:val="17"/>
          <w:szCs w:val="17"/>
        </w:rPr>
        <w:t>adverse effect on our business, operating results and financial condition.</w:t>
      </w:r>
    </w:p>
    <w:p w14:paraId="7E328935" w14:textId="77777777" w:rsidR="005C63CC" w:rsidRDefault="002F583C">
      <w:pPr>
        <w:spacing w:before="60" w:after="120"/>
      </w:pPr>
      <w:r>
        <w:rPr>
          <w:rFonts w:ascii="Arial" w:eastAsia="宋体" w:hAnsi="Arial" w:cs="Arial"/>
          <w:color w:val="000000"/>
          <w:sz w:val="17"/>
          <w:szCs w:val="17"/>
        </w:rPr>
        <w:t>The uncertain state of the global economy continues to impact businesses around the world. If global economic and financial market conditions deteriorate, the following factors coul</w:t>
      </w:r>
      <w:r>
        <w:rPr>
          <w:rFonts w:ascii="Arial" w:eastAsia="宋体" w:hAnsi="Arial" w:cs="Arial"/>
          <w:color w:val="000000"/>
          <w:sz w:val="17"/>
          <w:szCs w:val="17"/>
        </w:rPr>
        <w:t>d have a material adverse effect on our business, operating results and financial condition:</w:t>
      </w:r>
    </w:p>
    <w:p w14:paraId="7E328936"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Our sales are impacted by discretionary spending by consumers. Declines in consumer spending have in the past and in the future may result in reduced demand for o</w:t>
      </w:r>
      <w:r>
        <w:rPr>
          <w:rFonts w:ascii="Arial" w:eastAsia="宋体" w:hAnsi="Arial" w:cs="Arial"/>
          <w:color w:val="000000"/>
          <w:sz w:val="17"/>
          <w:szCs w:val="17"/>
        </w:rPr>
        <w:t>ur products, increased inventories, reduced orders from retailers for our products, order cancellations, lower revenues, higher discounts and lower gross margins.</w:t>
      </w:r>
    </w:p>
    <w:p w14:paraId="7E328937"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In the future, we may be unable to access financing in the credit and capital markets at rea</w:t>
      </w:r>
      <w:r>
        <w:rPr>
          <w:rFonts w:ascii="Arial" w:eastAsia="宋体" w:hAnsi="Arial" w:cs="Arial"/>
          <w:color w:val="000000"/>
          <w:sz w:val="17"/>
          <w:szCs w:val="17"/>
        </w:rPr>
        <w:t>sonable rates in the event we find it desirable to do so.</w:t>
      </w:r>
    </w:p>
    <w:p w14:paraId="7E328938"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conduct transactions in various currencies, which creates exposure to fluctuations in foreign currency exchange rates relative to the U.S. Dollar. Continued volatility in the markets and exchang</w:t>
      </w:r>
      <w:r>
        <w:rPr>
          <w:rFonts w:ascii="Arial" w:eastAsia="宋体" w:hAnsi="Arial" w:cs="Arial"/>
          <w:color w:val="000000"/>
          <w:sz w:val="17"/>
          <w:szCs w:val="17"/>
        </w:rPr>
        <w:t>e rates for foreign currencies and contracts in foreign currencies could have a significant impact on our reported operating results and financial condition.</w:t>
      </w:r>
    </w:p>
    <w:p w14:paraId="7E328939" w14:textId="77777777" w:rsidR="005C63CC" w:rsidRDefault="002F583C">
      <w:pPr>
        <w:ind w:hanging="180"/>
      </w:pPr>
      <w:r>
        <w:rPr>
          <w:rFonts w:ascii="Arial" w:eastAsia="宋体" w:hAnsi="Arial" w:cs="Arial"/>
          <w:color w:val="E87722"/>
          <w:sz w:val="17"/>
          <w:szCs w:val="17"/>
        </w:rPr>
        <w:t>•</w:t>
      </w:r>
      <w:r>
        <w:rPr>
          <w:rFonts w:ascii="Arial" w:eastAsia="宋体" w:hAnsi="Arial" w:cs="Arial"/>
          <w:color w:val="000000"/>
          <w:sz w:val="17"/>
          <w:szCs w:val="17"/>
        </w:rPr>
        <w:t>Continued volatility in the availability and prices for commodities and raw materials we use in o</w:t>
      </w:r>
      <w:r>
        <w:rPr>
          <w:rFonts w:ascii="Arial" w:eastAsia="宋体" w:hAnsi="Arial" w:cs="Arial"/>
          <w:color w:val="000000"/>
          <w:sz w:val="17"/>
          <w:szCs w:val="17"/>
        </w:rPr>
        <w:t>ur products and in our supply chain (such as cotton or petroleum derivatives) could have a material adverse effect on our costs, gross margins and profitability. In addition, supply chain issues caused by factors including the COVID-19 pandemic and geopoli</w:t>
      </w:r>
      <w:r>
        <w:rPr>
          <w:rFonts w:ascii="Arial" w:eastAsia="宋体" w:hAnsi="Arial" w:cs="Arial"/>
          <w:color w:val="000000"/>
          <w:sz w:val="17"/>
          <w:szCs w:val="17"/>
        </w:rPr>
        <w:t xml:space="preserve">tical conflicts have impacted and may continue to impact the availability, pricing and timing for obtaining commodities and raw materials. </w:t>
      </w:r>
    </w:p>
    <w:p w14:paraId="7E32893A"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If retailers of our products experience declining revenues or experience difficulty obtaining financing in the capi</w:t>
      </w:r>
      <w:r>
        <w:rPr>
          <w:rFonts w:ascii="Arial" w:eastAsia="宋体" w:hAnsi="Arial" w:cs="Arial"/>
          <w:color w:val="000000"/>
          <w:sz w:val="17"/>
          <w:szCs w:val="17"/>
        </w:rPr>
        <w:t>tal and credit markets to purchase our products, this could result in reduced orders for our products, order cancellations, late retailer payments, extended payment terms, higher accounts receivable, reduced cash flows, greater expense associated with coll</w:t>
      </w:r>
      <w:r>
        <w:rPr>
          <w:rFonts w:ascii="Arial" w:eastAsia="宋体" w:hAnsi="Arial" w:cs="Arial"/>
          <w:color w:val="000000"/>
          <w:sz w:val="17"/>
          <w:szCs w:val="17"/>
        </w:rPr>
        <w:t>ection efforts and increased bad debt expense.</w:t>
      </w:r>
    </w:p>
    <w:p w14:paraId="7E32893B"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If retailers of our products experience severe financial difficulty, some may become insolvent and cease business operations, which could negatively impact the sale of our products to consumers. If contract m</w:t>
      </w:r>
      <w:r>
        <w:rPr>
          <w:rFonts w:ascii="Arial" w:eastAsia="宋体" w:hAnsi="Arial" w:cs="Arial"/>
          <w:color w:val="000000"/>
          <w:sz w:val="17"/>
          <w:szCs w:val="17"/>
        </w:rPr>
        <w:t>anufacturers of our products or other participants in our supply chain experience difficulty obtaining financing in the capital and credit markets to purchase raw materials or to finance capital equipment and other general working capital needs, it may res</w:t>
      </w:r>
      <w:r>
        <w:rPr>
          <w:rFonts w:ascii="Arial" w:eastAsia="宋体" w:hAnsi="Arial" w:cs="Arial"/>
          <w:color w:val="000000"/>
          <w:sz w:val="17"/>
          <w:szCs w:val="17"/>
        </w:rPr>
        <w:t>ult in delays or non-delivery of shipments of our products.</w:t>
      </w:r>
    </w:p>
    <w:p w14:paraId="7E32893C" w14:textId="77777777" w:rsidR="005C63CC" w:rsidRDefault="002F583C">
      <w:pPr>
        <w:spacing w:before="180" w:after="60"/>
      </w:pPr>
      <w:r>
        <w:rPr>
          <w:rFonts w:ascii="Arial" w:eastAsia="宋体" w:hAnsi="Arial" w:cs="Arial"/>
          <w:b/>
          <w:bCs/>
          <w:color w:val="E87722"/>
          <w:sz w:val="17"/>
          <w:szCs w:val="17"/>
        </w:rPr>
        <w:t>Our financial condition and results of operations have been, and could in the future be, adversely affected by the COVID-19 pandemic.</w:t>
      </w:r>
    </w:p>
    <w:p w14:paraId="7E32893D" w14:textId="77777777" w:rsidR="005C63CC" w:rsidRDefault="002F583C">
      <w:pPr>
        <w:spacing w:before="60" w:after="120"/>
      </w:pPr>
      <w:r>
        <w:rPr>
          <w:rFonts w:ascii="Arial" w:eastAsia="宋体" w:hAnsi="Arial" w:cs="Arial"/>
          <w:color w:val="000000"/>
          <w:sz w:val="17"/>
          <w:szCs w:val="17"/>
        </w:rPr>
        <w:t xml:space="preserve">A novel strain of coronavirus (COVID-19) was first identified </w:t>
      </w:r>
      <w:r>
        <w:rPr>
          <w:rFonts w:ascii="Arial" w:eastAsia="宋体" w:hAnsi="Arial" w:cs="Arial"/>
          <w:color w:val="000000"/>
          <w:sz w:val="17"/>
          <w:szCs w:val="17"/>
        </w:rPr>
        <w:t>in Wuhan, China in December 2019, and subsequently declared a pandemic by the World Health Organization. The COVID-19 pandemic and preventative measures taken to contain or mitigate the pandemic have caused, and may in the future cause, business slowdown o</w:t>
      </w:r>
      <w:r>
        <w:rPr>
          <w:rFonts w:ascii="Arial" w:eastAsia="宋体" w:hAnsi="Arial" w:cs="Arial"/>
          <w:color w:val="000000"/>
          <w:sz w:val="17"/>
          <w:szCs w:val="17"/>
        </w:rPr>
        <w:t>r shutdown in affected areas and significant disruption in the financial markets, both globally and in the United States. These events have led to and could again lead to adverse impacts to our global supply chain, factory cancellation costs, store closure</w:t>
      </w:r>
      <w:r>
        <w:rPr>
          <w:rFonts w:ascii="Arial" w:eastAsia="宋体" w:hAnsi="Arial" w:cs="Arial"/>
          <w:color w:val="000000"/>
          <w:sz w:val="17"/>
          <w:szCs w:val="17"/>
        </w:rPr>
        <w:t>s, and a decline in retail traffic and discretionary spending by consumers and, in turn, materially impact our business, sales, financial condition and results of operations as well as cause a volatile effective tax rate driven by changes in the mix of ear</w:t>
      </w:r>
      <w:r>
        <w:rPr>
          <w:rFonts w:ascii="Arial" w:eastAsia="宋体" w:hAnsi="Arial" w:cs="Arial"/>
          <w:color w:val="000000"/>
          <w:sz w:val="17"/>
          <w:szCs w:val="17"/>
        </w:rPr>
        <w:t xml:space="preserve">nings across our jurisdictions. We cannot predict whether, and to what degree, our sales, operations and financial results could in the future be affected by the pandemic and preventative measures. Risks presented by the COVID-19 pandemic include, but are </w:t>
      </w:r>
      <w:r>
        <w:rPr>
          <w:rFonts w:ascii="Arial" w:eastAsia="宋体" w:hAnsi="Arial" w:cs="Arial"/>
          <w:color w:val="000000"/>
          <w:sz w:val="17"/>
          <w:szCs w:val="17"/>
        </w:rPr>
        <w:t>not limited to:</w:t>
      </w:r>
    </w:p>
    <w:p w14:paraId="7E32893E"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Deterioration in economic conditions in the United States and globally, including the effect of prolonged periods of inflation on our consumers and vendors;</w:t>
      </w:r>
    </w:p>
    <w:p w14:paraId="7E32893F"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Disruption to our distribution centers, contract manufacturers, finished goods co</w:t>
      </w:r>
      <w:r>
        <w:rPr>
          <w:rFonts w:ascii="Arial" w:eastAsia="宋体" w:hAnsi="Arial" w:cs="Arial"/>
          <w:color w:val="000000"/>
          <w:sz w:val="17"/>
          <w:szCs w:val="17"/>
        </w:rPr>
        <w:t>ntract factories and other vendors, through the effects of facility closures, increased operating costs, reductions in operating hours, labor shortages, and real time changes in operating procedures, such as additional cleaning and disinfection procedures,</w:t>
      </w:r>
      <w:r>
        <w:rPr>
          <w:rFonts w:ascii="Arial" w:eastAsia="宋体" w:hAnsi="Arial" w:cs="Arial"/>
          <w:color w:val="000000"/>
          <w:sz w:val="17"/>
          <w:szCs w:val="17"/>
        </w:rPr>
        <w:t xml:space="preserve"> which have had, and could in the future again have, a significant impact on our planned inventory production and distribution, including higher inventory levels or inventory shortages in various markets;</w:t>
      </w:r>
    </w:p>
    <w:p w14:paraId="7E328940"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Impacts to our distribution and logistics provider</w:t>
      </w:r>
      <w:r>
        <w:rPr>
          <w:rFonts w:ascii="Arial" w:eastAsia="宋体" w:hAnsi="Arial" w:cs="Arial"/>
          <w:color w:val="000000"/>
          <w:sz w:val="17"/>
          <w:szCs w:val="17"/>
        </w:rPr>
        <w:t>s’ ability to operate, including labor and container shortages, and increases in their operating costs. These supply chain effects have had, and could in the future have, an adverse effect on our ability to meet consumer demand, including digital demand, a</w:t>
      </w:r>
      <w:r>
        <w:rPr>
          <w:rFonts w:ascii="Arial" w:eastAsia="宋体" w:hAnsi="Arial" w:cs="Arial"/>
          <w:color w:val="000000"/>
          <w:sz w:val="17"/>
          <w:szCs w:val="17"/>
        </w:rPr>
        <w:t>nd have in the past resulted in and could in the future result in extended inventory transit times and an increase in our costs of production and distribution, including increased freight and logistics costs and other expenses;</w:t>
      </w:r>
    </w:p>
    <w:p w14:paraId="7E328941"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Decreased retail traffic as</w:t>
      </w:r>
      <w:r>
        <w:rPr>
          <w:rFonts w:ascii="Arial" w:eastAsia="宋体" w:hAnsi="Arial" w:cs="Arial"/>
          <w:color w:val="000000"/>
          <w:sz w:val="17"/>
          <w:szCs w:val="17"/>
        </w:rPr>
        <w:t xml:space="preserve"> a result of store closures, reduced operating hours, social distancing restrictions and/or changes in consumer behavior;</w:t>
      </w:r>
    </w:p>
    <w:p w14:paraId="7E328942"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10</w:t>
      </w:r>
    </w:p>
    <w:p w14:paraId="7E328943" w14:textId="77777777" w:rsidR="005C63CC" w:rsidRDefault="005C63CC">
      <w:pPr>
        <w:spacing w:before="120" w:after="120"/>
      </w:pPr>
    </w:p>
    <w:p w14:paraId="7E328944" w14:textId="77777777" w:rsidR="005C63CC" w:rsidRDefault="002F583C">
      <w:r>
        <w:pict w14:anchorId="7E32B1C2">
          <v:rect id="_x0000_i1036" style="width:415.3pt;height:1.5pt" o:hralign="center" o:hrstd="t" o:hr="t" fillcolor="#a0a0a0" stroked="f"/>
        </w:pict>
      </w:r>
    </w:p>
    <w:p w14:paraId="7E328945" w14:textId="77777777" w:rsidR="005C63CC" w:rsidRDefault="005C63CC"/>
    <w:p w14:paraId="7E328946" w14:textId="77777777" w:rsidR="005C63CC" w:rsidRDefault="002F583C">
      <w:hyperlink r:id="rId122" w:anchor="i46e4e3c717064a3ca53a7fe9eaaaeca4_7" w:history="1">
        <w:r>
          <w:rPr>
            <w:rStyle w:val="a5"/>
            <w:rFonts w:ascii="sans-serif" w:eastAsia="sans-serif" w:hAnsi="sans-serif" w:cs="sans-serif"/>
            <w:sz w:val="17"/>
            <w:szCs w:val="17"/>
          </w:rPr>
          <w:t>Table of Contents</w:t>
        </w:r>
      </w:hyperlink>
    </w:p>
    <w:p w14:paraId="7E328947" w14:textId="77777777" w:rsidR="005C63CC" w:rsidRDefault="005C63CC"/>
    <w:p w14:paraId="7E328948"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Reduced consumer demand for our products if consumers seek to reduce or delay </w:t>
      </w:r>
      <w:r>
        <w:rPr>
          <w:rFonts w:ascii="Arial" w:eastAsia="宋体" w:hAnsi="Arial" w:cs="Arial"/>
          <w:color w:val="000000"/>
          <w:sz w:val="17"/>
          <w:szCs w:val="17"/>
        </w:rPr>
        <w:t>discretionary spending in response to the impacts of COVID-19, including as a result of a rise in unemployment rates, higher costs of borrowing, inflation and diminished consumer confidence;</w:t>
      </w:r>
    </w:p>
    <w:p w14:paraId="7E328949"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Cancellation or postponement of sports seasons and sporting even</w:t>
      </w:r>
      <w:r>
        <w:rPr>
          <w:rFonts w:ascii="Arial" w:eastAsia="宋体" w:hAnsi="Arial" w:cs="Arial"/>
          <w:color w:val="000000"/>
          <w:sz w:val="17"/>
          <w:szCs w:val="17"/>
        </w:rPr>
        <w:t>ts in multiple countries, including in the United States, and bans on large public gatherings, which have reduced consumer spending on our products and could impact the effectiveness of our arrangements with key endorsers;</w:t>
      </w:r>
    </w:p>
    <w:p w14:paraId="7E32894A"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The risk that any safety protoco</w:t>
      </w:r>
      <w:r>
        <w:rPr>
          <w:rFonts w:ascii="Arial" w:eastAsia="宋体" w:hAnsi="Arial" w:cs="Arial"/>
          <w:color w:val="000000"/>
          <w:sz w:val="17"/>
          <w:szCs w:val="17"/>
        </w:rPr>
        <w:t>ls in NIKE-owned or affiliated facilities, including our offices, will not be effective or not be perceived as effective, or that any virus-related illnesses will be linked or alleged to be linked to such facilities, whether accurate or not;</w:t>
      </w:r>
    </w:p>
    <w:p w14:paraId="7E32894B"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Incremental c</w:t>
      </w:r>
      <w:r>
        <w:rPr>
          <w:rFonts w:ascii="Arial" w:eastAsia="宋体" w:hAnsi="Arial" w:cs="Arial"/>
          <w:color w:val="000000"/>
          <w:sz w:val="17"/>
          <w:szCs w:val="17"/>
        </w:rPr>
        <w:t>osts resulting from the adoption of preventative measures and compliance with regulatory requirements, including providing facial coverings and hand sanitizer, rearranging operations to follow social distancing protocols, conducting temperature checks, COV</w:t>
      </w:r>
      <w:r>
        <w:rPr>
          <w:rFonts w:ascii="Arial" w:eastAsia="宋体" w:hAnsi="Arial" w:cs="Arial"/>
          <w:color w:val="000000"/>
          <w:sz w:val="17"/>
          <w:szCs w:val="17"/>
        </w:rPr>
        <w:t>ID-19 testing and undertaking regular and thorough disinfecting of surfaces;</w:t>
      </w:r>
    </w:p>
    <w:p w14:paraId="7E32894C"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Bankruptcies or other financial difficulties facing our wholesale customers, which could cause them to be unable to make or delay making payments to us, or result in revised paym</w:t>
      </w:r>
      <w:r>
        <w:rPr>
          <w:rFonts w:ascii="Arial" w:eastAsia="宋体" w:hAnsi="Arial" w:cs="Arial"/>
          <w:color w:val="000000"/>
          <w:sz w:val="17"/>
          <w:szCs w:val="17"/>
        </w:rPr>
        <w:t>ent terms, cancellation or reduction of their orders;</w:t>
      </w:r>
    </w:p>
    <w:p w14:paraId="7E32894D"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Operational risk, including but not limited to cybersecurity risks, as a result of continued workforce remote work arrangements, and restrictions on employee travel; and</w:t>
      </w:r>
    </w:p>
    <w:p w14:paraId="7E32894E"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Significant disruption of and </w:t>
      </w:r>
      <w:r>
        <w:rPr>
          <w:rFonts w:ascii="Arial" w:eastAsia="宋体" w:hAnsi="Arial" w:cs="Arial"/>
          <w:color w:val="000000"/>
          <w:sz w:val="17"/>
          <w:szCs w:val="17"/>
        </w:rPr>
        <w:t>volatility in global financial markets, which could have a negative impact on our ability to access capital in the future.</w:t>
      </w:r>
    </w:p>
    <w:p w14:paraId="7E32894F" w14:textId="77777777" w:rsidR="005C63CC" w:rsidRDefault="002F583C">
      <w:pPr>
        <w:spacing w:before="120" w:after="120"/>
      </w:pPr>
      <w:r>
        <w:rPr>
          <w:rFonts w:ascii="Arial" w:eastAsia="宋体" w:hAnsi="Arial" w:cs="Arial"/>
          <w:color w:val="000000"/>
          <w:sz w:val="17"/>
          <w:szCs w:val="17"/>
        </w:rPr>
        <w:t>We continue to monitor the latest developments regarding the pandemic and have made certain assumptions regarding the pandemic for pu</w:t>
      </w:r>
      <w:r>
        <w:rPr>
          <w:rFonts w:ascii="Arial" w:eastAsia="宋体" w:hAnsi="Arial" w:cs="Arial"/>
          <w:color w:val="000000"/>
          <w:sz w:val="17"/>
          <w:szCs w:val="17"/>
        </w:rPr>
        <w:t xml:space="preserve">rposes of our operating, financial and tax planning projections, including assumptions regarding the duration and severity of the pandemic and the global macroeconomic impacts of the pandemic. However, we are unable to accurately predict the extent of the </w:t>
      </w:r>
      <w:r>
        <w:rPr>
          <w:rFonts w:ascii="Arial" w:eastAsia="宋体" w:hAnsi="Arial" w:cs="Arial"/>
          <w:color w:val="000000"/>
          <w:sz w:val="17"/>
          <w:szCs w:val="17"/>
        </w:rPr>
        <w:t xml:space="preserve">impact of the pandemic on our business, operations and financial condition due to the uncertainty of future developments. In particular, we believe the ultimate impacts on our business, results of operations, cash flows and financial condition will depend </w:t>
      </w:r>
      <w:r>
        <w:rPr>
          <w:rFonts w:ascii="Arial" w:eastAsia="宋体" w:hAnsi="Arial" w:cs="Arial"/>
          <w:color w:val="000000"/>
          <w:sz w:val="17"/>
          <w:szCs w:val="17"/>
        </w:rPr>
        <w:t>on, among other things, the further spread and duration of COVID-19, including emerging variant strains of COVID-19, the requirements to take action to help limit the spread of the illness, the impact of the easing of restrictions in various regions, the a</w:t>
      </w:r>
      <w:r>
        <w:rPr>
          <w:rFonts w:ascii="Arial" w:eastAsia="宋体" w:hAnsi="Arial" w:cs="Arial"/>
          <w:color w:val="000000"/>
          <w:sz w:val="17"/>
          <w:szCs w:val="17"/>
        </w:rPr>
        <w:t>vailability, widespread distribution and acceptance, as well as the safety and efficacy of vaccines for COVID-19 and the economic impacts of the pandemic. Even in those regions where we have experienced business recovery, should those regions fail to fully</w:t>
      </w:r>
      <w:r>
        <w:rPr>
          <w:rFonts w:ascii="Arial" w:eastAsia="宋体" w:hAnsi="Arial" w:cs="Arial"/>
          <w:color w:val="000000"/>
          <w:sz w:val="17"/>
          <w:szCs w:val="17"/>
        </w:rPr>
        <w:t xml:space="preserve"> contain COVID-19 or suffer a COVID-19 relapse, those markets may not recover as quickly or at all, which could have a material adverse effect on our business, results of operations and financial condition. Additionally, COVID-19 related disruptions are ma</w:t>
      </w:r>
      <w:r>
        <w:rPr>
          <w:rFonts w:ascii="Arial" w:eastAsia="宋体" w:hAnsi="Arial" w:cs="Arial"/>
          <w:color w:val="000000"/>
          <w:sz w:val="17"/>
          <w:szCs w:val="17"/>
        </w:rPr>
        <w:t>king it more challenging to compare our performance, including our revenue growth and overall profitability, across quarters and fiscal years. The pandemic may also affect our business, results of operations or financial condition in a manner that is not p</w:t>
      </w:r>
      <w:r>
        <w:rPr>
          <w:rFonts w:ascii="Arial" w:eastAsia="宋体" w:hAnsi="Arial" w:cs="Arial"/>
          <w:color w:val="000000"/>
          <w:sz w:val="17"/>
          <w:szCs w:val="17"/>
        </w:rPr>
        <w:t>resently known to us or that we currently do not consider to present significant risks.</w:t>
      </w:r>
    </w:p>
    <w:p w14:paraId="7E328950" w14:textId="77777777" w:rsidR="005C63CC" w:rsidRDefault="002F583C">
      <w:pPr>
        <w:spacing w:before="120" w:after="120"/>
      </w:pPr>
      <w:r>
        <w:rPr>
          <w:rFonts w:ascii="Arial" w:eastAsia="宋体" w:hAnsi="Arial" w:cs="Arial"/>
          <w:color w:val="000000"/>
          <w:sz w:val="17"/>
          <w:szCs w:val="17"/>
        </w:rPr>
        <w:t>In addition, the impact of COVID-19 may also exacerbate, or occur concurrently with, other risks discussed in this Item 1A. Risk Factors, any of which could have a mate</w:t>
      </w:r>
      <w:r>
        <w:rPr>
          <w:rFonts w:ascii="Arial" w:eastAsia="宋体" w:hAnsi="Arial" w:cs="Arial"/>
          <w:color w:val="000000"/>
          <w:sz w:val="17"/>
          <w:szCs w:val="17"/>
        </w:rPr>
        <w:t>rial effect on us</w:t>
      </w:r>
      <w:r>
        <w:rPr>
          <w:rFonts w:ascii="Arial" w:eastAsia="宋体" w:hAnsi="Arial" w:cs="Arial"/>
          <w:color w:val="000000"/>
          <w:sz w:val="16"/>
          <w:szCs w:val="16"/>
        </w:rPr>
        <w:t>.</w:t>
      </w:r>
    </w:p>
    <w:p w14:paraId="7E328951" w14:textId="77777777" w:rsidR="005C63CC" w:rsidRDefault="002F583C">
      <w:pPr>
        <w:spacing w:before="180" w:after="60"/>
      </w:pPr>
      <w:r>
        <w:rPr>
          <w:rFonts w:ascii="Arial" w:eastAsia="宋体" w:hAnsi="Arial" w:cs="Arial"/>
          <w:b/>
          <w:bCs/>
          <w:color w:val="E87722"/>
          <w:sz w:val="17"/>
          <w:szCs w:val="17"/>
        </w:rPr>
        <w:t>Our products, services and experiences face intense competition.</w:t>
      </w:r>
    </w:p>
    <w:p w14:paraId="7E328952" w14:textId="77777777" w:rsidR="005C63CC" w:rsidRDefault="002F583C">
      <w:pPr>
        <w:spacing w:before="60" w:after="120"/>
      </w:pPr>
      <w:r>
        <w:rPr>
          <w:rFonts w:ascii="Arial" w:eastAsia="宋体" w:hAnsi="Arial" w:cs="Arial"/>
          <w:color w:val="000000"/>
          <w:sz w:val="17"/>
          <w:szCs w:val="17"/>
        </w:rPr>
        <w:t>NIKE is a consumer products company and the relative popularity of various sports and fitness activities and changing design trends affect the demand for our products, serv</w:t>
      </w:r>
      <w:r>
        <w:rPr>
          <w:rFonts w:ascii="Arial" w:eastAsia="宋体" w:hAnsi="Arial" w:cs="Arial"/>
          <w:color w:val="000000"/>
          <w:sz w:val="17"/>
          <w:szCs w:val="17"/>
        </w:rPr>
        <w:t>ices and experiences. The athletic footwear, apparel and equipment industry is highly competitive both in the United States and worldwide. We compete internationally with a significant number of athletic and leisure footwear companies, athletic and leisure</w:t>
      </w:r>
      <w:r>
        <w:rPr>
          <w:rFonts w:ascii="Arial" w:eastAsia="宋体" w:hAnsi="Arial" w:cs="Arial"/>
          <w:color w:val="000000"/>
          <w:sz w:val="17"/>
          <w:szCs w:val="17"/>
        </w:rPr>
        <w:t xml:space="preserve"> apparel companies, sports equipment companies, private labels and large companies that have diversified lines of athletic and leisure footwear, apparel and equipment. We also compete with other companies for the production capacity of contract manufacture</w:t>
      </w:r>
      <w:r>
        <w:rPr>
          <w:rFonts w:ascii="Arial" w:eastAsia="宋体" w:hAnsi="Arial" w:cs="Arial"/>
          <w:color w:val="000000"/>
          <w:sz w:val="17"/>
          <w:szCs w:val="17"/>
        </w:rPr>
        <w:t>rs that produce our products. In addition, we and our contract manufacturers compete with other companies and industries for raw materials used in our products. Our NIKE Direct operations, both through our digital commerce operations and retail stores, als</w:t>
      </w:r>
      <w:r>
        <w:rPr>
          <w:rFonts w:ascii="Arial" w:eastAsia="宋体" w:hAnsi="Arial" w:cs="Arial"/>
          <w:color w:val="000000"/>
          <w:sz w:val="17"/>
          <w:szCs w:val="17"/>
        </w:rPr>
        <w:t>o compete with multi-brand retailers, which sell our products through their digital platforms and physical stores, and with digital commerce platforms. In addition, we compete with respect to the digital services and experiences we are able to offer our co</w:t>
      </w:r>
      <w:r>
        <w:rPr>
          <w:rFonts w:ascii="Arial" w:eastAsia="宋体" w:hAnsi="Arial" w:cs="Arial"/>
          <w:color w:val="000000"/>
          <w:sz w:val="17"/>
          <w:szCs w:val="17"/>
        </w:rPr>
        <w:t>nsumers, including fitness and activity apps; sport, fitness and wellness content and services; and digital services and features in retail stores that enhance the consumer experience.</w:t>
      </w:r>
    </w:p>
    <w:p w14:paraId="7E328953" w14:textId="77777777" w:rsidR="005C63CC" w:rsidRDefault="002F583C">
      <w:pPr>
        <w:spacing w:before="120" w:after="120"/>
      </w:pPr>
      <w:r>
        <w:rPr>
          <w:rFonts w:ascii="Arial" w:eastAsia="宋体" w:hAnsi="Arial" w:cs="Arial"/>
          <w:color w:val="000000"/>
          <w:sz w:val="17"/>
          <w:szCs w:val="17"/>
        </w:rPr>
        <w:t>Product offerings, technologies, marketing expenditures (including expe</w:t>
      </w:r>
      <w:r>
        <w:rPr>
          <w:rFonts w:ascii="Arial" w:eastAsia="宋体" w:hAnsi="Arial" w:cs="Arial"/>
          <w:color w:val="000000"/>
          <w:sz w:val="17"/>
          <w:szCs w:val="17"/>
        </w:rPr>
        <w:t>nditures for advertising and endorsements), pricing, costs of production, customer service, digital commerce platforms, digital services and experiences and social media presence are areas of intense competition. These, in addition to ongoing rapid changes</w:t>
      </w:r>
      <w:r>
        <w:rPr>
          <w:rFonts w:ascii="Arial" w:eastAsia="宋体" w:hAnsi="Arial" w:cs="Arial"/>
          <w:color w:val="000000"/>
          <w:sz w:val="17"/>
          <w:szCs w:val="17"/>
        </w:rPr>
        <w:t xml:space="preserve"> in technology, a reduction in barriers to the creation of new footwear and apparel companies and consumer preferences in the markets for athletic and leisure footwear, apparel, and equipment, services and experiences, constitute significant risk factors i</w:t>
      </w:r>
      <w:r>
        <w:rPr>
          <w:rFonts w:ascii="Arial" w:eastAsia="宋体" w:hAnsi="Arial" w:cs="Arial"/>
          <w:color w:val="000000"/>
          <w:sz w:val="17"/>
          <w:szCs w:val="17"/>
        </w:rPr>
        <w:t>n our operations. In addition, the competitive nature of retail, including shifts in the ways in which consumers shop, and the continued proliferation of digital commerce, constitutes a risk factor implicating our NIKE Direct and wholesale operations. If w</w:t>
      </w:r>
      <w:r>
        <w:rPr>
          <w:rFonts w:ascii="Arial" w:eastAsia="宋体" w:hAnsi="Arial" w:cs="Arial"/>
          <w:color w:val="000000"/>
          <w:sz w:val="17"/>
          <w:szCs w:val="17"/>
        </w:rPr>
        <w:t xml:space="preserve">e do not adequately and timely anticipate and respond to our </w:t>
      </w:r>
    </w:p>
    <w:p w14:paraId="7E328954" w14:textId="77777777" w:rsidR="005C63CC" w:rsidRDefault="005C63CC">
      <w:pPr>
        <w:jc w:val="right"/>
      </w:pPr>
    </w:p>
    <w:p w14:paraId="7E328955"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11</w:t>
      </w:r>
      <w:r>
        <w:rPr>
          <w:rFonts w:ascii="sans-serif" w:eastAsia="sans-serif" w:hAnsi="sans-serif" w:cs="sans-serif"/>
          <w:color w:val="000000"/>
          <w:sz w:val="17"/>
          <w:szCs w:val="17"/>
        </w:rPr>
        <w:t xml:space="preserve"> </w:t>
      </w:r>
    </w:p>
    <w:p w14:paraId="7E328956" w14:textId="77777777" w:rsidR="005C63CC" w:rsidRDefault="005C63CC">
      <w:pPr>
        <w:spacing w:before="120" w:after="120"/>
      </w:pPr>
    </w:p>
    <w:p w14:paraId="7E328957" w14:textId="77777777" w:rsidR="005C63CC" w:rsidRDefault="002F583C">
      <w:r>
        <w:pict w14:anchorId="7E32B1C3">
          <v:rect id="_x0000_i1037" style="width:415.3pt;height:1.5pt" o:hralign="center" o:hrstd="t" o:hr="t" fillcolor="#a0a0a0" stroked="f"/>
        </w:pict>
      </w:r>
    </w:p>
    <w:p w14:paraId="7E328958" w14:textId="77777777" w:rsidR="005C63CC" w:rsidRDefault="005C63CC"/>
    <w:p w14:paraId="7E328959" w14:textId="77777777" w:rsidR="005C63CC" w:rsidRDefault="002F583C">
      <w:hyperlink r:id="rId123" w:anchor="i46e4e3c717064a3ca53a7fe9eaaaeca4_7" w:history="1">
        <w:r>
          <w:rPr>
            <w:rStyle w:val="a5"/>
            <w:rFonts w:ascii="sans-serif" w:eastAsia="sans-serif" w:hAnsi="sans-serif" w:cs="sans-serif"/>
            <w:sz w:val="17"/>
            <w:szCs w:val="17"/>
          </w:rPr>
          <w:t>Table of Contents</w:t>
        </w:r>
      </w:hyperlink>
    </w:p>
    <w:p w14:paraId="7E32895A" w14:textId="77777777" w:rsidR="005C63CC" w:rsidRDefault="005C63CC"/>
    <w:p w14:paraId="7E32895B" w14:textId="77777777" w:rsidR="005C63CC" w:rsidRDefault="002F583C">
      <w:pPr>
        <w:spacing w:before="120" w:after="120"/>
      </w:pPr>
      <w:r>
        <w:rPr>
          <w:rFonts w:ascii="Arial" w:eastAsia="宋体" w:hAnsi="Arial" w:cs="Arial"/>
          <w:color w:val="000000"/>
          <w:sz w:val="17"/>
          <w:szCs w:val="17"/>
        </w:rPr>
        <w:t>competitors, our costs may increase, demand for our products may decline, possibly si</w:t>
      </w:r>
      <w:r>
        <w:rPr>
          <w:rFonts w:ascii="Arial" w:eastAsia="宋体" w:hAnsi="Arial" w:cs="Arial"/>
          <w:color w:val="000000"/>
          <w:sz w:val="17"/>
          <w:szCs w:val="17"/>
        </w:rPr>
        <w:t>gnificantly, or we may need to reduce wholesale or suggested retail prices for our products.</w:t>
      </w:r>
    </w:p>
    <w:p w14:paraId="7E32895C" w14:textId="77777777" w:rsidR="005C63CC" w:rsidRDefault="002F583C">
      <w:pPr>
        <w:spacing w:before="240" w:after="60"/>
      </w:pPr>
      <w:r>
        <w:rPr>
          <w:rFonts w:ascii="Arial" w:eastAsia="宋体" w:hAnsi="Arial" w:cs="Arial"/>
          <w:b/>
          <w:bCs/>
          <w:color w:val="E87722"/>
          <w:sz w:val="17"/>
          <w:szCs w:val="17"/>
        </w:rPr>
        <w:t xml:space="preserve">Economic factors beyond our control, and changes in the global economic environment, including fluctuations in inflation and currency exchange rates, could </w:t>
      </w:r>
      <w:r>
        <w:rPr>
          <w:rFonts w:ascii="Arial" w:eastAsia="宋体" w:hAnsi="Arial" w:cs="Arial"/>
          <w:b/>
          <w:bCs/>
          <w:color w:val="E87722"/>
          <w:sz w:val="17"/>
          <w:szCs w:val="17"/>
        </w:rPr>
        <w:t>result in lower revenues, higher costs and decreased margins and earnings.</w:t>
      </w:r>
    </w:p>
    <w:p w14:paraId="7E32895D" w14:textId="77777777" w:rsidR="005C63CC" w:rsidRDefault="002F583C">
      <w:r>
        <w:rPr>
          <w:rFonts w:ascii="Arial" w:eastAsia="宋体" w:hAnsi="Arial" w:cs="Arial"/>
          <w:color w:val="000000"/>
          <w:sz w:val="17"/>
          <w:szCs w:val="17"/>
        </w:rPr>
        <w:t>A majority of our products are manufactured and sold outside of the United States, and we conduct purchase and sale transactions in various currencies, which creates exposure to the</w:t>
      </w:r>
      <w:r>
        <w:rPr>
          <w:rFonts w:ascii="Arial" w:eastAsia="宋体" w:hAnsi="Arial" w:cs="Arial"/>
          <w:color w:val="000000"/>
          <w:sz w:val="17"/>
          <w:szCs w:val="17"/>
        </w:rPr>
        <w:t xml:space="preserve"> volatility of global economic conditions, including fluctuations in inflation and foreign currency exchange rates. Central banks may deploy various strategies to combat inflation, including increasing interest rates, which may impact our borrowing costs. </w:t>
      </w:r>
      <w:r>
        <w:rPr>
          <w:rFonts w:ascii="Arial" w:eastAsia="宋体" w:hAnsi="Arial" w:cs="Arial"/>
          <w:color w:val="000000"/>
          <w:sz w:val="17"/>
          <w:szCs w:val="17"/>
        </w:rPr>
        <w:t>Additionally, there has been, and may continue to be, volatility in currency exchange rates including as a result of U.S. policy changes and the Russia and Ukraine conflict that impact the U.S. Dollar value relative to other international currencies. Our i</w:t>
      </w:r>
      <w:r>
        <w:rPr>
          <w:rFonts w:ascii="Arial" w:eastAsia="宋体" w:hAnsi="Arial" w:cs="Arial"/>
          <w:color w:val="000000"/>
          <w:sz w:val="17"/>
          <w:szCs w:val="17"/>
        </w:rPr>
        <w:t>nternational revenues and expenses generally are derived from sales and operations in foreign currencies, and these revenues and expenses could be affected by currency fluctuations, specifically amounts recorded in foreign currencies and translated into U.</w:t>
      </w:r>
      <w:r>
        <w:rPr>
          <w:rFonts w:ascii="Arial" w:eastAsia="宋体" w:hAnsi="Arial" w:cs="Arial"/>
          <w:color w:val="000000"/>
          <w:sz w:val="17"/>
          <w:szCs w:val="17"/>
        </w:rPr>
        <w:t>S. Dollars for consolidated financial reporting, as weakening of foreign currencies relative to the U.S. Dollar adversely affects the U.S. Dollar value of the Company's foreign currency-denominated sales and earnings. Currency exchange rate fluctuations co</w:t>
      </w:r>
      <w:r>
        <w:rPr>
          <w:rFonts w:ascii="Arial" w:eastAsia="宋体" w:hAnsi="Arial" w:cs="Arial"/>
          <w:color w:val="000000"/>
          <w:sz w:val="17"/>
          <w:szCs w:val="17"/>
        </w:rPr>
        <w:t>uld also disrupt the business of the independent manufacturers that produce our products by making their purchases of raw materials more expensive and more difficult to finance. Foreign currency fluctuations have adversely affected and could continue to ha</w:t>
      </w:r>
      <w:r>
        <w:rPr>
          <w:rFonts w:ascii="Arial" w:eastAsia="宋体" w:hAnsi="Arial" w:cs="Arial"/>
          <w:color w:val="000000"/>
          <w:sz w:val="17"/>
          <w:szCs w:val="17"/>
        </w:rPr>
        <w:t>ve an adverse effect on our results of operations and financial condition.</w:t>
      </w:r>
    </w:p>
    <w:p w14:paraId="7E32895E" w14:textId="77777777" w:rsidR="005C63CC" w:rsidRDefault="002F583C">
      <w:pPr>
        <w:spacing w:before="120" w:after="120"/>
      </w:pPr>
      <w:r>
        <w:rPr>
          <w:rFonts w:ascii="Arial" w:eastAsia="宋体" w:hAnsi="Arial" w:cs="Arial"/>
          <w:color w:val="000000"/>
          <w:sz w:val="17"/>
          <w:szCs w:val="17"/>
        </w:rPr>
        <w:t>We may hedge certain foreign currency exposures to lessen and delay, but not to completely eliminate, the effects of foreign currency fluctuations on our financial results. Since th</w:t>
      </w:r>
      <w:r>
        <w:rPr>
          <w:rFonts w:ascii="Arial" w:eastAsia="宋体" w:hAnsi="Arial" w:cs="Arial"/>
          <w:color w:val="000000"/>
          <w:sz w:val="17"/>
          <w:szCs w:val="17"/>
        </w:rPr>
        <w:t>e hedging activities are designed to lessen volatility, they not only reduce the negative impact of a stronger U.S. Dollar or other trading currency, but they also reduce the positive impact of a weaker U.S. Dollar or other trading currency. Our future fin</w:t>
      </w:r>
      <w:r>
        <w:rPr>
          <w:rFonts w:ascii="Arial" w:eastAsia="宋体" w:hAnsi="Arial" w:cs="Arial"/>
          <w:color w:val="000000"/>
          <w:sz w:val="17"/>
          <w:szCs w:val="17"/>
        </w:rPr>
        <w:t>ancial results could be significantly affected by the value of the U.S. Dollar in relation to the foreign currencies in which we conduct business. The degree to which our financial results are affected for any given time period will depend in part upon our</w:t>
      </w:r>
      <w:r>
        <w:rPr>
          <w:rFonts w:ascii="Arial" w:eastAsia="宋体" w:hAnsi="Arial" w:cs="Arial"/>
          <w:color w:val="000000"/>
          <w:sz w:val="17"/>
          <w:szCs w:val="17"/>
        </w:rPr>
        <w:t xml:space="preserve"> hedging activities.</w:t>
      </w:r>
    </w:p>
    <w:p w14:paraId="7E32895F" w14:textId="77777777" w:rsidR="005C63CC" w:rsidRDefault="002F583C">
      <w:pPr>
        <w:spacing w:before="180" w:after="60"/>
      </w:pPr>
      <w:r>
        <w:rPr>
          <w:rFonts w:ascii="Arial" w:eastAsia="宋体" w:hAnsi="Arial" w:cs="Arial"/>
          <w:b/>
          <w:bCs/>
          <w:color w:val="E87722"/>
          <w:sz w:val="17"/>
          <w:szCs w:val="17"/>
        </w:rPr>
        <w:t>We may be adversely affected by the financial health of our customers.</w:t>
      </w:r>
    </w:p>
    <w:p w14:paraId="7E328960" w14:textId="77777777" w:rsidR="005C63CC" w:rsidRDefault="002F583C">
      <w:pPr>
        <w:spacing w:before="60" w:after="120"/>
      </w:pPr>
      <w:r>
        <w:rPr>
          <w:rFonts w:ascii="Arial" w:eastAsia="宋体" w:hAnsi="Arial" w:cs="Arial"/>
          <w:color w:val="000000"/>
          <w:sz w:val="17"/>
          <w:szCs w:val="17"/>
        </w:rPr>
        <w:t>We extend credit to our customers based on an assessment of a customer's financial condition, generally without requiring collateral. To assist in the scheduling of</w:t>
      </w:r>
      <w:r>
        <w:rPr>
          <w:rFonts w:ascii="Arial" w:eastAsia="宋体" w:hAnsi="Arial" w:cs="Arial"/>
          <w:color w:val="000000"/>
          <w:sz w:val="17"/>
          <w:szCs w:val="17"/>
        </w:rPr>
        <w:t xml:space="preserve"> production and the shipping of our products, we offer certain customers the opportunity to place orders five to six months ahead of delivery under our futures ordering program. These advance orders may be canceled under certain conditions, and the risk of</w:t>
      </w:r>
      <w:r>
        <w:rPr>
          <w:rFonts w:ascii="Arial" w:eastAsia="宋体" w:hAnsi="Arial" w:cs="Arial"/>
          <w:color w:val="000000"/>
          <w:sz w:val="17"/>
          <w:szCs w:val="17"/>
        </w:rPr>
        <w:t xml:space="preserve"> cancellation may increase when dealing with financially unstable retailers or retailers struggling with economic uncertainty. In the past, some customers have experienced financial difficulties up to and including bankruptcies, which have had an adverse e</w:t>
      </w:r>
      <w:r>
        <w:rPr>
          <w:rFonts w:ascii="Arial" w:eastAsia="宋体" w:hAnsi="Arial" w:cs="Arial"/>
          <w:color w:val="000000"/>
          <w:sz w:val="17"/>
          <w:szCs w:val="17"/>
        </w:rPr>
        <w:t>ffect on our sales, our ability to collect on receivables and our financial condition. When the retail economy weakens or as consumer behavior shifts, retailers may be more cautious with orders. A slowing or changing economy in our key markets could advers</w:t>
      </w:r>
      <w:r>
        <w:rPr>
          <w:rFonts w:ascii="Arial" w:eastAsia="宋体" w:hAnsi="Arial" w:cs="Arial"/>
          <w:color w:val="000000"/>
          <w:sz w:val="17"/>
          <w:szCs w:val="17"/>
        </w:rPr>
        <w:t>ely affect the financial health of our customers, which in turn could have an adverse effect on our results of operations and financial condition. In addition, product sales are dependent in part on high quality merchandising and an appealing retail enviro</w:t>
      </w:r>
      <w:r>
        <w:rPr>
          <w:rFonts w:ascii="Arial" w:eastAsia="宋体" w:hAnsi="Arial" w:cs="Arial"/>
          <w:color w:val="000000"/>
          <w:sz w:val="17"/>
          <w:szCs w:val="17"/>
        </w:rPr>
        <w:t>nment to attract consumers, which requires continuing investments by retailers. Retailers that experience financial difficulties may fail to make such investments or delay them, resulting in lower sales and orders for our products. The ongoing financial un</w:t>
      </w:r>
      <w:r>
        <w:rPr>
          <w:rFonts w:ascii="Arial" w:eastAsia="宋体" w:hAnsi="Arial" w:cs="Arial"/>
          <w:color w:val="000000"/>
          <w:sz w:val="17"/>
          <w:szCs w:val="17"/>
        </w:rPr>
        <w:t>certainty surrounding COVID-19, particularly for retailers, could also have an effect on our sales, our ability to collect on receivables and our financial condition.</w:t>
      </w:r>
    </w:p>
    <w:p w14:paraId="7E328961" w14:textId="77777777" w:rsidR="005C63CC" w:rsidRDefault="002F583C">
      <w:r>
        <w:rPr>
          <w:rFonts w:ascii="Arial" w:eastAsia="宋体" w:hAnsi="Arial" w:cs="Arial"/>
          <w:b/>
          <w:bCs/>
          <w:color w:val="E87722"/>
          <w:sz w:val="17"/>
          <w:szCs w:val="17"/>
        </w:rPr>
        <w:t>Climate change and other sustainability-related matters, or legal, regulatory or market r</w:t>
      </w:r>
      <w:r>
        <w:rPr>
          <w:rFonts w:ascii="Arial" w:eastAsia="宋体" w:hAnsi="Arial" w:cs="Arial"/>
          <w:b/>
          <w:bCs/>
          <w:color w:val="E87722"/>
          <w:sz w:val="17"/>
          <w:szCs w:val="17"/>
        </w:rPr>
        <w:t>esponses thereto, may have an adverse impact on our business and results of operations.</w:t>
      </w:r>
      <w:r>
        <w:rPr>
          <w:rFonts w:ascii="Arial" w:eastAsia="宋体" w:hAnsi="Arial" w:cs="Arial"/>
          <w:b/>
          <w:bCs/>
          <w:color w:val="000000"/>
          <w:sz w:val="17"/>
          <w:szCs w:val="17"/>
        </w:rPr>
        <w:t xml:space="preserve"> </w:t>
      </w:r>
    </w:p>
    <w:p w14:paraId="7E328962" w14:textId="77777777" w:rsidR="005C63CC" w:rsidRDefault="002F583C">
      <w:pPr>
        <w:spacing w:after="120"/>
      </w:pPr>
      <w:r>
        <w:rPr>
          <w:rFonts w:ascii="Arial" w:eastAsia="宋体" w:hAnsi="Arial" w:cs="Arial"/>
          <w:color w:val="000000"/>
          <w:sz w:val="17"/>
          <w:szCs w:val="17"/>
        </w:rPr>
        <w:t>There are concerns that increased levels of carbon dioxide and other greenhouse gases in the atmosphere have caused, and may continue to cause, potentially at a growin</w:t>
      </w:r>
      <w:r>
        <w:rPr>
          <w:rFonts w:ascii="Arial" w:eastAsia="宋体" w:hAnsi="Arial" w:cs="Arial"/>
          <w:color w:val="000000"/>
          <w:sz w:val="17"/>
          <w:szCs w:val="17"/>
        </w:rPr>
        <w:t>g rate, increases in global temperatures, changes in weather patterns and increasingly frequent and/or prolonged extreme weather and climate events. Climate change may also exacerbate challenges relating to the availability and quality of water and raw mat</w:t>
      </w:r>
      <w:r>
        <w:rPr>
          <w:rFonts w:ascii="Arial" w:eastAsia="宋体" w:hAnsi="Arial" w:cs="Arial"/>
          <w:color w:val="000000"/>
          <w:sz w:val="17"/>
          <w:szCs w:val="17"/>
        </w:rPr>
        <w:t>erials, including those used in the production of our products, and may result in changes in regulations or consumer preferences, which could in turn affect our business, operating results and financial condition. For example, there has been increased focu</w:t>
      </w:r>
      <w:r>
        <w:rPr>
          <w:rFonts w:ascii="Arial" w:eastAsia="宋体" w:hAnsi="Arial" w:cs="Arial"/>
          <w:color w:val="000000"/>
          <w:sz w:val="17"/>
          <w:szCs w:val="17"/>
        </w:rPr>
        <w:t>s by governmental and non-governmental organizations, consumers, customers, employees and other stakeholders on products that are sustainably made and other sustainability matters, including responsible sourcing and deforestation, the use of plastic, energ</w:t>
      </w:r>
      <w:r>
        <w:rPr>
          <w:rFonts w:ascii="Arial" w:eastAsia="宋体" w:hAnsi="Arial" w:cs="Arial"/>
          <w:color w:val="000000"/>
          <w:sz w:val="17"/>
          <w:szCs w:val="17"/>
        </w:rPr>
        <w:t>y and water, the recyclability or recoverability of packaging and materials transparency, any of which may require us to incur increased costs for additional transparency, due diligence and reporting. In addition, federal, state or local governmental autho</w:t>
      </w:r>
      <w:r>
        <w:rPr>
          <w:rFonts w:ascii="Arial" w:eastAsia="宋体" w:hAnsi="Arial" w:cs="Arial"/>
          <w:color w:val="000000"/>
          <w:sz w:val="17"/>
          <w:szCs w:val="17"/>
        </w:rPr>
        <w:t>rities in various countries have proposed, and are likely to continue to propose, legislative and regulatory initiatives to reduce or mitigate the impacts of climate change on the environment. Various countries and regions are following different approache</w:t>
      </w:r>
      <w:r>
        <w:rPr>
          <w:rFonts w:ascii="Arial" w:eastAsia="宋体" w:hAnsi="Arial" w:cs="Arial"/>
          <w:color w:val="000000"/>
          <w:sz w:val="17"/>
          <w:szCs w:val="17"/>
        </w:rPr>
        <w:t>s to the regulation of climate change, which could increase the complexity of, and potential cost related to complying with, such regulations. Any of the foregoing may require us to make additional investments in facilities and equipment, may impact the av</w:t>
      </w:r>
      <w:r>
        <w:rPr>
          <w:rFonts w:ascii="Arial" w:eastAsia="宋体" w:hAnsi="Arial" w:cs="Arial"/>
          <w:color w:val="000000"/>
          <w:sz w:val="17"/>
          <w:szCs w:val="17"/>
        </w:rPr>
        <w:t>ailability and cost of key raw materials used in the production of our products or the demand for our products, and, in turn, may adversely impact our business, operating results and financial condition.</w:t>
      </w:r>
    </w:p>
    <w:p w14:paraId="7E328963"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12</w:t>
      </w:r>
    </w:p>
    <w:p w14:paraId="7E328964" w14:textId="77777777" w:rsidR="005C63CC" w:rsidRDefault="005C63CC">
      <w:pPr>
        <w:spacing w:before="120" w:after="120"/>
      </w:pPr>
    </w:p>
    <w:p w14:paraId="7E328965" w14:textId="77777777" w:rsidR="005C63CC" w:rsidRDefault="002F583C">
      <w:r>
        <w:pict w14:anchorId="7E32B1C4">
          <v:rect id="_x0000_i1038" style="width:415.3pt;height:1.5pt" o:hralign="center" o:hrstd="t" o:hr="t" fillcolor="#a0a0a0" stroked="f"/>
        </w:pict>
      </w:r>
    </w:p>
    <w:p w14:paraId="7E328966" w14:textId="77777777" w:rsidR="005C63CC" w:rsidRDefault="005C63CC"/>
    <w:p w14:paraId="7E328967" w14:textId="77777777" w:rsidR="005C63CC" w:rsidRDefault="002F583C">
      <w:hyperlink r:id="rId124" w:anchor="i46e4e3c717064a3ca53a7fe9eaaaeca4_7" w:history="1">
        <w:r>
          <w:rPr>
            <w:rStyle w:val="a5"/>
            <w:rFonts w:ascii="sans-serif" w:eastAsia="sans-serif" w:hAnsi="sans-serif" w:cs="sans-serif"/>
            <w:sz w:val="17"/>
            <w:szCs w:val="17"/>
          </w:rPr>
          <w:t>Table of Contents</w:t>
        </w:r>
      </w:hyperlink>
    </w:p>
    <w:p w14:paraId="7E328968" w14:textId="77777777" w:rsidR="005C63CC" w:rsidRDefault="005C63CC"/>
    <w:p w14:paraId="7E328969" w14:textId="77777777" w:rsidR="005C63CC" w:rsidRDefault="002F583C">
      <w:r>
        <w:rPr>
          <w:rFonts w:ascii="Arial" w:eastAsia="宋体" w:hAnsi="Arial" w:cs="Arial"/>
          <w:color w:val="000000"/>
          <w:sz w:val="17"/>
          <w:szCs w:val="17"/>
        </w:rPr>
        <w:t xml:space="preserve">Although we have announced sustainability-related goals and targets, there can be no assurance that our </w:t>
      </w:r>
      <w:r>
        <w:rPr>
          <w:rFonts w:ascii="Arial" w:eastAsia="宋体" w:hAnsi="Arial" w:cs="Arial"/>
          <w:color w:val="000000"/>
          <w:sz w:val="17"/>
          <w:szCs w:val="17"/>
        </w:rPr>
        <w:t>stakeholders will agree with our strategies, and any perception, whether or not valid, that we have failed to achieve, or to act responsibly with respect to, such matters or to effectively respond to new or additional legal or regulatory requirements regar</w:t>
      </w:r>
      <w:r>
        <w:rPr>
          <w:rFonts w:ascii="Arial" w:eastAsia="宋体" w:hAnsi="Arial" w:cs="Arial"/>
          <w:color w:val="000000"/>
          <w:sz w:val="17"/>
          <w:szCs w:val="17"/>
        </w:rPr>
        <w:t>ding climate change, could result in adverse publicity and adversely affect our business and reputation. Execution of these strategies and achievement of our goals is subject to risks and uncertainties, many of which are outside of our control. These risks</w:t>
      </w:r>
      <w:r>
        <w:rPr>
          <w:rFonts w:ascii="Arial" w:eastAsia="宋体" w:hAnsi="Arial" w:cs="Arial"/>
          <w:color w:val="000000"/>
          <w:sz w:val="17"/>
          <w:szCs w:val="17"/>
        </w:rPr>
        <w:t xml:space="preserve"> and uncertainties include, but are not limited to, our ability to execute our strategies and achieve our goals within the currently projected costs and the expected timeframes; the availability and cost of raw materials and renewable energy; unforeseen pr</w:t>
      </w:r>
      <w:r>
        <w:rPr>
          <w:rFonts w:ascii="Arial" w:eastAsia="宋体" w:hAnsi="Arial" w:cs="Arial"/>
          <w:color w:val="000000"/>
          <w:sz w:val="17"/>
          <w:szCs w:val="17"/>
        </w:rPr>
        <w:t>oduction, design, operational and technological difficulties; the outcome of research efforts and future technology developments, including the ability to scale projects and technologies on a commercially competitive basis such as carbon sequestration and/</w:t>
      </w:r>
      <w:r>
        <w:rPr>
          <w:rFonts w:ascii="Arial" w:eastAsia="宋体" w:hAnsi="Arial" w:cs="Arial"/>
          <w:color w:val="000000"/>
          <w:sz w:val="17"/>
          <w:szCs w:val="17"/>
        </w:rPr>
        <w:t>or other related processes; compliance with, and changes or additions to, global and regional regulations, taxes, charges, mandates or requirements relating to greenhouse gas emissions, carbon costs or climate-related goals; adapting products to customer p</w:t>
      </w:r>
      <w:r>
        <w:rPr>
          <w:rFonts w:ascii="Arial" w:eastAsia="宋体" w:hAnsi="Arial" w:cs="Arial"/>
          <w:color w:val="000000"/>
          <w:sz w:val="17"/>
          <w:szCs w:val="17"/>
        </w:rPr>
        <w:t>references and customer acceptance of sustainable supply chain solutions; and the actions of competitors and competitive pressures. As a result, there is no assurance that we will be able to successfully execute our strategies and achieve our sustainabilit</w:t>
      </w:r>
      <w:r>
        <w:rPr>
          <w:rFonts w:ascii="Arial" w:eastAsia="宋体" w:hAnsi="Arial" w:cs="Arial"/>
          <w:color w:val="000000"/>
          <w:sz w:val="17"/>
          <w:szCs w:val="17"/>
        </w:rPr>
        <w:t>y-related goals, which could damage our reputation and customer and other stakeholder relationships and have an adverse effect on our business, results of operations and financial condition.</w:t>
      </w:r>
    </w:p>
    <w:p w14:paraId="7E32896A" w14:textId="77777777" w:rsidR="005C63CC" w:rsidRDefault="002F583C">
      <w:pPr>
        <w:spacing w:before="180" w:after="60"/>
      </w:pPr>
      <w:r>
        <w:rPr>
          <w:rFonts w:ascii="Arial" w:eastAsia="宋体" w:hAnsi="Arial" w:cs="Arial"/>
          <w:b/>
          <w:bCs/>
          <w:color w:val="E87722"/>
          <w:sz w:val="17"/>
          <w:szCs w:val="17"/>
        </w:rPr>
        <w:t>Extreme weather conditions and natural disasters could negatively</w:t>
      </w:r>
      <w:r>
        <w:rPr>
          <w:rFonts w:ascii="Arial" w:eastAsia="宋体" w:hAnsi="Arial" w:cs="Arial"/>
          <w:b/>
          <w:bCs/>
          <w:color w:val="E87722"/>
          <w:sz w:val="17"/>
          <w:szCs w:val="17"/>
        </w:rPr>
        <w:t xml:space="preserve"> impact our operating results and financial condition.</w:t>
      </w:r>
    </w:p>
    <w:p w14:paraId="7E32896B" w14:textId="77777777" w:rsidR="005C63CC" w:rsidRDefault="002F583C">
      <w:r>
        <w:rPr>
          <w:rFonts w:ascii="Arial" w:eastAsia="宋体" w:hAnsi="Arial" w:cs="Arial"/>
          <w:color w:val="000000"/>
          <w:sz w:val="17"/>
          <w:szCs w:val="17"/>
        </w:rPr>
        <w:t>Given the broad and global scope of our operations, we are particularly vulnerable to the physical risks of climate change, such as shifts in weather patterns. Extreme weather conditions in the areas i</w:t>
      </w:r>
      <w:r>
        <w:rPr>
          <w:rFonts w:ascii="Arial" w:eastAsia="宋体" w:hAnsi="Arial" w:cs="Arial"/>
          <w:color w:val="000000"/>
          <w:sz w:val="17"/>
          <w:szCs w:val="17"/>
        </w:rPr>
        <w:t>n which our retail stores, suppliers, manufacturers, customers, distribution centers, offices, headquarters and vendors are located could adversely affect our operating results and financial condition. Moreover, natural disasters such as earthquakes, hurri</w:t>
      </w:r>
      <w:r>
        <w:rPr>
          <w:rFonts w:ascii="Arial" w:eastAsia="宋体" w:hAnsi="Arial" w:cs="Arial"/>
          <w:color w:val="000000"/>
          <w:sz w:val="17"/>
          <w:szCs w:val="17"/>
        </w:rPr>
        <w:t>canes, wildfires and tsunamis, whether occurring in the United States or abroad, and their related consequences and effects, including energy shortages and public health issues, have in the past temporarily disrupted, and could in the future disrupt, our o</w:t>
      </w:r>
      <w:r>
        <w:rPr>
          <w:rFonts w:ascii="Arial" w:eastAsia="宋体" w:hAnsi="Arial" w:cs="Arial"/>
          <w:color w:val="000000"/>
          <w:sz w:val="17"/>
          <w:szCs w:val="17"/>
        </w:rPr>
        <w:t>perations, the operations of our vendors, manufacturers and other suppliers or have in the past resulted in, and in the future could result in, economic instability that may negatively impact our operating results and financial condition. In particular, if</w:t>
      </w:r>
      <w:r>
        <w:rPr>
          <w:rFonts w:ascii="Arial" w:eastAsia="宋体" w:hAnsi="Arial" w:cs="Arial"/>
          <w:color w:val="000000"/>
          <w:sz w:val="17"/>
          <w:szCs w:val="17"/>
        </w:rPr>
        <w:t xml:space="preserve"> a natural disaster or severe weather event were to occur in an area in which we or our suppliers, manufacturers, employees, customers, distribution centers and vendors are located, our continued success would depend, in part, on the safety and availabilit</w:t>
      </w:r>
      <w:r>
        <w:rPr>
          <w:rFonts w:ascii="Arial" w:eastAsia="宋体" w:hAnsi="Arial" w:cs="Arial"/>
          <w:color w:val="000000"/>
          <w:sz w:val="17"/>
          <w:szCs w:val="17"/>
        </w:rPr>
        <w:t>y of the relevant personnel and facilities and proper functioning of our or third parties' computer, network, telecommunication and other systems and operations. In addition, a natural disaster or severe weather event could negatively impact retail traffic</w:t>
      </w:r>
      <w:r>
        <w:rPr>
          <w:rFonts w:ascii="Arial" w:eastAsia="宋体" w:hAnsi="Arial" w:cs="Arial"/>
          <w:color w:val="000000"/>
          <w:sz w:val="17"/>
          <w:szCs w:val="17"/>
        </w:rPr>
        <w:t xml:space="preserve"> to our stores or stores that carry our products and could have an adverse impact on consumer spending, any of which could in turn result in negative point-of-sale trends for our merchandise. Further, climate change may increase both the frequency and seve</w:t>
      </w:r>
      <w:r>
        <w:rPr>
          <w:rFonts w:ascii="Arial" w:eastAsia="宋体" w:hAnsi="Arial" w:cs="Arial"/>
          <w:color w:val="000000"/>
          <w:sz w:val="17"/>
          <w:szCs w:val="17"/>
        </w:rPr>
        <w:t>rity of extreme weather conditions and natural disasters, which may affect our business operations, either in a particular region or globally, as well as the activities of our third-party vendors and other suppliers, manufacturers and customers. We believe</w:t>
      </w:r>
      <w:r>
        <w:rPr>
          <w:rFonts w:ascii="Arial" w:eastAsia="宋体" w:hAnsi="Arial" w:cs="Arial"/>
          <w:color w:val="000000"/>
          <w:sz w:val="17"/>
          <w:szCs w:val="17"/>
        </w:rPr>
        <w:t xml:space="preserve"> the diversity of locations in which we operate, our operational size, disaster recovery and business continuity planning and our information technology systems and networks, including the Internet and third-party services (“Information Technology Systems”</w:t>
      </w:r>
      <w:r>
        <w:rPr>
          <w:rFonts w:ascii="Arial" w:eastAsia="宋体" w:hAnsi="Arial" w:cs="Arial"/>
          <w:color w:val="000000"/>
          <w:sz w:val="17"/>
          <w:szCs w:val="17"/>
        </w:rPr>
        <w:t>) position us well, but may not be sufficient for all or for concurrent eventualities. If we were to experience a local or regional disaster or other business continuity event or concurrent events, we could still experience operational challenges, in parti</w:t>
      </w:r>
      <w:r>
        <w:rPr>
          <w:rFonts w:ascii="Arial" w:eastAsia="宋体" w:hAnsi="Arial" w:cs="Arial"/>
          <w:color w:val="000000"/>
          <w:sz w:val="17"/>
          <w:szCs w:val="17"/>
        </w:rPr>
        <w:t>cular depending upon how a local or regional event may affect our human capital across our operations or with regard to particular aspects of our operations, such as key executive officers or personnel. For example, our World Headquarters are located in an</w:t>
      </w:r>
      <w:r>
        <w:rPr>
          <w:rFonts w:ascii="Arial" w:eastAsia="宋体" w:hAnsi="Arial" w:cs="Arial"/>
          <w:color w:val="000000"/>
          <w:sz w:val="17"/>
          <w:szCs w:val="17"/>
        </w:rPr>
        <w:t xml:space="preserve"> active seismic zone, which is at a higher risk for earthquakes and the related consequences or effects. Further, if we are unable to find alternative suppliers, replace capacity at key manufacturing or distribution locations or quickly repair damage to ou</w:t>
      </w:r>
      <w:r>
        <w:rPr>
          <w:rFonts w:ascii="Arial" w:eastAsia="宋体" w:hAnsi="Arial" w:cs="Arial"/>
          <w:color w:val="000000"/>
          <w:sz w:val="17"/>
          <w:szCs w:val="17"/>
        </w:rPr>
        <w:t>r Information Technology Systems or supply systems, we could be late in delivering, or be unable to deliver, products to our customers. These events could result in reputational damage, lost sales, cancellation charges or markdowns, all of which could have</w:t>
      </w:r>
      <w:r>
        <w:rPr>
          <w:rFonts w:ascii="Arial" w:eastAsia="宋体" w:hAnsi="Arial" w:cs="Arial"/>
          <w:color w:val="000000"/>
          <w:sz w:val="17"/>
          <w:szCs w:val="17"/>
        </w:rPr>
        <w:t xml:space="preserve"> an adverse effect on our business, results of operations and financial condition.</w:t>
      </w:r>
    </w:p>
    <w:p w14:paraId="7E32896C" w14:textId="77777777" w:rsidR="005C63CC" w:rsidRDefault="002F583C">
      <w:pPr>
        <w:spacing w:before="120"/>
      </w:pPr>
      <w:r>
        <w:rPr>
          <w:rFonts w:ascii="sans-serif" w:eastAsia="sans-serif" w:hAnsi="sans-serif" w:cs="sans-serif"/>
          <w:b/>
          <w:bCs/>
          <w:color w:val="808080"/>
          <w:sz w:val="22"/>
          <w:szCs w:val="22"/>
        </w:rPr>
        <w:t>Business and Operational Risks</w:t>
      </w:r>
    </w:p>
    <w:p w14:paraId="7E32896D" w14:textId="77777777" w:rsidR="005C63CC" w:rsidRDefault="002F583C">
      <w:pPr>
        <w:spacing w:before="180" w:after="60"/>
      </w:pPr>
      <w:r>
        <w:rPr>
          <w:rFonts w:ascii="Arial" w:eastAsia="宋体" w:hAnsi="Arial" w:cs="Arial"/>
          <w:b/>
          <w:bCs/>
          <w:color w:val="E87722"/>
          <w:sz w:val="17"/>
          <w:szCs w:val="17"/>
        </w:rPr>
        <w:t>Failure to maintain our reputation, brand image and culture could negatively impact our business.</w:t>
      </w:r>
    </w:p>
    <w:p w14:paraId="7E32896E" w14:textId="77777777" w:rsidR="005C63CC" w:rsidRDefault="002F583C">
      <w:pPr>
        <w:spacing w:before="60" w:after="120"/>
      </w:pPr>
      <w:r>
        <w:rPr>
          <w:rFonts w:ascii="Arial" w:eastAsia="宋体" w:hAnsi="Arial" w:cs="Arial"/>
          <w:color w:val="000000"/>
          <w:sz w:val="17"/>
          <w:szCs w:val="17"/>
        </w:rPr>
        <w:t>Our iconic brands have worldwide recognition</w:t>
      </w:r>
      <w:r>
        <w:rPr>
          <w:rFonts w:ascii="Arial" w:eastAsia="宋体" w:hAnsi="Arial" w:cs="Arial"/>
          <w:color w:val="000000"/>
          <w:sz w:val="17"/>
          <w:szCs w:val="17"/>
        </w:rPr>
        <w:t>, and our success depends on our ability to maintain and enhance our brand image and reputation. Maintaining, promoting and growing our brands will depend on our design and marketing efforts, including advertising and consumer campaigns, product innovation</w:t>
      </w:r>
      <w:r>
        <w:rPr>
          <w:rFonts w:ascii="Arial" w:eastAsia="宋体" w:hAnsi="Arial" w:cs="Arial"/>
          <w:color w:val="000000"/>
          <w:sz w:val="17"/>
          <w:szCs w:val="17"/>
        </w:rPr>
        <w:t xml:space="preserve"> and product quality. Our commitment to product innovation, quality and sustainability, and our continuing investment in design (including materials), marketing and sustainability measures may not have the desired impact on our brand image and reputation. </w:t>
      </w:r>
      <w:r>
        <w:rPr>
          <w:rFonts w:ascii="Arial" w:eastAsia="宋体" w:hAnsi="Arial" w:cs="Arial"/>
          <w:color w:val="000000"/>
          <w:sz w:val="17"/>
          <w:szCs w:val="17"/>
        </w:rPr>
        <w:t>In addition, our success in maintaining, extending and expanding our brand image depends on our ability to adapt to a rapidly changing media and digital environment, including our increasing reliance on social media and digital dissemination of advertising</w:t>
      </w:r>
      <w:r>
        <w:rPr>
          <w:rFonts w:ascii="Arial" w:eastAsia="宋体" w:hAnsi="Arial" w:cs="Arial"/>
          <w:color w:val="000000"/>
          <w:sz w:val="17"/>
          <w:szCs w:val="17"/>
        </w:rPr>
        <w:t xml:space="preserve"> campaigns on our digital platforms and through our digital experiences and products. We could be adversely impacted if we fail to achieve any of these objectives.</w:t>
      </w:r>
    </w:p>
    <w:p w14:paraId="7E32896F" w14:textId="77777777" w:rsidR="005C63CC" w:rsidRDefault="002F583C">
      <w:pPr>
        <w:spacing w:before="120" w:after="120"/>
      </w:pPr>
      <w:r>
        <w:rPr>
          <w:rFonts w:ascii="Arial" w:eastAsia="宋体" w:hAnsi="Arial" w:cs="Arial"/>
          <w:color w:val="000000"/>
          <w:sz w:val="17"/>
          <w:szCs w:val="17"/>
        </w:rPr>
        <w:t>Our brand value also depends on our ability to maintain a positive consumer perception of ou</w:t>
      </w:r>
      <w:r>
        <w:rPr>
          <w:rFonts w:ascii="Arial" w:eastAsia="宋体" w:hAnsi="Arial" w:cs="Arial"/>
          <w:color w:val="000000"/>
          <w:sz w:val="17"/>
          <w:szCs w:val="17"/>
        </w:rPr>
        <w:t>r corporate integrity, purpose and brand culture. Negative claims or publicity involving us, our culture and values, our products, services and experiences, consumer data, or any of our key employees, endorsers, sponsors or suppliers could seriously damage</w:t>
      </w:r>
      <w:r>
        <w:rPr>
          <w:rFonts w:ascii="Arial" w:eastAsia="宋体" w:hAnsi="Arial" w:cs="Arial"/>
          <w:color w:val="000000"/>
          <w:sz w:val="17"/>
          <w:szCs w:val="17"/>
        </w:rPr>
        <w:t xml:space="preserve"> our reputation and brand image, regardless of whether such claims are accurate. For example, while we require our suppliers of our products to operate </w:t>
      </w:r>
    </w:p>
    <w:p w14:paraId="7E328970" w14:textId="77777777" w:rsidR="005C63CC" w:rsidRDefault="005C63CC">
      <w:pPr>
        <w:jc w:val="right"/>
      </w:pPr>
    </w:p>
    <w:p w14:paraId="7E328971"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13</w:t>
      </w:r>
      <w:r>
        <w:rPr>
          <w:rFonts w:ascii="sans-serif" w:eastAsia="sans-serif" w:hAnsi="sans-serif" w:cs="sans-serif"/>
          <w:color w:val="000000"/>
          <w:sz w:val="17"/>
          <w:szCs w:val="17"/>
        </w:rPr>
        <w:t xml:space="preserve"> </w:t>
      </w:r>
    </w:p>
    <w:p w14:paraId="7E328972" w14:textId="77777777" w:rsidR="005C63CC" w:rsidRDefault="005C63CC">
      <w:pPr>
        <w:spacing w:before="120" w:after="120"/>
      </w:pPr>
    </w:p>
    <w:p w14:paraId="7E328973" w14:textId="77777777" w:rsidR="005C63CC" w:rsidRDefault="002F583C">
      <w:r>
        <w:pict w14:anchorId="7E32B1C5">
          <v:rect id="_x0000_i1039" style="width:415.3pt;height:1.5pt" o:hralign="center" o:hrstd="t" o:hr="t" fillcolor="#a0a0a0" stroked="f"/>
        </w:pict>
      </w:r>
    </w:p>
    <w:p w14:paraId="7E328974" w14:textId="77777777" w:rsidR="005C63CC" w:rsidRDefault="005C63CC"/>
    <w:p w14:paraId="7E328975" w14:textId="77777777" w:rsidR="005C63CC" w:rsidRDefault="002F583C">
      <w:hyperlink r:id="rId125" w:anchor="i46e4e3c717064a3ca53a7fe9eaaaeca4_7" w:history="1">
        <w:r>
          <w:rPr>
            <w:rStyle w:val="a5"/>
            <w:rFonts w:ascii="sans-serif" w:eastAsia="sans-serif" w:hAnsi="sans-serif" w:cs="sans-serif"/>
            <w:sz w:val="17"/>
            <w:szCs w:val="17"/>
          </w:rPr>
          <w:t>Table of Contents</w:t>
        </w:r>
      </w:hyperlink>
    </w:p>
    <w:p w14:paraId="7E328976" w14:textId="77777777" w:rsidR="005C63CC" w:rsidRDefault="005C63CC"/>
    <w:p w14:paraId="7E328977" w14:textId="77777777" w:rsidR="005C63CC" w:rsidRDefault="002F583C">
      <w:pPr>
        <w:spacing w:before="120" w:after="120"/>
      </w:pPr>
      <w:r>
        <w:rPr>
          <w:rFonts w:ascii="Arial" w:eastAsia="宋体" w:hAnsi="Arial" w:cs="Arial"/>
          <w:color w:val="000000"/>
          <w:sz w:val="17"/>
          <w:szCs w:val="17"/>
        </w:rPr>
        <w:t xml:space="preserve">their business in compliance with applicable laws and regulations, we do not control </w:t>
      </w:r>
      <w:r>
        <w:rPr>
          <w:rFonts w:ascii="Arial" w:eastAsia="宋体" w:hAnsi="Arial" w:cs="Arial"/>
          <w:color w:val="000000"/>
          <w:sz w:val="17"/>
          <w:szCs w:val="17"/>
        </w:rPr>
        <w:t>their practices. Negative publicity relating to a violation or an alleged violation of policies or laws by such suppliers could damage our brand image and diminish consumer trust in our brand. Further, our reputation and brand image could be damaged as a r</w:t>
      </w:r>
      <w:r>
        <w:rPr>
          <w:rFonts w:ascii="Arial" w:eastAsia="宋体" w:hAnsi="Arial" w:cs="Arial"/>
          <w:color w:val="000000"/>
          <w:sz w:val="17"/>
          <w:szCs w:val="17"/>
        </w:rPr>
        <w:t>esult of our support of, association with or lack of support or disapproval of certain social causes, as well as any decisions we make to continue to conduct, or change, certain of our activities in response to such considerations. Social media, which acce</w:t>
      </w:r>
      <w:r>
        <w:rPr>
          <w:rFonts w:ascii="Arial" w:eastAsia="宋体" w:hAnsi="Arial" w:cs="Arial"/>
          <w:color w:val="000000"/>
          <w:sz w:val="17"/>
          <w:szCs w:val="17"/>
        </w:rPr>
        <w:t>lerates and potentially amplifies the scope of negative publicity, can increase the challenges of responding to negative claims. Adverse publicity about regulatory or legal action against us, or by us, could also damage our reputation and brand image, unde</w:t>
      </w:r>
      <w:r>
        <w:rPr>
          <w:rFonts w:ascii="Arial" w:eastAsia="宋体" w:hAnsi="Arial" w:cs="Arial"/>
          <w:color w:val="000000"/>
          <w:sz w:val="17"/>
          <w:szCs w:val="17"/>
        </w:rPr>
        <w:t>rmine consumer confidence in us and reduce long-term demand for our products, even if the regulatory or legal action is unfounded or not material to our operations. If the reputation, culture or image of any of our brands is tarnished or if we receive nega</w:t>
      </w:r>
      <w:r>
        <w:rPr>
          <w:rFonts w:ascii="Arial" w:eastAsia="宋体" w:hAnsi="Arial" w:cs="Arial"/>
          <w:color w:val="000000"/>
          <w:sz w:val="17"/>
          <w:szCs w:val="17"/>
        </w:rPr>
        <w:t>tive publicity, then our sales, financial condition and results of operations could be materially and adversely affected.</w:t>
      </w:r>
    </w:p>
    <w:p w14:paraId="7E328978" w14:textId="77777777" w:rsidR="005C63CC" w:rsidRDefault="002F583C">
      <w:pPr>
        <w:spacing w:before="180" w:after="60"/>
      </w:pPr>
      <w:r>
        <w:rPr>
          <w:rFonts w:ascii="Arial" w:eastAsia="宋体" w:hAnsi="Arial" w:cs="Arial"/>
          <w:b/>
          <w:bCs/>
          <w:color w:val="E87722"/>
          <w:sz w:val="17"/>
          <w:szCs w:val="17"/>
        </w:rPr>
        <w:t>Our business is affected by seasonality, which could result in fluctuations in our operating results.</w:t>
      </w:r>
    </w:p>
    <w:p w14:paraId="7E328979" w14:textId="77777777" w:rsidR="005C63CC" w:rsidRDefault="002F583C">
      <w:pPr>
        <w:spacing w:before="60" w:after="120"/>
      </w:pPr>
      <w:r>
        <w:rPr>
          <w:rFonts w:ascii="Arial" w:eastAsia="宋体" w:hAnsi="Arial" w:cs="Arial"/>
          <w:color w:val="000000"/>
          <w:sz w:val="17"/>
          <w:szCs w:val="17"/>
        </w:rPr>
        <w:t xml:space="preserve">We experience moderate </w:t>
      </w:r>
      <w:r>
        <w:rPr>
          <w:rFonts w:ascii="Arial" w:eastAsia="宋体" w:hAnsi="Arial" w:cs="Arial"/>
          <w:color w:val="000000"/>
          <w:sz w:val="17"/>
          <w:szCs w:val="17"/>
        </w:rPr>
        <w:t>fluctuations in aggregate sales volume during the year. Historically, revenues in the first and fourth fiscal quarters have slightly exceeded those in the second and third fiscal quarters. However, the mix of product sales may vary considerably from time t</w:t>
      </w:r>
      <w:r>
        <w:rPr>
          <w:rFonts w:ascii="Arial" w:eastAsia="宋体" w:hAnsi="Arial" w:cs="Arial"/>
          <w:color w:val="000000"/>
          <w:sz w:val="17"/>
          <w:szCs w:val="17"/>
        </w:rPr>
        <w:t>o time or in the future as a result of strategic shifts in our business, changes in COVID-19 related cancellations or postponements and seasonal or geographic demand for particular types of footwear, apparel and equipment and in connection with the timing,</w:t>
      </w:r>
      <w:r>
        <w:rPr>
          <w:rFonts w:ascii="Arial" w:eastAsia="宋体" w:hAnsi="Arial" w:cs="Arial"/>
          <w:color w:val="000000"/>
          <w:sz w:val="17"/>
          <w:szCs w:val="17"/>
        </w:rPr>
        <w:t xml:space="preserve"> cancellation or postponement of significant sporting events, such as the NBA Finals, Olympics or the World Cup, among others. In addition, our customers may cancel orders, change delivery schedules or change the mix of products ordered with minimal notice</w:t>
      </w:r>
      <w:r>
        <w:rPr>
          <w:rFonts w:ascii="Arial" w:eastAsia="宋体" w:hAnsi="Arial" w:cs="Arial"/>
          <w:color w:val="000000"/>
          <w:sz w:val="17"/>
          <w:szCs w:val="17"/>
        </w:rPr>
        <w:t>. As a result, we may not be able to accurately predict our quarterly sales. Accordingly, our results of operations are likely to fluctuate significantly from period to period. This seasonality, along with other factors that are beyond our control, includi</w:t>
      </w:r>
      <w:r>
        <w:rPr>
          <w:rFonts w:ascii="Arial" w:eastAsia="宋体" w:hAnsi="Arial" w:cs="Arial"/>
          <w:color w:val="000000"/>
          <w:sz w:val="17"/>
          <w:szCs w:val="17"/>
        </w:rPr>
        <w:t>ng economic conditions, changes in consumer preferences, weather conditions, outbreaks of disease, social or political unrest, availability of import quotas, transportation disruptions and currency exchange rate fluctuations, could adversely affect our bus</w:t>
      </w:r>
      <w:r>
        <w:rPr>
          <w:rFonts w:ascii="Arial" w:eastAsia="宋体" w:hAnsi="Arial" w:cs="Arial"/>
          <w:color w:val="000000"/>
          <w:sz w:val="17"/>
          <w:szCs w:val="17"/>
        </w:rPr>
        <w:t>iness and cause our results of operations to fluctuate. Our operating margins are also sensitive to a number of additional factors that are beyond our control, including manufacturing and transportation costs, shifts in product sales mix and geographic sal</w:t>
      </w:r>
      <w:r>
        <w:rPr>
          <w:rFonts w:ascii="Arial" w:eastAsia="宋体" w:hAnsi="Arial" w:cs="Arial"/>
          <w:color w:val="000000"/>
          <w:sz w:val="17"/>
          <w:szCs w:val="17"/>
        </w:rPr>
        <w:t>es trends, all of which we expect to continue. Results of operations in any period should not be considered indicative of the results to be expected for any future period.</w:t>
      </w:r>
    </w:p>
    <w:p w14:paraId="7E32897A" w14:textId="77777777" w:rsidR="005C63CC" w:rsidRDefault="002F583C">
      <w:pPr>
        <w:spacing w:before="180" w:after="60"/>
      </w:pPr>
      <w:r>
        <w:rPr>
          <w:rFonts w:ascii="Arial" w:eastAsia="宋体" w:hAnsi="Arial" w:cs="Arial"/>
          <w:b/>
          <w:bCs/>
          <w:color w:val="E87722"/>
          <w:sz w:val="17"/>
          <w:szCs w:val="17"/>
        </w:rPr>
        <w:t>If we are unable to anticipate consumer preferences and develop new products, we may</w:t>
      </w:r>
      <w:r>
        <w:rPr>
          <w:rFonts w:ascii="Arial" w:eastAsia="宋体" w:hAnsi="Arial" w:cs="Arial"/>
          <w:b/>
          <w:bCs/>
          <w:color w:val="E87722"/>
          <w:sz w:val="17"/>
          <w:szCs w:val="17"/>
        </w:rPr>
        <w:t xml:space="preserve"> not be able to maintain or increase our revenues and profits.</w:t>
      </w:r>
    </w:p>
    <w:p w14:paraId="7E32897B" w14:textId="77777777" w:rsidR="005C63CC" w:rsidRDefault="002F583C">
      <w:pPr>
        <w:spacing w:before="60" w:after="120"/>
      </w:pPr>
      <w:r>
        <w:rPr>
          <w:rFonts w:ascii="Arial" w:eastAsia="宋体" w:hAnsi="Arial" w:cs="Arial"/>
          <w:color w:val="000000"/>
          <w:sz w:val="17"/>
          <w:szCs w:val="17"/>
        </w:rPr>
        <w:t>Our success depends on our ability to identify, originate and define product trends as well as to anticipate, gauge and react to changing consumer demands in a timely manner. However, lead time</w:t>
      </w:r>
      <w:r>
        <w:rPr>
          <w:rFonts w:ascii="Arial" w:eastAsia="宋体" w:hAnsi="Arial" w:cs="Arial"/>
          <w:color w:val="000000"/>
          <w:sz w:val="17"/>
          <w:szCs w:val="17"/>
        </w:rPr>
        <w:t>s for many of our products may make it more difficult for us to respond rapidly to new or changing product trends or consumer preferences. All of our products are subject to changing consumer preferences that cannot be predicted with certainty. Our new pro</w:t>
      </w:r>
      <w:r>
        <w:rPr>
          <w:rFonts w:ascii="Arial" w:eastAsia="宋体" w:hAnsi="Arial" w:cs="Arial"/>
          <w:color w:val="000000"/>
          <w:sz w:val="17"/>
          <w:szCs w:val="17"/>
        </w:rPr>
        <w:t>ducts may not receive consumer acceptance as consumer preferences could shift rapidly to different types of performance products or away from these types of products altogether, and our future success depends in part on our ability to anticipate and respon</w:t>
      </w:r>
      <w:r>
        <w:rPr>
          <w:rFonts w:ascii="Arial" w:eastAsia="宋体" w:hAnsi="Arial" w:cs="Arial"/>
          <w:color w:val="000000"/>
          <w:sz w:val="17"/>
          <w:szCs w:val="17"/>
        </w:rPr>
        <w:t>d to these changes. If we fail to anticipate accurately and respond to trends and shifts in consumer preferences by adjusting the mix of existing product offerings, developing new products, designs, styles and categories, and influencing sports and fitness</w:t>
      </w:r>
      <w:r>
        <w:rPr>
          <w:rFonts w:ascii="Arial" w:eastAsia="宋体" w:hAnsi="Arial" w:cs="Arial"/>
          <w:color w:val="000000"/>
          <w:sz w:val="17"/>
          <w:szCs w:val="17"/>
        </w:rPr>
        <w:t xml:space="preserve"> preferences through extensive marketing, we could experience lower sales, excess inventories or lower profit margins, any of which could have an adverse effect on our results of operations and financial condition. In addition, we market our products globa</w:t>
      </w:r>
      <w:r>
        <w:rPr>
          <w:rFonts w:ascii="Arial" w:eastAsia="宋体" w:hAnsi="Arial" w:cs="Arial"/>
          <w:color w:val="000000"/>
          <w:sz w:val="17"/>
          <w:szCs w:val="17"/>
        </w:rPr>
        <w:t xml:space="preserve">lly through a diverse spectrum of advertising and promotional programs and campaigns, including social media, mobile applications and online advertising. If we do not successfully market our products or if advertising and promotional costs increase, these </w:t>
      </w:r>
      <w:r>
        <w:rPr>
          <w:rFonts w:ascii="Arial" w:eastAsia="宋体" w:hAnsi="Arial" w:cs="Arial"/>
          <w:color w:val="000000"/>
          <w:sz w:val="17"/>
          <w:szCs w:val="17"/>
        </w:rPr>
        <w:t>factors could have an adverse effect on our business, financial condition and results of operations.</w:t>
      </w:r>
    </w:p>
    <w:p w14:paraId="7E32897C" w14:textId="77777777" w:rsidR="005C63CC" w:rsidRDefault="002F583C">
      <w:pPr>
        <w:spacing w:before="180" w:after="60"/>
      </w:pPr>
      <w:r>
        <w:rPr>
          <w:rFonts w:ascii="Arial" w:eastAsia="宋体" w:hAnsi="Arial" w:cs="Arial"/>
          <w:b/>
          <w:bCs/>
          <w:color w:val="E87722"/>
          <w:sz w:val="17"/>
          <w:szCs w:val="17"/>
        </w:rPr>
        <w:t>We rely on technical innovation and high-quality products to compete in the market for our products.</w:t>
      </w:r>
    </w:p>
    <w:p w14:paraId="7E32897D" w14:textId="77777777" w:rsidR="005C63CC" w:rsidRDefault="002F583C">
      <w:pPr>
        <w:spacing w:before="60" w:after="120"/>
      </w:pPr>
      <w:r>
        <w:rPr>
          <w:rFonts w:ascii="Arial" w:eastAsia="宋体" w:hAnsi="Arial" w:cs="Arial"/>
          <w:color w:val="000000"/>
          <w:sz w:val="17"/>
          <w:szCs w:val="17"/>
        </w:rPr>
        <w:t>Technical innovation and quality control in the design</w:t>
      </w:r>
      <w:r>
        <w:rPr>
          <w:rFonts w:ascii="Arial" w:eastAsia="宋体" w:hAnsi="Arial" w:cs="Arial"/>
          <w:color w:val="000000"/>
          <w:sz w:val="17"/>
          <w:szCs w:val="17"/>
        </w:rPr>
        <w:t xml:space="preserve"> and manufacturing processes of footwear, apparel, equipment and other products and services are essential to the commercial success of our products and development of new products. Research and development play a key role in technical innovation. We rely </w:t>
      </w:r>
      <w:r>
        <w:rPr>
          <w:rFonts w:ascii="Arial" w:eastAsia="宋体" w:hAnsi="Arial" w:cs="Arial"/>
          <w:color w:val="000000"/>
          <w:sz w:val="17"/>
          <w:szCs w:val="17"/>
        </w:rPr>
        <w:t>upon specialists in the fields of biomechanics, chemistry, exercise physiology, engineering, digital technologies, industrial design, sustainability and related fields, as well as research committees and advisory boards made up of athletes, coaches, traine</w:t>
      </w:r>
      <w:r>
        <w:rPr>
          <w:rFonts w:ascii="Arial" w:eastAsia="宋体" w:hAnsi="Arial" w:cs="Arial"/>
          <w:color w:val="000000"/>
          <w:sz w:val="17"/>
          <w:szCs w:val="17"/>
        </w:rPr>
        <w:t>rs, equipment managers, orthopedists, podiatrists and other experts to develop and test cutting-edge performance products. While we strive to produce products that help to enhance athletic performance and reduce injury and maximize comfort, if we fail to i</w:t>
      </w:r>
      <w:r>
        <w:rPr>
          <w:rFonts w:ascii="Arial" w:eastAsia="宋体" w:hAnsi="Arial" w:cs="Arial"/>
          <w:color w:val="000000"/>
          <w:sz w:val="17"/>
          <w:szCs w:val="17"/>
        </w:rPr>
        <w:t>ntroduce technical innovation in our products, consumer demand for our products could decline, and if we experience problems with the quality of our products, we may incur substantial expense to remedy the problems and loss of consumer confidence.</w:t>
      </w:r>
    </w:p>
    <w:p w14:paraId="7E32897E" w14:textId="77777777" w:rsidR="005C63CC" w:rsidRDefault="002F583C">
      <w:pPr>
        <w:spacing w:before="180" w:after="60"/>
      </w:pPr>
      <w:r>
        <w:rPr>
          <w:rFonts w:ascii="Arial" w:eastAsia="宋体" w:hAnsi="Arial" w:cs="Arial"/>
          <w:b/>
          <w:bCs/>
          <w:color w:val="E87722"/>
          <w:sz w:val="17"/>
          <w:szCs w:val="17"/>
        </w:rPr>
        <w:t xml:space="preserve">Failure </w:t>
      </w:r>
      <w:r>
        <w:rPr>
          <w:rFonts w:ascii="Arial" w:eastAsia="宋体" w:hAnsi="Arial" w:cs="Arial"/>
          <w:b/>
          <w:bCs/>
          <w:color w:val="E87722"/>
          <w:sz w:val="17"/>
          <w:szCs w:val="17"/>
        </w:rPr>
        <w:t>to continue to obtain or maintain high-quality endorsers of our products could harm our business.</w:t>
      </w:r>
    </w:p>
    <w:p w14:paraId="7E32897F" w14:textId="77777777" w:rsidR="005C63CC" w:rsidRDefault="002F583C">
      <w:pPr>
        <w:spacing w:before="60" w:after="120"/>
      </w:pPr>
      <w:r>
        <w:rPr>
          <w:rFonts w:ascii="Arial" w:eastAsia="宋体" w:hAnsi="Arial" w:cs="Arial"/>
          <w:color w:val="000000"/>
          <w:sz w:val="17"/>
          <w:szCs w:val="17"/>
        </w:rPr>
        <w:t>We establish relationships with professional athletes, sports teams and leagues, as well as other public figures, including artists, designers and influencers</w:t>
      </w:r>
      <w:r>
        <w:rPr>
          <w:rFonts w:ascii="Arial" w:eastAsia="宋体" w:hAnsi="Arial" w:cs="Arial"/>
          <w:color w:val="000000"/>
          <w:sz w:val="17"/>
          <w:szCs w:val="17"/>
        </w:rPr>
        <w:t>, to develop, evaluate and promote our products, as well as establish product authenticity with consumers. However, as competition in our industry has increased, the costs associated with establishing and retaining such sponsorships and other relationships</w:t>
      </w:r>
      <w:r>
        <w:rPr>
          <w:rFonts w:ascii="Arial" w:eastAsia="宋体" w:hAnsi="Arial" w:cs="Arial"/>
          <w:color w:val="000000"/>
          <w:sz w:val="17"/>
          <w:szCs w:val="17"/>
        </w:rPr>
        <w:t xml:space="preserve"> have increased. If we are unable to maintain our current associations with professional athletes, sports teams and leagues, or other public figures, or to do so at a reasonable cost, we could lose the high visibility or </w:t>
      </w:r>
    </w:p>
    <w:p w14:paraId="7E328980"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14</w:t>
      </w:r>
    </w:p>
    <w:p w14:paraId="7E328981" w14:textId="77777777" w:rsidR="005C63CC" w:rsidRDefault="005C63CC">
      <w:pPr>
        <w:spacing w:before="120" w:after="120"/>
      </w:pPr>
    </w:p>
    <w:p w14:paraId="7E328982" w14:textId="77777777" w:rsidR="005C63CC" w:rsidRDefault="002F583C">
      <w:r>
        <w:pict w14:anchorId="7E32B1C6">
          <v:rect id="_x0000_i1040" style="width:415.3pt;height:1.5pt" o:hralign="center" o:hrstd="t" o:hr="t" fillcolor="#a0a0a0" stroked="f"/>
        </w:pict>
      </w:r>
    </w:p>
    <w:p w14:paraId="7E328983" w14:textId="77777777" w:rsidR="005C63CC" w:rsidRDefault="005C63CC"/>
    <w:p w14:paraId="7E328984" w14:textId="77777777" w:rsidR="005C63CC" w:rsidRDefault="002F583C">
      <w:hyperlink r:id="rId126" w:anchor="i46e4e3c717064a3ca53a7fe9eaaaeca4_7" w:history="1">
        <w:r>
          <w:rPr>
            <w:rStyle w:val="a5"/>
            <w:rFonts w:ascii="sans-serif" w:eastAsia="sans-serif" w:hAnsi="sans-serif" w:cs="sans-serif"/>
            <w:sz w:val="17"/>
            <w:szCs w:val="17"/>
          </w:rPr>
          <w:t>Table of Contents</w:t>
        </w:r>
      </w:hyperlink>
    </w:p>
    <w:p w14:paraId="7E328985" w14:textId="77777777" w:rsidR="005C63CC" w:rsidRDefault="005C63CC"/>
    <w:p w14:paraId="7E328986" w14:textId="77777777" w:rsidR="005C63CC" w:rsidRDefault="002F583C">
      <w:pPr>
        <w:spacing w:before="60" w:after="120"/>
      </w:pPr>
      <w:r>
        <w:rPr>
          <w:rFonts w:ascii="Arial" w:eastAsia="宋体" w:hAnsi="Arial" w:cs="Arial"/>
          <w:color w:val="000000"/>
          <w:sz w:val="17"/>
          <w:szCs w:val="17"/>
        </w:rPr>
        <w:t>on-field authenticity associated with our products, and we may be required to modify and substant</w:t>
      </w:r>
      <w:r>
        <w:rPr>
          <w:rFonts w:ascii="Arial" w:eastAsia="宋体" w:hAnsi="Arial" w:cs="Arial"/>
          <w:color w:val="000000"/>
          <w:sz w:val="17"/>
          <w:szCs w:val="17"/>
        </w:rPr>
        <w:t>ially increase our marketing investments. As a result, our brands, net revenues, expenses and profitability could be harmed.</w:t>
      </w:r>
    </w:p>
    <w:p w14:paraId="7E328987" w14:textId="77777777" w:rsidR="005C63CC" w:rsidRDefault="002F583C">
      <w:pPr>
        <w:spacing w:before="120" w:after="120"/>
      </w:pPr>
      <w:r>
        <w:rPr>
          <w:rFonts w:ascii="Arial" w:eastAsia="宋体" w:hAnsi="Arial" w:cs="Arial"/>
          <w:color w:val="000000"/>
          <w:sz w:val="17"/>
          <w:szCs w:val="17"/>
        </w:rPr>
        <w:t>Furthermore, if certain endorsers were to stop using our products contrary to their endorsement agreements, our business could be a</w:t>
      </w:r>
      <w:r>
        <w:rPr>
          <w:rFonts w:ascii="Arial" w:eastAsia="宋体" w:hAnsi="Arial" w:cs="Arial"/>
          <w:color w:val="000000"/>
          <w:sz w:val="17"/>
          <w:szCs w:val="17"/>
        </w:rPr>
        <w:t>dversely affected. In addition, actions taken or statements made by athletes, teams or leagues, or other endorsers, associated with our products or brand that harm the reputations of those athletes, teams or leagues, or endorsers, could also seriously harm</w:t>
      </w:r>
      <w:r>
        <w:rPr>
          <w:rFonts w:ascii="Arial" w:eastAsia="宋体" w:hAnsi="Arial" w:cs="Arial"/>
          <w:color w:val="000000"/>
          <w:sz w:val="17"/>
          <w:szCs w:val="17"/>
        </w:rPr>
        <w:t xml:space="preserve"> our brand image with consumers and, as a result, could have an adverse effect on our sales and financial condition. In addition, poor or non-performance by our endorsers, a failure to continue to correctly identify promising athletes, public figures or sp</w:t>
      </w:r>
      <w:r>
        <w:rPr>
          <w:rFonts w:ascii="Arial" w:eastAsia="宋体" w:hAnsi="Arial" w:cs="Arial"/>
          <w:color w:val="000000"/>
          <w:sz w:val="17"/>
          <w:szCs w:val="17"/>
        </w:rPr>
        <w:t>orts organizations, to use and endorse our products and brand or a failure to enter into cost-effective endorsement arrangements with prominent athletes, public figures and sports organizations could adversely affect our brand, sales and profitability.</w:t>
      </w:r>
    </w:p>
    <w:p w14:paraId="7E328988" w14:textId="77777777" w:rsidR="005C63CC" w:rsidRDefault="002F583C">
      <w:pPr>
        <w:spacing w:before="180" w:after="60"/>
      </w:pPr>
      <w:r>
        <w:rPr>
          <w:rFonts w:ascii="Arial" w:eastAsia="宋体" w:hAnsi="Arial" w:cs="Arial"/>
          <w:b/>
          <w:bCs/>
          <w:color w:val="E87722"/>
          <w:sz w:val="17"/>
          <w:szCs w:val="17"/>
        </w:rPr>
        <w:t>Fai</w:t>
      </w:r>
      <w:r>
        <w:rPr>
          <w:rFonts w:ascii="Arial" w:eastAsia="宋体" w:hAnsi="Arial" w:cs="Arial"/>
          <w:b/>
          <w:bCs/>
          <w:color w:val="E87722"/>
          <w:sz w:val="17"/>
          <w:szCs w:val="17"/>
        </w:rPr>
        <w:t>lure to accurately forecast consumer demand could lead to excess inventories or inventory shortages, which could result in decreased operating margins, reduced cash flows and harm to our business.</w:t>
      </w:r>
    </w:p>
    <w:p w14:paraId="7E328989" w14:textId="77777777" w:rsidR="005C63CC" w:rsidRDefault="002F583C">
      <w:pPr>
        <w:spacing w:before="60" w:after="120"/>
      </w:pPr>
      <w:r>
        <w:rPr>
          <w:rFonts w:ascii="Arial" w:eastAsia="宋体" w:hAnsi="Arial" w:cs="Arial"/>
          <w:color w:val="000000"/>
          <w:sz w:val="17"/>
          <w:szCs w:val="17"/>
        </w:rPr>
        <w:t>To meet anticipated demand for our products, we purchase pr</w:t>
      </w:r>
      <w:r>
        <w:rPr>
          <w:rFonts w:ascii="Arial" w:eastAsia="宋体" w:hAnsi="Arial" w:cs="Arial"/>
          <w:color w:val="000000"/>
          <w:sz w:val="17"/>
          <w:szCs w:val="17"/>
        </w:rPr>
        <w:t>oducts from manufacturers outside of our futures ordering program and in advance of customer orders, which we hold in inventory and resell to customers. There is a risk we may be unable to sell excess products ordered from manufacturers. Inventory levels i</w:t>
      </w:r>
      <w:r>
        <w:rPr>
          <w:rFonts w:ascii="Arial" w:eastAsia="宋体" w:hAnsi="Arial" w:cs="Arial"/>
          <w:color w:val="000000"/>
          <w:sz w:val="17"/>
          <w:szCs w:val="17"/>
        </w:rPr>
        <w:t>n excess of customer demand may result in inventory write-downs, and the sale of excess inventory at discounted prices could significantly impair our brand image and have an adverse effect on our operating results, financial condition and cash flows. Conve</w:t>
      </w:r>
      <w:r>
        <w:rPr>
          <w:rFonts w:ascii="Arial" w:eastAsia="宋体" w:hAnsi="Arial" w:cs="Arial"/>
          <w:color w:val="000000"/>
          <w:sz w:val="17"/>
          <w:szCs w:val="17"/>
        </w:rPr>
        <w:t>rsely, if we underestimate consumer demand for our products or if our manufacturers fail to supply products we require at the time we need them, we may experience inventory shortages. Inventory shortages could delay shipments to customers, negatively impac</w:t>
      </w:r>
      <w:r>
        <w:rPr>
          <w:rFonts w:ascii="Arial" w:eastAsia="宋体" w:hAnsi="Arial" w:cs="Arial"/>
          <w:color w:val="000000"/>
          <w:sz w:val="17"/>
          <w:szCs w:val="17"/>
        </w:rPr>
        <w:t>t retailer, distributor and consumer relationships and diminish brand loyalty. The difficulty in forecasting demand also makes it difficult to estimate our future results of operations, financial condition and cash flows from period to period. A failure to</w:t>
      </w:r>
      <w:r>
        <w:rPr>
          <w:rFonts w:ascii="Arial" w:eastAsia="宋体" w:hAnsi="Arial" w:cs="Arial"/>
          <w:color w:val="000000"/>
          <w:sz w:val="17"/>
          <w:szCs w:val="17"/>
        </w:rPr>
        <w:t xml:space="preserve"> accurately predict the level of demand for our products could adversely affect our net revenues and net income, and we are unlikely to forecast such effects with any certainty in advance.</w:t>
      </w:r>
    </w:p>
    <w:p w14:paraId="7E32898A" w14:textId="77777777" w:rsidR="005C63CC" w:rsidRDefault="002F583C">
      <w:pPr>
        <w:spacing w:before="180" w:after="60"/>
      </w:pPr>
      <w:r>
        <w:rPr>
          <w:rFonts w:ascii="Arial" w:eastAsia="宋体" w:hAnsi="Arial" w:cs="Arial"/>
          <w:b/>
          <w:bCs/>
          <w:color w:val="E87722"/>
          <w:sz w:val="17"/>
          <w:szCs w:val="17"/>
        </w:rPr>
        <w:t>Our NIKE Direct operations have required and will continue to requi</w:t>
      </w:r>
      <w:r>
        <w:rPr>
          <w:rFonts w:ascii="Arial" w:eastAsia="宋体" w:hAnsi="Arial" w:cs="Arial"/>
          <w:b/>
          <w:bCs/>
          <w:color w:val="E87722"/>
          <w:sz w:val="17"/>
          <w:szCs w:val="17"/>
        </w:rPr>
        <w:t>re a substantial investment and commitment of resources and are subject to numerous risks and uncertainties.</w:t>
      </w:r>
    </w:p>
    <w:p w14:paraId="7E32898B" w14:textId="77777777" w:rsidR="005C63CC" w:rsidRDefault="002F583C">
      <w:pPr>
        <w:spacing w:before="60" w:after="120"/>
      </w:pPr>
      <w:r>
        <w:rPr>
          <w:rFonts w:ascii="Arial" w:eastAsia="宋体" w:hAnsi="Arial" w:cs="Arial"/>
          <w:color w:val="000000"/>
          <w:sz w:val="17"/>
          <w:szCs w:val="17"/>
        </w:rPr>
        <w:t>Our NIKE Direct operations, including our retail stores and digital platforms, have required and will continue to require significant investment. O</w:t>
      </w:r>
      <w:r>
        <w:rPr>
          <w:rFonts w:ascii="Arial" w:eastAsia="宋体" w:hAnsi="Arial" w:cs="Arial"/>
          <w:color w:val="000000"/>
          <w:sz w:val="17"/>
          <w:szCs w:val="17"/>
        </w:rPr>
        <w:t>ur NIKE Direct stores have required and will continue to require substantial fixed investment in equipment and leasehold improvements and personnel. We have entered into substantial operating lease commitments for retail space. Certain stores have been des</w:t>
      </w:r>
      <w:r>
        <w:rPr>
          <w:rFonts w:ascii="Arial" w:eastAsia="宋体" w:hAnsi="Arial" w:cs="Arial"/>
          <w:color w:val="000000"/>
          <w:sz w:val="17"/>
          <w:szCs w:val="17"/>
        </w:rPr>
        <w:t>igned and built to serve as high-profile venues to promote brand awareness and marketing activities and to integrate with our digital platforms. Because of their unique design and technological elements, locations and size, these stores require substantial</w:t>
      </w:r>
      <w:r>
        <w:rPr>
          <w:rFonts w:ascii="Arial" w:eastAsia="宋体" w:hAnsi="Arial" w:cs="Arial"/>
          <w:color w:val="000000"/>
          <w:sz w:val="17"/>
          <w:szCs w:val="17"/>
        </w:rPr>
        <w:t>ly more investment than other stores. Due to the high fixed-cost structure associated with our NIKE Direct retail stores, a decline in sales, a shift in consumer behavior away from brick-and-mortar retail, or the closure, temporary or otherwise, or poor pe</w:t>
      </w:r>
      <w:r>
        <w:rPr>
          <w:rFonts w:ascii="Arial" w:eastAsia="宋体" w:hAnsi="Arial" w:cs="Arial"/>
          <w:color w:val="000000"/>
          <w:sz w:val="17"/>
          <w:szCs w:val="17"/>
        </w:rPr>
        <w:t>rformance of individual or multiple stores could result in significant lease termination costs, write-offs of equipment and leasehold improvements and employee-related costs.</w:t>
      </w:r>
    </w:p>
    <w:p w14:paraId="7E32898C" w14:textId="77777777" w:rsidR="005C63CC" w:rsidRDefault="002F583C">
      <w:pPr>
        <w:spacing w:before="120" w:after="120"/>
      </w:pPr>
      <w:r>
        <w:rPr>
          <w:rFonts w:ascii="Arial" w:eastAsia="宋体" w:hAnsi="Arial" w:cs="Arial"/>
          <w:color w:val="000000"/>
          <w:sz w:val="17"/>
          <w:szCs w:val="17"/>
        </w:rPr>
        <w:t>Many factors unique to retail operations, some of which are beyond our control, p</w:t>
      </w:r>
      <w:r>
        <w:rPr>
          <w:rFonts w:ascii="Arial" w:eastAsia="宋体" w:hAnsi="Arial" w:cs="Arial"/>
          <w:color w:val="000000"/>
          <w:sz w:val="17"/>
          <w:szCs w:val="17"/>
        </w:rPr>
        <w:t xml:space="preserve">ose risks and uncertainties. Risks include, but are not limited to: credit card fraud; mismanagement of existing retail channel partners; and inability to manage costs associated with store construction and operation. </w:t>
      </w:r>
    </w:p>
    <w:p w14:paraId="7E32898D" w14:textId="77777777" w:rsidR="005C63CC" w:rsidRDefault="002F583C">
      <w:pPr>
        <w:spacing w:before="120" w:after="120"/>
      </w:pPr>
      <w:r>
        <w:rPr>
          <w:rFonts w:ascii="Arial" w:eastAsia="宋体" w:hAnsi="Arial" w:cs="Arial"/>
          <w:color w:val="000000"/>
          <w:sz w:val="17"/>
          <w:szCs w:val="17"/>
        </w:rPr>
        <w:t xml:space="preserve">In addition, </w:t>
      </w:r>
      <w:r>
        <w:rPr>
          <w:rFonts w:ascii="Arial" w:eastAsia="宋体" w:hAnsi="Arial" w:cs="Arial"/>
          <w:color w:val="231F20"/>
          <w:sz w:val="17"/>
          <w:szCs w:val="17"/>
        </w:rPr>
        <w:t xml:space="preserve">we have made </w:t>
      </w:r>
      <w:r>
        <w:rPr>
          <w:rFonts w:ascii="Arial" w:eastAsia="宋体" w:hAnsi="Arial" w:cs="Arial"/>
          <w:color w:val="231F20"/>
          <w:sz w:val="17"/>
          <w:szCs w:val="17"/>
        </w:rPr>
        <w:t>significant investments in digital technologies and information systems for the digital aspect of our NIKE Direct operations, and our digital offerings will require co</w:t>
      </w:r>
      <w:r>
        <w:rPr>
          <w:rFonts w:ascii="Arial" w:eastAsia="宋体" w:hAnsi="Arial" w:cs="Arial"/>
          <w:color w:val="050505"/>
          <w:sz w:val="17"/>
          <w:szCs w:val="17"/>
        </w:rPr>
        <w:t>ntinued investment in the development and upgrading of our technology platforms.</w:t>
      </w:r>
      <w:r>
        <w:rPr>
          <w:rFonts w:ascii="Arial" w:eastAsia="宋体" w:hAnsi="Arial" w:cs="Arial"/>
          <w:color w:val="231F20"/>
          <w:sz w:val="17"/>
          <w:szCs w:val="17"/>
        </w:rPr>
        <w:t xml:space="preserve"> </w:t>
      </w:r>
      <w:r>
        <w:rPr>
          <w:rFonts w:ascii="Arial" w:eastAsia="宋体" w:hAnsi="Arial" w:cs="Arial"/>
          <w:color w:val="050505"/>
          <w:sz w:val="17"/>
          <w:szCs w:val="17"/>
        </w:rPr>
        <w:t>In order</w:t>
      </w:r>
      <w:r>
        <w:rPr>
          <w:rFonts w:ascii="Arial" w:eastAsia="宋体" w:hAnsi="Arial" w:cs="Arial"/>
          <w:color w:val="050505"/>
          <w:sz w:val="17"/>
          <w:szCs w:val="17"/>
        </w:rPr>
        <w:t xml:space="preserve"> to deliver high-quality digital experiences, our digital platforms must be designed effectively and work well with a range of other technologies, systems, networks, and standards that we do not control. We may not be successful in developing platforms tha</w:t>
      </w:r>
      <w:r>
        <w:rPr>
          <w:rFonts w:ascii="Arial" w:eastAsia="宋体" w:hAnsi="Arial" w:cs="Arial"/>
          <w:color w:val="050505"/>
          <w:sz w:val="17"/>
          <w:szCs w:val="17"/>
        </w:rPr>
        <w:t>t operate effectively with these technologies, systems, networks or standards. A growing portion of consumers access our NIKE Direct digital platforms, but in the event that it is more difficult for consumers to access and use our digital platforms, consum</w:t>
      </w:r>
      <w:r>
        <w:rPr>
          <w:rFonts w:ascii="Arial" w:eastAsia="宋体" w:hAnsi="Arial" w:cs="Arial"/>
          <w:color w:val="050505"/>
          <w:sz w:val="17"/>
          <w:szCs w:val="17"/>
        </w:rPr>
        <w:t>ers find that our digital platforms do not effectively meet their needs or expectations or consumers choose not to access or use our digital platforms or use devices that do not offer access to our platforms, the success of our NIKE Direct operations could</w:t>
      </w:r>
      <w:r>
        <w:rPr>
          <w:rFonts w:ascii="Arial" w:eastAsia="宋体" w:hAnsi="Arial" w:cs="Arial"/>
          <w:color w:val="050505"/>
          <w:sz w:val="17"/>
          <w:szCs w:val="17"/>
        </w:rPr>
        <w:t xml:space="preserve"> be adversely impacted. Our competitors may develop, or have already developed, digital experiences, features, content, services or technologies that are similar to ours or that achieve greater acceptance. </w:t>
      </w:r>
    </w:p>
    <w:p w14:paraId="7E32898E" w14:textId="77777777" w:rsidR="005C63CC" w:rsidRDefault="002F583C">
      <w:pPr>
        <w:spacing w:before="120" w:after="120"/>
      </w:pPr>
      <w:r>
        <w:rPr>
          <w:rFonts w:ascii="Arial" w:eastAsia="宋体" w:hAnsi="Arial" w:cs="Arial"/>
          <w:color w:val="000000"/>
          <w:sz w:val="17"/>
          <w:szCs w:val="17"/>
        </w:rPr>
        <w:t>We may not realize a satisfactory return on our i</w:t>
      </w:r>
      <w:r>
        <w:rPr>
          <w:rFonts w:ascii="Arial" w:eastAsia="宋体" w:hAnsi="Arial" w:cs="Arial"/>
          <w:color w:val="000000"/>
          <w:sz w:val="17"/>
          <w:szCs w:val="17"/>
        </w:rPr>
        <w:t>nvestment in our NIKE Direct operations and management's attention from our other business opportunities could be diverted, which could have an adverse effect on our business, financial condition or results of operations.</w:t>
      </w:r>
    </w:p>
    <w:p w14:paraId="7E32898F" w14:textId="77777777" w:rsidR="005C63CC" w:rsidRDefault="002F583C">
      <w:pPr>
        <w:spacing w:before="180" w:after="60"/>
      </w:pPr>
      <w:r>
        <w:rPr>
          <w:rFonts w:ascii="Arial" w:eastAsia="宋体" w:hAnsi="Arial" w:cs="Arial"/>
          <w:b/>
          <w:bCs/>
          <w:color w:val="E87722"/>
          <w:sz w:val="17"/>
          <w:szCs w:val="17"/>
        </w:rPr>
        <w:t>If the technology-based systems th</w:t>
      </w:r>
      <w:r>
        <w:rPr>
          <w:rFonts w:ascii="Arial" w:eastAsia="宋体" w:hAnsi="Arial" w:cs="Arial"/>
          <w:b/>
          <w:bCs/>
          <w:color w:val="E87722"/>
          <w:sz w:val="17"/>
          <w:szCs w:val="17"/>
        </w:rPr>
        <w:t>at give our consumers the ability to shop or interact with us online do not function effectively, our operating results, as well as our ability to grow our digital commerce business globally or to retain our customer base, could be materially adversely aff</w:t>
      </w:r>
      <w:r>
        <w:rPr>
          <w:rFonts w:ascii="Arial" w:eastAsia="宋体" w:hAnsi="Arial" w:cs="Arial"/>
          <w:b/>
          <w:bCs/>
          <w:color w:val="E87722"/>
          <w:sz w:val="17"/>
          <w:szCs w:val="17"/>
        </w:rPr>
        <w:t>ected.</w:t>
      </w:r>
    </w:p>
    <w:p w14:paraId="7E328990" w14:textId="77777777" w:rsidR="005C63CC" w:rsidRDefault="002F583C">
      <w:pPr>
        <w:spacing w:before="60" w:after="120"/>
      </w:pPr>
      <w:r>
        <w:rPr>
          <w:rFonts w:ascii="Arial" w:eastAsia="宋体" w:hAnsi="Arial" w:cs="Arial"/>
          <w:color w:val="000000"/>
          <w:sz w:val="17"/>
          <w:szCs w:val="17"/>
        </w:rPr>
        <w:t>Many of our consumers shop with us through our digital platforms. Increasingly, consumers are using mobile-based devices and applications to shop online with us and with our competitors, and to do comparison shopping, as well as to engage with us and our c</w:t>
      </w:r>
      <w:r>
        <w:rPr>
          <w:rFonts w:ascii="Arial" w:eastAsia="宋体" w:hAnsi="Arial" w:cs="Arial"/>
          <w:color w:val="000000"/>
          <w:sz w:val="17"/>
          <w:szCs w:val="17"/>
        </w:rPr>
        <w:t xml:space="preserve">ompetitors through digital services and experiences that are offered on mobile platforms. We are increasingly using social </w:t>
      </w:r>
    </w:p>
    <w:p w14:paraId="7E328991" w14:textId="77777777" w:rsidR="005C63CC" w:rsidRDefault="005C63CC">
      <w:pPr>
        <w:jc w:val="right"/>
      </w:pPr>
    </w:p>
    <w:p w14:paraId="7E32899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15</w:t>
      </w:r>
      <w:r>
        <w:rPr>
          <w:rFonts w:ascii="sans-serif" w:eastAsia="sans-serif" w:hAnsi="sans-serif" w:cs="sans-serif"/>
          <w:color w:val="000000"/>
          <w:sz w:val="17"/>
          <w:szCs w:val="17"/>
        </w:rPr>
        <w:t xml:space="preserve"> </w:t>
      </w:r>
    </w:p>
    <w:p w14:paraId="7E328993" w14:textId="77777777" w:rsidR="005C63CC" w:rsidRDefault="005C63CC">
      <w:pPr>
        <w:spacing w:before="120" w:after="120"/>
      </w:pPr>
    </w:p>
    <w:p w14:paraId="7E328994" w14:textId="77777777" w:rsidR="005C63CC" w:rsidRDefault="002F583C">
      <w:r>
        <w:pict w14:anchorId="7E32B1C7">
          <v:rect id="_x0000_i1041" style="width:415.3pt;height:1.5pt" o:hralign="center" o:hrstd="t" o:hr="t" fillcolor="#a0a0a0" stroked="f"/>
        </w:pict>
      </w:r>
    </w:p>
    <w:p w14:paraId="7E328995" w14:textId="77777777" w:rsidR="005C63CC" w:rsidRDefault="005C63CC"/>
    <w:p w14:paraId="7E328996" w14:textId="77777777" w:rsidR="005C63CC" w:rsidRDefault="002F583C">
      <w:hyperlink r:id="rId127" w:anchor="i46e4e3c717064a3ca53a7fe9eaaaeca4_7" w:history="1">
        <w:r>
          <w:rPr>
            <w:rStyle w:val="a5"/>
            <w:rFonts w:ascii="sans-serif" w:eastAsia="sans-serif" w:hAnsi="sans-serif" w:cs="sans-serif"/>
            <w:sz w:val="17"/>
            <w:szCs w:val="17"/>
          </w:rPr>
          <w:t>Table of Contents</w:t>
        </w:r>
      </w:hyperlink>
    </w:p>
    <w:p w14:paraId="7E328997" w14:textId="77777777" w:rsidR="005C63CC" w:rsidRDefault="005C63CC"/>
    <w:p w14:paraId="7E328998" w14:textId="77777777" w:rsidR="005C63CC" w:rsidRDefault="002F583C">
      <w:pPr>
        <w:spacing w:before="60" w:after="120"/>
      </w:pPr>
      <w:r>
        <w:rPr>
          <w:rFonts w:ascii="Arial" w:eastAsia="宋体" w:hAnsi="Arial" w:cs="Arial"/>
          <w:color w:val="000000"/>
          <w:sz w:val="17"/>
          <w:szCs w:val="17"/>
        </w:rPr>
        <w:t xml:space="preserve">media and proprietary mobile applications to interact with our consumers and as a means to enhance their shopping experience. Any failure on our part to provide attractive, effective, </w:t>
      </w:r>
      <w:r>
        <w:rPr>
          <w:rFonts w:ascii="Arial" w:eastAsia="宋体" w:hAnsi="Arial" w:cs="Arial"/>
          <w:color w:val="000000"/>
          <w:sz w:val="17"/>
          <w:szCs w:val="17"/>
        </w:rPr>
        <w:t>reliable, secure, user-friendly digital commerce platforms that offer a wide assortment of merchandise with rapid delivery options and that continually meet the changing expectations of online shoppers or any failure to provide attractive digital experienc</w:t>
      </w:r>
      <w:r>
        <w:rPr>
          <w:rFonts w:ascii="Arial" w:eastAsia="宋体" w:hAnsi="Arial" w:cs="Arial"/>
          <w:color w:val="000000"/>
          <w:sz w:val="17"/>
          <w:szCs w:val="17"/>
        </w:rPr>
        <w:t xml:space="preserve">es to our customers could place us at a competitive disadvantage, result in the loss of digital commerce and other sales, harm our reputation with consumers, have a material adverse impact on the growth of our digital commerce business globally and have a </w:t>
      </w:r>
      <w:r>
        <w:rPr>
          <w:rFonts w:ascii="Arial" w:eastAsia="宋体" w:hAnsi="Arial" w:cs="Arial"/>
          <w:color w:val="000000"/>
          <w:sz w:val="17"/>
          <w:szCs w:val="17"/>
        </w:rPr>
        <w:t>material adverse impact on our business and results of operations. In addition, as use of our digital platforms continues to grow, we will need an increasing amount of technical infrastructure to continue to satisfy our consumers' needs. If we fail to cont</w:t>
      </w:r>
      <w:r>
        <w:rPr>
          <w:rFonts w:ascii="Arial" w:eastAsia="宋体" w:hAnsi="Arial" w:cs="Arial"/>
          <w:color w:val="000000"/>
          <w:sz w:val="17"/>
          <w:szCs w:val="17"/>
        </w:rPr>
        <w:t>inue to effectively scale and adapt our digital platforms to accommodate increased consumer demand, our business may be subject to interruptions, delays or failures and consumer demand for our products and digital experiences could decline.</w:t>
      </w:r>
    </w:p>
    <w:p w14:paraId="7E328999" w14:textId="77777777" w:rsidR="005C63CC" w:rsidRDefault="002F583C">
      <w:pPr>
        <w:spacing w:before="120" w:after="120"/>
      </w:pPr>
      <w:r>
        <w:rPr>
          <w:rFonts w:ascii="Arial" w:eastAsia="宋体" w:hAnsi="Arial" w:cs="Arial"/>
          <w:color w:val="000000"/>
          <w:sz w:val="17"/>
          <w:szCs w:val="17"/>
        </w:rPr>
        <w:t xml:space="preserve">Risks specific </w:t>
      </w:r>
      <w:r>
        <w:rPr>
          <w:rFonts w:ascii="Arial" w:eastAsia="宋体" w:hAnsi="Arial" w:cs="Arial"/>
          <w:color w:val="000000"/>
          <w:sz w:val="17"/>
          <w:szCs w:val="17"/>
        </w:rPr>
        <w:t>to our digital commerce business also include diversion of sales from our and our retailers' brick and mortar stores, difficulty in recreating the in-store experience through direct channels and liability for online content. Our failure to successfully res</w:t>
      </w:r>
      <w:r>
        <w:rPr>
          <w:rFonts w:ascii="Arial" w:eastAsia="宋体" w:hAnsi="Arial" w:cs="Arial"/>
          <w:color w:val="000000"/>
          <w:sz w:val="17"/>
          <w:szCs w:val="17"/>
        </w:rPr>
        <w:t>pond to these risks might adversely affect sales in our digital commerce business, as well as damage our reputation and brands.</w:t>
      </w:r>
    </w:p>
    <w:p w14:paraId="7E32899A" w14:textId="77777777" w:rsidR="005C63CC" w:rsidRDefault="002F583C">
      <w:pPr>
        <w:spacing w:before="180" w:after="60"/>
      </w:pPr>
      <w:r>
        <w:rPr>
          <w:rFonts w:ascii="Arial" w:eastAsia="宋体" w:hAnsi="Arial" w:cs="Arial"/>
          <w:b/>
          <w:bCs/>
          <w:color w:val="E87722"/>
          <w:sz w:val="17"/>
          <w:szCs w:val="17"/>
        </w:rPr>
        <w:t>We rely significantly on information technology to operate our business, including our supply chain and retail operations, and a</w:t>
      </w:r>
      <w:r>
        <w:rPr>
          <w:rFonts w:ascii="Arial" w:eastAsia="宋体" w:hAnsi="Arial" w:cs="Arial"/>
          <w:b/>
          <w:bCs/>
          <w:color w:val="E87722"/>
          <w:sz w:val="17"/>
          <w:szCs w:val="17"/>
        </w:rPr>
        <w:t>ny failure, inadequacy or interruption of that technology could harm our ability to effectively operate our business.</w:t>
      </w:r>
    </w:p>
    <w:p w14:paraId="7E32899B" w14:textId="77777777" w:rsidR="005C63CC" w:rsidRDefault="002F583C">
      <w:r>
        <w:rPr>
          <w:rFonts w:ascii="Arial" w:eastAsia="宋体" w:hAnsi="Arial" w:cs="Arial"/>
          <w:color w:val="000000"/>
          <w:sz w:val="17"/>
          <w:szCs w:val="17"/>
        </w:rPr>
        <w:t>We are heavily dependent on Information Technology Systems, across our supply chain, including product design, production, forecasting, or</w:t>
      </w:r>
      <w:r>
        <w:rPr>
          <w:rFonts w:ascii="Arial" w:eastAsia="宋体" w:hAnsi="Arial" w:cs="Arial"/>
          <w:color w:val="000000"/>
          <w:sz w:val="17"/>
          <w:szCs w:val="17"/>
        </w:rPr>
        <w:t>dering, manufacturing, transportation, sales and distribution, as well as for processing financial information for external and internal reporting purposes, retail operations and other business activities. Information Technology Systems are critical to man</w:t>
      </w:r>
      <w:r>
        <w:rPr>
          <w:rFonts w:ascii="Arial" w:eastAsia="宋体" w:hAnsi="Arial" w:cs="Arial"/>
          <w:color w:val="000000"/>
          <w:sz w:val="17"/>
          <w:szCs w:val="17"/>
        </w:rPr>
        <w:t>y of our operating activities and our business processes and may be negatively impacted by any service interruption or shutdown. For example, our ability to effectively manage and maintain our inventory and to ship products to customers on a timely basis d</w:t>
      </w:r>
      <w:r>
        <w:rPr>
          <w:rFonts w:ascii="Arial" w:eastAsia="宋体" w:hAnsi="Arial" w:cs="Arial"/>
          <w:color w:val="000000"/>
          <w:sz w:val="17"/>
          <w:szCs w:val="17"/>
        </w:rPr>
        <w:t>epends significantly on the reliability of these Information Technology Systems. Over a number of years, we have implemented Information Technology Systems in all of the geographical regions in which we operate. Our work to integrate, secure and enhance th</w:t>
      </w:r>
      <w:r>
        <w:rPr>
          <w:rFonts w:ascii="Arial" w:eastAsia="宋体" w:hAnsi="Arial" w:cs="Arial"/>
          <w:color w:val="000000"/>
          <w:sz w:val="17"/>
          <w:szCs w:val="17"/>
        </w:rPr>
        <w:t>ese systems and related processes in our global operations is ongoing and NIKE will continue to invest in these efforts. We cannot provide assurance, however, that the measures we take to secure and enhance these systems will be sufficient to protect our I</w:t>
      </w:r>
      <w:r>
        <w:rPr>
          <w:rFonts w:ascii="Arial" w:eastAsia="宋体" w:hAnsi="Arial" w:cs="Arial"/>
          <w:color w:val="000000"/>
          <w:sz w:val="17"/>
          <w:szCs w:val="17"/>
        </w:rPr>
        <w:t>nformation Technology Systems and prevent cyber-attacks, system failures or data or information loss. The failure of these systems to operate effectively, including as a result of security breaches, viruses, hackers, malware, natural disasters, vendor busi</w:t>
      </w:r>
      <w:r>
        <w:rPr>
          <w:rFonts w:ascii="Arial" w:eastAsia="宋体" w:hAnsi="Arial" w:cs="Arial"/>
          <w:color w:val="000000"/>
          <w:sz w:val="17"/>
          <w:szCs w:val="17"/>
        </w:rPr>
        <w:t>ness interruptions or other causes, failure to properly maintain, protect, repair or upgrade systems, or problems with transitioning to upgraded or replacement systems could cause delays in product fulfillment and reduced efficiency of our operations, coul</w:t>
      </w:r>
      <w:r>
        <w:rPr>
          <w:rFonts w:ascii="Arial" w:eastAsia="宋体" w:hAnsi="Arial" w:cs="Arial"/>
          <w:color w:val="000000"/>
          <w:sz w:val="17"/>
          <w:szCs w:val="17"/>
        </w:rPr>
        <w:t>d require significant capital investments to remediate the problem which may not be sufficient to cover all eventualities, and may have an adverse effect on our reputation, results of operations and financial condition. In addition, the increased use of em</w:t>
      </w:r>
      <w:r>
        <w:rPr>
          <w:rFonts w:ascii="Arial" w:eastAsia="宋体" w:hAnsi="Arial" w:cs="Arial"/>
          <w:color w:val="000000"/>
          <w:sz w:val="17"/>
          <w:szCs w:val="17"/>
        </w:rPr>
        <w:t>ployee-owned devices for communications as well as work-from-home arrangements, such as those implemented in response to the COVID-19 pandemic, present additional operational risks to our Information Technology Systems, including, but not limited to, incre</w:t>
      </w:r>
      <w:r>
        <w:rPr>
          <w:rFonts w:ascii="Arial" w:eastAsia="宋体" w:hAnsi="Arial" w:cs="Arial"/>
          <w:color w:val="000000"/>
          <w:sz w:val="17"/>
          <w:szCs w:val="17"/>
        </w:rPr>
        <w:t>ased risks of cyber-attacks. Further, like other companies in the retail industry, we have in the past experienced, and we expect to continue to experience, cyber-attacks, including phishing, and other attempts to breach, or gain unauthorized access to, ou</w:t>
      </w:r>
      <w:r>
        <w:rPr>
          <w:rFonts w:ascii="Arial" w:eastAsia="宋体" w:hAnsi="Arial" w:cs="Arial"/>
          <w:color w:val="000000"/>
          <w:sz w:val="17"/>
          <w:szCs w:val="17"/>
        </w:rPr>
        <w:t>r systems. To date, these attacks have not had a material impact on our operations, but we cannot provide assurance that they will not have an impact in the future.</w:t>
      </w:r>
    </w:p>
    <w:p w14:paraId="7E32899C" w14:textId="77777777" w:rsidR="005C63CC" w:rsidRDefault="002F583C">
      <w:pPr>
        <w:spacing w:before="120" w:after="120"/>
      </w:pPr>
      <w:r>
        <w:rPr>
          <w:rFonts w:ascii="Arial" w:eastAsia="宋体" w:hAnsi="Arial" w:cs="Arial"/>
          <w:color w:val="000000"/>
          <w:sz w:val="17"/>
          <w:szCs w:val="17"/>
        </w:rPr>
        <w:t xml:space="preserve">We also use Information Technology Systems to process financial information and results of </w:t>
      </w:r>
      <w:r>
        <w:rPr>
          <w:rFonts w:ascii="Arial" w:eastAsia="宋体" w:hAnsi="Arial" w:cs="Arial"/>
          <w:color w:val="000000"/>
          <w:sz w:val="17"/>
          <w:szCs w:val="17"/>
        </w:rPr>
        <w:t>operations for internal reporting purposes and to comply with regulatory financial reporting, legal and tax requirements. If Information Technology Systems suffer severe damage, disruption or shutdown and our business continuity plans, or those of our vend</w:t>
      </w:r>
      <w:r>
        <w:rPr>
          <w:rFonts w:ascii="Arial" w:eastAsia="宋体" w:hAnsi="Arial" w:cs="Arial"/>
          <w:color w:val="000000"/>
          <w:sz w:val="17"/>
          <w:szCs w:val="17"/>
        </w:rPr>
        <w:t xml:space="preserve">ors, do not effectively resolve the issues in a timely manner, we could experience delays in reporting our financial results, which could result in lost revenues and profits, as well as reputational damage. Furthermore, we depend on Information Technology </w:t>
      </w:r>
      <w:r>
        <w:rPr>
          <w:rFonts w:ascii="Arial" w:eastAsia="宋体" w:hAnsi="Arial" w:cs="Arial"/>
          <w:color w:val="000000"/>
          <w:sz w:val="17"/>
          <w:szCs w:val="17"/>
        </w:rPr>
        <w:t>Systems and personal data collection for digital marketing, digital commerce, consumer engagement and the marketing and use of our digital products and services. We also rely on our ability to engage in electronic communications throughout the world betwee</w:t>
      </w:r>
      <w:r>
        <w:rPr>
          <w:rFonts w:ascii="Arial" w:eastAsia="宋体" w:hAnsi="Arial" w:cs="Arial"/>
          <w:color w:val="000000"/>
          <w:sz w:val="17"/>
          <w:szCs w:val="17"/>
        </w:rPr>
        <w:t>n and among our employees as well as with other third parties, including customers, suppliers, vendors and consumers. Any interruption in Information Technology Systems may impede our ability to engage in the digital space and result in lost revenues, dama</w:t>
      </w:r>
      <w:r>
        <w:rPr>
          <w:rFonts w:ascii="Arial" w:eastAsia="宋体" w:hAnsi="Arial" w:cs="Arial"/>
          <w:color w:val="000000"/>
          <w:sz w:val="17"/>
          <w:szCs w:val="17"/>
        </w:rPr>
        <w:t>ge to our reputation, and loss of users.</w:t>
      </w:r>
    </w:p>
    <w:p w14:paraId="7E32899D" w14:textId="77777777" w:rsidR="005C63CC" w:rsidRDefault="002F583C">
      <w:pPr>
        <w:spacing w:before="180" w:after="60"/>
      </w:pPr>
      <w:r>
        <w:rPr>
          <w:rFonts w:ascii="Arial" w:eastAsia="宋体" w:hAnsi="Arial" w:cs="Arial"/>
          <w:b/>
          <w:bCs/>
          <w:color w:val="E87722"/>
          <w:sz w:val="17"/>
          <w:szCs w:val="17"/>
        </w:rPr>
        <w:t xml:space="preserve">We are subject to the risk our licensees may not generate expected sales or maintain the value of our brands. </w:t>
      </w:r>
    </w:p>
    <w:p w14:paraId="7E32899E" w14:textId="77777777" w:rsidR="005C63CC" w:rsidRDefault="002F583C">
      <w:pPr>
        <w:spacing w:before="60" w:after="120"/>
      </w:pPr>
      <w:r>
        <w:rPr>
          <w:rFonts w:ascii="Arial" w:eastAsia="宋体" w:hAnsi="Arial" w:cs="Arial"/>
          <w:color w:val="000000"/>
          <w:sz w:val="17"/>
          <w:szCs w:val="17"/>
        </w:rPr>
        <w:t>We currently license, and expect to continue licensing, certain of our proprietary rights, such as trade</w:t>
      </w:r>
      <w:r>
        <w:rPr>
          <w:rFonts w:ascii="Arial" w:eastAsia="宋体" w:hAnsi="Arial" w:cs="Arial"/>
          <w:color w:val="000000"/>
          <w:sz w:val="17"/>
          <w:szCs w:val="17"/>
        </w:rPr>
        <w:t>marks or copyrighted material, to third parties. If our licensees fail to successfully market and sell licensed products, or fail to obtain sufficient capital or effectively manage their business operations, customer relationships, labor relationships, sup</w:t>
      </w:r>
      <w:r>
        <w:rPr>
          <w:rFonts w:ascii="Arial" w:eastAsia="宋体" w:hAnsi="Arial" w:cs="Arial"/>
          <w:color w:val="000000"/>
          <w:sz w:val="17"/>
          <w:szCs w:val="17"/>
        </w:rPr>
        <w:t xml:space="preserve">plier relationships or credit risks, it could adversely affect our revenues, both directly from reduced royalties received and indirectly from reduced sales of our other products. </w:t>
      </w:r>
    </w:p>
    <w:p w14:paraId="7E32899F" w14:textId="77777777" w:rsidR="005C63CC" w:rsidRDefault="002F583C">
      <w:pPr>
        <w:spacing w:before="120" w:after="120"/>
      </w:pPr>
      <w:r>
        <w:rPr>
          <w:rFonts w:ascii="Arial" w:eastAsia="宋体" w:hAnsi="Arial" w:cs="Arial"/>
          <w:color w:val="000000"/>
          <w:sz w:val="17"/>
          <w:szCs w:val="17"/>
        </w:rPr>
        <w:t>We also rely on our licensees to help preserve the value of our brands. Alt</w:t>
      </w:r>
      <w:r>
        <w:rPr>
          <w:rFonts w:ascii="Arial" w:eastAsia="宋体" w:hAnsi="Arial" w:cs="Arial"/>
          <w:color w:val="000000"/>
          <w:sz w:val="17"/>
          <w:szCs w:val="17"/>
        </w:rPr>
        <w:t xml:space="preserve">hough we attempt to protect our brands through approval rights over the design, production processes, quality, packaging, merchandising, distribution, advertising and promotion </w:t>
      </w:r>
    </w:p>
    <w:p w14:paraId="7E3289A0"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16</w:t>
      </w:r>
    </w:p>
    <w:p w14:paraId="7E3289A1" w14:textId="77777777" w:rsidR="005C63CC" w:rsidRDefault="005C63CC">
      <w:pPr>
        <w:spacing w:before="120" w:after="120"/>
      </w:pPr>
    </w:p>
    <w:p w14:paraId="7E3289A2" w14:textId="77777777" w:rsidR="005C63CC" w:rsidRDefault="002F583C">
      <w:r>
        <w:pict w14:anchorId="7E32B1C8">
          <v:rect id="_x0000_i1042" style="width:415.3pt;height:1.5pt" o:hralign="center" o:hrstd="t" o:hr="t" fillcolor="#a0a0a0" stroked="f"/>
        </w:pict>
      </w:r>
    </w:p>
    <w:p w14:paraId="7E3289A3" w14:textId="77777777" w:rsidR="005C63CC" w:rsidRDefault="005C63CC"/>
    <w:p w14:paraId="7E3289A4" w14:textId="77777777" w:rsidR="005C63CC" w:rsidRDefault="002F583C">
      <w:hyperlink r:id="rId128" w:anchor="i46e4e3c717064a3ca53a7fe9eaaaeca4_7" w:history="1">
        <w:r>
          <w:rPr>
            <w:rStyle w:val="a5"/>
            <w:rFonts w:ascii="sans-serif" w:eastAsia="sans-serif" w:hAnsi="sans-serif" w:cs="sans-serif"/>
            <w:sz w:val="17"/>
            <w:szCs w:val="17"/>
          </w:rPr>
          <w:t>Table of Contents</w:t>
        </w:r>
      </w:hyperlink>
    </w:p>
    <w:p w14:paraId="7E3289A5" w14:textId="77777777" w:rsidR="005C63CC" w:rsidRDefault="005C63CC"/>
    <w:p w14:paraId="7E3289A6" w14:textId="77777777" w:rsidR="005C63CC" w:rsidRDefault="002F583C">
      <w:pPr>
        <w:spacing w:before="120" w:after="120"/>
      </w:pPr>
      <w:r>
        <w:rPr>
          <w:rFonts w:ascii="Arial" w:eastAsia="宋体" w:hAnsi="Arial" w:cs="Arial"/>
          <w:color w:val="000000"/>
          <w:sz w:val="17"/>
          <w:szCs w:val="17"/>
        </w:rPr>
        <w:t xml:space="preserve">of our licensed products, we cannot completely control the use of our licensed brands by our licensees. The misuse of a brand by or negative </w:t>
      </w:r>
      <w:r>
        <w:rPr>
          <w:rFonts w:ascii="Arial" w:eastAsia="宋体" w:hAnsi="Arial" w:cs="Arial"/>
          <w:color w:val="000000"/>
          <w:sz w:val="17"/>
          <w:szCs w:val="17"/>
        </w:rPr>
        <w:t>publicity involving a licensee could have a material adverse effect on that brand and on us.</w:t>
      </w:r>
    </w:p>
    <w:p w14:paraId="7E3289A7" w14:textId="77777777" w:rsidR="005C63CC" w:rsidRDefault="002F583C">
      <w:pPr>
        <w:spacing w:before="180" w:after="60"/>
      </w:pPr>
      <w:r>
        <w:rPr>
          <w:rFonts w:ascii="Arial" w:eastAsia="宋体" w:hAnsi="Arial" w:cs="Arial"/>
          <w:b/>
          <w:bCs/>
          <w:color w:val="E87722"/>
          <w:sz w:val="17"/>
          <w:szCs w:val="17"/>
        </w:rPr>
        <w:t>Consolidation of retailers or concentration of retail market share among a few retailers may increase and concentrate our credit risk and impair our ability to sel</w:t>
      </w:r>
      <w:r>
        <w:rPr>
          <w:rFonts w:ascii="Arial" w:eastAsia="宋体" w:hAnsi="Arial" w:cs="Arial"/>
          <w:b/>
          <w:bCs/>
          <w:color w:val="E87722"/>
          <w:sz w:val="17"/>
          <w:szCs w:val="17"/>
        </w:rPr>
        <w:t>l products.</w:t>
      </w:r>
    </w:p>
    <w:p w14:paraId="7E3289A8" w14:textId="77777777" w:rsidR="005C63CC" w:rsidRDefault="002F583C">
      <w:pPr>
        <w:spacing w:before="60" w:after="120"/>
      </w:pPr>
      <w:r>
        <w:rPr>
          <w:rFonts w:ascii="Arial" w:eastAsia="宋体" w:hAnsi="Arial" w:cs="Arial"/>
          <w:color w:val="000000"/>
          <w:sz w:val="17"/>
          <w:szCs w:val="17"/>
        </w:rPr>
        <w:t xml:space="preserve">The athletic footwear, apparel and equipment retail markets in some countries are dominated by a few large athletic footwear, apparel and equipment retailers with many stores and accelerating digital commerce capabilities. The market shares of </w:t>
      </w:r>
      <w:r>
        <w:rPr>
          <w:rFonts w:ascii="Arial" w:eastAsia="宋体" w:hAnsi="Arial" w:cs="Arial"/>
          <w:color w:val="000000"/>
          <w:sz w:val="17"/>
          <w:szCs w:val="17"/>
        </w:rPr>
        <w:t>these retailers may increase through acquisitions and construction of additional stores and investments in digital capacity, and as a result of attrition as struggling retailers exit the market. Consolidation of our retailers will concentrate our credit ri</w:t>
      </w:r>
      <w:r>
        <w:rPr>
          <w:rFonts w:ascii="Arial" w:eastAsia="宋体" w:hAnsi="Arial" w:cs="Arial"/>
          <w:color w:val="000000"/>
          <w:sz w:val="17"/>
          <w:szCs w:val="17"/>
        </w:rPr>
        <w:t>sk with a smaller set of retailers, any of whom may experience declining sales or a shortage of liquidity, including as a result of the COVID-19 pandemic. In addition, increasing market share concentration among a few retailers in a particular country or r</w:t>
      </w:r>
      <w:r>
        <w:rPr>
          <w:rFonts w:ascii="Arial" w:eastAsia="宋体" w:hAnsi="Arial" w:cs="Arial"/>
          <w:color w:val="000000"/>
          <w:sz w:val="17"/>
          <w:szCs w:val="17"/>
        </w:rPr>
        <w:t>egion increases the risk that if any one of them substantially reduces their purchases of our products, we may be unable to find sufficient retail outlets for our products to sustain the same level of sales and revenues.</w:t>
      </w:r>
    </w:p>
    <w:p w14:paraId="7E3289A9" w14:textId="77777777" w:rsidR="005C63CC" w:rsidRDefault="002F583C">
      <w:pPr>
        <w:spacing w:before="180" w:after="60"/>
      </w:pPr>
      <w:r>
        <w:rPr>
          <w:rFonts w:ascii="Arial" w:eastAsia="宋体" w:hAnsi="Arial" w:cs="Arial"/>
          <w:b/>
          <w:bCs/>
          <w:color w:val="E87722"/>
          <w:sz w:val="17"/>
          <w:szCs w:val="17"/>
        </w:rPr>
        <w:t xml:space="preserve">If one or more of our counterparty </w:t>
      </w:r>
      <w:r>
        <w:rPr>
          <w:rFonts w:ascii="Arial" w:eastAsia="宋体" w:hAnsi="Arial" w:cs="Arial"/>
          <w:b/>
          <w:bCs/>
          <w:color w:val="E87722"/>
          <w:sz w:val="17"/>
          <w:szCs w:val="17"/>
        </w:rPr>
        <w:t>financial institutions default on their obligations to us or fail, we may incur significant losses.</w:t>
      </w:r>
    </w:p>
    <w:p w14:paraId="7E3289AA" w14:textId="77777777" w:rsidR="005C63CC" w:rsidRDefault="002F583C">
      <w:pPr>
        <w:spacing w:before="60" w:after="120"/>
      </w:pPr>
      <w:r>
        <w:rPr>
          <w:rFonts w:ascii="Arial" w:eastAsia="宋体" w:hAnsi="Arial" w:cs="Arial"/>
          <w:color w:val="000000"/>
          <w:sz w:val="17"/>
          <w:szCs w:val="17"/>
        </w:rPr>
        <w:t xml:space="preserve">As part of our hedging activities, we enter into transactions involving derivative financial instruments, which may include forward contracts, </w:t>
      </w:r>
      <w:r>
        <w:rPr>
          <w:rFonts w:ascii="Arial" w:eastAsia="宋体" w:hAnsi="Arial" w:cs="Arial"/>
          <w:color w:val="000000"/>
          <w:sz w:val="17"/>
          <w:szCs w:val="17"/>
        </w:rPr>
        <w:t>commodity futures contracts, option contracts, collars and swaps with various financial institutions. In addition, we have significant amounts of cash, cash equivalents and other investments on deposit or in accounts with banks or other financial instituti</w:t>
      </w:r>
      <w:r>
        <w:rPr>
          <w:rFonts w:ascii="Arial" w:eastAsia="宋体" w:hAnsi="Arial" w:cs="Arial"/>
          <w:color w:val="000000"/>
          <w:sz w:val="17"/>
          <w:szCs w:val="17"/>
        </w:rPr>
        <w:t>ons in the United States and abroad. As a result, we are exposed to the risk of default by or failure of counterparty financial institutions. The risk of counterparty default or failure may be heightened during economic downturns and periods of uncertainty</w:t>
      </w:r>
      <w:r>
        <w:rPr>
          <w:rFonts w:ascii="Arial" w:eastAsia="宋体" w:hAnsi="Arial" w:cs="Arial"/>
          <w:color w:val="000000"/>
          <w:sz w:val="17"/>
          <w:szCs w:val="17"/>
        </w:rPr>
        <w:t xml:space="preserve"> in the financial markets. If one of our counterparties were to become insolvent or file for bankruptcy, our ability to recover losses incurred as a result of default, or our assets deposited or held in accounts with such counterparty, may be limited by th</w:t>
      </w:r>
      <w:r>
        <w:rPr>
          <w:rFonts w:ascii="Arial" w:eastAsia="宋体" w:hAnsi="Arial" w:cs="Arial"/>
          <w:color w:val="000000"/>
          <w:sz w:val="17"/>
          <w:szCs w:val="17"/>
        </w:rPr>
        <w:t>e counterparty's liquidity or the applicable laws governing the insolvency or bankruptcy proceedings. In the event of default or failure of one or more of our counterparties, we could incur significant losses, which could negatively impact our results of o</w:t>
      </w:r>
      <w:r>
        <w:rPr>
          <w:rFonts w:ascii="Arial" w:eastAsia="宋体" w:hAnsi="Arial" w:cs="Arial"/>
          <w:color w:val="000000"/>
          <w:sz w:val="17"/>
          <w:szCs w:val="17"/>
        </w:rPr>
        <w:t>perations and financial condition.</w:t>
      </w:r>
    </w:p>
    <w:p w14:paraId="7E3289AB" w14:textId="77777777" w:rsidR="005C63CC" w:rsidRDefault="002F583C">
      <w:pPr>
        <w:spacing w:before="180" w:after="60"/>
      </w:pPr>
      <w:r>
        <w:rPr>
          <w:rFonts w:ascii="Arial" w:eastAsia="宋体" w:hAnsi="Arial" w:cs="Arial"/>
          <w:b/>
          <w:bCs/>
          <w:color w:val="E87722"/>
          <w:sz w:val="17"/>
          <w:szCs w:val="17"/>
        </w:rPr>
        <w:t>We rely on a concentrated source base of contract manufacturers to supply a significant portion of our footwear products.</w:t>
      </w:r>
    </w:p>
    <w:p w14:paraId="7E3289AC" w14:textId="77777777" w:rsidR="005C63CC" w:rsidRDefault="002F583C">
      <w:pPr>
        <w:spacing w:before="60" w:after="120"/>
      </w:pPr>
      <w:r>
        <w:rPr>
          <w:rFonts w:ascii="Arial" w:eastAsia="宋体" w:hAnsi="Arial" w:cs="Arial"/>
          <w:color w:val="000000"/>
          <w:sz w:val="17"/>
          <w:szCs w:val="17"/>
        </w:rPr>
        <w:t xml:space="preserve">As of May 31, 2022, we were supplied by 120 finished goods footwear contract factories </w:t>
      </w:r>
      <w:r>
        <w:rPr>
          <w:rFonts w:ascii="Arial" w:eastAsia="宋体" w:hAnsi="Arial" w:cs="Arial"/>
          <w:color w:val="000000"/>
          <w:sz w:val="17"/>
          <w:szCs w:val="17"/>
        </w:rPr>
        <w:t>located in 11 countries. We rely upon contract manufacturers, which we do not own or operate, to manufacture all of the footwear products we sell. For fiscal 2022, four footwear contract manufacturers each accounted for greater than 10% of footwear product</w:t>
      </w:r>
      <w:r>
        <w:rPr>
          <w:rFonts w:ascii="Arial" w:eastAsia="宋体" w:hAnsi="Arial" w:cs="Arial"/>
          <w:color w:val="000000"/>
          <w:sz w:val="17"/>
          <w:szCs w:val="17"/>
        </w:rPr>
        <w:t>ion and in the aggregate accounted for approximately 58% of NIKE Brand footwear production. Our ability to meet our customers' needs depends on our ability to maintain a steady supply of products from our contract manufacturers. If one or more of our signi</w:t>
      </w:r>
      <w:r>
        <w:rPr>
          <w:rFonts w:ascii="Arial" w:eastAsia="宋体" w:hAnsi="Arial" w:cs="Arial"/>
          <w:color w:val="000000"/>
          <w:sz w:val="17"/>
          <w:szCs w:val="17"/>
        </w:rPr>
        <w:t>ficant suppliers were to sever their relationship with us or significantly alter the terms of our relationship, including due to changes in applicable trade policies, or be unable to perform, including as a result of the COVID-19 pandemic, we may not be ab</w:t>
      </w:r>
      <w:r>
        <w:rPr>
          <w:rFonts w:ascii="Arial" w:eastAsia="宋体" w:hAnsi="Arial" w:cs="Arial"/>
          <w:color w:val="000000"/>
          <w:sz w:val="17"/>
          <w:szCs w:val="17"/>
        </w:rPr>
        <w:t>le to obtain replacement products in a timely manner, which could have a material adverse effect on our business operations, sales, financial condition or results of operations. Additionally, if any of our primary footwear contract manufacturers fail to ma</w:t>
      </w:r>
      <w:r>
        <w:rPr>
          <w:rFonts w:ascii="Arial" w:eastAsia="宋体" w:hAnsi="Arial" w:cs="Arial"/>
          <w:color w:val="000000"/>
          <w:sz w:val="17"/>
          <w:szCs w:val="17"/>
        </w:rPr>
        <w:t>ke timely shipments, do not meet our quality standards or otherwise fail to deliver us product in accordance with our plans, there could be a material adverse effect on our results of operations.</w:t>
      </w:r>
    </w:p>
    <w:p w14:paraId="7E3289AD" w14:textId="77777777" w:rsidR="005C63CC" w:rsidRDefault="002F583C">
      <w:pPr>
        <w:spacing w:before="120" w:after="120"/>
      </w:pPr>
      <w:r>
        <w:rPr>
          <w:rFonts w:ascii="Arial" w:eastAsia="宋体" w:hAnsi="Arial" w:cs="Arial"/>
          <w:color w:val="000000"/>
          <w:sz w:val="17"/>
          <w:szCs w:val="17"/>
        </w:rPr>
        <w:t>Certain of our footwear contract manufacturers are highly sp</w:t>
      </w:r>
      <w:r>
        <w:rPr>
          <w:rFonts w:ascii="Arial" w:eastAsia="宋体" w:hAnsi="Arial" w:cs="Arial"/>
          <w:color w:val="000000"/>
          <w:sz w:val="17"/>
          <w:szCs w:val="17"/>
        </w:rPr>
        <w:t xml:space="preserve">ecialized and only produce a specific type of product. Such contract manufacturers may go out of business if consumer preferences or market conditions change such that there is no longer sufficient demand for the types of products they produce. If, in the </w:t>
      </w:r>
      <w:r>
        <w:rPr>
          <w:rFonts w:ascii="Arial" w:eastAsia="宋体" w:hAnsi="Arial" w:cs="Arial"/>
          <w:color w:val="000000"/>
          <w:sz w:val="17"/>
          <w:szCs w:val="17"/>
        </w:rPr>
        <w:t>future, the relevant products are again in demand and the specialized contract manufacturers no longer exist, we may not be able to locate replacement facilities to manufacture certain footwear products in a timely manner or at all, which could have a mate</w:t>
      </w:r>
      <w:r>
        <w:rPr>
          <w:rFonts w:ascii="Arial" w:eastAsia="宋体" w:hAnsi="Arial" w:cs="Arial"/>
          <w:color w:val="000000"/>
          <w:sz w:val="17"/>
          <w:szCs w:val="17"/>
        </w:rPr>
        <w:t>rial adverse effect on our sales, financial condition or results of operations.</w:t>
      </w:r>
    </w:p>
    <w:p w14:paraId="7E3289AE" w14:textId="77777777" w:rsidR="005C63CC" w:rsidRDefault="002F583C">
      <w:pPr>
        <w:spacing w:before="180" w:after="60"/>
      </w:pPr>
      <w:r>
        <w:rPr>
          <w:rFonts w:ascii="Arial" w:eastAsia="宋体" w:hAnsi="Arial" w:cs="Arial"/>
          <w:b/>
          <w:bCs/>
          <w:color w:val="E87722"/>
          <w:sz w:val="17"/>
          <w:szCs w:val="17"/>
        </w:rPr>
        <w:t>The market for prime real estate is competitive.</w:t>
      </w:r>
    </w:p>
    <w:p w14:paraId="7E3289AF" w14:textId="77777777" w:rsidR="005C63CC" w:rsidRDefault="002F583C">
      <w:pPr>
        <w:spacing w:before="60" w:after="120"/>
      </w:pPr>
      <w:r>
        <w:rPr>
          <w:rFonts w:ascii="Arial" w:eastAsia="宋体" w:hAnsi="Arial" w:cs="Arial"/>
          <w:color w:val="000000"/>
          <w:sz w:val="17"/>
          <w:szCs w:val="17"/>
        </w:rPr>
        <w:t>Our ability to effectively obtain real estate to open new retail stores and otherwise conduct our operations, both domestically</w:t>
      </w:r>
      <w:r>
        <w:rPr>
          <w:rFonts w:ascii="Arial" w:eastAsia="宋体" w:hAnsi="Arial" w:cs="Arial"/>
          <w:color w:val="000000"/>
          <w:sz w:val="17"/>
          <w:szCs w:val="17"/>
        </w:rPr>
        <w:t xml:space="preserve"> and internationally, depends on the availability of real estate that meets our criteria for traffic, square footage, co-tenancies, lease economics, demographics and other factors. We also must be able to effectively renew our existing real estate leases. </w:t>
      </w:r>
      <w:r>
        <w:rPr>
          <w:rFonts w:ascii="Arial" w:eastAsia="宋体" w:hAnsi="Arial" w:cs="Arial"/>
          <w:color w:val="000000"/>
          <w:sz w:val="17"/>
          <w:szCs w:val="17"/>
        </w:rPr>
        <w:t>In addition, from time to time, we seek to downsize, consolidate, reposition or close some of our real estate locations, which may require modification of an existing lease. Failure to secure adequate new locations or successfully modify leases for existin</w:t>
      </w:r>
      <w:r>
        <w:rPr>
          <w:rFonts w:ascii="Arial" w:eastAsia="宋体" w:hAnsi="Arial" w:cs="Arial"/>
          <w:color w:val="000000"/>
          <w:sz w:val="17"/>
          <w:szCs w:val="17"/>
        </w:rPr>
        <w:t>g locations, or failure to effectively manage the profitability of our existing fleet of retail stores, could have an adverse effect on our operating results and financial condition.</w:t>
      </w:r>
    </w:p>
    <w:p w14:paraId="7E3289B0" w14:textId="77777777" w:rsidR="005C63CC" w:rsidRDefault="002F583C">
      <w:pPr>
        <w:spacing w:before="120" w:after="120"/>
      </w:pPr>
      <w:r>
        <w:rPr>
          <w:rFonts w:ascii="Arial" w:eastAsia="宋体" w:hAnsi="Arial" w:cs="Arial"/>
          <w:color w:val="000000"/>
          <w:sz w:val="17"/>
          <w:szCs w:val="17"/>
        </w:rPr>
        <w:t>Additionally, the economic environment may make it difficult to determine</w:t>
      </w:r>
      <w:r>
        <w:rPr>
          <w:rFonts w:ascii="Arial" w:eastAsia="宋体" w:hAnsi="Arial" w:cs="Arial"/>
          <w:color w:val="000000"/>
          <w:sz w:val="17"/>
          <w:szCs w:val="17"/>
        </w:rPr>
        <w:t xml:space="preserve"> the fair market rent of real estate properties domestically and internationally. This could impact the quality of our decisions to exercise lease options at previously negotiated rents and to renew expiring leases at negotiated rents. Any adverse effect o</w:t>
      </w:r>
      <w:r>
        <w:rPr>
          <w:rFonts w:ascii="Arial" w:eastAsia="宋体" w:hAnsi="Arial" w:cs="Arial"/>
          <w:color w:val="000000"/>
          <w:sz w:val="17"/>
          <w:szCs w:val="17"/>
        </w:rPr>
        <w:t xml:space="preserve">n the quality of these decisions could impact our ability to retain real estate locations adequate to meet our targets or efficiently manage the profitability of our existing fleet of stores, which could have an adverse effect on our operating results and </w:t>
      </w:r>
      <w:r>
        <w:rPr>
          <w:rFonts w:ascii="Arial" w:eastAsia="宋体" w:hAnsi="Arial" w:cs="Arial"/>
          <w:color w:val="000000"/>
          <w:sz w:val="17"/>
          <w:szCs w:val="17"/>
        </w:rPr>
        <w:t>financial condition.</w:t>
      </w:r>
    </w:p>
    <w:p w14:paraId="7E3289B1" w14:textId="77777777" w:rsidR="005C63CC" w:rsidRDefault="005C63CC">
      <w:pPr>
        <w:jc w:val="right"/>
      </w:pPr>
    </w:p>
    <w:p w14:paraId="7E3289B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17</w:t>
      </w:r>
      <w:r>
        <w:rPr>
          <w:rFonts w:ascii="sans-serif" w:eastAsia="sans-serif" w:hAnsi="sans-serif" w:cs="sans-serif"/>
          <w:color w:val="000000"/>
          <w:sz w:val="17"/>
          <w:szCs w:val="17"/>
        </w:rPr>
        <w:t xml:space="preserve"> </w:t>
      </w:r>
    </w:p>
    <w:p w14:paraId="7E3289B3" w14:textId="77777777" w:rsidR="005C63CC" w:rsidRDefault="005C63CC">
      <w:pPr>
        <w:spacing w:before="120" w:after="120"/>
      </w:pPr>
    </w:p>
    <w:p w14:paraId="7E3289B4" w14:textId="77777777" w:rsidR="005C63CC" w:rsidRDefault="002F583C">
      <w:r>
        <w:pict w14:anchorId="7E32B1C9">
          <v:rect id="_x0000_i1043" style="width:415.3pt;height:1.5pt" o:hralign="center" o:hrstd="t" o:hr="t" fillcolor="#a0a0a0" stroked="f"/>
        </w:pict>
      </w:r>
    </w:p>
    <w:p w14:paraId="7E3289B5" w14:textId="77777777" w:rsidR="005C63CC" w:rsidRDefault="005C63CC"/>
    <w:p w14:paraId="7E3289B6" w14:textId="77777777" w:rsidR="005C63CC" w:rsidRDefault="002F583C">
      <w:hyperlink r:id="rId129" w:anchor="i46e4e3c717064a3ca53a7fe9eaaaeca4_7" w:history="1">
        <w:r>
          <w:rPr>
            <w:rStyle w:val="a5"/>
            <w:rFonts w:ascii="sans-serif" w:eastAsia="sans-serif" w:hAnsi="sans-serif" w:cs="sans-serif"/>
            <w:sz w:val="17"/>
            <w:szCs w:val="17"/>
          </w:rPr>
          <w:t>Table of Contents</w:t>
        </w:r>
      </w:hyperlink>
    </w:p>
    <w:p w14:paraId="7E3289B7" w14:textId="77777777" w:rsidR="005C63CC" w:rsidRDefault="005C63CC"/>
    <w:p w14:paraId="7E3289B8" w14:textId="77777777" w:rsidR="005C63CC" w:rsidRDefault="002F583C">
      <w:pPr>
        <w:spacing w:before="180" w:after="60"/>
      </w:pPr>
      <w:r>
        <w:rPr>
          <w:rFonts w:ascii="Arial" w:eastAsia="宋体" w:hAnsi="Arial" w:cs="Arial"/>
          <w:b/>
          <w:bCs/>
          <w:color w:val="E87722"/>
          <w:sz w:val="17"/>
          <w:szCs w:val="17"/>
        </w:rPr>
        <w:t xml:space="preserve">The success of our business depends, in </w:t>
      </w:r>
      <w:r>
        <w:rPr>
          <w:rFonts w:ascii="Arial" w:eastAsia="宋体" w:hAnsi="Arial" w:cs="Arial"/>
          <w:b/>
          <w:bCs/>
          <w:color w:val="E87722"/>
          <w:sz w:val="17"/>
          <w:szCs w:val="17"/>
        </w:rPr>
        <w:t>part, on high-quality employees, including key personnel as well as our ability to maintain our workplace culture and values.</w:t>
      </w:r>
    </w:p>
    <w:p w14:paraId="7E3289B9" w14:textId="77777777" w:rsidR="005C63CC" w:rsidRDefault="002F583C">
      <w:pPr>
        <w:spacing w:before="60" w:after="120"/>
      </w:pPr>
      <w:r>
        <w:rPr>
          <w:rFonts w:ascii="Arial" w:eastAsia="宋体" w:hAnsi="Arial" w:cs="Arial"/>
          <w:color w:val="000000"/>
          <w:sz w:val="17"/>
          <w:szCs w:val="17"/>
        </w:rPr>
        <w:t>Our success depends in part on the continued service of high-quality employees, including key executive officers and personnel. Th</w:t>
      </w:r>
      <w:r>
        <w:rPr>
          <w:rFonts w:ascii="Arial" w:eastAsia="宋体" w:hAnsi="Arial" w:cs="Arial"/>
          <w:color w:val="000000"/>
          <w:sz w:val="17"/>
          <w:szCs w:val="17"/>
        </w:rPr>
        <w:t>e loss of the services of key individuals, or any negative perception with respect to these individuals, or our workplace culture or values, could harm our business. Our success also depends on our ability to recruit, retain and engage our personnel suffic</w:t>
      </w:r>
      <w:r>
        <w:rPr>
          <w:rFonts w:ascii="Arial" w:eastAsia="宋体" w:hAnsi="Arial" w:cs="Arial"/>
          <w:color w:val="000000"/>
          <w:sz w:val="17"/>
          <w:szCs w:val="17"/>
        </w:rPr>
        <w:t>iently, both to maintain our current business and to execute our strategic initiatives. Competition for employees in our industry is intense and we may not be successful in attracting and retaining such personnel. Changes to our current and future office e</w:t>
      </w:r>
      <w:r>
        <w:rPr>
          <w:rFonts w:ascii="Arial" w:eastAsia="宋体" w:hAnsi="Arial" w:cs="Arial"/>
          <w:color w:val="000000"/>
          <w:sz w:val="17"/>
          <w:szCs w:val="17"/>
        </w:rPr>
        <w:t>nvironments or adoption of a new work model that expects employees to work on-site for a specified number of days with some flexibility to work remotely on other days, may not meet the needs or expectations of our employees or may not be perceived as favor</w:t>
      </w:r>
      <w:r>
        <w:rPr>
          <w:rFonts w:ascii="Arial" w:eastAsia="宋体" w:hAnsi="Arial" w:cs="Arial"/>
          <w:color w:val="000000"/>
          <w:sz w:val="17"/>
          <w:szCs w:val="17"/>
        </w:rPr>
        <w:t>able compared to other companies' policies, which could negatively impact our ability to attract, hire and retain our employees. In addition, shifts in U.S. immigration policy could negatively impact our ability to attract, hire and retain highly skilled e</w:t>
      </w:r>
      <w:r>
        <w:rPr>
          <w:rFonts w:ascii="Arial" w:eastAsia="宋体" w:hAnsi="Arial" w:cs="Arial"/>
          <w:color w:val="000000"/>
          <w:sz w:val="17"/>
          <w:szCs w:val="17"/>
        </w:rPr>
        <w:t>mployees who are from outside the United States. W</w:t>
      </w:r>
      <w:r>
        <w:rPr>
          <w:rFonts w:ascii="Arial" w:eastAsia="宋体" w:hAnsi="Arial" w:cs="Arial"/>
          <w:color w:val="231F20"/>
          <w:sz w:val="17"/>
          <w:szCs w:val="17"/>
        </w:rPr>
        <w:t>e also believe that our corporate culture has been a key driver of our success, and we have invested substantial time and resources in building, maintaining and evolving our culture. Any failure to preserve</w:t>
      </w:r>
      <w:r>
        <w:rPr>
          <w:rFonts w:ascii="Arial" w:eastAsia="宋体" w:hAnsi="Arial" w:cs="Arial"/>
          <w:color w:val="231F20"/>
          <w:sz w:val="17"/>
          <w:szCs w:val="17"/>
        </w:rPr>
        <w:t xml:space="preserve"> and evolve our culture could negatively affect our future success, including our ability to retain and recruit employees.</w:t>
      </w:r>
    </w:p>
    <w:p w14:paraId="7E3289BA" w14:textId="77777777" w:rsidR="005C63CC" w:rsidRDefault="002F583C">
      <w:pPr>
        <w:spacing w:before="180" w:after="60"/>
      </w:pPr>
      <w:r>
        <w:rPr>
          <w:rFonts w:ascii="Arial" w:eastAsia="宋体" w:hAnsi="Arial" w:cs="Arial"/>
          <w:b/>
          <w:bCs/>
          <w:color w:val="E87722"/>
          <w:sz w:val="17"/>
          <w:szCs w:val="17"/>
        </w:rPr>
        <w:t>Our business operations and financial performance could be adversely affected by changes in our relationship with our workforce or ch</w:t>
      </w:r>
      <w:r>
        <w:rPr>
          <w:rFonts w:ascii="Arial" w:eastAsia="宋体" w:hAnsi="Arial" w:cs="Arial"/>
          <w:b/>
          <w:bCs/>
          <w:color w:val="E87722"/>
          <w:sz w:val="17"/>
          <w:szCs w:val="17"/>
        </w:rPr>
        <w:t>anges to United States or foreign employment regulations.</w:t>
      </w:r>
    </w:p>
    <w:p w14:paraId="7E3289BB" w14:textId="77777777" w:rsidR="005C63CC" w:rsidRDefault="002F583C">
      <w:pPr>
        <w:spacing w:before="60" w:after="120"/>
      </w:pPr>
      <w:r>
        <w:rPr>
          <w:rFonts w:ascii="Arial" w:eastAsia="宋体" w:hAnsi="Arial" w:cs="Arial"/>
          <w:color w:val="000000"/>
          <w:sz w:val="17"/>
          <w:szCs w:val="17"/>
        </w:rPr>
        <w:t xml:space="preserve">We have significant exposure to changes in domestic and foreign laws governing our relationships with our workforce, including wage and hour laws and regulations, fair labor standards, minimum wage </w:t>
      </w:r>
      <w:r>
        <w:rPr>
          <w:rFonts w:ascii="Arial" w:eastAsia="宋体" w:hAnsi="Arial" w:cs="Arial"/>
          <w:color w:val="000000"/>
          <w:sz w:val="17"/>
          <w:szCs w:val="17"/>
        </w:rPr>
        <w:t>requirements, overtime pay, unemployment tax rates, workers' compensation rates, citizenship requirements and payroll taxes, which could have a direct impact on our operating costs. A significant increase in minimum wage or overtime rates in countries wher</w:t>
      </w:r>
      <w:r>
        <w:rPr>
          <w:rFonts w:ascii="Arial" w:eastAsia="宋体" w:hAnsi="Arial" w:cs="Arial"/>
          <w:color w:val="000000"/>
          <w:sz w:val="17"/>
          <w:szCs w:val="17"/>
        </w:rPr>
        <w:t>e we have workforce could have a significant impact on our operating costs and may require that we relocate those operations or take other steps to mitigate such increases, all of which may cause us to incur additional costs. There is also a risk of potent</w:t>
      </w:r>
      <w:r>
        <w:rPr>
          <w:rFonts w:ascii="Arial" w:eastAsia="宋体" w:hAnsi="Arial" w:cs="Arial"/>
          <w:color w:val="000000"/>
          <w:sz w:val="17"/>
          <w:szCs w:val="17"/>
        </w:rPr>
        <w:t>ial claims that we have violated laws related to discrimination and harassment, health and safety, wage and hour laws, criminal activity, personal injury and other claims. In addition, if there were a significant increase in the number of members of our wo</w:t>
      </w:r>
      <w:r>
        <w:rPr>
          <w:rFonts w:ascii="Arial" w:eastAsia="宋体" w:hAnsi="Arial" w:cs="Arial"/>
          <w:color w:val="000000"/>
          <w:sz w:val="17"/>
          <w:szCs w:val="17"/>
        </w:rPr>
        <w:t>rkforce who are members of labor organizations or become parties to collective bargaining agreements, we could be vulnerable to a strike, work stoppage or other labor action, which could have an adverse effect on our business.</w:t>
      </w:r>
    </w:p>
    <w:p w14:paraId="7E3289BC" w14:textId="77777777" w:rsidR="005C63CC" w:rsidRDefault="002F583C">
      <w:pPr>
        <w:spacing w:before="120"/>
      </w:pPr>
      <w:r>
        <w:rPr>
          <w:rFonts w:ascii="sans-serif" w:eastAsia="sans-serif" w:hAnsi="sans-serif" w:cs="sans-serif"/>
          <w:b/>
          <w:bCs/>
          <w:color w:val="808080"/>
          <w:sz w:val="22"/>
          <w:szCs w:val="22"/>
        </w:rPr>
        <w:t xml:space="preserve">Risks Related to </w:t>
      </w:r>
      <w:r>
        <w:rPr>
          <w:rFonts w:ascii="sans-serif" w:eastAsia="sans-serif" w:hAnsi="sans-serif" w:cs="sans-serif"/>
          <w:b/>
          <w:bCs/>
          <w:color w:val="808080"/>
          <w:sz w:val="22"/>
          <w:szCs w:val="22"/>
        </w:rPr>
        <w:t>Operating a Global Business</w:t>
      </w:r>
    </w:p>
    <w:p w14:paraId="7E3289BD" w14:textId="77777777" w:rsidR="005C63CC" w:rsidRDefault="002F583C">
      <w:pPr>
        <w:spacing w:before="180" w:after="60"/>
      </w:pPr>
      <w:r>
        <w:rPr>
          <w:rFonts w:ascii="Arial" w:eastAsia="宋体" w:hAnsi="Arial" w:cs="Arial"/>
          <w:b/>
          <w:bCs/>
          <w:color w:val="E87722"/>
          <w:sz w:val="17"/>
          <w:szCs w:val="17"/>
        </w:rPr>
        <w:t>Our international operations involve inherent risks which could result in harm to our business.</w:t>
      </w:r>
    </w:p>
    <w:p w14:paraId="7E3289BE" w14:textId="77777777" w:rsidR="005C63CC" w:rsidRDefault="002F583C">
      <w:pPr>
        <w:spacing w:before="60" w:after="120"/>
      </w:pPr>
      <w:r>
        <w:rPr>
          <w:rFonts w:ascii="Arial" w:eastAsia="宋体" w:hAnsi="Arial" w:cs="Arial"/>
          <w:color w:val="000000"/>
          <w:sz w:val="17"/>
          <w:szCs w:val="17"/>
        </w:rPr>
        <w:t>Virtually all of our athletic footwear and apparel is manufactured outside of the United States, and the majority of our products ar</w:t>
      </w:r>
      <w:r>
        <w:rPr>
          <w:rFonts w:ascii="Arial" w:eastAsia="宋体" w:hAnsi="Arial" w:cs="Arial"/>
          <w:color w:val="000000"/>
          <w:sz w:val="17"/>
          <w:szCs w:val="17"/>
        </w:rPr>
        <w:t>e sold outside of the United States. Accordingly, we are subject to the risks generally associated with global trade and doing business abroad, which include foreign laws and regulations, varying consumer preferences across geographic regions, political te</w:t>
      </w:r>
      <w:r>
        <w:rPr>
          <w:rFonts w:ascii="Arial" w:eastAsia="宋体" w:hAnsi="Arial" w:cs="Arial"/>
          <w:color w:val="000000"/>
          <w:sz w:val="17"/>
          <w:szCs w:val="17"/>
        </w:rPr>
        <w:t>nsions, unrest, disruptions or delays in cross-border shipments and changes in economic conditions in countries in which our products are manufactured or where we sell products. Changes in the U.S. government's import and export policies, including trade r</w:t>
      </w:r>
      <w:r>
        <w:rPr>
          <w:rFonts w:ascii="Arial" w:eastAsia="宋体" w:hAnsi="Arial" w:cs="Arial"/>
          <w:color w:val="000000"/>
          <w:sz w:val="17"/>
          <w:szCs w:val="17"/>
        </w:rPr>
        <w:t>estrictions, sanctions and countersanctions, increased tariffs or quotas, embargoes, safeguards or customs restrictions, could require us to change the way we conduct business and adversely affect our results of operations.</w:t>
      </w:r>
    </w:p>
    <w:p w14:paraId="7E3289BF" w14:textId="77777777" w:rsidR="005C63CC" w:rsidRDefault="002F583C">
      <w:pPr>
        <w:spacing w:before="120" w:after="120"/>
      </w:pPr>
      <w:r>
        <w:rPr>
          <w:rFonts w:ascii="Arial" w:eastAsia="宋体" w:hAnsi="Arial" w:cs="Arial"/>
          <w:color w:val="000000"/>
          <w:sz w:val="17"/>
          <w:szCs w:val="17"/>
        </w:rPr>
        <w:t xml:space="preserve">In addition, disease outbreaks, </w:t>
      </w:r>
      <w:r>
        <w:rPr>
          <w:rFonts w:ascii="Arial" w:eastAsia="宋体" w:hAnsi="Arial" w:cs="Arial"/>
          <w:color w:val="000000"/>
          <w:sz w:val="17"/>
          <w:szCs w:val="17"/>
        </w:rPr>
        <w:t>including the recent COVID-19 pandemic, terrorist acts and military conflict have increased the risks of doing business abroad. These factors, among others, could affect our ability to manufacture products or procure materials, or our costs for manufacturi</w:t>
      </w:r>
      <w:r>
        <w:rPr>
          <w:rFonts w:ascii="Arial" w:eastAsia="宋体" w:hAnsi="Arial" w:cs="Arial"/>
          <w:color w:val="000000"/>
          <w:sz w:val="17"/>
          <w:szCs w:val="17"/>
        </w:rPr>
        <w:t>ng and procuring materials, our ability to import products, our ability to sell products in international markets and our cost of doing business. If any of these or other factors make the conduct of business in a particular country undesirable or impractic</w:t>
      </w:r>
      <w:r>
        <w:rPr>
          <w:rFonts w:ascii="Arial" w:eastAsia="宋体" w:hAnsi="Arial" w:cs="Arial"/>
          <w:color w:val="000000"/>
          <w:sz w:val="17"/>
          <w:szCs w:val="17"/>
        </w:rPr>
        <w:t>al, our business could be adversely affected. In addition, many of our imported products are subject to duties, tariffs or quotas that affect the cost and quantity of various types of goods imported into the United States and other countries. Any country i</w:t>
      </w:r>
      <w:r>
        <w:rPr>
          <w:rFonts w:ascii="Arial" w:eastAsia="宋体" w:hAnsi="Arial" w:cs="Arial"/>
          <w:color w:val="000000"/>
          <w:sz w:val="17"/>
          <w:szCs w:val="17"/>
        </w:rPr>
        <w:t>n which our products are produced or sold may eliminate, adjust or impose new quotas, duties, tariffs, safeguard measures, anti-dumping duties, cargo restrictions to prevent terrorism, restrictions on the transfer of currency, climate change legislation, p</w:t>
      </w:r>
      <w:r>
        <w:rPr>
          <w:rFonts w:ascii="Arial" w:eastAsia="宋体" w:hAnsi="Arial" w:cs="Arial"/>
          <w:color w:val="000000"/>
          <w:sz w:val="17"/>
          <w:szCs w:val="17"/>
        </w:rPr>
        <w:t>roduct safety regulations or other charges or restrictions, any of which could have an adverse effect on our results of operations and financial condition.</w:t>
      </w:r>
    </w:p>
    <w:p w14:paraId="7E3289C0" w14:textId="77777777" w:rsidR="005C63CC" w:rsidRDefault="002F583C">
      <w:pPr>
        <w:spacing w:before="120" w:after="120"/>
      </w:pPr>
      <w:r>
        <w:rPr>
          <w:rFonts w:ascii="Arial" w:eastAsia="宋体" w:hAnsi="Arial" w:cs="Arial"/>
          <w:color w:val="000000"/>
          <w:sz w:val="17"/>
          <w:szCs w:val="17"/>
        </w:rPr>
        <w:t>Furthermore, we are subject to the U.S. Foreign Corrupt Practices Act as well as the anti-corruption</w:t>
      </w:r>
      <w:r>
        <w:rPr>
          <w:rFonts w:ascii="Arial" w:eastAsia="宋体" w:hAnsi="Arial" w:cs="Arial"/>
          <w:color w:val="000000"/>
          <w:sz w:val="17"/>
          <w:szCs w:val="17"/>
        </w:rPr>
        <w:t xml:space="preserve"> laws of other countries in which we operate. Although we implement policies and procedures designed to promote compliance with these laws, our employees, independent contractors, contract manufacturers, suppliers and agents, as well as those companies to </w:t>
      </w:r>
      <w:r>
        <w:rPr>
          <w:rFonts w:ascii="Arial" w:eastAsia="宋体" w:hAnsi="Arial" w:cs="Arial"/>
          <w:color w:val="000000"/>
          <w:sz w:val="17"/>
          <w:szCs w:val="17"/>
        </w:rPr>
        <w:t>which we outsource certain of our business operations, may take actions in violation of our policies. Any such violation could result in sanctions or other penalties and have an adverse effect on our business, reputation and operating results.</w:t>
      </w:r>
    </w:p>
    <w:p w14:paraId="7E3289C1" w14:textId="77777777" w:rsidR="005C63CC" w:rsidRDefault="002F583C">
      <w:pPr>
        <w:spacing w:before="180" w:after="60"/>
      </w:pPr>
      <w:r>
        <w:rPr>
          <w:rFonts w:ascii="Arial" w:eastAsia="宋体" w:hAnsi="Arial" w:cs="Arial"/>
          <w:b/>
          <w:bCs/>
          <w:color w:val="E87722"/>
          <w:sz w:val="17"/>
          <w:szCs w:val="17"/>
        </w:rPr>
        <w:t>Our products</w:t>
      </w:r>
      <w:r>
        <w:rPr>
          <w:rFonts w:ascii="Arial" w:eastAsia="宋体" w:hAnsi="Arial" w:cs="Arial"/>
          <w:b/>
          <w:bCs/>
          <w:color w:val="E87722"/>
          <w:sz w:val="17"/>
          <w:szCs w:val="17"/>
        </w:rPr>
        <w:t xml:space="preserve"> are subject to risks associated with overseas sourcing, manufacturing and financing.</w:t>
      </w:r>
    </w:p>
    <w:p w14:paraId="7E3289C2" w14:textId="77777777" w:rsidR="005C63CC" w:rsidRDefault="002F583C">
      <w:pPr>
        <w:spacing w:before="60" w:after="120"/>
      </w:pPr>
      <w:r>
        <w:rPr>
          <w:rFonts w:ascii="Arial" w:eastAsia="宋体" w:hAnsi="Arial" w:cs="Arial"/>
          <w:color w:val="000000"/>
          <w:sz w:val="17"/>
          <w:szCs w:val="17"/>
        </w:rPr>
        <w:t xml:space="preserve">The principal materials used in our footwear products — natural and synthetic rubber, plastic compounds, foam cushioning materials, natural and synthetic leather, nylon, </w:t>
      </w:r>
      <w:r>
        <w:rPr>
          <w:rFonts w:ascii="Arial" w:eastAsia="宋体" w:hAnsi="Arial" w:cs="Arial"/>
          <w:color w:val="000000"/>
          <w:sz w:val="17"/>
          <w:szCs w:val="17"/>
        </w:rPr>
        <w:t>polyester and natural fiber textiles and polyurethane films — are locally available to manufacturers. The principal materials used in our apparel products — natural and synthetic fabrics, yarns and threads (both virgin and recycled), specialized performanc</w:t>
      </w:r>
      <w:r>
        <w:rPr>
          <w:rFonts w:ascii="Arial" w:eastAsia="宋体" w:hAnsi="Arial" w:cs="Arial"/>
          <w:color w:val="000000"/>
          <w:sz w:val="17"/>
          <w:szCs w:val="17"/>
        </w:rPr>
        <w:t xml:space="preserve">e fabrics designed to efficiently wick moisture away from the body, retain heat and repel rain and/or snow as well as plastic and metal hardware — are also available in countries where our manufacturing takes </w:t>
      </w:r>
    </w:p>
    <w:p w14:paraId="7E3289C3"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18</w:t>
      </w:r>
    </w:p>
    <w:p w14:paraId="7E3289C4" w14:textId="77777777" w:rsidR="005C63CC" w:rsidRDefault="005C63CC">
      <w:pPr>
        <w:spacing w:before="120" w:after="120"/>
      </w:pPr>
    </w:p>
    <w:p w14:paraId="7E3289C5" w14:textId="77777777" w:rsidR="005C63CC" w:rsidRDefault="002F583C">
      <w:r>
        <w:pict w14:anchorId="7E32B1CA">
          <v:rect id="_x0000_i1044" style="width:415.3pt;height:1.5pt" o:hralign="center" o:hrstd="t" o:hr="t" fillcolor="#a0a0a0" stroked="f"/>
        </w:pict>
      </w:r>
    </w:p>
    <w:p w14:paraId="7E3289C6" w14:textId="77777777" w:rsidR="005C63CC" w:rsidRDefault="005C63CC"/>
    <w:p w14:paraId="7E3289C7" w14:textId="77777777" w:rsidR="005C63CC" w:rsidRDefault="002F583C">
      <w:hyperlink r:id="rId130" w:anchor="i46e4e3c717064a3ca53a7fe9eaaaeca4_7" w:history="1">
        <w:r>
          <w:rPr>
            <w:rStyle w:val="a5"/>
            <w:rFonts w:ascii="sans-serif" w:eastAsia="sans-serif" w:hAnsi="sans-serif" w:cs="sans-serif"/>
            <w:sz w:val="17"/>
            <w:szCs w:val="17"/>
          </w:rPr>
          <w:t>Table of Contents</w:t>
        </w:r>
      </w:hyperlink>
    </w:p>
    <w:p w14:paraId="7E3289C8" w14:textId="77777777" w:rsidR="005C63CC" w:rsidRDefault="005C63CC"/>
    <w:p w14:paraId="7E3289C9" w14:textId="77777777" w:rsidR="005C63CC" w:rsidRDefault="002F583C">
      <w:pPr>
        <w:spacing w:before="60" w:after="120"/>
      </w:pPr>
      <w:r>
        <w:rPr>
          <w:rFonts w:ascii="Arial" w:eastAsia="宋体" w:hAnsi="Arial" w:cs="Arial"/>
          <w:color w:val="000000"/>
          <w:sz w:val="17"/>
          <w:szCs w:val="17"/>
        </w:rPr>
        <w:t>place. Both our apparel and footwear products are dependent upon the ability of our c</w:t>
      </w:r>
      <w:r>
        <w:rPr>
          <w:rFonts w:ascii="Arial" w:eastAsia="宋体" w:hAnsi="Arial" w:cs="Arial"/>
          <w:color w:val="000000"/>
          <w:sz w:val="17"/>
          <w:szCs w:val="17"/>
        </w:rPr>
        <w:t xml:space="preserve">ontract manufacturers to locate, train, employ and retain adequate personnel. NIKE contract manufacturers and materials suppliers buy raw materials and are subject to wage rates and other labor standards that are oftentimes regulated by the governments of </w:t>
      </w:r>
      <w:r>
        <w:rPr>
          <w:rFonts w:ascii="Arial" w:eastAsia="宋体" w:hAnsi="Arial" w:cs="Arial"/>
          <w:color w:val="000000"/>
          <w:sz w:val="17"/>
          <w:szCs w:val="17"/>
        </w:rPr>
        <w:t>the countries in which our products are manufactured.</w:t>
      </w:r>
    </w:p>
    <w:p w14:paraId="7E3289CA" w14:textId="77777777" w:rsidR="005C63CC" w:rsidRDefault="002F583C">
      <w:pPr>
        <w:spacing w:before="120" w:after="120"/>
      </w:pPr>
      <w:r>
        <w:rPr>
          <w:rFonts w:ascii="Arial" w:eastAsia="宋体" w:hAnsi="Arial" w:cs="Arial"/>
          <w:color w:val="000000"/>
          <w:sz w:val="17"/>
          <w:szCs w:val="17"/>
        </w:rPr>
        <w:t>There could be a significant disruption in the supply of fabrics or raw materials from current sources or, in the event of a disruption or heightened competition for such materials, our contract manufac</w:t>
      </w:r>
      <w:r>
        <w:rPr>
          <w:rFonts w:ascii="Arial" w:eastAsia="宋体" w:hAnsi="Arial" w:cs="Arial"/>
          <w:color w:val="000000"/>
          <w:sz w:val="17"/>
          <w:szCs w:val="17"/>
        </w:rPr>
        <w:t>turers might not be able to locate alternative suppliers of materials of comparable quality at an acceptable price or at all. Further, our contract manufacturers have experienced and may continue to experience in the future, unexpected closures, unexpected</w:t>
      </w:r>
      <w:r>
        <w:rPr>
          <w:rFonts w:ascii="Arial" w:eastAsia="宋体" w:hAnsi="Arial" w:cs="Arial"/>
          <w:color w:val="000000"/>
          <w:sz w:val="17"/>
          <w:szCs w:val="17"/>
        </w:rPr>
        <w:t xml:space="preserve"> increases in work wages or other changes in labor standards, whether government mandated or otherwise, and increases in compliance costs due to governmental regulation concerning certain metals, fabrics or raw materials used in the manufacturing of our pr</w:t>
      </w:r>
      <w:r>
        <w:rPr>
          <w:rFonts w:ascii="Arial" w:eastAsia="宋体" w:hAnsi="Arial" w:cs="Arial"/>
          <w:color w:val="000000"/>
          <w:sz w:val="17"/>
          <w:szCs w:val="17"/>
        </w:rPr>
        <w:t>oducts. In addition, we cannot be certain that manufacturers that we do not contract and that we refer to as "unaffiliated manufacturers" will be able to fill our orders in a timely manner. If we experience significant increases in demand, or reductions in</w:t>
      </w:r>
      <w:r>
        <w:rPr>
          <w:rFonts w:ascii="Arial" w:eastAsia="宋体" w:hAnsi="Arial" w:cs="Arial"/>
          <w:color w:val="000000"/>
          <w:sz w:val="17"/>
          <w:szCs w:val="17"/>
        </w:rPr>
        <w:t xml:space="preserve"> the availability of materials, or need to replace an existing contract manufacturer or materials supplier, there can be no assurance additional supplies of fabrics or raw materials or additional manufacturing capacity will be available when required on te</w:t>
      </w:r>
      <w:r>
        <w:rPr>
          <w:rFonts w:ascii="Arial" w:eastAsia="宋体" w:hAnsi="Arial" w:cs="Arial"/>
          <w:color w:val="000000"/>
          <w:sz w:val="17"/>
          <w:szCs w:val="17"/>
        </w:rPr>
        <w:t>rms acceptable to us, or at all, or that any contract manufacturer, unaffiliated manufacturer, or any materials supplier would allocate sufficient capacity to us in order to meet our requirements. In addition, even if we are able to expand existing or find</w:t>
      </w:r>
      <w:r>
        <w:rPr>
          <w:rFonts w:ascii="Arial" w:eastAsia="宋体" w:hAnsi="Arial" w:cs="Arial"/>
          <w:color w:val="000000"/>
          <w:sz w:val="17"/>
          <w:szCs w:val="17"/>
        </w:rPr>
        <w:t xml:space="preserve"> new manufacturing capacity or sources of materials, we may encounter delays in production and added costs as a result of the time it takes to train suppliers and manufacturers in our methods, products, quality control standards and labor, health and safet</w:t>
      </w:r>
      <w:r>
        <w:rPr>
          <w:rFonts w:ascii="Arial" w:eastAsia="宋体" w:hAnsi="Arial" w:cs="Arial"/>
          <w:color w:val="000000"/>
          <w:sz w:val="17"/>
          <w:szCs w:val="17"/>
        </w:rPr>
        <w:t>y standards. Any delays, interruption or increased costs in labor or wages, in the supply of materials or in the manufacturing of our products could have an adverse effect on our ability to meet retail customer and consumer demand for our products and resu</w:t>
      </w:r>
      <w:r>
        <w:rPr>
          <w:rFonts w:ascii="Arial" w:eastAsia="宋体" w:hAnsi="Arial" w:cs="Arial"/>
          <w:color w:val="000000"/>
          <w:sz w:val="17"/>
          <w:szCs w:val="17"/>
        </w:rPr>
        <w:t>lt in lower revenues and net income both in the short- and long-term.</w:t>
      </w:r>
    </w:p>
    <w:p w14:paraId="7E3289CB" w14:textId="77777777" w:rsidR="005C63CC" w:rsidRDefault="002F583C">
      <w:pPr>
        <w:spacing w:before="120" w:after="120"/>
      </w:pPr>
      <w:r>
        <w:rPr>
          <w:rFonts w:ascii="Arial" w:eastAsia="宋体" w:hAnsi="Arial" w:cs="Arial"/>
          <w:color w:val="000000"/>
          <w:sz w:val="17"/>
          <w:szCs w:val="17"/>
        </w:rPr>
        <w:t xml:space="preserve">Because contract manufacturers make a majority of our products outside of our principal sales markets, our products must be transported by third parties over large geographic distances. </w:t>
      </w:r>
      <w:r>
        <w:rPr>
          <w:rFonts w:ascii="Arial" w:eastAsia="宋体" w:hAnsi="Arial" w:cs="Arial"/>
          <w:color w:val="000000"/>
          <w:sz w:val="17"/>
          <w:szCs w:val="17"/>
        </w:rPr>
        <w:t>Delays in the shipment or delivery of our products due to the availability of transportation, container shortages, labor shortages, including work stoppages or port strikes, infrastructure and port congestion or other factors, and costs and delays associat</w:t>
      </w:r>
      <w:r>
        <w:rPr>
          <w:rFonts w:ascii="Arial" w:eastAsia="宋体" w:hAnsi="Arial" w:cs="Arial"/>
          <w:color w:val="000000"/>
          <w:sz w:val="17"/>
          <w:szCs w:val="17"/>
        </w:rPr>
        <w:t>ed with consolidating or transitioning between manufacturers, have adversely impacted, and could in the future adversely impact the availability of our products and, in turn, our financial performance. In addition, delays in the shipment or delivery of our</w:t>
      </w:r>
      <w:r>
        <w:rPr>
          <w:rFonts w:ascii="Arial" w:eastAsia="宋体" w:hAnsi="Arial" w:cs="Arial"/>
          <w:color w:val="000000"/>
          <w:sz w:val="17"/>
          <w:szCs w:val="17"/>
        </w:rPr>
        <w:t xml:space="preserve"> products, manufacturing delays or unexpected demand for our products have required us, and may in the future require us to use faster, but more expensive, transportation methods such as air freight, which could adversely affect our profit margins. The cos</w:t>
      </w:r>
      <w:r>
        <w:rPr>
          <w:rFonts w:ascii="Arial" w:eastAsia="宋体" w:hAnsi="Arial" w:cs="Arial"/>
          <w:color w:val="000000"/>
          <w:sz w:val="17"/>
          <w:szCs w:val="17"/>
        </w:rPr>
        <w:t>t of oil is a significant component in manufacturing and transportation costs, so increases in the price of petroleum products can adversely affect our profit margins. Changes in U.S. trade policies, including modifications to import tariffs and existing t</w:t>
      </w:r>
      <w:r>
        <w:rPr>
          <w:rFonts w:ascii="Arial" w:eastAsia="宋体" w:hAnsi="Arial" w:cs="Arial"/>
          <w:color w:val="000000"/>
          <w:sz w:val="17"/>
          <w:szCs w:val="17"/>
        </w:rPr>
        <w:t>rade policies and agreements, have also had, and could continue to have a significant impact on our activities in foreign jurisdictions, and could adversely affect our reputation or results of operations.</w:t>
      </w:r>
    </w:p>
    <w:p w14:paraId="7E3289CC" w14:textId="77777777" w:rsidR="005C63CC" w:rsidRDefault="002F583C">
      <w:pPr>
        <w:spacing w:before="180" w:after="60"/>
      </w:pPr>
      <w:r>
        <w:rPr>
          <w:rFonts w:ascii="Arial" w:eastAsia="宋体" w:hAnsi="Arial" w:cs="Arial"/>
          <w:b/>
          <w:bCs/>
          <w:color w:val="E87722"/>
          <w:sz w:val="17"/>
          <w:szCs w:val="17"/>
        </w:rPr>
        <w:t xml:space="preserve">Our success depends on our global </w:t>
      </w:r>
      <w:r>
        <w:rPr>
          <w:rFonts w:ascii="Arial" w:eastAsia="宋体" w:hAnsi="Arial" w:cs="Arial"/>
          <w:b/>
          <w:bCs/>
          <w:color w:val="E87722"/>
          <w:sz w:val="17"/>
          <w:szCs w:val="17"/>
        </w:rPr>
        <w:t>distribution facilities.</w:t>
      </w:r>
    </w:p>
    <w:p w14:paraId="7E3289CD" w14:textId="77777777" w:rsidR="005C63CC" w:rsidRDefault="002F583C">
      <w:pPr>
        <w:spacing w:before="60" w:after="120"/>
      </w:pPr>
      <w:r>
        <w:rPr>
          <w:rFonts w:ascii="Arial" w:eastAsia="宋体" w:hAnsi="Arial" w:cs="Arial"/>
          <w:color w:val="000000"/>
          <w:sz w:val="17"/>
          <w:szCs w:val="17"/>
        </w:rPr>
        <w:t>We distribute our products to customers directly from the factory and through distribution centers located throughout the world. Our ability to meet customer expectations, manage inventory, complete sales and achieve objectives for</w:t>
      </w:r>
      <w:r>
        <w:rPr>
          <w:rFonts w:ascii="Arial" w:eastAsia="宋体" w:hAnsi="Arial" w:cs="Arial"/>
          <w:color w:val="000000"/>
          <w:sz w:val="17"/>
          <w:szCs w:val="17"/>
        </w:rPr>
        <w:t xml:space="preserve"> operating efficiencies and growth, particularly in emerging markets, depends on the proper operation of our distribution facilities, the development or expansion of additional distribution capabilities and the timely performance of services by third parti</w:t>
      </w:r>
      <w:r>
        <w:rPr>
          <w:rFonts w:ascii="Arial" w:eastAsia="宋体" w:hAnsi="Arial" w:cs="Arial"/>
          <w:color w:val="000000"/>
          <w:sz w:val="17"/>
          <w:szCs w:val="17"/>
        </w:rPr>
        <w:t>es (including those involved in shipping product to and from our distribution facilities). Our distribution facilities have in the past and could be interrupted by information technology problems, disasters such as earthquakes or fires or outbreaks of dise</w:t>
      </w:r>
      <w:r>
        <w:rPr>
          <w:rFonts w:ascii="Arial" w:eastAsia="宋体" w:hAnsi="Arial" w:cs="Arial"/>
          <w:color w:val="000000"/>
          <w:sz w:val="17"/>
          <w:szCs w:val="17"/>
        </w:rPr>
        <w:t>ase or government actions taken to mitigate their spread. Any significant failure in our distribution facilities could result in an adverse effect on our business. We maintain business interruption insurance, but it may not adequately protect us from adver</w:t>
      </w:r>
      <w:r>
        <w:rPr>
          <w:rFonts w:ascii="Arial" w:eastAsia="宋体" w:hAnsi="Arial" w:cs="Arial"/>
          <w:color w:val="000000"/>
          <w:sz w:val="17"/>
          <w:szCs w:val="17"/>
        </w:rPr>
        <w:t>se effects caused by significant disruptions in our distribution facilities.</w:t>
      </w:r>
    </w:p>
    <w:p w14:paraId="7E3289CE" w14:textId="77777777" w:rsidR="005C63CC" w:rsidRDefault="002F583C">
      <w:pPr>
        <w:spacing w:before="120"/>
      </w:pPr>
      <w:r>
        <w:rPr>
          <w:rFonts w:ascii="sans-serif" w:eastAsia="sans-serif" w:hAnsi="sans-serif" w:cs="sans-serif"/>
          <w:b/>
          <w:bCs/>
          <w:color w:val="808080"/>
          <w:sz w:val="22"/>
          <w:szCs w:val="22"/>
        </w:rPr>
        <w:t>Legal, Regulatory, and Compliance Risks</w:t>
      </w:r>
    </w:p>
    <w:p w14:paraId="7E3289CF" w14:textId="77777777" w:rsidR="005C63CC" w:rsidRDefault="002F583C">
      <w:pPr>
        <w:spacing w:before="180" w:after="60"/>
      </w:pPr>
      <w:r>
        <w:rPr>
          <w:rFonts w:ascii="Arial" w:eastAsia="宋体" w:hAnsi="Arial" w:cs="Arial"/>
          <w:b/>
          <w:bCs/>
          <w:color w:val="E87722"/>
          <w:sz w:val="17"/>
          <w:szCs w:val="17"/>
        </w:rPr>
        <w:t>We are subject to a complex array of laws and regulations and litigation and other legal and regulatory proceedings, which could have an ad</w:t>
      </w:r>
      <w:r>
        <w:rPr>
          <w:rFonts w:ascii="Arial" w:eastAsia="宋体" w:hAnsi="Arial" w:cs="Arial"/>
          <w:b/>
          <w:bCs/>
          <w:color w:val="E87722"/>
          <w:sz w:val="17"/>
          <w:szCs w:val="17"/>
        </w:rPr>
        <w:t>verse effect on our business, financial condition and results of operations.</w:t>
      </w:r>
    </w:p>
    <w:p w14:paraId="7E3289D0" w14:textId="77777777" w:rsidR="005C63CC" w:rsidRDefault="002F583C">
      <w:pPr>
        <w:spacing w:before="60" w:after="120"/>
      </w:pPr>
      <w:r>
        <w:rPr>
          <w:rFonts w:ascii="Arial" w:eastAsia="宋体" w:hAnsi="Arial" w:cs="Arial"/>
          <w:color w:val="000000"/>
          <w:sz w:val="17"/>
          <w:szCs w:val="17"/>
        </w:rPr>
        <w:t xml:space="preserve">As a multinational corporation with operations and distribution channels throughout the world, we are subject to and must comply with extensive laws and regulations in the United </w:t>
      </w:r>
      <w:r>
        <w:rPr>
          <w:rFonts w:ascii="Arial" w:eastAsia="宋体" w:hAnsi="Arial" w:cs="Arial"/>
          <w:color w:val="000000"/>
          <w:sz w:val="17"/>
          <w:szCs w:val="17"/>
        </w:rPr>
        <w:t>States and other jurisdictions in which we have operations and distribution channels. If we or our employees, agents, suppliers, and other partners fail to comply with any of these laws or regulations, such failure could subject us to fines, sanctions or o</w:t>
      </w:r>
      <w:r>
        <w:rPr>
          <w:rFonts w:ascii="Arial" w:eastAsia="宋体" w:hAnsi="Arial" w:cs="Arial"/>
          <w:color w:val="000000"/>
          <w:sz w:val="17"/>
          <w:szCs w:val="17"/>
        </w:rPr>
        <w:t>ther penalties that could negatively affect our reputation, business, financial condition and results of operations. Furthermore, laws, regulations and policies and the interpretation of such, can conflict among jurisdictions and compliance in one jurisdic</w:t>
      </w:r>
      <w:r>
        <w:rPr>
          <w:rFonts w:ascii="Arial" w:eastAsia="宋体" w:hAnsi="Arial" w:cs="Arial"/>
          <w:color w:val="000000"/>
          <w:sz w:val="17"/>
          <w:szCs w:val="17"/>
        </w:rPr>
        <w:t>tion may result in legal or reputational risks in another jurisdiction. We are involved in various types of claims, lawsuits, regulatory proceedings and government investigations relating to our business, our products and the actions of our employees and r</w:t>
      </w:r>
      <w:r>
        <w:rPr>
          <w:rFonts w:ascii="Arial" w:eastAsia="宋体" w:hAnsi="Arial" w:cs="Arial"/>
          <w:color w:val="000000"/>
          <w:sz w:val="17"/>
          <w:szCs w:val="17"/>
        </w:rPr>
        <w:t>epresentatives, including contractual and employment relationships, product liability, antitrust, trademark rights and a variety of other matters. It is not possible to predict with certainty the outcome of any such legal or regulatory proceedings or inves</w:t>
      </w:r>
      <w:r>
        <w:rPr>
          <w:rFonts w:ascii="Arial" w:eastAsia="宋体" w:hAnsi="Arial" w:cs="Arial"/>
          <w:color w:val="000000"/>
          <w:sz w:val="17"/>
          <w:szCs w:val="17"/>
        </w:rPr>
        <w:t xml:space="preserve">tigations, and we could in the future incur judgments, fines or penalties, or enter into settlements of lawsuits and claims that could have a material adverse effect on our business, financial condition and results of </w:t>
      </w:r>
    </w:p>
    <w:p w14:paraId="7E3289D1" w14:textId="77777777" w:rsidR="005C63CC" w:rsidRDefault="005C63CC">
      <w:pPr>
        <w:jc w:val="right"/>
      </w:pPr>
    </w:p>
    <w:p w14:paraId="7E3289D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19</w:t>
      </w:r>
      <w:r>
        <w:rPr>
          <w:rFonts w:ascii="sans-serif" w:eastAsia="sans-serif" w:hAnsi="sans-serif" w:cs="sans-serif"/>
          <w:color w:val="000000"/>
          <w:sz w:val="17"/>
          <w:szCs w:val="17"/>
        </w:rPr>
        <w:t xml:space="preserve"> </w:t>
      </w:r>
    </w:p>
    <w:p w14:paraId="7E3289D3" w14:textId="77777777" w:rsidR="005C63CC" w:rsidRDefault="005C63CC">
      <w:pPr>
        <w:spacing w:before="120" w:after="120"/>
      </w:pPr>
    </w:p>
    <w:p w14:paraId="7E3289D4" w14:textId="77777777" w:rsidR="005C63CC" w:rsidRDefault="002F583C">
      <w:r>
        <w:pict w14:anchorId="7E32B1CB">
          <v:rect id="_x0000_i1045" style="width:415.3pt;height:1.5pt" o:hralign="center" o:hrstd="t" o:hr="t" fillcolor="#a0a0a0" stroked="f"/>
        </w:pict>
      </w:r>
    </w:p>
    <w:p w14:paraId="7E3289D5" w14:textId="77777777" w:rsidR="005C63CC" w:rsidRDefault="005C63CC"/>
    <w:p w14:paraId="7E3289D6" w14:textId="77777777" w:rsidR="005C63CC" w:rsidRDefault="002F583C">
      <w:hyperlink r:id="rId131" w:anchor="i46e4e3c717064a3ca53a7fe9eaaaeca4_7" w:history="1">
        <w:r>
          <w:rPr>
            <w:rStyle w:val="a5"/>
            <w:rFonts w:ascii="sans-serif" w:eastAsia="sans-serif" w:hAnsi="sans-serif" w:cs="sans-serif"/>
            <w:sz w:val="17"/>
            <w:szCs w:val="17"/>
          </w:rPr>
          <w:t>Table of Contents</w:t>
        </w:r>
      </w:hyperlink>
    </w:p>
    <w:p w14:paraId="7E3289D7" w14:textId="77777777" w:rsidR="005C63CC" w:rsidRDefault="005C63CC"/>
    <w:p w14:paraId="7E3289D8" w14:textId="77777777" w:rsidR="005C63CC" w:rsidRDefault="002F583C">
      <w:pPr>
        <w:spacing w:before="60" w:after="120"/>
      </w:pPr>
      <w:r>
        <w:rPr>
          <w:rFonts w:ascii="Arial" w:eastAsia="宋体" w:hAnsi="Arial" w:cs="Arial"/>
          <w:color w:val="000000"/>
          <w:sz w:val="17"/>
          <w:szCs w:val="17"/>
        </w:rPr>
        <w:t>operations and negatively impact our reputation. The global nature of our business means legal and</w:t>
      </w:r>
      <w:r>
        <w:rPr>
          <w:rFonts w:ascii="Arial" w:eastAsia="宋体" w:hAnsi="Arial" w:cs="Arial"/>
          <w:color w:val="000000"/>
          <w:sz w:val="17"/>
          <w:szCs w:val="17"/>
        </w:rPr>
        <w:t xml:space="preserve"> compliance risks, such as anti-bribery, anti-corruption, fraud, trade, environmental, competition, privacy and other regulatory matters, will continue to exist and additional legal proceedings and other contingencies have and will continue to arise from t</w:t>
      </w:r>
      <w:r>
        <w:rPr>
          <w:rFonts w:ascii="Arial" w:eastAsia="宋体" w:hAnsi="Arial" w:cs="Arial"/>
          <w:color w:val="000000"/>
          <w:sz w:val="17"/>
          <w:szCs w:val="17"/>
        </w:rPr>
        <w:t>ime to time, which could adversely affect us. In addition, the adoption of new laws or regulations, or changes in the interpretation of existing laws or regulations, may result in significant unanticipated legal and reputational risks. Moreover, the regula</w:t>
      </w:r>
      <w:r>
        <w:rPr>
          <w:rFonts w:ascii="Arial" w:eastAsia="宋体" w:hAnsi="Arial" w:cs="Arial"/>
          <w:color w:val="000000"/>
          <w:sz w:val="17"/>
          <w:szCs w:val="17"/>
        </w:rPr>
        <w:t>tion of certain transactions we engage in, including those involving non-fungible tokens ("NFTs") and cryptocurrencies, remains in an early stage and subject to significant uncertainty. As a result, we are required to exercise our judgment as to whether or</w:t>
      </w:r>
      <w:r>
        <w:rPr>
          <w:rFonts w:ascii="Arial" w:eastAsia="宋体" w:hAnsi="Arial" w:cs="Arial"/>
          <w:color w:val="000000"/>
          <w:sz w:val="17"/>
          <w:szCs w:val="17"/>
        </w:rPr>
        <w:t xml:space="preserve"> how certain laws or regulations apply, or may in the future apply, and it is possible that legislators, regulators and courts may disagree with our conclusions. Any current or future legal or regulatory proceedings could divert management's attention from</w:t>
      </w:r>
      <w:r>
        <w:rPr>
          <w:rFonts w:ascii="Arial" w:eastAsia="宋体" w:hAnsi="Arial" w:cs="Arial"/>
          <w:color w:val="000000"/>
          <w:sz w:val="17"/>
          <w:szCs w:val="17"/>
        </w:rPr>
        <w:t xml:space="preserve"> our operations and result in substantial legal fees.</w:t>
      </w:r>
    </w:p>
    <w:p w14:paraId="7E3289D9" w14:textId="77777777" w:rsidR="005C63CC" w:rsidRDefault="002F583C">
      <w:pPr>
        <w:spacing w:before="180" w:after="60"/>
      </w:pPr>
      <w:r>
        <w:rPr>
          <w:rFonts w:ascii="Arial" w:eastAsia="宋体" w:hAnsi="Arial" w:cs="Arial"/>
          <w:b/>
          <w:bCs/>
          <w:color w:val="E87722"/>
          <w:sz w:val="17"/>
          <w:szCs w:val="17"/>
        </w:rPr>
        <w:t>Changes to U.S. or other countries' trade policies and tariff and import/export regulations or our failure to comply with such regulations may have a material adverse effect on our reputation, business,</w:t>
      </w:r>
      <w:r>
        <w:rPr>
          <w:rFonts w:ascii="Arial" w:eastAsia="宋体" w:hAnsi="Arial" w:cs="Arial"/>
          <w:b/>
          <w:bCs/>
          <w:color w:val="E87722"/>
          <w:sz w:val="17"/>
          <w:szCs w:val="17"/>
        </w:rPr>
        <w:t xml:space="preserve"> financial condition and results of operations.</w:t>
      </w:r>
    </w:p>
    <w:p w14:paraId="7E3289DA" w14:textId="77777777" w:rsidR="005C63CC" w:rsidRDefault="002F583C">
      <w:pPr>
        <w:spacing w:before="60" w:after="120"/>
      </w:pPr>
      <w:r>
        <w:rPr>
          <w:rFonts w:ascii="Arial" w:eastAsia="宋体" w:hAnsi="Arial" w:cs="Arial"/>
          <w:color w:val="000000"/>
          <w:sz w:val="17"/>
          <w:szCs w:val="17"/>
        </w:rPr>
        <w:t>Changes in U.S. or international social, political, regulatory and economic conditions could impact our business, reputation, financial condition and results of operations. In particular, political and econom</w:t>
      </w:r>
      <w:r>
        <w:rPr>
          <w:rFonts w:ascii="Arial" w:eastAsia="宋体" w:hAnsi="Arial" w:cs="Arial"/>
          <w:color w:val="000000"/>
          <w:sz w:val="17"/>
          <w:szCs w:val="17"/>
        </w:rPr>
        <w:t>ic instability, geopolitical conflicts, political unrest, civil strife, terrorist activity, acts of war, public corruption, expropriation, nationalism and other economic or political uncertainties in the United States or internationally could interrupt and</w:t>
      </w:r>
      <w:r>
        <w:rPr>
          <w:rFonts w:ascii="Arial" w:eastAsia="宋体" w:hAnsi="Arial" w:cs="Arial"/>
          <w:color w:val="000000"/>
          <w:sz w:val="17"/>
          <w:szCs w:val="17"/>
        </w:rPr>
        <w:t xml:space="preserve"> negatively affect the sale of our products or other business operations. Any negative sentiment toward the United States as a result of any such changes could also adversely affect our business.</w:t>
      </w:r>
    </w:p>
    <w:p w14:paraId="7E3289DB" w14:textId="77777777" w:rsidR="005C63CC" w:rsidRDefault="002F583C">
      <w:pPr>
        <w:spacing w:before="120" w:after="120"/>
      </w:pPr>
      <w:r>
        <w:rPr>
          <w:rFonts w:ascii="Arial" w:eastAsia="宋体" w:hAnsi="Arial" w:cs="Arial"/>
          <w:color w:val="000000"/>
          <w:sz w:val="17"/>
          <w:szCs w:val="17"/>
        </w:rPr>
        <w:t xml:space="preserve">In addition, changes in laws and policies governing foreign </w:t>
      </w:r>
      <w:r>
        <w:rPr>
          <w:rFonts w:ascii="Arial" w:eastAsia="宋体" w:hAnsi="Arial" w:cs="Arial"/>
          <w:color w:val="000000"/>
          <w:sz w:val="17"/>
          <w:szCs w:val="17"/>
        </w:rPr>
        <w:t>trade, manufacturing, development and investment in the territories or countries where we currently sell our products or conduct our business could adversely affect our business. U.S. presidential administrations have instituted or proposed changes in trad</w:t>
      </w:r>
      <w:r>
        <w:rPr>
          <w:rFonts w:ascii="Arial" w:eastAsia="宋体" w:hAnsi="Arial" w:cs="Arial"/>
          <w:color w:val="000000"/>
          <w:sz w:val="17"/>
          <w:szCs w:val="17"/>
        </w:rPr>
        <w:t>e policies that include the negotiation or termination of trade agreements, the imposition of higher tariffs on imports into the U.S., economic sanctions on individuals, corporations or countries, and other government regulations affecting trade between th</w:t>
      </w:r>
      <w:r>
        <w:rPr>
          <w:rFonts w:ascii="Arial" w:eastAsia="宋体" w:hAnsi="Arial" w:cs="Arial"/>
          <w:color w:val="000000"/>
          <w:sz w:val="17"/>
          <w:szCs w:val="17"/>
        </w:rPr>
        <w:t>e U.S. and other countries where we conduct our business. It may be time-consuming and expensive for us to alter our business operations in order to adapt to or comply with any such changes.</w:t>
      </w:r>
    </w:p>
    <w:p w14:paraId="7E3289DC" w14:textId="77777777" w:rsidR="005C63CC" w:rsidRDefault="002F583C">
      <w:pPr>
        <w:spacing w:before="120" w:after="120"/>
      </w:pPr>
      <w:r>
        <w:rPr>
          <w:rFonts w:ascii="Arial" w:eastAsia="宋体" w:hAnsi="Arial" w:cs="Arial"/>
          <w:color w:val="000000"/>
          <w:sz w:val="17"/>
          <w:szCs w:val="17"/>
        </w:rPr>
        <w:t>Changes or proposed changes in U.S. or other countries' trade pol</w:t>
      </w:r>
      <w:r>
        <w:rPr>
          <w:rFonts w:ascii="Arial" w:eastAsia="宋体" w:hAnsi="Arial" w:cs="Arial"/>
          <w:color w:val="000000"/>
          <w:sz w:val="17"/>
          <w:szCs w:val="17"/>
        </w:rPr>
        <w:t>icies may result in restrictions and economic disincentives on international trade. Tariffs and other changes in U.S. trade policy have in the past and could in the future trigger retaliatory actions by affected countries, and certain foreign governments h</w:t>
      </w:r>
      <w:r>
        <w:rPr>
          <w:rFonts w:ascii="Arial" w:eastAsia="宋体" w:hAnsi="Arial" w:cs="Arial"/>
          <w:color w:val="000000"/>
          <w:sz w:val="17"/>
          <w:szCs w:val="17"/>
        </w:rPr>
        <w:t>ave instituted or are considering imposing retaliatory measures on certain U.S. goods. Further, any emerging protectionist or nationalist trends either in the United States or in other countries could affect the trade environment. The Company, similar to m</w:t>
      </w:r>
      <w:r>
        <w:rPr>
          <w:rFonts w:ascii="Arial" w:eastAsia="宋体" w:hAnsi="Arial" w:cs="Arial"/>
          <w:color w:val="000000"/>
          <w:sz w:val="17"/>
          <w:szCs w:val="17"/>
        </w:rPr>
        <w:t>any other multinational corporations, does a significant amount of business that would be impacted by changes to the trade policies of the United States and foreign countries (including governmental action related to tariffs, international trade agreements</w:t>
      </w:r>
      <w:r>
        <w:rPr>
          <w:rFonts w:ascii="Arial" w:eastAsia="宋体" w:hAnsi="Arial" w:cs="Arial"/>
          <w:color w:val="000000"/>
          <w:sz w:val="17"/>
          <w:szCs w:val="17"/>
        </w:rPr>
        <w:t>, or economic sanctions). Such changes have the potential to adversely impact the U.S. economy or certain sectors thereof or the economy of another country in which we conduct operations, our industry and the global demand for our products, and as a result</w:t>
      </w:r>
      <w:r>
        <w:rPr>
          <w:rFonts w:ascii="Arial" w:eastAsia="宋体" w:hAnsi="Arial" w:cs="Arial"/>
          <w:color w:val="000000"/>
          <w:sz w:val="17"/>
          <w:szCs w:val="17"/>
        </w:rPr>
        <w:t>, could have a material adverse effect on our business, financial condition and results of operations.</w:t>
      </w:r>
    </w:p>
    <w:p w14:paraId="7E3289DD" w14:textId="77777777" w:rsidR="005C63CC" w:rsidRDefault="002F583C">
      <w:pPr>
        <w:spacing w:before="180" w:after="60"/>
      </w:pPr>
      <w:r>
        <w:rPr>
          <w:rFonts w:ascii="Arial" w:eastAsia="宋体" w:hAnsi="Arial" w:cs="Arial"/>
          <w:b/>
          <w:bCs/>
          <w:color w:val="E87722"/>
          <w:sz w:val="17"/>
          <w:szCs w:val="17"/>
        </w:rPr>
        <w:t>Failure to adequately protect or enforce our intellectual property rights could adversely affect our business.</w:t>
      </w:r>
    </w:p>
    <w:p w14:paraId="7E3289DE" w14:textId="77777777" w:rsidR="005C63CC" w:rsidRDefault="002F583C">
      <w:pPr>
        <w:spacing w:before="60" w:after="120"/>
      </w:pPr>
      <w:r>
        <w:rPr>
          <w:rFonts w:ascii="Arial" w:eastAsia="宋体" w:hAnsi="Arial" w:cs="Arial"/>
          <w:color w:val="000000"/>
          <w:sz w:val="17"/>
          <w:szCs w:val="17"/>
        </w:rPr>
        <w:t xml:space="preserve">We periodically discover </w:t>
      </w:r>
      <w:r>
        <w:rPr>
          <w:rFonts w:ascii="Arial" w:eastAsia="宋体" w:hAnsi="Arial" w:cs="Arial"/>
          <w:color w:val="000000"/>
          <w:sz w:val="17"/>
          <w:szCs w:val="17"/>
        </w:rPr>
        <w:t>counterfeit reproductions of our products or products that otherwise infringe our intellectual property rights. If we are unsuccessful in enforcing our intellectual property rights, continued sales of these products could adversely affect our sales and our</w:t>
      </w:r>
      <w:r>
        <w:rPr>
          <w:rFonts w:ascii="Arial" w:eastAsia="宋体" w:hAnsi="Arial" w:cs="Arial"/>
          <w:color w:val="000000"/>
          <w:sz w:val="17"/>
          <w:szCs w:val="17"/>
        </w:rPr>
        <w:t xml:space="preserve"> brand and could result in a shift of consumer preference away from our products.</w:t>
      </w:r>
    </w:p>
    <w:p w14:paraId="7E3289DF" w14:textId="77777777" w:rsidR="005C63CC" w:rsidRDefault="002F583C">
      <w:pPr>
        <w:spacing w:before="120" w:after="120"/>
      </w:pPr>
      <w:r>
        <w:rPr>
          <w:rFonts w:ascii="Arial" w:eastAsia="宋体" w:hAnsi="Arial" w:cs="Arial"/>
          <w:color w:val="000000"/>
          <w:sz w:val="17"/>
          <w:szCs w:val="17"/>
        </w:rPr>
        <w:t>The actions we take to establish and protect our intellectual property rights may not be adequate to prevent imitation of our products by others. We also may be unable to pre</w:t>
      </w:r>
      <w:r>
        <w:rPr>
          <w:rFonts w:ascii="Arial" w:eastAsia="宋体" w:hAnsi="Arial" w:cs="Arial"/>
          <w:color w:val="000000"/>
          <w:sz w:val="17"/>
          <w:szCs w:val="17"/>
        </w:rPr>
        <w:t xml:space="preserve">vent others from seeking to block sales of our products as violations of proprietary rights. </w:t>
      </w:r>
    </w:p>
    <w:p w14:paraId="7E3289E0" w14:textId="77777777" w:rsidR="005C63CC" w:rsidRDefault="002F583C">
      <w:pPr>
        <w:spacing w:before="120" w:after="120"/>
      </w:pPr>
      <w:r>
        <w:rPr>
          <w:rFonts w:ascii="Arial" w:eastAsia="宋体" w:hAnsi="Arial" w:cs="Arial"/>
          <w:color w:val="000000"/>
          <w:sz w:val="17"/>
          <w:szCs w:val="17"/>
        </w:rPr>
        <w:t>We may be subject to liability if third parties successfully claim we infringe their intellectual property rights. Defending infringement claims could be expensiv</w:t>
      </w:r>
      <w:r>
        <w:rPr>
          <w:rFonts w:ascii="Arial" w:eastAsia="宋体" w:hAnsi="Arial" w:cs="Arial"/>
          <w:color w:val="000000"/>
          <w:sz w:val="17"/>
          <w:szCs w:val="17"/>
        </w:rPr>
        <w:t>e and time-consuming and might result in our entering into costly license agreements. We also may be subject to significant damages or injunctions against development, manufacturing, use, importation and/or sale of certain products.</w:t>
      </w:r>
    </w:p>
    <w:p w14:paraId="7E3289E1" w14:textId="77777777" w:rsidR="005C63CC" w:rsidRDefault="002F583C">
      <w:pPr>
        <w:spacing w:before="120" w:after="120"/>
      </w:pPr>
      <w:r>
        <w:rPr>
          <w:rFonts w:ascii="Arial" w:eastAsia="宋体" w:hAnsi="Arial" w:cs="Arial"/>
          <w:color w:val="000000"/>
          <w:sz w:val="17"/>
          <w:szCs w:val="17"/>
        </w:rPr>
        <w:t>We take various actions</w:t>
      </w:r>
      <w:r>
        <w:rPr>
          <w:rFonts w:ascii="Arial" w:eastAsia="宋体" w:hAnsi="Arial" w:cs="Arial"/>
          <w:color w:val="000000"/>
          <w:sz w:val="17"/>
          <w:szCs w:val="17"/>
        </w:rPr>
        <w:t xml:space="preserve"> to prevent the unauthorized use and/or disclosure of our confidential information and intellectual property rights. These actions include contractual measures such as entering into non-disclosure and non-compete agreements and agreements relating to our c</w:t>
      </w:r>
      <w:r>
        <w:rPr>
          <w:rFonts w:ascii="Arial" w:eastAsia="宋体" w:hAnsi="Arial" w:cs="Arial"/>
          <w:color w:val="000000"/>
          <w:sz w:val="17"/>
          <w:szCs w:val="17"/>
        </w:rPr>
        <w:t>ollaborations with third parties and providing confidential information awareness training. Our controls and efforts to prevent unauthorized use and/or disclosure of confidential information and intellectual property rights might not always be effective. F</w:t>
      </w:r>
      <w:r>
        <w:rPr>
          <w:rFonts w:ascii="Arial" w:eastAsia="宋体" w:hAnsi="Arial" w:cs="Arial"/>
          <w:color w:val="000000"/>
          <w:sz w:val="17"/>
          <w:szCs w:val="17"/>
        </w:rPr>
        <w:t>or example, confidential information related to business strategy, innovations, new technologies, mergers and acquisitions, unpublished financial results or personal data could be prematurely, inadvertently, or improperly used and/or disclosed, resulting i</w:t>
      </w:r>
      <w:r>
        <w:rPr>
          <w:rFonts w:ascii="Arial" w:eastAsia="宋体" w:hAnsi="Arial" w:cs="Arial"/>
          <w:color w:val="000000"/>
          <w:sz w:val="17"/>
          <w:szCs w:val="17"/>
        </w:rPr>
        <w:t>n a loss of reputation, loss of intellectual property rights, a decline in our stock price and/or a negative impact on our market position, and could lead to damages, fines, penalties or injunctions. In addition, new products we offer, such as NFTs, may ra</w:t>
      </w:r>
      <w:r>
        <w:rPr>
          <w:rFonts w:ascii="Arial" w:eastAsia="宋体" w:hAnsi="Arial" w:cs="Arial"/>
          <w:color w:val="000000"/>
          <w:sz w:val="17"/>
          <w:szCs w:val="17"/>
        </w:rPr>
        <w:t>ise various novel intellectual property law considerations, including adequacy and scope of assignment, licensing, transfer, copyright and other right-of-use issues.</w:t>
      </w:r>
    </w:p>
    <w:p w14:paraId="7E3289E2"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20</w:t>
      </w:r>
    </w:p>
    <w:p w14:paraId="7E3289E3" w14:textId="77777777" w:rsidR="005C63CC" w:rsidRDefault="005C63CC">
      <w:pPr>
        <w:spacing w:before="120" w:after="120"/>
      </w:pPr>
    </w:p>
    <w:p w14:paraId="7E3289E4" w14:textId="77777777" w:rsidR="005C63CC" w:rsidRDefault="002F583C">
      <w:r>
        <w:pict w14:anchorId="7E32B1CC">
          <v:rect id="_x0000_i1046" style="width:415.3pt;height:1.5pt" o:hralign="center" o:hrstd="t" o:hr="t" fillcolor="#a0a0a0" stroked="f"/>
        </w:pict>
      </w:r>
    </w:p>
    <w:p w14:paraId="7E3289E5" w14:textId="77777777" w:rsidR="005C63CC" w:rsidRDefault="005C63CC"/>
    <w:p w14:paraId="7E3289E6" w14:textId="77777777" w:rsidR="005C63CC" w:rsidRDefault="002F583C">
      <w:hyperlink r:id="rId132" w:anchor="i46e4e3c717064a3ca53a7fe9eaaaeca4_7" w:history="1">
        <w:r>
          <w:rPr>
            <w:rStyle w:val="a5"/>
            <w:rFonts w:ascii="sans-serif" w:eastAsia="sans-serif" w:hAnsi="sans-serif" w:cs="sans-serif"/>
            <w:sz w:val="17"/>
            <w:szCs w:val="17"/>
          </w:rPr>
          <w:t>Table of Contents</w:t>
        </w:r>
      </w:hyperlink>
    </w:p>
    <w:p w14:paraId="7E3289E7" w14:textId="77777777" w:rsidR="005C63CC" w:rsidRDefault="005C63CC"/>
    <w:p w14:paraId="7E3289E8" w14:textId="77777777" w:rsidR="005C63CC" w:rsidRDefault="002F583C">
      <w:pPr>
        <w:spacing w:before="120" w:after="120"/>
      </w:pPr>
      <w:r>
        <w:rPr>
          <w:rFonts w:ascii="Arial" w:eastAsia="宋体" w:hAnsi="Arial" w:cs="Arial"/>
          <w:color w:val="000000"/>
          <w:sz w:val="17"/>
          <w:szCs w:val="17"/>
        </w:rPr>
        <w:t>In addition, the laws of certain countries may not protect or allow enforcement of intellectual property rights to the same extent as the laws of the Uni</w:t>
      </w:r>
      <w:r>
        <w:rPr>
          <w:rFonts w:ascii="Arial" w:eastAsia="宋体" w:hAnsi="Arial" w:cs="Arial"/>
          <w:color w:val="000000"/>
          <w:sz w:val="17"/>
          <w:szCs w:val="17"/>
        </w:rPr>
        <w:t xml:space="preserve">ted States. We may face significant expenses and liability in connection with the protection of our intellectual property rights, including outside the United States, and if we are unable to successfully protect our rights or resolve intellectual property </w:t>
      </w:r>
      <w:r>
        <w:rPr>
          <w:rFonts w:ascii="Arial" w:eastAsia="宋体" w:hAnsi="Arial" w:cs="Arial"/>
          <w:color w:val="000000"/>
          <w:sz w:val="17"/>
          <w:szCs w:val="17"/>
        </w:rPr>
        <w:t>conflicts with others, our business or financial condition may be adversely affected.</w:t>
      </w:r>
    </w:p>
    <w:p w14:paraId="7E3289E9" w14:textId="77777777" w:rsidR="005C63CC" w:rsidRDefault="002F583C">
      <w:pPr>
        <w:spacing w:before="180" w:after="60"/>
      </w:pPr>
      <w:r>
        <w:rPr>
          <w:rFonts w:ascii="Arial" w:eastAsia="宋体" w:hAnsi="Arial" w:cs="Arial"/>
          <w:b/>
          <w:bCs/>
          <w:color w:val="E87722"/>
          <w:sz w:val="17"/>
          <w:szCs w:val="17"/>
        </w:rPr>
        <w:t>We are subject to data security and privacy risks that could negatively affect our results, operations or reputation.</w:t>
      </w:r>
    </w:p>
    <w:p w14:paraId="7E3289EA" w14:textId="77777777" w:rsidR="005C63CC" w:rsidRDefault="002F583C">
      <w:pPr>
        <w:spacing w:before="60" w:after="120"/>
      </w:pPr>
      <w:r>
        <w:rPr>
          <w:rFonts w:ascii="Arial" w:eastAsia="宋体" w:hAnsi="Arial" w:cs="Arial"/>
          <w:color w:val="000000"/>
          <w:sz w:val="17"/>
          <w:szCs w:val="17"/>
        </w:rPr>
        <w:t>In addition to our own sensitive and proprietary bus</w:t>
      </w:r>
      <w:r>
        <w:rPr>
          <w:rFonts w:ascii="Arial" w:eastAsia="宋体" w:hAnsi="Arial" w:cs="Arial"/>
          <w:color w:val="000000"/>
          <w:sz w:val="17"/>
          <w:szCs w:val="17"/>
        </w:rPr>
        <w:t xml:space="preserve">iness information, we handle transactional and personal information about our wholesale customers and consumers and users of our digital experiences, which include online distribution channels and product engagement, adaptive products and personal fitness </w:t>
      </w:r>
      <w:r>
        <w:rPr>
          <w:rFonts w:ascii="Arial" w:eastAsia="宋体" w:hAnsi="Arial" w:cs="Arial"/>
          <w:color w:val="000000"/>
          <w:sz w:val="17"/>
          <w:szCs w:val="17"/>
        </w:rPr>
        <w:t>applications. Hackers and data thieves are increasingly sophisticated and operate social engineering, such as phishing, and large-scale, complex automated attacks that can evade detection for long periods of time. Any breach of our or our service providers</w:t>
      </w:r>
      <w:r>
        <w:rPr>
          <w:rFonts w:ascii="Arial" w:eastAsia="宋体" w:hAnsi="Arial" w:cs="Arial"/>
          <w:color w:val="000000"/>
          <w:sz w:val="17"/>
          <w:szCs w:val="17"/>
        </w:rPr>
        <w:t>' networks, or other vendor systems, may result in the loss of confidential business and financial data, misappropriation of our consumers', users' or employees' personal information or a disruption of our business. Any of these outcomes could have a mater</w:t>
      </w:r>
      <w:r>
        <w:rPr>
          <w:rFonts w:ascii="Arial" w:eastAsia="宋体" w:hAnsi="Arial" w:cs="Arial"/>
          <w:color w:val="000000"/>
          <w:sz w:val="17"/>
          <w:szCs w:val="17"/>
        </w:rPr>
        <w:t xml:space="preserve">ial adverse effect on our business, including unwanted media attention, impairment of our consumer and customer relationships, damage to our reputation; resulting in lost sales and consumers, fines, lawsuits, or significant legal and remediation expenses. </w:t>
      </w:r>
      <w:r>
        <w:rPr>
          <w:rFonts w:ascii="Arial" w:eastAsia="宋体" w:hAnsi="Arial" w:cs="Arial"/>
          <w:color w:val="000000"/>
          <w:sz w:val="17"/>
          <w:szCs w:val="17"/>
        </w:rPr>
        <w:t>We also may need to expend significant resources to protect against, respond to and/or redress problems caused by any breach.</w:t>
      </w:r>
    </w:p>
    <w:p w14:paraId="7E3289EB" w14:textId="77777777" w:rsidR="005C63CC" w:rsidRDefault="002F583C">
      <w:r>
        <w:rPr>
          <w:rFonts w:ascii="Arial" w:eastAsia="宋体" w:hAnsi="Arial" w:cs="Arial"/>
          <w:color w:val="000000"/>
          <w:sz w:val="17"/>
          <w:szCs w:val="17"/>
        </w:rPr>
        <w:t>In addition, we must comply with increasingly complex and rigorous, and sometimes conflicting, regulatory standards enacted to pro</w:t>
      </w:r>
      <w:r>
        <w:rPr>
          <w:rFonts w:ascii="Arial" w:eastAsia="宋体" w:hAnsi="Arial" w:cs="Arial"/>
          <w:color w:val="000000"/>
          <w:sz w:val="17"/>
          <w:szCs w:val="17"/>
        </w:rPr>
        <w:t>tect business and personal data in the United States, Europe and elsewhere. For example, the European Union adopted the General Data Protection Regulation (the “GDPR”), which became effective on May 25, 2018; five states in the United States (California, V</w:t>
      </w:r>
      <w:r>
        <w:rPr>
          <w:rFonts w:ascii="Arial" w:eastAsia="宋体" w:hAnsi="Arial" w:cs="Arial"/>
          <w:color w:val="000000"/>
          <w:sz w:val="17"/>
          <w:szCs w:val="17"/>
        </w:rPr>
        <w:t>irginia, Colorado, Utah, and Connecticut) passed data privacy laws in 2020 and 2021; China enacted the Data Security Law and Personal Information Protection Law, which became effective on September 1, 2021 and November 1, 2021, respectively, and additional</w:t>
      </w:r>
      <w:r>
        <w:rPr>
          <w:rFonts w:ascii="Arial" w:eastAsia="宋体" w:hAnsi="Arial" w:cs="Arial"/>
          <w:color w:val="000000"/>
          <w:sz w:val="17"/>
          <w:szCs w:val="17"/>
        </w:rPr>
        <w:t xml:space="preserve"> jurisdictions have adopted or are considering proposing or adopting similar regulations. These laws impose additional obligations on companies regarding the handling of personal data and provide certain individual privacy rights to persons whose data is s</w:t>
      </w:r>
      <w:r>
        <w:rPr>
          <w:rFonts w:ascii="Arial" w:eastAsia="宋体" w:hAnsi="Arial" w:cs="Arial"/>
          <w:color w:val="000000"/>
          <w:sz w:val="17"/>
          <w:szCs w:val="17"/>
        </w:rPr>
        <w:t>tored. Compliance with existing, proposed and recently enacted laws and regulations (including implementation of the privacy and process enhancements called for under laws in the European Union, United States and China) can be costly and time consuming, an</w:t>
      </w:r>
      <w:r>
        <w:rPr>
          <w:rFonts w:ascii="Arial" w:eastAsia="宋体" w:hAnsi="Arial" w:cs="Arial"/>
          <w:color w:val="000000"/>
          <w:sz w:val="17"/>
          <w:szCs w:val="17"/>
        </w:rPr>
        <w:t>d any failure to comply with these regulatory standards could subject us to legal and reputational risks. Misuse of or failure to secure personal information could also result in violation of data privacy laws and regulations, proceedings against the Compa</w:t>
      </w:r>
      <w:r>
        <w:rPr>
          <w:rFonts w:ascii="Arial" w:eastAsia="宋体" w:hAnsi="Arial" w:cs="Arial"/>
          <w:color w:val="000000"/>
          <w:sz w:val="17"/>
          <w:szCs w:val="17"/>
        </w:rPr>
        <w:t>ny by governmental entities or others, imposition of fines by governmental authorities and damage to our reputation and credibility and could have a negative impact on revenues and profits.</w:t>
      </w:r>
    </w:p>
    <w:p w14:paraId="7E3289EC" w14:textId="77777777" w:rsidR="005C63CC" w:rsidRDefault="002F583C">
      <w:pPr>
        <w:spacing w:before="180" w:after="60"/>
      </w:pPr>
      <w:r>
        <w:rPr>
          <w:rFonts w:ascii="Arial" w:eastAsia="宋体" w:hAnsi="Arial" w:cs="Arial"/>
          <w:b/>
          <w:bCs/>
          <w:color w:val="E87722"/>
          <w:sz w:val="17"/>
          <w:szCs w:val="17"/>
        </w:rPr>
        <w:t>We could be subject to changes in tax rates, adoption of new tax l</w:t>
      </w:r>
      <w:r>
        <w:rPr>
          <w:rFonts w:ascii="Arial" w:eastAsia="宋体" w:hAnsi="Arial" w:cs="Arial"/>
          <w:b/>
          <w:bCs/>
          <w:color w:val="E87722"/>
          <w:sz w:val="17"/>
          <w:szCs w:val="17"/>
        </w:rPr>
        <w:t>aws, additional tax liabilities or increased volatility in our effective tax rate.</w:t>
      </w:r>
    </w:p>
    <w:p w14:paraId="7E3289ED" w14:textId="77777777" w:rsidR="005C63CC" w:rsidRDefault="002F583C">
      <w:pPr>
        <w:spacing w:before="60" w:after="120"/>
      </w:pPr>
      <w:r>
        <w:rPr>
          <w:rFonts w:ascii="Arial" w:eastAsia="宋体" w:hAnsi="Arial" w:cs="Arial"/>
          <w:color w:val="000000"/>
          <w:sz w:val="17"/>
          <w:szCs w:val="17"/>
        </w:rPr>
        <w:t>We earn a substantial portion of our income in foreign countries and, as such, we are subject to the tax laws in the United States and numerous foreign jurisdictions. Curren</w:t>
      </w:r>
      <w:r>
        <w:rPr>
          <w:rFonts w:ascii="Arial" w:eastAsia="宋体" w:hAnsi="Arial" w:cs="Arial"/>
          <w:color w:val="000000"/>
          <w:sz w:val="17"/>
          <w:szCs w:val="17"/>
        </w:rPr>
        <w:t xml:space="preserve">t economic and political conditions make tax laws and regulations, or their interpretation and application, in any jurisdiction subject to significant change. </w:t>
      </w:r>
    </w:p>
    <w:p w14:paraId="7E3289EE" w14:textId="77777777" w:rsidR="005C63CC" w:rsidRDefault="002F583C">
      <w:pPr>
        <w:spacing w:before="120" w:after="120"/>
      </w:pPr>
      <w:r>
        <w:rPr>
          <w:rFonts w:ascii="Arial" w:eastAsia="宋体" w:hAnsi="Arial" w:cs="Arial"/>
          <w:color w:val="000000"/>
          <w:sz w:val="17"/>
          <w:szCs w:val="17"/>
        </w:rPr>
        <w:t xml:space="preserve">Proposals to reform U.S. and foreign tax laws could significantly impact how U.S. multinational </w:t>
      </w:r>
      <w:r>
        <w:rPr>
          <w:rFonts w:ascii="Arial" w:eastAsia="宋体" w:hAnsi="Arial" w:cs="Arial"/>
          <w:color w:val="000000"/>
          <w:sz w:val="17"/>
          <w:szCs w:val="17"/>
        </w:rPr>
        <w:t xml:space="preserve">corporations are taxed on foreign earnings and could increase the U.S. corporate tax rate. Although we cannot predict whether or in what form these proposals will pass, several of the proposals considered, if enacted into law, could have an adverse impact </w:t>
      </w:r>
      <w:r>
        <w:rPr>
          <w:rFonts w:ascii="Arial" w:eastAsia="宋体" w:hAnsi="Arial" w:cs="Arial"/>
          <w:color w:val="000000"/>
          <w:sz w:val="17"/>
          <w:szCs w:val="17"/>
        </w:rPr>
        <w:t>on our effective tax rate, income tax expense and cash flows.</w:t>
      </w:r>
    </w:p>
    <w:p w14:paraId="7E3289EF" w14:textId="77777777" w:rsidR="005C63CC" w:rsidRDefault="002F583C">
      <w:pPr>
        <w:spacing w:before="120" w:after="120"/>
      </w:pPr>
      <w:r>
        <w:rPr>
          <w:rFonts w:ascii="Arial" w:eastAsia="宋体" w:hAnsi="Arial" w:cs="Arial"/>
          <w:color w:val="000000"/>
          <w:sz w:val="17"/>
          <w:szCs w:val="17"/>
        </w:rPr>
        <w:t>Portions of our operations are subject to a reduced tax rate or are under various tax holidays. We also utilize tax rulings and other agreements to obtain certainty in treatment of certain tax m</w:t>
      </w:r>
      <w:r>
        <w:rPr>
          <w:rFonts w:ascii="Arial" w:eastAsia="宋体" w:hAnsi="Arial" w:cs="Arial"/>
          <w:color w:val="000000"/>
          <w:sz w:val="17"/>
          <w:szCs w:val="17"/>
        </w:rPr>
        <w:t>atters. These holidays expire from time to time and may be extended when certain conditions are met, or terminated if certain conditions are not met. The impact of any changes in conditions would be the loss of certainty in treatment thus potentially impac</w:t>
      </w:r>
      <w:r>
        <w:rPr>
          <w:rFonts w:ascii="Arial" w:eastAsia="宋体" w:hAnsi="Arial" w:cs="Arial"/>
          <w:color w:val="000000"/>
          <w:sz w:val="17"/>
          <w:szCs w:val="17"/>
        </w:rPr>
        <w:t>ting our effective income tax rate. For example, in January 2019, the European Commission opened a formal investigation to examine whether the Netherlands has breached State Aid rules when granting certain tax rulings to the Company. If this matter is adve</w:t>
      </w:r>
      <w:r>
        <w:rPr>
          <w:rFonts w:ascii="Arial" w:eastAsia="宋体" w:hAnsi="Arial" w:cs="Arial"/>
          <w:color w:val="000000"/>
          <w:sz w:val="17"/>
          <w:szCs w:val="17"/>
        </w:rPr>
        <w:t>rsely resolved, the Netherlands may be required to assess additional amounts with respect to prior periods, and the Company's income taxes related to prior periods in the Netherlands could increase.</w:t>
      </w:r>
    </w:p>
    <w:p w14:paraId="7E3289F0" w14:textId="77777777" w:rsidR="005C63CC" w:rsidRDefault="002F583C">
      <w:pPr>
        <w:spacing w:before="120" w:after="120"/>
      </w:pPr>
      <w:r>
        <w:rPr>
          <w:rFonts w:ascii="Arial" w:eastAsia="宋体" w:hAnsi="Arial" w:cs="Arial"/>
          <w:color w:val="000000"/>
          <w:sz w:val="17"/>
          <w:szCs w:val="17"/>
        </w:rPr>
        <w:t>We are also subject to the examination of our tax returns</w:t>
      </w:r>
      <w:r>
        <w:rPr>
          <w:rFonts w:ascii="Arial" w:eastAsia="宋体" w:hAnsi="Arial" w:cs="Arial"/>
          <w:color w:val="000000"/>
          <w:sz w:val="17"/>
          <w:szCs w:val="17"/>
        </w:rPr>
        <w:t xml:space="preserve"> by the United States Internal Revenue Service (“IRS”) and other tax authorities. We regularly assess the likelihood of an adverse outcome resulting from these examinations to determine the adequacy of its provision for income taxes. Although we believe ou</w:t>
      </w:r>
      <w:r>
        <w:rPr>
          <w:rFonts w:ascii="Arial" w:eastAsia="宋体" w:hAnsi="Arial" w:cs="Arial"/>
          <w:color w:val="000000"/>
          <w:sz w:val="17"/>
          <w:szCs w:val="17"/>
        </w:rPr>
        <w:t>r tax provisions are adequate, the final determination of tax audits and any related disputes could be materially different from our historical income tax provisions and accruals. The results of audits or related disputes could have an adverse effect on ou</w:t>
      </w:r>
      <w:r>
        <w:rPr>
          <w:rFonts w:ascii="Arial" w:eastAsia="宋体" w:hAnsi="Arial" w:cs="Arial"/>
          <w:color w:val="000000"/>
          <w:sz w:val="17"/>
          <w:szCs w:val="17"/>
        </w:rPr>
        <w:t>r financial statements for the period or periods for which the applicable final determinations are made. For example, we and our subsidiaries are also engaged in a number of intercompany transactions across multiple tax jurisdictions. Although we believe w</w:t>
      </w:r>
      <w:r>
        <w:rPr>
          <w:rFonts w:ascii="Arial" w:eastAsia="宋体" w:hAnsi="Arial" w:cs="Arial"/>
          <w:color w:val="000000"/>
          <w:sz w:val="17"/>
          <w:szCs w:val="17"/>
        </w:rPr>
        <w:t xml:space="preserve">e have clearly reflected the economics of these transactions and the proper local transfer pricing documentation is in place, tax authorities may propose and sustain adjustments that could result in changes that may impact our mix of earnings in countries </w:t>
      </w:r>
      <w:r>
        <w:rPr>
          <w:rFonts w:ascii="Arial" w:eastAsia="宋体" w:hAnsi="Arial" w:cs="Arial"/>
          <w:color w:val="000000"/>
          <w:sz w:val="17"/>
          <w:szCs w:val="17"/>
        </w:rPr>
        <w:t>with differing statutory tax rates.</w:t>
      </w:r>
    </w:p>
    <w:p w14:paraId="7E3289F1" w14:textId="77777777" w:rsidR="005C63CC" w:rsidRDefault="005C63CC">
      <w:pPr>
        <w:jc w:val="right"/>
      </w:pPr>
    </w:p>
    <w:p w14:paraId="7E3289F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21</w:t>
      </w:r>
      <w:r>
        <w:rPr>
          <w:rFonts w:ascii="sans-serif" w:eastAsia="sans-serif" w:hAnsi="sans-serif" w:cs="sans-serif"/>
          <w:color w:val="000000"/>
          <w:sz w:val="17"/>
          <w:szCs w:val="17"/>
        </w:rPr>
        <w:t xml:space="preserve"> </w:t>
      </w:r>
    </w:p>
    <w:p w14:paraId="7E3289F3" w14:textId="77777777" w:rsidR="005C63CC" w:rsidRDefault="005C63CC">
      <w:pPr>
        <w:spacing w:before="120" w:after="120"/>
      </w:pPr>
    </w:p>
    <w:p w14:paraId="7E3289F4" w14:textId="77777777" w:rsidR="005C63CC" w:rsidRDefault="002F583C">
      <w:r>
        <w:pict w14:anchorId="7E32B1CD">
          <v:rect id="_x0000_i1047" style="width:415.3pt;height:1.5pt" o:hralign="center" o:hrstd="t" o:hr="t" fillcolor="#a0a0a0" stroked="f"/>
        </w:pict>
      </w:r>
    </w:p>
    <w:p w14:paraId="7E3289F5" w14:textId="77777777" w:rsidR="005C63CC" w:rsidRDefault="005C63CC"/>
    <w:p w14:paraId="7E3289F6" w14:textId="77777777" w:rsidR="005C63CC" w:rsidRDefault="002F583C">
      <w:hyperlink r:id="rId133" w:anchor="i46e4e3c717064a3ca53a7fe9eaaaeca4_7" w:history="1">
        <w:r>
          <w:rPr>
            <w:rStyle w:val="a5"/>
            <w:rFonts w:ascii="sans-serif" w:eastAsia="sans-serif" w:hAnsi="sans-serif" w:cs="sans-serif"/>
            <w:sz w:val="17"/>
            <w:szCs w:val="17"/>
          </w:rPr>
          <w:t>Table of Contents</w:t>
        </w:r>
      </w:hyperlink>
    </w:p>
    <w:p w14:paraId="7E3289F7" w14:textId="77777777" w:rsidR="005C63CC" w:rsidRDefault="005C63CC"/>
    <w:p w14:paraId="7E3289F8" w14:textId="77777777" w:rsidR="005C63CC" w:rsidRDefault="002F583C">
      <w:pPr>
        <w:spacing w:before="180" w:after="60"/>
      </w:pPr>
      <w:r>
        <w:rPr>
          <w:rFonts w:ascii="Arial" w:eastAsia="宋体" w:hAnsi="Arial" w:cs="Arial"/>
          <w:b/>
          <w:bCs/>
          <w:color w:val="E87722"/>
          <w:sz w:val="17"/>
          <w:szCs w:val="17"/>
        </w:rPr>
        <w:t xml:space="preserve">Failure of our contractors or our licensees' contractors to comply with our code of </w:t>
      </w:r>
      <w:r>
        <w:rPr>
          <w:rFonts w:ascii="Arial" w:eastAsia="宋体" w:hAnsi="Arial" w:cs="Arial"/>
          <w:b/>
          <w:bCs/>
          <w:color w:val="E87722"/>
          <w:sz w:val="17"/>
          <w:szCs w:val="17"/>
        </w:rPr>
        <w:t>conduct, local laws and other standards could harm our business.</w:t>
      </w:r>
    </w:p>
    <w:p w14:paraId="7E3289F9" w14:textId="77777777" w:rsidR="005C63CC" w:rsidRDefault="002F583C">
      <w:pPr>
        <w:spacing w:before="60" w:after="120"/>
      </w:pPr>
      <w:r>
        <w:rPr>
          <w:rFonts w:ascii="Arial" w:eastAsia="宋体" w:hAnsi="Arial" w:cs="Arial"/>
          <w:color w:val="000000"/>
          <w:sz w:val="17"/>
          <w:szCs w:val="17"/>
        </w:rPr>
        <w:t>We have license agreements that permit independent parties to manufacture or contract for the manufacture of products using our intellectual property. We require the contractors that directly</w:t>
      </w:r>
      <w:r>
        <w:rPr>
          <w:rFonts w:ascii="Arial" w:eastAsia="宋体" w:hAnsi="Arial" w:cs="Arial"/>
          <w:color w:val="000000"/>
          <w:sz w:val="17"/>
          <w:szCs w:val="17"/>
        </w:rPr>
        <w:t xml:space="preserve"> manufacture our products and our licensees that make products using our intellectual property (including, indirectly, their contract manufacturers) to comply with a code of conduct and other environmental, human rights, health and safety standards for the</w:t>
      </w:r>
      <w:r>
        <w:rPr>
          <w:rFonts w:ascii="Arial" w:eastAsia="宋体" w:hAnsi="Arial" w:cs="Arial"/>
          <w:color w:val="000000"/>
          <w:sz w:val="17"/>
          <w:szCs w:val="17"/>
        </w:rPr>
        <w:t xml:space="preserve"> benefit of workers. We also require our contract manufacturers and the contractors of our licensees to comply with applicable standards for product safety. Notwithstanding their contractual obligations, from time to time contractors may not comply with su</w:t>
      </w:r>
      <w:r>
        <w:rPr>
          <w:rFonts w:ascii="Arial" w:eastAsia="宋体" w:hAnsi="Arial" w:cs="Arial"/>
          <w:color w:val="000000"/>
          <w:sz w:val="17"/>
          <w:szCs w:val="17"/>
        </w:rPr>
        <w:t>ch standards or applicable local law or our licensees may fail to enforce such standards or applicable local law on their contractors. If one or more of our direct or indirect contractors violates or fails to comply with, or is accused of violating or fail</w:t>
      </w:r>
      <w:r>
        <w:rPr>
          <w:rFonts w:ascii="Arial" w:eastAsia="宋体" w:hAnsi="Arial" w:cs="Arial"/>
          <w:color w:val="000000"/>
          <w:sz w:val="17"/>
          <w:szCs w:val="17"/>
        </w:rPr>
        <w:t>ing to comply with, such standards and laws, this could harm our reputation or result in a product recall and, as a result, could have an adverse effect on our sales and financial condition. Negative publicity regarding production methods, alleged unethica</w:t>
      </w:r>
      <w:r>
        <w:rPr>
          <w:rFonts w:ascii="Arial" w:eastAsia="宋体" w:hAnsi="Arial" w:cs="Arial"/>
          <w:color w:val="000000"/>
          <w:sz w:val="17"/>
          <w:szCs w:val="17"/>
        </w:rPr>
        <w:t xml:space="preserve">l or illegal practices or workplace or related conditions of any of our suppliers, manufacturers or licensees could adversely affect our brand image and sales, force us to locate alternative suppliers, manufacturers or licenses or result in the imposition </w:t>
      </w:r>
      <w:r>
        <w:rPr>
          <w:rFonts w:ascii="Arial" w:eastAsia="宋体" w:hAnsi="Arial" w:cs="Arial"/>
          <w:color w:val="000000"/>
          <w:sz w:val="17"/>
          <w:szCs w:val="17"/>
        </w:rPr>
        <w:t>of additional regulations, including new or additional quotas, tariffs, sanctions, product safety regulations or other regulatory measures, by governmental authorities.</w:t>
      </w:r>
    </w:p>
    <w:p w14:paraId="7E3289FA" w14:textId="77777777" w:rsidR="005C63CC" w:rsidRDefault="002F583C">
      <w:pPr>
        <w:spacing w:before="120"/>
      </w:pPr>
      <w:r>
        <w:rPr>
          <w:rFonts w:ascii="sans-serif" w:eastAsia="sans-serif" w:hAnsi="sans-serif" w:cs="sans-serif"/>
          <w:b/>
          <w:bCs/>
          <w:color w:val="808080"/>
          <w:sz w:val="22"/>
          <w:szCs w:val="22"/>
        </w:rPr>
        <w:t>Risks Related to Our Securities, Investments and Liquidity</w:t>
      </w:r>
    </w:p>
    <w:p w14:paraId="7E3289FB" w14:textId="77777777" w:rsidR="005C63CC" w:rsidRDefault="002F583C">
      <w:pPr>
        <w:spacing w:before="180" w:after="60"/>
      </w:pPr>
      <w:r>
        <w:rPr>
          <w:rFonts w:ascii="Arial" w:eastAsia="宋体" w:hAnsi="Arial" w:cs="Arial"/>
          <w:b/>
          <w:bCs/>
          <w:color w:val="E87722"/>
          <w:sz w:val="17"/>
          <w:szCs w:val="17"/>
        </w:rPr>
        <w:t>Our financial results may be</w:t>
      </w:r>
      <w:r>
        <w:rPr>
          <w:rFonts w:ascii="Arial" w:eastAsia="宋体" w:hAnsi="Arial" w:cs="Arial"/>
          <w:b/>
          <w:bCs/>
          <w:color w:val="E87722"/>
          <w:sz w:val="17"/>
          <w:szCs w:val="17"/>
        </w:rPr>
        <w:t xml:space="preserve"> adversely affected if substantial investments in businesses and operations fail to produce expected returns.</w:t>
      </w:r>
    </w:p>
    <w:p w14:paraId="7E3289FC" w14:textId="77777777" w:rsidR="005C63CC" w:rsidRDefault="002F583C">
      <w:pPr>
        <w:spacing w:before="60" w:after="120"/>
      </w:pPr>
      <w:r>
        <w:rPr>
          <w:rFonts w:ascii="Arial" w:eastAsia="宋体" w:hAnsi="Arial" w:cs="Arial"/>
          <w:color w:val="000000"/>
          <w:sz w:val="17"/>
          <w:szCs w:val="17"/>
        </w:rPr>
        <w:t>From time to time, we may invest in technology, business infrastructure, new businesses or capabilities, product offering and manufacturing innova</w:t>
      </w:r>
      <w:r>
        <w:rPr>
          <w:rFonts w:ascii="Arial" w:eastAsia="宋体" w:hAnsi="Arial" w:cs="Arial"/>
          <w:color w:val="000000"/>
          <w:sz w:val="17"/>
          <w:szCs w:val="17"/>
        </w:rPr>
        <w:t>tion and expansion of existing businesses, such as our NIKE Direct operations, which require substantial cash investments and management attention. We believe cost-effective investments are essential to business growth and profitability; however, significa</w:t>
      </w:r>
      <w:r>
        <w:rPr>
          <w:rFonts w:ascii="Arial" w:eastAsia="宋体" w:hAnsi="Arial" w:cs="Arial"/>
          <w:color w:val="000000"/>
          <w:sz w:val="17"/>
          <w:szCs w:val="17"/>
        </w:rPr>
        <w:t>nt investments are subject to typical risks and uncertainties inherent in developing a new business or expanding an existing business. The failure of any significant investment to provide expected returns or profitability could have a material adverse effe</w:t>
      </w:r>
      <w:r>
        <w:rPr>
          <w:rFonts w:ascii="Arial" w:eastAsia="宋体" w:hAnsi="Arial" w:cs="Arial"/>
          <w:color w:val="000000"/>
          <w:sz w:val="17"/>
          <w:szCs w:val="17"/>
        </w:rPr>
        <w:t>ct on our financial results and divert management attention from more profitable business operations. See also “</w:t>
      </w:r>
      <w:r>
        <w:rPr>
          <w:rFonts w:ascii="Arial" w:eastAsia="宋体" w:hAnsi="Arial" w:cs="Arial"/>
          <w:i/>
          <w:iCs/>
          <w:color w:val="000000"/>
          <w:sz w:val="17"/>
          <w:szCs w:val="17"/>
        </w:rPr>
        <w:t>Our NIKE Direct operations have required and will continue to require a substantial investment and commitment of resources and are subject to nu</w:t>
      </w:r>
      <w:r>
        <w:rPr>
          <w:rFonts w:ascii="Arial" w:eastAsia="宋体" w:hAnsi="Arial" w:cs="Arial"/>
          <w:i/>
          <w:iCs/>
          <w:color w:val="000000"/>
          <w:sz w:val="17"/>
          <w:szCs w:val="17"/>
        </w:rPr>
        <w:t>merous risks and uncertainties</w:t>
      </w:r>
      <w:r>
        <w:rPr>
          <w:rFonts w:ascii="Arial" w:eastAsia="宋体" w:hAnsi="Arial" w:cs="Arial"/>
          <w:color w:val="000000"/>
          <w:sz w:val="17"/>
          <w:szCs w:val="17"/>
        </w:rPr>
        <w:t>.”</w:t>
      </w:r>
    </w:p>
    <w:p w14:paraId="7E3289FD" w14:textId="77777777" w:rsidR="005C63CC" w:rsidRDefault="002F583C">
      <w:pPr>
        <w:spacing w:before="180" w:after="60"/>
      </w:pPr>
      <w:r>
        <w:rPr>
          <w:rFonts w:ascii="Arial" w:eastAsia="宋体" w:hAnsi="Arial" w:cs="Arial"/>
          <w:b/>
          <w:bCs/>
          <w:color w:val="E87722"/>
          <w:sz w:val="17"/>
          <w:szCs w:val="17"/>
        </w:rPr>
        <w:t>The sale of a large number of shares of common stock by our principal stockholder could depress the market price of our common stock.</w:t>
      </w:r>
    </w:p>
    <w:p w14:paraId="7E3289FE" w14:textId="77777777" w:rsidR="005C63CC" w:rsidRDefault="002F583C">
      <w:r>
        <w:rPr>
          <w:rFonts w:ascii="Arial" w:eastAsia="宋体" w:hAnsi="Arial" w:cs="Arial"/>
          <w:color w:val="000000"/>
          <w:sz w:val="17"/>
          <w:szCs w:val="17"/>
        </w:rPr>
        <w:t xml:space="preserve">As of June 30, 2022, Swoosh, LLC beneficially owned approximately 77% of our </w:t>
      </w:r>
      <w:r>
        <w:rPr>
          <w:rFonts w:ascii="Arial" w:eastAsia="宋体" w:hAnsi="Arial" w:cs="Arial"/>
          <w:color w:val="000000"/>
          <w:sz w:val="17"/>
          <w:szCs w:val="17"/>
        </w:rPr>
        <w:t>Class A Common Stock. If, on June 30, 2022, all of these shares were converted into Class B Common Stock, the commensurate ownership percentage of our Class B Common Stock would be approximately 16%. The shares are available for resale, subject to the requ</w:t>
      </w:r>
      <w:r>
        <w:rPr>
          <w:rFonts w:ascii="Arial" w:eastAsia="宋体" w:hAnsi="Arial" w:cs="Arial"/>
          <w:color w:val="000000"/>
          <w:sz w:val="17"/>
          <w:szCs w:val="17"/>
        </w:rPr>
        <w:t>irements of the U.S. securities laws and the terms of the limited liability company agreement governing Swoosh, LLC. The sale or prospect of a sale of a substantial number of these shares could have an adverse effect on the market price of our common stock</w:t>
      </w:r>
      <w:r>
        <w:rPr>
          <w:rFonts w:ascii="Arial" w:eastAsia="宋体" w:hAnsi="Arial" w:cs="Arial"/>
          <w:color w:val="000000"/>
          <w:sz w:val="17"/>
          <w:szCs w:val="17"/>
        </w:rPr>
        <w:t xml:space="preserve">. Swoosh, LLC was formed by Philip H. Knight, our Chairman Emeritus, to hold the majority of his shares of Class A Common Stock. Mr. Knight does not have voting rights with respect to Swoosh, LLC, although Travis Knight, his son and a NIKE director, has a </w:t>
      </w:r>
      <w:r>
        <w:rPr>
          <w:rFonts w:ascii="Arial" w:eastAsia="宋体" w:hAnsi="Arial" w:cs="Arial"/>
          <w:color w:val="000000"/>
          <w:sz w:val="17"/>
          <w:szCs w:val="17"/>
        </w:rPr>
        <w:t>significant role in the management of the Class A Common Stock owned by Swoosh, LLC.</w:t>
      </w:r>
    </w:p>
    <w:p w14:paraId="7E3289FF" w14:textId="77777777" w:rsidR="005C63CC" w:rsidRDefault="002F583C">
      <w:pPr>
        <w:spacing w:before="180" w:after="60"/>
      </w:pPr>
      <w:r>
        <w:rPr>
          <w:rFonts w:ascii="Arial" w:eastAsia="宋体" w:hAnsi="Arial" w:cs="Arial"/>
          <w:b/>
          <w:bCs/>
          <w:color w:val="E87722"/>
          <w:sz w:val="17"/>
          <w:szCs w:val="17"/>
        </w:rPr>
        <w:t>Changes in our credit ratings or macroeconomic conditions may affect our liquidity, increasing borrowing costs and limiting our financing options.</w:t>
      </w:r>
    </w:p>
    <w:p w14:paraId="7E328A00" w14:textId="77777777" w:rsidR="005C63CC" w:rsidRDefault="002F583C">
      <w:pPr>
        <w:spacing w:before="60" w:after="120"/>
      </w:pPr>
      <w:r>
        <w:rPr>
          <w:rFonts w:ascii="Arial" w:eastAsia="宋体" w:hAnsi="Arial" w:cs="Arial"/>
          <w:color w:val="000000"/>
          <w:sz w:val="17"/>
          <w:szCs w:val="17"/>
        </w:rPr>
        <w:t>Our long-term debt is cu</w:t>
      </w:r>
      <w:r>
        <w:rPr>
          <w:rFonts w:ascii="Arial" w:eastAsia="宋体" w:hAnsi="Arial" w:cs="Arial"/>
          <w:color w:val="000000"/>
          <w:sz w:val="17"/>
          <w:szCs w:val="17"/>
        </w:rPr>
        <w:t>rrently rated Investment Grade by Standard &amp; Poor's and Moody's Investors Service. If our credit ratings are lowered, borrowing costs for our existing facilities or for future long-term debt or short-term credit facilities may increase and our financing op</w:t>
      </w:r>
      <w:r>
        <w:rPr>
          <w:rFonts w:ascii="Arial" w:eastAsia="宋体" w:hAnsi="Arial" w:cs="Arial"/>
          <w:color w:val="000000"/>
          <w:sz w:val="17"/>
          <w:szCs w:val="17"/>
        </w:rPr>
        <w:t>tions, including our access to credit or capital markets, could be adversely affected. We may also be subject to restrictive covenants that would reduce our flexibility to, among other things, incur additional indebtedness, make restricted payments, pledge</w:t>
      </w:r>
      <w:r>
        <w:rPr>
          <w:rFonts w:ascii="Arial" w:eastAsia="宋体" w:hAnsi="Arial" w:cs="Arial"/>
          <w:color w:val="000000"/>
          <w:sz w:val="17"/>
          <w:szCs w:val="17"/>
        </w:rPr>
        <w:t xml:space="preserve"> assets as security, make investments, loans, advances, guarantees and acquisitions, undergo fundamental changes and enter into transactions with affiliates. Failure to comply with such covenants could result in a default, and as a result, the commitments </w:t>
      </w:r>
      <w:r>
        <w:rPr>
          <w:rFonts w:ascii="Arial" w:eastAsia="宋体" w:hAnsi="Arial" w:cs="Arial"/>
          <w:color w:val="000000"/>
          <w:sz w:val="17"/>
          <w:szCs w:val="17"/>
        </w:rPr>
        <w:t>of our lenders under our credit agreements may be terminated and the maturity of amounts owed may be accelerated. In addition, macroeconomic conditions, such as increased volatility or disruption in the credit markets, could adversely affect our ability to</w:t>
      </w:r>
      <w:r>
        <w:rPr>
          <w:rFonts w:ascii="Arial" w:eastAsia="宋体" w:hAnsi="Arial" w:cs="Arial"/>
          <w:color w:val="000000"/>
          <w:sz w:val="17"/>
          <w:szCs w:val="17"/>
        </w:rPr>
        <w:t xml:space="preserve"> refinance existing debt.</w:t>
      </w:r>
    </w:p>
    <w:p w14:paraId="7E328A01" w14:textId="77777777" w:rsidR="005C63CC" w:rsidRDefault="002F583C">
      <w:pPr>
        <w:spacing w:before="180" w:after="60"/>
      </w:pPr>
      <w:r>
        <w:rPr>
          <w:rFonts w:ascii="Arial" w:eastAsia="宋体" w:hAnsi="Arial" w:cs="Arial"/>
          <w:b/>
          <w:bCs/>
          <w:color w:val="E87722"/>
          <w:sz w:val="17"/>
          <w:szCs w:val="17"/>
        </w:rPr>
        <w:t>If our internal controls are ineffective, our operating results could be adversely affected.</w:t>
      </w:r>
    </w:p>
    <w:p w14:paraId="7E328A02" w14:textId="77777777" w:rsidR="005C63CC" w:rsidRDefault="002F583C">
      <w:pPr>
        <w:spacing w:before="60" w:after="120"/>
      </w:pPr>
      <w:r>
        <w:rPr>
          <w:rFonts w:ascii="Arial" w:eastAsia="宋体" w:hAnsi="Arial" w:cs="Arial"/>
          <w:color w:val="000000"/>
          <w:sz w:val="17"/>
          <w:szCs w:val="17"/>
        </w:rPr>
        <w:t xml:space="preserve">Our internal control over financial reporting may not prevent or detect misstatements because of its inherent limitations, including the </w:t>
      </w:r>
      <w:r>
        <w:rPr>
          <w:rFonts w:ascii="Arial" w:eastAsia="宋体" w:hAnsi="Arial" w:cs="Arial"/>
          <w:color w:val="000000"/>
          <w:sz w:val="17"/>
          <w:szCs w:val="17"/>
        </w:rPr>
        <w:t>possibility of human error, the circumvention or overriding of controls or fraud. Even effective internal controls can provide only reasonable assurance with respect to the preparation and fair presentation of financial statements. If we fail to maintain t</w:t>
      </w:r>
      <w:r>
        <w:rPr>
          <w:rFonts w:ascii="Arial" w:eastAsia="宋体" w:hAnsi="Arial" w:cs="Arial"/>
          <w:color w:val="000000"/>
          <w:sz w:val="17"/>
          <w:szCs w:val="17"/>
        </w:rPr>
        <w:t>he adequacy of our internal controls, including any failure to implement required new or improved controls, or if we experience difficulties in their implementation, our business and operating results could be harmed and we could fail to meet our financial</w:t>
      </w:r>
      <w:r>
        <w:rPr>
          <w:rFonts w:ascii="Arial" w:eastAsia="宋体" w:hAnsi="Arial" w:cs="Arial"/>
          <w:color w:val="000000"/>
          <w:sz w:val="17"/>
          <w:szCs w:val="17"/>
        </w:rPr>
        <w:t xml:space="preserve"> reporting obligations. </w:t>
      </w:r>
    </w:p>
    <w:p w14:paraId="7E328A03"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22</w:t>
      </w:r>
    </w:p>
    <w:p w14:paraId="7E328A04" w14:textId="77777777" w:rsidR="005C63CC" w:rsidRDefault="005C63CC">
      <w:pPr>
        <w:spacing w:before="120" w:after="120"/>
      </w:pPr>
    </w:p>
    <w:p w14:paraId="7E328A05" w14:textId="77777777" w:rsidR="005C63CC" w:rsidRDefault="002F583C">
      <w:r>
        <w:pict w14:anchorId="7E32B1CE">
          <v:rect id="_x0000_i1048" style="width:415.3pt;height:1.5pt" o:hralign="center" o:hrstd="t" o:hr="t" fillcolor="#a0a0a0" stroked="f"/>
        </w:pict>
      </w:r>
    </w:p>
    <w:p w14:paraId="7E328A06" w14:textId="77777777" w:rsidR="005C63CC" w:rsidRDefault="005C63CC"/>
    <w:p w14:paraId="7E328A07" w14:textId="77777777" w:rsidR="005C63CC" w:rsidRDefault="002F583C">
      <w:hyperlink r:id="rId134" w:anchor="i46e4e3c717064a3ca53a7fe9eaaaeca4_7" w:history="1">
        <w:r>
          <w:rPr>
            <w:rStyle w:val="a5"/>
            <w:rFonts w:ascii="sans-serif" w:eastAsia="sans-serif" w:hAnsi="sans-serif" w:cs="sans-serif"/>
            <w:sz w:val="17"/>
            <w:szCs w:val="17"/>
          </w:rPr>
          <w:t>Table of Contents</w:t>
        </w:r>
      </w:hyperlink>
    </w:p>
    <w:p w14:paraId="7E328A08" w14:textId="77777777" w:rsidR="005C63CC" w:rsidRDefault="005C63CC"/>
    <w:p w14:paraId="7E328A09" w14:textId="77777777" w:rsidR="005C63CC" w:rsidRDefault="002F583C">
      <w:pPr>
        <w:spacing w:before="180" w:after="60"/>
      </w:pPr>
      <w:r>
        <w:rPr>
          <w:rFonts w:ascii="Arial" w:eastAsia="宋体" w:hAnsi="Arial" w:cs="Arial"/>
          <w:b/>
          <w:bCs/>
          <w:color w:val="E87722"/>
          <w:sz w:val="17"/>
          <w:szCs w:val="17"/>
        </w:rPr>
        <w:t>If our estimates or judgments relating</w:t>
      </w:r>
      <w:r>
        <w:rPr>
          <w:rFonts w:ascii="Arial" w:eastAsia="宋体" w:hAnsi="Arial" w:cs="Arial"/>
          <w:b/>
          <w:bCs/>
          <w:color w:val="E87722"/>
          <w:sz w:val="17"/>
          <w:szCs w:val="17"/>
        </w:rPr>
        <w:t xml:space="preserve"> to our critical accounting estimates prove to be incorrect, our operating results could be adversely affected.</w:t>
      </w:r>
    </w:p>
    <w:p w14:paraId="7E328A0A" w14:textId="77777777" w:rsidR="005C63CC" w:rsidRDefault="002F583C">
      <w:pPr>
        <w:spacing w:before="60" w:after="120"/>
      </w:pPr>
      <w:r>
        <w:rPr>
          <w:rFonts w:ascii="Arial" w:eastAsia="宋体" w:hAnsi="Arial" w:cs="Arial"/>
          <w:color w:val="000000"/>
          <w:sz w:val="17"/>
          <w:szCs w:val="17"/>
        </w:rPr>
        <w:t>The preparation of financial statements in conformity with accounting principles generally accepted in the United States of America requires man</w:t>
      </w:r>
      <w:r>
        <w:rPr>
          <w:rFonts w:ascii="Arial" w:eastAsia="宋体" w:hAnsi="Arial" w:cs="Arial"/>
          <w:color w:val="000000"/>
          <w:sz w:val="17"/>
          <w:szCs w:val="17"/>
        </w:rPr>
        <w:t>agement to make estimates and assumptions that affect the amounts reported in the consolidated financial statements and accompanying notes. We base our estimates on historical experience and on various other assumptions we believe to be reasonable under th</w:t>
      </w:r>
      <w:r>
        <w:rPr>
          <w:rFonts w:ascii="Arial" w:eastAsia="宋体" w:hAnsi="Arial" w:cs="Arial"/>
          <w:color w:val="000000"/>
          <w:sz w:val="17"/>
          <w:szCs w:val="17"/>
        </w:rPr>
        <w:t>e circumstances, as provided in “Management's Discussion and Analysis of Financial Condition and Results of Operations.” The results of these estimates form the basis for making judgments about the carrying values of assets, liabilities and equity, and the</w:t>
      </w:r>
      <w:r>
        <w:rPr>
          <w:rFonts w:ascii="Arial" w:eastAsia="宋体" w:hAnsi="Arial" w:cs="Arial"/>
          <w:color w:val="000000"/>
          <w:sz w:val="17"/>
          <w:szCs w:val="17"/>
        </w:rPr>
        <w:t xml:space="preserve"> amount of revenues and expenses that are not readily apparent from other sources. Significant assumptions and estimates used in preparing our consolidated financial statements include those related to revenue recognition, inventory reserves, contingent pa</w:t>
      </w:r>
      <w:r>
        <w:rPr>
          <w:rFonts w:ascii="Arial" w:eastAsia="宋体" w:hAnsi="Arial" w:cs="Arial"/>
          <w:color w:val="000000"/>
          <w:sz w:val="17"/>
          <w:szCs w:val="17"/>
        </w:rPr>
        <w:t>yments under endorsement contracts, accounting for property, plant and equipment and definite-lived assets, hedge accounting for derivatives, income taxes and other contingencies. Our operating results may be adversely affected if our assumptions change or</w:t>
      </w:r>
      <w:r>
        <w:rPr>
          <w:rFonts w:ascii="Arial" w:eastAsia="宋体" w:hAnsi="Arial" w:cs="Arial"/>
          <w:color w:val="000000"/>
          <w:sz w:val="17"/>
          <w:szCs w:val="17"/>
        </w:rPr>
        <w:t xml:space="preserve"> if actual circumstances differ from those in our assumptions, which could cause our operating results to fall below the expectations of securities analysts and investors, resulting in a decline in the price of our Class B Common Stock.</w:t>
      </w:r>
    </w:p>
    <w:p w14:paraId="7E328A0B" w14:textId="77777777" w:rsidR="005C63CC" w:rsidRDefault="002F583C">
      <w:pPr>
        <w:spacing w:before="180" w:after="60"/>
      </w:pPr>
      <w:r>
        <w:rPr>
          <w:rFonts w:ascii="Arial" w:eastAsia="宋体" w:hAnsi="Arial" w:cs="Arial"/>
          <w:b/>
          <w:bCs/>
          <w:color w:val="E87722"/>
          <w:sz w:val="17"/>
          <w:szCs w:val="17"/>
        </w:rPr>
        <w:t>Anti-takeover provi</w:t>
      </w:r>
      <w:r>
        <w:rPr>
          <w:rFonts w:ascii="Arial" w:eastAsia="宋体" w:hAnsi="Arial" w:cs="Arial"/>
          <w:b/>
          <w:bCs/>
          <w:color w:val="E87722"/>
          <w:sz w:val="17"/>
          <w:szCs w:val="17"/>
        </w:rPr>
        <w:t>sions may impair an acquisition of the Company or reduce the price of our common stock.</w:t>
      </w:r>
    </w:p>
    <w:p w14:paraId="7E328A0C" w14:textId="77777777" w:rsidR="005C63CC" w:rsidRDefault="002F583C">
      <w:pPr>
        <w:spacing w:before="60" w:after="120"/>
      </w:pPr>
      <w:r>
        <w:rPr>
          <w:rFonts w:ascii="Arial" w:eastAsia="宋体" w:hAnsi="Arial" w:cs="Arial"/>
          <w:color w:val="000000"/>
          <w:sz w:val="17"/>
          <w:szCs w:val="17"/>
        </w:rPr>
        <w:t xml:space="preserve">There are provisions within our articles of incorporation and Oregon law intended to protect shareholder interests by providing the Board of Directors a means to </w:t>
      </w:r>
      <w:r>
        <w:rPr>
          <w:rFonts w:ascii="Arial" w:eastAsia="宋体" w:hAnsi="Arial" w:cs="Arial"/>
          <w:color w:val="000000"/>
          <w:sz w:val="17"/>
          <w:szCs w:val="17"/>
        </w:rPr>
        <w:t>attempt to deny coercive takeover attempts or to negotiate with a potential acquirer in order to obtain more favorable terms. Such provisions include a control share acquisition statute, a freeze-out statute, two classes of stock that vote separately on ce</w:t>
      </w:r>
      <w:r>
        <w:rPr>
          <w:rFonts w:ascii="Arial" w:eastAsia="宋体" w:hAnsi="Arial" w:cs="Arial"/>
          <w:color w:val="000000"/>
          <w:sz w:val="17"/>
          <w:szCs w:val="17"/>
        </w:rPr>
        <w:t>rtain issues, and the fact that holders of Class A Common Stock elect three-quarters of the Board of Directors rounded down to the next whole number. However, such provisions could discourage, delay or prevent an unsolicited merger, acquisition or other ch</w:t>
      </w:r>
      <w:r>
        <w:rPr>
          <w:rFonts w:ascii="Arial" w:eastAsia="宋体" w:hAnsi="Arial" w:cs="Arial"/>
          <w:color w:val="000000"/>
          <w:sz w:val="17"/>
          <w:szCs w:val="17"/>
        </w:rPr>
        <w:t>ange in control of our company that some shareholders might believe to be in their best interests or in which shareholders might receive a premium for their common stock over the prevailing market price. These provisions could also discourage proxy contest</w:t>
      </w:r>
      <w:r>
        <w:rPr>
          <w:rFonts w:ascii="Arial" w:eastAsia="宋体" w:hAnsi="Arial" w:cs="Arial"/>
          <w:color w:val="000000"/>
          <w:sz w:val="17"/>
          <w:szCs w:val="17"/>
        </w:rPr>
        <w:t>s for control of the Company.</w:t>
      </w:r>
    </w:p>
    <w:p w14:paraId="7E328A0D" w14:textId="77777777" w:rsidR="005C63CC" w:rsidRDefault="002F583C">
      <w:pPr>
        <w:spacing w:before="180" w:after="60"/>
      </w:pPr>
      <w:r>
        <w:rPr>
          <w:rFonts w:ascii="Arial" w:eastAsia="宋体" w:hAnsi="Arial" w:cs="Arial"/>
          <w:b/>
          <w:bCs/>
          <w:color w:val="E87722"/>
          <w:sz w:val="17"/>
          <w:szCs w:val="17"/>
        </w:rPr>
        <w:t>We may fail to meet market expectations, which could cause the price of our stock to decline.</w:t>
      </w:r>
    </w:p>
    <w:p w14:paraId="7E328A0E" w14:textId="77777777" w:rsidR="005C63CC" w:rsidRDefault="002F583C">
      <w:pPr>
        <w:spacing w:before="60" w:after="120"/>
      </w:pPr>
      <w:r>
        <w:rPr>
          <w:rFonts w:ascii="Arial" w:eastAsia="宋体" w:hAnsi="Arial" w:cs="Arial"/>
          <w:color w:val="000000"/>
          <w:sz w:val="17"/>
          <w:szCs w:val="17"/>
        </w:rPr>
        <w:t>Our Class B Common Stock is traded publicly, and at any given time various securities analysts follow our financial results and issu</w:t>
      </w:r>
      <w:r>
        <w:rPr>
          <w:rFonts w:ascii="Arial" w:eastAsia="宋体" w:hAnsi="Arial" w:cs="Arial"/>
          <w:color w:val="000000"/>
          <w:sz w:val="17"/>
          <w:szCs w:val="17"/>
        </w:rPr>
        <w:t>e reports on us. These reports include information about our historical financial results as well as analysts' opinions of our future performance, which may, in part, be based upon any guidance we have provided. Analysts' estimates are often different from</w:t>
      </w:r>
      <w:r>
        <w:rPr>
          <w:rFonts w:ascii="Arial" w:eastAsia="宋体" w:hAnsi="Arial" w:cs="Arial"/>
          <w:color w:val="000000"/>
          <w:sz w:val="17"/>
          <w:szCs w:val="17"/>
        </w:rPr>
        <w:t xml:space="preserve"> our estimates or expectations. If our operating results are below the estimates or expectations of public market analysts and investors, our stock price could decline. In the past, securities class action litigation has been brought against NIKE and other</w:t>
      </w:r>
      <w:r>
        <w:rPr>
          <w:rFonts w:ascii="Arial" w:eastAsia="宋体" w:hAnsi="Arial" w:cs="Arial"/>
          <w:color w:val="000000"/>
          <w:sz w:val="17"/>
          <w:szCs w:val="17"/>
        </w:rPr>
        <w:t xml:space="preserve"> companies following a decline in the market price of their securities. If our stock price is volatile for any reason, we may become involved in this type of litigation in the future. Any litigation could result in reputational damage, substantial costs an</w:t>
      </w:r>
      <w:r>
        <w:rPr>
          <w:rFonts w:ascii="Arial" w:eastAsia="宋体" w:hAnsi="Arial" w:cs="Arial"/>
          <w:color w:val="000000"/>
          <w:sz w:val="17"/>
          <w:szCs w:val="17"/>
        </w:rPr>
        <w:t>d a diversion of management's attention and resources needed to successfully run our business.</w:t>
      </w:r>
    </w:p>
    <w:p w14:paraId="7E328A0F" w14:textId="77777777" w:rsidR="005C63CC" w:rsidRDefault="005C63CC">
      <w:pPr>
        <w:jc w:val="right"/>
      </w:pPr>
    </w:p>
    <w:p w14:paraId="7E328A10"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23</w:t>
      </w:r>
      <w:r>
        <w:rPr>
          <w:rFonts w:ascii="sans-serif" w:eastAsia="sans-serif" w:hAnsi="sans-serif" w:cs="sans-serif"/>
          <w:color w:val="000000"/>
          <w:sz w:val="17"/>
          <w:szCs w:val="17"/>
        </w:rPr>
        <w:t xml:space="preserve"> </w:t>
      </w:r>
    </w:p>
    <w:p w14:paraId="7E328A11" w14:textId="77777777" w:rsidR="005C63CC" w:rsidRDefault="005C63CC">
      <w:pPr>
        <w:spacing w:before="120" w:after="120"/>
      </w:pPr>
    </w:p>
    <w:p w14:paraId="7E328A12" w14:textId="77777777" w:rsidR="005C63CC" w:rsidRDefault="002F583C">
      <w:r>
        <w:pict w14:anchorId="7E32B1CF">
          <v:rect id="_x0000_i1049" style="width:415.3pt;height:1.5pt" o:hralign="center" o:hrstd="t" o:hr="t" fillcolor="#a0a0a0" stroked="f"/>
        </w:pict>
      </w:r>
    </w:p>
    <w:p w14:paraId="7E328A13" w14:textId="77777777" w:rsidR="005C63CC" w:rsidRDefault="005C63CC"/>
    <w:p w14:paraId="7E328A14" w14:textId="77777777" w:rsidR="005C63CC" w:rsidRDefault="002F583C">
      <w:hyperlink r:id="rId135" w:anchor="i46e4e3c717064a3ca53a7fe9eaaaeca4_7" w:history="1">
        <w:r>
          <w:rPr>
            <w:rStyle w:val="a5"/>
            <w:rFonts w:ascii="sans-serif" w:eastAsia="sans-serif" w:hAnsi="sans-serif" w:cs="sans-serif"/>
            <w:sz w:val="17"/>
            <w:szCs w:val="17"/>
          </w:rPr>
          <w:t>Table of Contents</w:t>
        </w:r>
      </w:hyperlink>
    </w:p>
    <w:p w14:paraId="7E328A15" w14:textId="77777777" w:rsidR="005C63CC" w:rsidRDefault="005C63CC"/>
    <w:p w14:paraId="7E328A16" w14:textId="77777777" w:rsidR="005C63CC" w:rsidRDefault="002F583C">
      <w:pPr>
        <w:spacing w:before="300" w:after="120"/>
      </w:pPr>
      <w:r>
        <w:rPr>
          <w:rFonts w:ascii="sans-serif" w:eastAsia="sans-serif" w:hAnsi="sans-serif" w:cs="sans-serif"/>
          <w:color w:val="000000"/>
          <w:sz w:val="44"/>
          <w:szCs w:val="44"/>
        </w:rPr>
        <w:t>ITEM 1B. UNRESOLVED STAFF COMMENTS</w:t>
      </w:r>
    </w:p>
    <w:p w14:paraId="7E328A17" w14:textId="77777777" w:rsidR="005C63CC" w:rsidRDefault="002F583C">
      <w:pPr>
        <w:spacing w:before="180" w:after="120"/>
      </w:pPr>
      <w:r>
        <w:rPr>
          <w:rFonts w:ascii="Arial" w:eastAsia="宋体" w:hAnsi="Arial" w:cs="Arial"/>
          <w:color w:val="000000"/>
          <w:sz w:val="17"/>
          <w:szCs w:val="17"/>
        </w:rPr>
        <w:t>None.</w:t>
      </w:r>
    </w:p>
    <w:p w14:paraId="7E328A18" w14:textId="77777777" w:rsidR="005C63CC" w:rsidRDefault="002F583C">
      <w:pPr>
        <w:spacing w:before="300" w:after="180"/>
      </w:pPr>
      <w:r>
        <w:rPr>
          <w:rFonts w:ascii="sans-serif" w:eastAsia="sans-serif" w:hAnsi="sans-serif" w:cs="sans-serif"/>
          <w:color w:val="000000"/>
          <w:sz w:val="44"/>
          <w:szCs w:val="44"/>
        </w:rPr>
        <w:t>ITEM 2. PROPERTIES</w:t>
      </w:r>
    </w:p>
    <w:p w14:paraId="7E328A19" w14:textId="77777777" w:rsidR="005C63CC" w:rsidRDefault="002F583C">
      <w:pPr>
        <w:spacing w:before="120" w:after="120"/>
      </w:pPr>
      <w:r>
        <w:rPr>
          <w:rFonts w:ascii="Arial" w:eastAsia="宋体" w:hAnsi="Arial" w:cs="Arial"/>
          <w:color w:val="000000"/>
          <w:sz w:val="17"/>
          <w:szCs w:val="17"/>
        </w:rPr>
        <w:t>The following is a summar</w:t>
      </w:r>
      <w:r>
        <w:rPr>
          <w:rFonts w:ascii="Arial" w:eastAsia="宋体" w:hAnsi="Arial" w:cs="Arial"/>
          <w:color w:val="000000"/>
          <w:sz w:val="17"/>
          <w:szCs w:val="17"/>
        </w:rPr>
        <w:t>y of principal properties owned or leased by NIKE:</w:t>
      </w:r>
    </w:p>
    <w:p w14:paraId="7E328A1A" w14:textId="77777777" w:rsidR="005C63CC" w:rsidRDefault="002F583C">
      <w:pPr>
        <w:spacing w:before="120" w:after="120"/>
      </w:pPr>
      <w:r>
        <w:rPr>
          <w:rFonts w:ascii="Arial" w:eastAsia="宋体" w:hAnsi="Arial" w:cs="Arial"/>
          <w:color w:val="000000"/>
          <w:sz w:val="17"/>
          <w:szCs w:val="17"/>
        </w:rPr>
        <w:t>The NIKE World Campus, owned by NIKE and located near Beaverton, Oregon, USA, is an approximately 400-acre site consisting of over 40 buildings which, together with adjacent leased properties, functions as</w:t>
      </w:r>
      <w:r>
        <w:rPr>
          <w:rFonts w:ascii="Arial" w:eastAsia="宋体" w:hAnsi="Arial" w:cs="Arial"/>
          <w:color w:val="000000"/>
          <w:sz w:val="17"/>
          <w:szCs w:val="17"/>
        </w:rPr>
        <w:t xml:space="preserve"> our world headquarters and is occupied by approximately 11,200 employees engaged in management, research, design, development, marketing, finance and other administrative functions serving nearly all of our segments. We lease a similar, but smaller, admin</w:t>
      </w:r>
      <w:r>
        <w:rPr>
          <w:rFonts w:ascii="Arial" w:eastAsia="宋体" w:hAnsi="Arial" w:cs="Arial"/>
          <w:color w:val="000000"/>
          <w:sz w:val="17"/>
          <w:szCs w:val="17"/>
        </w:rPr>
        <w:t>istrative facility in Hilversum, the Netherlands, which serves as the headquarters for our Europe, Middle East &amp; Africa geography and management of certain brand functions for our non-U.S. operations. We also lease an office complex in Shanghai, China, our</w:t>
      </w:r>
      <w:r>
        <w:rPr>
          <w:rFonts w:ascii="Arial" w:eastAsia="宋体" w:hAnsi="Arial" w:cs="Arial"/>
          <w:color w:val="000000"/>
          <w:sz w:val="17"/>
          <w:szCs w:val="17"/>
        </w:rPr>
        <w:t xml:space="preserve"> headquarters for our Greater China geography, occupied by employees focused on implementing our wholesale, NIKE Direct and merchandising strategies in the region, among other functions.</w:t>
      </w:r>
    </w:p>
    <w:p w14:paraId="7E328A1B" w14:textId="77777777" w:rsidR="005C63CC" w:rsidRDefault="002F583C">
      <w:pPr>
        <w:spacing w:before="120" w:after="120"/>
      </w:pPr>
      <w:r>
        <w:rPr>
          <w:rFonts w:ascii="Arial" w:eastAsia="宋体" w:hAnsi="Arial" w:cs="Arial"/>
          <w:color w:val="000000"/>
          <w:sz w:val="17"/>
          <w:szCs w:val="17"/>
        </w:rPr>
        <w:t>In the United States, NIKE has eight significant distribution centers</w:t>
      </w:r>
      <w:r>
        <w:rPr>
          <w:rFonts w:ascii="Arial" w:eastAsia="宋体" w:hAnsi="Arial" w:cs="Arial"/>
          <w:color w:val="000000"/>
          <w:sz w:val="17"/>
          <w:szCs w:val="17"/>
        </w:rPr>
        <w:t>. Five are located in or near Memphis, Tennessee, two of which are owned and three of which are leased. Two other distribution centers, one located in Indianapolis, Indiana and one located in Dayton, Tennessee, are leased and operated by third-party logist</w:t>
      </w:r>
      <w:r>
        <w:rPr>
          <w:rFonts w:ascii="Arial" w:eastAsia="宋体" w:hAnsi="Arial" w:cs="Arial"/>
          <w:color w:val="000000"/>
          <w:sz w:val="17"/>
          <w:szCs w:val="17"/>
        </w:rPr>
        <w:t>ics providers. One distribution center for Converse is located in Ontario, California, which is leased. NIKE has a number of distribution facilities outside the United States, some of which are leased and operated by third-party logistics providers. The mo</w:t>
      </w:r>
      <w:r>
        <w:rPr>
          <w:rFonts w:ascii="Arial" w:eastAsia="宋体" w:hAnsi="Arial" w:cs="Arial"/>
          <w:color w:val="000000"/>
          <w:sz w:val="17"/>
          <w:szCs w:val="17"/>
        </w:rPr>
        <w:t>st significant distribution facilities outside the United States are located in Laakdal, Belgium; Taicang, China; Tomisato, Japan and Icheon, Korea, all of which we own, as well as in Suzhou, China, which is leased and operated by a third-party logistics p</w:t>
      </w:r>
      <w:r>
        <w:rPr>
          <w:rFonts w:ascii="Arial" w:eastAsia="宋体" w:hAnsi="Arial" w:cs="Arial"/>
          <w:color w:val="000000"/>
          <w:sz w:val="17"/>
          <w:szCs w:val="17"/>
        </w:rPr>
        <w:t>rovider.</w:t>
      </w:r>
    </w:p>
    <w:p w14:paraId="7E328A1C" w14:textId="77777777" w:rsidR="005C63CC" w:rsidRDefault="002F583C">
      <w:pPr>
        <w:spacing w:before="120" w:after="120"/>
      </w:pPr>
      <w:r>
        <w:rPr>
          <w:rFonts w:ascii="Arial" w:eastAsia="宋体" w:hAnsi="Arial" w:cs="Arial"/>
          <w:color w:val="000000"/>
          <w:sz w:val="17"/>
          <w:szCs w:val="17"/>
        </w:rPr>
        <w:t xml:space="preserve">Air Manufacturing Innovation manufactures cushioning components used in footwear at NIKE-owned and leased facilities located near Beaverton, Oregon, and in Dong Nai Province, Vietnam, as well as at NIKE-owned facilities in St. Charles, Missouri. </w:t>
      </w:r>
    </w:p>
    <w:p w14:paraId="7E328A1D" w14:textId="77777777" w:rsidR="005C63CC" w:rsidRDefault="002F583C">
      <w:pPr>
        <w:spacing w:before="120" w:after="120"/>
      </w:pPr>
      <w:r>
        <w:rPr>
          <w:rFonts w:ascii="Arial" w:eastAsia="宋体" w:hAnsi="Arial" w:cs="Arial"/>
          <w:color w:val="000000"/>
          <w:sz w:val="17"/>
          <w:szCs w:val="17"/>
        </w:rPr>
        <w:t>Aside from the principal properties described above, we lease many offices worldwide for sales and administrative purposes. We lease approximately 1,041 retail stores worldwide, which primarily consist of factory stores. See “United States Market” and “Int</w:t>
      </w:r>
      <w:r>
        <w:rPr>
          <w:rFonts w:ascii="Arial" w:eastAsia="宋体" w:hAnsi="Arial" w:cs="Arial"/>
          <w:color w:val="000000"/>
          <w:sz w:val="17"/>
          <w:szCs w:val="17"/>
        </w:rPr>
        <w:t>ernational Markets” for additional information regarding our retail stores. Our leases expire at various dates through the fiscal year 2043.</w:t>
      </w:r>
    </w:p>
    <w:p w14:paraId="7E328A1E" w14:textId="77777777" w:rsidR="005C63CC" w:rsidRDefault="002F583C">
      <w:pPr>
        <w:spacing w:before="300" w:after="180"/>
      </w:pPr>
      <w:r>
        <w:rPr>
          <w:rFonts w:ascii="sans-serif" w:eastAsia="sans-serif" w:hAnsi="sans-serif" w:cs="sans-serif"/>
          <w:color w:val="000000"/>
          <w:sz w:val="44"/>
          <w:szCs w:val="44"/>
        </w:rPr>
        <w:t>ITEM 3. LEGAL PROCEEDINGS</w:t>
      </w:r>
    </w:p>
    <w:p w14:paraId="7E328A1F" w14:textId="77777777" w:rsidR="005C63CC" w:rsidRDefault="002F583C">
      <w:pPr>
        <w:spacing w:before="120" w:after="120"/>
      </w:pPr>
      <w:r>
        <w:rPr>
          <w:rFonts w:ascii="Arial" w:eastAsia="宋体" w:hAnsi="Arial" w:cs="Arial"/>
          <w:color w:val="000000"/>
          <w:sz w:val="17"/>
          <w:szCs w:val="17"/>
        </w:rPr>
        <w:t>We do not believe there are any material pending legal proceedings, other than ordinary r</w:t>
      </w:r>
      <w:r>
        <w:rPr>
          <w:rFonts w:ascii="Arial" w:eastAsia="宋体" w:hAnsi="Arial" w:cs="Arial"/>
          <w:color w:val="000000"/>
          <w:sz w:val="17"/>
          <w:szCs w:val="17"/>
        </w:rPr>
        <w:t>outine litigation incidental to our business, to which we are a party or of which any of our property is the subject. Refer to Note 18 — Commitments and Contingencies in the accompanying Notes to the Consolidated Financial Statements for further informatio</w:t>
      </w:r>
      <w:r>
        <w:rPr>
          <w:rFonts w:ascii="Arial" w:eastAsia="宋体" w:hAnsi="Arial" w:cs="Arial"/>
          <w:color w:val="000000"/>
          <w:sz w:val="17"/>
          <w:szCs w:val="17"/>
        </w:rPr>
        <w:t>n.</w:t>
      </w:r>
    </w:p>
    <w:p w14:paraId="7E328A20" w14:textId="77777777" w:rsidR="005C63CC" w:rsidRDefault="002F583C">
      <w:pPr>
        <w:spacing w:before="300" w:after="180"/>
      </w:pPr>
      <w:r>
        <w:rPr>
          <w:rFonts w:ascii="sans-serif" w:eastAsia="sans-serif" w:hAnsi="sans-serif" w:cs="sans-serif"/>
          <w:color w:val="000000"/>
          <w:sz w:val="44"/>
          <w:szCs w:val="44"/>
        </w:rPr>
        <w:t>ITEM 4. MINE SAFETY DISCLOSURES</w:t>
      </w:r>
    </w:p>
    <w:p w14:paraId="7E328A21" w14:textId="77777777" w:rsidR="005C63CC" w:rsidRDefault="002F583C">
      <w:pPr>
        <w:spacing w:before="120" w:after="120"/>
      </w:pPr>
      <w:r>
        <w:rPr>
          <w:rFonts w:ascii="Arial" w:eastAsia="宋体" w:hAnsi="Arial" w:cs="Arial"/>
          <w:color w:val="000000"/>
          <w:sz w:val="17"/>
          <w:szCs w:val="17"/>
        </w:rPr>
        <w:t>Not applicable.</w:t>
      </w:r>
    </w:p>
    <w:p w14:paraId="7E328A22"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24</w:t>
      </w:r>
    </w:p>
    <w:p w14:paraId="7E328A23" w14:textId="77777777" w:rsidR="005C63CC" w:rsidRDefault="005C63CC">
      <w:pPr>
        <w:spacing w:before="120" w:after="120"/>
      </w:pPr>
    </w:p>
    <w:p w14:paraId="7E328A24" w14:textId="77777777" w:rsidR="005C63CC" w:rsidRDefault="002F583C">
      <w:r>
        <w:pict w14:anchorId="7E32B1D0">
          <v:rect id="_x0000_i1050" style="width:415.3pt;height:1.5pt" o:hralign="center" o:hrstd="t" o:hr="t" fillcolor="#a0a0a0" stroked="f"/>
        </w:pict>
      </w:r>
    </w:p>
    <w:p w14:paraId="7E328A25" w14:textId="77777777" w:rsidR="005C63CC" w:rsidRDefault="005C63CC"/>
    <w:p w14:paraId="7E328A26" w14:textId="77777777" w:rsidR="005C63CC" w:rsidRDefault="002F583C">
      <w:hyperlink r:id="rId136" w:anchor="i46e4e3c717064a3ca53a7fe9eaaaeca4_7" w:history="1">
        <w:r>
          <w:rPr>
            <w:rStyle w:val="a5"/>
            <w:rFonts w:ascii="sans-serif" w:eastAsia="sans-serif" w:hAnsi="sans-serif" w:cs="sans-serif"/>
            <w:sz w:val="17"/>
            <w:szCs w:val="17"/>
          </w:rPr>
          <w:t>Table of Contents</w:t>
        </w:r>
      </w:hyperlink>
    </w:p>
    <w:p w14:paraId="7E328A27" w14:textId="77777777" w:rsidR="005C63CC" w:rsidRDefault="005C63CC"/>
    <w:p w14:paraId="7E328A28" w14:textId="77777777" w:rsidR="005C63CC" w:rsidRDefault="002F583C">
      <w:pPr>
        <w:spacing w:after="420"/>
      </w:pPr>
      <w:r>
        <w:rPr>
          <w:rFonts w:ascii="sans-serif" w:eastAsia="sans-serif" w:hAnsi="sans-serif" w:cs="sans-serif"/>
          <w:color w:val="E87722"/>
          <w:sz w:val="68"/>
          <w:szCs w:val="68"/>
        </w:rPr>
        <w:t>PART II</w:t>
      </w:r>
    </w:p>
    <w:p w14:paraId="7E328A29" w14:textId="77777777" w:rsidR="005C63CC" w:rsidRDefault="002F583C">
      <w:pPr>
        <w:spacing w:before="300" w:after="180"/>
      </w:pPr>
      <w:r>
        <w:rPr>
          <w:rFonts w:ascii="sans-serif" w:eastAsia="sans-serif" w:hAnsi="sans-serif" w:cs="sans-serif"/>
          <w:color w:val="000000"/>
          <w:sz w:val="44"/>
          <w:szCs w:val="44"/>
        </w:rPr>
        <w:t>ITEM</w:t>
      </w:r>
      <w:r>
        <w:rPr>
          <w:rFonts w:ascii="sans-serif" w:eastAsia="sans-serif" w:hAnsi="sans-serif" w:cs="sans-serif"/>
          <w:color w:val="000000"/>
          <w:sz w:val="44"/>
          <w:szCs w:val="44"/>
        </w:rPr>
        <w:t xml:space="preserve"> 5. MARKET FOR REGISTRANT'S COMMON EQUITY, RELATED STOCKHOLDER MATTERS AND ISSUER PURCHASES OF EQUITY SECURITIES</w:t>
      </w:r>
    </w:p>
    <w:p w14:paraId="7E328A2A" w14:textId="77777777" w:rsidR="005C63CC" w:rsidRDefault="002F583C">
      <w:pPr>
        <w:spacing w:before="120" w:after="120"/>
      </w:pPr>
      <w:r>
        <w:rPr>
          <w:rFonts w:ascii="Arial" w:eastAsia="宋体" w:hAnsi="Arial" w:cs="Arial"/>
          <w:color w:val="000000"/>
          <w:sz w:val="17"/>
          <w:szCs w:val="17"/>
        </w:rPr>
        <w:t>NIKE's Class B Common Stock is listed on the New York Stock Exchange and trades under the symbol NKE. At July 8, 2022, there were 22,214 holder</w:t>
      </w:r>
      <w:r>
        <w:rPr>
          <w:rFonts w:ascii="Arial" w:eastAsia="宋体" w:hAnsi="Arial" w:cs="Arial"/>
          <w:color w:val="000000"/>
          <w:sz w:val="17"/>
          <w:szCs w:val="17"/>
        </w:rPr>
        <w:t>s of record of NIKE's Class B Common Stock and 15 holders of record of NIKE's Class A Common Stock. These figures do not include beneficial owners who hold shares in nominee name. The Class A Common Stock is not publicly traded, but each share is convertib</w:t>
      </w:r>
      <w:r>
        <w:rPr>
          <w:rFonts w:ascii="Arial" w:eastAsia="宋体" w:hAnsi="Arial" w:cs="Arial"/>
          <w:color w:val="000000"/>
          <w:sz w:val="17"/>
          <w:szCs w:val="17"/>
        </w:rPr>
        <w:t>le upon request of the holder into one share of Class B Common Stock. Refer to our Consolidated Statements of Shareholders' Equity for dividends declared on the Class A and Class B Common Stock.</w:t>
      </w:r>
    </w:p>
    <w:p w14:paraId="7E328A2B" w14:textId="77777777" w:rsidR="005C63CC" w:rsidRDefault="002F583C">
      <w:r>
        <w:rPr>
          <w:rFonts w:ascii="Arial" w:eastAsia="宋体" w:hAnsi="Arial" w:cs="Arial"/>
          <w:color w:val="000000"/>
          <w:sz w:val="17"/>
          <w:szCs w:val="17"/>
        </w:rPr>
        <w:t>In June 2018, the Board of Directors approved a four-year, $1</w:t>
      </w:r>
      <w:r>
        <w:rPr>
          <w:rFonts w:ascii="Arial" w:eastAsia="宋体" w:hAnsi="Arial" w:cs="Arial"/>
          <w:color w:val="000000"/>
          <w:sz w:val="17"/>
          <w:szCs w:val="17"/>
        </w:rPr>
        <w:t xml:space="preserve">5 billion share repurchase program. As of May 31, 2022, the Company had repurchased a total of 77.4 million shares at an average price of $111.98 per share for a total approximate cost of $8.7 billion under this program. </w:t>
      </w:r>
    </w:p>
    <w:p w14:paraId="7E328A2C" w14:textId="77777777" w:rsidR="005C63CC" w:rsidRDefault="002F583C">
      <w:pPr>
        <w:spacing w:before="120" w:after="120"/>
      </w:pPr>
      <w:r>
        <w:rPr>
          <w:rFonts w:ascii="Arial" w:eastAsia="宋体" w:hAnsi="Arial" w:cs="Arial"/>
          <w:color w:val="000000"/>
          <w:sz w:val="17"/>
          <w:szCs w:val="17"/>
        </w:rPr>
        <w:t xml:space="preserve">In June 2022, the Board of </w:t>
      </w:r>
      <w:r>
        <w:rPr>
          <w:rFonts w:ascii="Arial" w:eastAsia="宋体" w:hAnsi="Arial" w:cs="Arial"/>
          <w:color w:val="000000"/>
          <w:sz w:val="17"/>
          <w:szCs w:val="17"/>
        </w:rPr>
        <w:t>Directors authorized a new four-year, $18 billion program to repurchase shares of the Company's Class B common stock. The Company's new program will replace the current $15 billion share repurchase program, which will be terminated in fiscal 2023. Repurcha</w:t>
      </w:r>
      <w:r>
        <w:rPr>
          <w:rFonts w:ascii="Arial" w:eastAsia="宋体" w:hAnsi="Arial" w:cs="Arial"/>
          <w:color w:val="000000"/>
          <w:sz w:val="17"/>
          <w:szCs w:val="17"/>
        </w:rPr>
        <w:t>ses under the Company's new program will be made in open market or privately negotiated transactions in compliance with the Securities and Exchange Commission Rule 10b-18, subject to market conditions, applicable legal requirements and other relevant facto</w:t>
      </w:r>
      <w:r>
        <w:rPr>
          <w:rFonts w:ascii="Arial" w:eastAsia="宋体" w:hAnsi="Arial" w:cs="Arial"/>
          <w:color w:val="000000"/>
          <w:sz w:val="17"/>
          <w:szCs w:val="17"/>
        </w:rPr>
        <w:t>rs. The new share repurchase program does not obligate the Company to acquire any particular amount of common stock, and it may be suspended at any time at the Company's discretion.</w:t>
      </w:r>
    </w:p>
    <w:p w14:paraId="7E328A2D" w14:textId="77777777" w:rsidR="005C63CC" w:rsidRDefault="002F583C">
      <w:pPr>
        <w:spacing w:before="120"/>
      </w:pPr>
      <w:r>
        <w:rPr>
          <w:rFonts w:ascii="Arial" w:eastAsia="宋体" w:hAnsi="Arial" w:cs="Arial"/>
          <w:color w:val="000000"/>
          <w:sz w:val="17"/>
          <w:szCs w:val="17"/>
        </w:rPr>
        <w:t>All share repurchases were made under NIKE's publicly announced program, a</w:t>
      </w:r>
      <w:r>
        <w:rPr>
          <w:rFonts w:ascii="Arial" w:eastAsia="宋体" w:hAnsi="Arial" w:cs="Arial"/>
          <w:color w:val="000000"/>
          <w:sz w:val="17"/>
          <w:szCs w:val="17"/>
        </w:rPr>
        <w:t xml:space="preserve">nd there are no other programs under which the Company repurchases shares. The following table presents a summary of share repurchases made during the quarter ended May 31, 2022: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5C63CC" w14:paraId="7E328A3A" w14:textId="77777777">
        <w:tc>
          <w:tcPr>
            <w:tcW w:w="50" w:type="pct"/>
            <w:shd w:val="clear" w:color="auto" w:fill="auto"/>
            <w:vAlign w:val="bottom"/>
          </w:tcPr>
          <w:p w14:paraId="7E328A2E" w14:textId="77777777" w:rsidR="005C63CC" w:rsidRDefault="005C63CC">
            <w:pPr>
              <w:rPr>
                <w:rFonts w:ascii="宋体"/>
              </w:rPr>
            </w:pPr>
          </w:p>
        </w:tc>
        <w:tc>
          <w:tcPr>
            <w:tcW w:w="2208" w:type="pct"/>
            <w:shd w:val="clear" w:color="auto" w:fill="auto"/>
            <w:vAlign w:val="bottom"/>
          </w:tcPr>
          <w:p w14:paraId="7E328A2F" w14:textId="77777777" w:rsidR="005C63CC" w:rsidRDefault="005C63CC">
            <w:pPr>
              <w:rPr>
                <w:rFonts w:ascii="宋体"/>
              </w:rPr>
            </w:pPr>
          </w:p>
        </w:tc>
        <w:tc>
          <w:tcPr>
            <w:tcW w:w="5" w:type="pct"/>
            <w:shd w:val="clear" w:color="auto" w:fill="auto"/>
            <w:vAlign w:val="bottom"/>
          </w:tcPr>
          <w:p w14:paraId="7E328A30" w14:textId="77777777" w:rsidR="005C63CC" w:rsidRDefault="005C63CC">
            <w:pPr>
              <w:rPr>
                <w:rFonts w:ascii="宋体"/>
              </w:rPr>
            </w:pPr>
          </w:p>
        </w:tc>
        <w:tc>
          <w:tcPr>
            <w:tcW w:w="50" w:type="pct"/>
            <w:shd w:val="clear" w:color="auto" w:fill="auto"/>
            <w:vAlign w:val="bottom"/>
          </w:tcPr>
          <w:p w14:paraId="7E328A31" w14:textId="77777777" w:rsidR="005C63CC" w:rsidRDefault="005C63CC">
            <w:pPr>
              <w:rPr>
                <w:rFonts w:ascii="宋体"/>
              </w:rPr>
            </w:pPr>
          </w:p>
        </w:tc>
        <w:tc>
          <w:tcPr>
            <w:tcW w:w="782" w:type="pct"/>
            <w:shd w:val="clear" w:color="auto" w:fill="auto"/>
            <w:vAlign w:val="bottom"/>
          </w:tcPr>
          <w:p w14:paraId="7E328A32" w14:textId="77777777" w:rsidR="005C63CC" w:rsidRDefault="005C63CC">
            <w:pPr>
              <w:rPr>
                <w:rFonts w:ascii="宋体"/>
              </w:rPr>
            </w:pPr>
          </w:p>
        </w:tc>
        <w:tc>
          <w:tcPr>
            <w:tcW w:w="5" w:type="pct"/>
            <w:shd w:val="clear" w:color="auto" w:fill="auto"/>
            <w:vAlign w:val="bottom"/>
          </w:tcPr>
          <w:p w14:paraId="7E328A33" w14:textId="77777777" w:rsidR="005C63CC" w:rsidRDefault="005C63CC">
            <w:pPr>
              <w:rPr>
                <w:rFonts w:ascii="宋体"/>
              </w:rPr>
            </w:pPr>
          </w:p>
        </w:tc>
        <w:tc>
          <w:tcPr>
            <w:tcW w:w="50" w:type="pct"/>
            <w:shd w:val="clear" w:color="auto" w:fill="auto"/>
            <w:vAlign w:val="bottom"/>
          </w:tcPr>
          <w:p w14:paraId="7E328A34" w14:textId="77777777" w:rsidR="005C63CC" w:rsidRDefault="005C63CC">
            <w:pPr>
              <w:rPr>
                <w:rFonts w:ascii="宋体"/>
              </w:rPr>
            </w:pPr>
          </w:p>
        </w:tc>
        <w:tc>
          <w:tcPr>
            <w:tcW w:w="782" w:type="pct"/>
            <w:shd w:val="clear" w:color="auto" w:fill="auto"/>
            <w:vAlign w:val="bottom"/>
          </w:tcPr>
          <w:p w14:paraId="7E328A35" w14:textId="77777777" w:rsidR="005C63CC" w:rsidRDefault="005C63CC">
            <w:pPr>
              <w:rPr>
                <w:rFonts w:ascii="宋体"/>
              </w:rPr>
            </w:pPr>
          </w:p>
        </w:tc>
        <w:tc>
          <w:tcPr>
            <w:tcW w:w="5" w:type="pct"/>
            <w:shd w:val="clear" w:color="auto" w:fill="auto"/>
            <w:vAlign w:val="bottom"/>
          </w:tcPr>
          <w:p w14:paraId="7E328A36" w14:textId="77777777" w:rsidR="005C63CC" w:rsidRDefault="005C63CC">
            <w:pPr>
              <w:rPr>
                <w:rFonts w:ascii="宋体"/>
              </w:rPr>
            </w:pPr>
          </w:p>
        </w:tc>
        <w:tc>
          <w:tcPr>
            <w:tcW w:w="50" w:type="pct"/>
            <w:shd w:val="clear" w:color="auto" w:fill="auto"/>
            <w:vAlign w:val="bottom"/>
          </w:tcPr>
          <w:p w14:paraId="7E328A37" w14:textId="77777777" w:rsidR="005C63CC" w:rsidRDefault="005C63CC">
            <w:pPr>
              <w:rPr>
                <w:rFonts w:ascii="宋体"/>
              </w:rPr>
            </w:pPr>
          </w:p>
        </w:tc>
        <w:tc>
          <w:tcPr>
            <w:tcW w:w="1007" w:type="pct"/>
            <w:shd w:val="clear" w:color="auto" w:fill="auto"/>
            <w:vAlign w:val="bottom"/>
          </w:tcPr>
          <w:p w14:paraId="7E328A38" w14:textId="77777777" w:rsidR="005C63CC" w:rsidRDefault="005C63CC">
            <w:pPr>
              <w:rPr>
                <w:rFonts w:ascii="宋体"/>
              </w:rPr>
            </w:pPr>
          </w:p>
        </w:tc>
        <w:tc>
          <w:tcPr>
            <w:tcW w:w="5" w:type="pct"/>
            <w:shd w:val="clear" w:color="auto" w:fill="auto"/>
            <w:vAlign w:val="bottom"/>
          </w:tcPr>
          <w:p w14:paraId="7E328A39" w14:textId="77777777" w:rsidR="005C63CC" w:rsidRDefault="005C63CC">
            <w:pPr>
              <w:rPr>
                <w:rFonts w:ascii="宋体"/>
              </w:rPr>
            </w:pPr>
          </w:p>
        </w:tc>
      </w:tr>
      <w:tr w:rsidR="005C63CC" w14:paraId="7E328A3F" w14:textId="77777777">
        <w:tc>
          <w:tcPr>
            <w:tcW w:w="0" w:type="auto"/>
            <w:gridSpan w:val="3"/>
            <w:shd w:val="clear" w:color="auto" w:fill="auto"/>
            <w:tcMar>
              <w:top w:w="40" w:type="dxa"/>
              <w:left w:w="20" w:type="dxa"/>
              <w:bottom w:w="40" w:type="dxa"/>
              <w:right w:w="20" w:type="dxa"/>
            </w:tcMar>
            <w:vAlign w:val="bottom"/>
          </w:tcPr>
          <w:p w14:paraId="7E328A3B" w14:textId="77777777" w:rsidR="005C63CC" w:rsidRDefault="002F583C">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7E328A3C" w14:textId="77777777" w:rsidR="005C63CC" w:rsidRDefault="002F583C">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7E328A3D" w14:textId="77777777" w:rsidR="005C63CC" w:rsidRDefault="002F583C">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7E328A3E" w14:textId="77777777" w:rsidR="005C63CC" w:rsidRDefault="002F583C">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r>
      <w:tr w:rsidR="005C63CC" w14:paraId="7E328A4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40" w14:textId="77777777" w:rsidR="005C63CC" w:rsidRDefault="002F583C">
            <w:pPr>
              <w:textAlignment w:val="bottom"/>
            </w:pPr>
            <w:r>
              <w:rPr>
                <w:rFonts w:ascii="Arial" w:eastAsia="宋体" w:hAnsi="Arial" w:cs="Arial"/>
                <w:color w:val="000000"/>
                <w:sz w:val="17"/>
                <w:szCs w:val="17"/>
              </w:rPr>
              <w:t>March 1 — March 31, 2022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8A41" w14:textId="77777777" w:rsidR="005C63CC" w:rsidRDefault="002F583C">
            <w:pPr>
              <w:jc w:val="right"/>
              <w:textAlignment w:val="bottom"/>
            </w:pPr>
            <w:r>
              <w:rPr>
                <w:rFonts w:ascii="Arial" w:eastAsia="宋体" w:hAnsi="Arial" w:cs="Arial"/>
                <w:color w:val="000000"/>
                <w:sz w:val="17"/>
                <w:szCs w:val="17"/>
              </w:rPr>
              <w:t>3,729,125 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A42"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8A4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A44" w14:textId="77777777" w:rsidR="005C63CC" w:rsidRDefault="002F583C">
            <w:pPr>
              <w:jc w:val="right"/>
              <w:textAlignment w:val="bottom"/>
            </w:pPr>
            <w:r>
              <w:rPr>
                <w:rFonts w:ascii="Arial" w:eastAsia="宋体" w:hAnsi="Arial" w:cs="Arial"/>
                <w:color w:val="000000"/>
                <w:sz w:val="17"/>
                <w:szCs w:val="17"/>
              </w:rPr>
              <w:t>129.76 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A45"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8A46"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A47" w14:textId="77777777" w:rsidR="005C63CC" w:rsidRDefault="002F583C">
            <w:pPr>
              <w:jc w:val="right"/>
              <w:textAlignment w:val="bottom"/>
            </w:pPr>
            <w:r>
              <w:rPr>
                <w:rFonts w:ascii="Arial" w:eastAsia="宋体" w:hAnsi="Arial" w:cs="Arial"/>
                <w:color w:val="000000"/>
                <w:sz w:val="17"/>
                <w:szCs w:val="17"/>
              </w:rPr>
              <w:t>6,915 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A48" w14:textId="77777777" w:rsidR="005C63CC" w:rsidRDefault="005C63CC">
            <w:pPr>
              <w:jc w:val="right"/>
              <w:rPr>
                <w:rFonts w:ascii="宋体"/>
              </w:rPr>
            </w:pPr>
          </w:p>
        </w:tc>
      </w:tr>
      <w:tr w:rsidR="005C63CC" w14:paraId="7E328A5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A4A" w14:textId="77777777" w:rsidR="005C63CC" w:rsidRDefault="002F583C">
            <w:pPr>
              <w:textAlignment w:val="bottom"/>
            </w:pPr>
            <w:r>
              <w:rPr>
                <w:rFonts w:ascii="Arial" w:eastAsia="宋体" w:hAnsi="Arial" w:cs="Arial"/>
                <w:color w:val="000000"/>
                <w:sz w:val="17"/>
                <w:szCs w:val="17"/>
              </w:rPr>
              <w:t>April 1 — April 30, 2022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A4B" w14:textId="77777777" w:rsidR="005C63CC" w:rsidRDefault="002F583C">
            <w:pPr>
              <w:jc w:val="right"/>
              <w:textAlignment w:val="bottom"/>
            </w:pPr>
            <w:r>
              <w:rPr>
                <w:rFonts w:ascii="Arial" w:eastAsia="宋体" w:hAnsi="Arial" w:cs="Arial"/>
                <w:color w:val="000000"/>
                <w:sz w:val="17"/>
                <w:szCs w:val="17"/>
              </w:rPr>
              <w:t>2,645,732 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A4C"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8A4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A4E" w14:textId="77777777" w:rsidR="005C63CC" w:rsidRDefault="002F583C">
            <w:pPr>
              <w:jc w:val="right"/>
              <w:textAlignment w:val="bottom"/>
            </w:pPr>
            <w:r>
              <w:rPr>
                <w:rFonts w:ascii="Arial" w:eastAsia="宋体" w:hAnsi="Arial" w:cs="Arial"/>
                <w:color w:val="000000"/>
                <w:sz w:val="17"/>
                <w:szCs w:val="17"/>
              </w:rPr>
              <w:t>129.85 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A4F"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8A5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A51" w14:textId="77777777" w:rsidR="005C63CC" w:rsidRDefault="002F583C">
            <w:pPr>
              <w:jc w:val="right"/>
              <w:textAlignment w:val="bottom"/>
            </w:pPr>
            <w:r>
              <w:rPr>
                <w:rFonts w:ascii="Arial" w:eastAsia="宋体" w:hAnsi="Arial" w:cs="Arial"/>
                <w:color w:val="000000"/>
                <w:sz w:val="17"/>
                <w:szCs w:val="17"/>
              </w:rPr>
              <w:t>6,571 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A52" w14:textId="77777777" w:rsidR="005C63CC" w:rsidRDefault="005C63CC">
            <w:pPr>
              <w:jc w:val="right"/>
              <w:rPr>
                <w:rFonts w:ascii="宋体"/>
              </w:rPr>
            </w:pPr>
          </w:p>
        </w:tc>
      </w:tr>
      <w:tr w:rsidR="005C63CC" w14:paraId="7E328A5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A54" w14:textId="77777777" w:rsidR="005C63CC" w:rsidRDefault="002F583C">
            <w:pPr>
              <w:textAlignment w:val="bottom"/>
            </w:pPr>
            <w:r>
              <w:rPr>
                <w:rFonts w:ascii="Arial" w:eastAsia="宋体" w:hAnsi="Arial" w:cs="Arial"/>
                <w:color w:val="000000"/>
                <w:sz w:val="17"/>
                <w:szCs w:val="17"/>
              </w:rPr>
              <w:t>May 1 — May 31, 2022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A55" w14:textId="77777777" w:rsidR="005C63CC" w:rsidRDefault="002F583C">
            <w:pPr>
              <w:jc w:val="right"/>
              <w:textAlignment w:val="bottom"/>
            </w:pPr>
            <w:r>
              <w:rPr>
                <w:rFonts w:ascii="Arial" w:eastAsia="宋体" w:hAnsi="Arial" w:cs="Arial"/>
                <w:color w:val="000000"/>
                <w:sz w:val="17"/>
                <w:szCs w:val="17"/>
              </w:rPr>
              <w:t>2,078,150 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A56"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8A5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A58" w14:textId="77777777" w:rsidR="005C63CC" w:rsidRDefault="002F583C">
            <w:pPr>
              <w:jc w:val="right"/>
              <w:textAlignment w:val="bottom"/>
            </w:pPr>
            <w:r>
              <w:rPr>
                <w:rFonts w:ascii="Arial" w:eastAsia="宋体" w:hAnsi="Arial" w:cs="Arial"/>
                <w:color w:val="000000"/>
                <w:sz w:val="17"/>
                <w:szCs w:val="17"/>
              </w:rPr>
              <w:t>112.74 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A59"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8A5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A5B" w14:textId="77777777" w:rsidR="005C63CC" w:rsidRDefault="002F583C">
            <w:pPr>
              <w:jc w:val="right"/>
              <w:textAlignment w:val="bottom"/>
            </w:pPr>
            <w:r>
              <w:rPr>
                <w:rFonts w:ascii="Arial" w:eastAsia="宋体" w:hAnsi="Arial" w:cs="Arial"/>
                <w:color w:val="000000"/>
                <w:sz w:val="17"/>
                <w:szCs w:val="17"/>
              </w:rPr>
              <w:t>6,337 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A5C" w14:textId="77777777" w:rsidR="005C63CC" w:rsidRDefault="005C63CC">
            <w:pPr>
              <w:jc w:val="right"/>
              <w:rPr>
                <w:rFonts w:ascii="宋体"/>
              </w:rPr>
            </w:pPr>
          </w:p>
        </w:tc>
      </w:tr>
      <w:tr w:rsidR="005C63CC" w14:paraId="7E328A65"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8A5E" w14:textId="77777777" w:rsidR="005C63CC" w:rsidRDefault="005C63CC">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8A5F" w14:textId="77777777" w:rsidR="005C63CC" w:rsidRDefault="002F583C">
            <w:pPr>
              <w:jc w:val="right"/>
              <w:textAlignment w:val="bottom"/>
            </w:pPr>
            <w:r>
              <w:rPr>
                <w:rFonts w:ascii="Arial" w:eastAsia="宋体" w:hAnsi="Arial" w:cs="Arial"/>
                <w:b/>
                <w:bCs/>
                <w:color w:val="000000"/>
                <w:sz w:val="17"/>
                <w:szCs w:val="17"/>
              </w:rPr>
              <w:t>8,453,007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8A6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8A6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8A62" w14:textId="77777777" w:rsidR="005C63CC" w:rsidRDefault="002F583C">
            <w:pPr>
              <w:jc w:val="right"/>
              <w:textAlignment w:val="bottom"/>
            </w:pPr>
            <w:r>
              <w:rPr>
                <w:rFonts w:ascii="Arial" w:eastAsia="宋体" w:hAnsi="Arial" w:cs="Arial"/>
                <w:b/>
                <w:bCs/>
                <w:color w:val="000000"/>
                <w:sz w:val="17"/>
                <w:szCs w:val="17"/>
              </w:rPr>
              <w:t>125.61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8A63"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7E328A64" w14:textId="77777777" w:rsidR="005C63CC" w:rsidRDefault="005C63CC">
            <w:pPr>
              <w:rPr>
                <w:rFonts w:ascii="宋体"/>
              </w:rPr>
            </w:pPr>
          </w:p>
        </w:tc>
      </w:tr>
    </w:tbl>
    <w:p w14:paraId="7E328A66" w14:textId="77777777" w:rsidR="005C63CC" w:rsidRDefault="005C63CC">
      <w:pPr>
        <w:jc w:val="right"/>
      </w:pPr>
    </w:p>
    <w:p w14:paraId="7E328A67"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25</w:t>
      </w:r>
      <w:r>
        <w:rPr>
          <w:rFonts w:ascii="sans-serif" w:eastAsia="sans-serif" w:hAnsi="sans-serif" w:cs="sans-serif"/>
          <w:color w:val="000000"/>
          <w:sz w:val="17"/>
          <w:szCs w:val="17"/>
        </w:rPr>
        <w:t xml:space="preserve"> </w:t>
      </w:r>
    </w:p>
    <w:p w14:paraId="7E328A68" w14:textId="77777777" w:rsidR="005C63CC" w:rsidRDefault="005C63CC">
      <w:pPr>
        <w:spacing w:before="120" w:after="120"/>
      </w:pPr>
    </w:p>
    <w:p w14:paraId="7E328A69" w14:textId="77777777" w:rsidR="005C63CC" w:rsidRDefault="002F583C">
      <w:r>
        <w:pict w14:anchorId="7E32B1D1">
          <v:rect id="_x0000_i1051" style="width:415.3pt;height:1.5pt" o:hralign="center" o:hrstd="t" o:hr="t" fillcolor="#a0a0a0" stroked="f"/>
        </w:pict>
      </w:r>
    </w:p>
    <w:p w14:paraId="7E328A6A" w14:textId="77777777" w:rsidR="005C63CC" w:rsidRDefault="005C63CC"/>
    <w:p w14:paraId="7E328A6B" w14:textId="77777777" w:rsidR="005C63CC" w:rsidRDefault="002F583C">
      <w:hyperlink r:id="rId137" w:anchor="i46e4e3c717064a3ca53a7fe9eaaaeca4_7" w:history="1">
        <w:r>
          <w:rPr>
            <w:rStyle w:val="a5"/>
            <w:rFonts w:ascii="sans-serif" w:eastAsia="sans-serif" w:hAnsi="sans-serif" w:cs="sans-serif"/>
            <w:sz w:val="17"/>
            <w:szCs w:val="17"/>
          </w:rPr>
          <w:t>Table of Contents</w:t>
        </w:r>
      </w:hyperlink>
    </w:p>
    <w:p w14:paraId="7E328A6C" w14:textId="77777777" w:rsidR="005C63CC" w:rsidRDefault="005C63CC"/>
    <w:p w14:paraId="7E328A6D" w14:textId="77777777" w:rsidR="005C63CC" w:rsidRDefault="002F583C">
      <w:pPr>
        <w:spacing w:before="300" w:after="120"/>
      </w:pPr>
      <w:r>
        <w:rPr>
          <w:rFonts w:ascii="sans-serif" w:eastAsia="sans-serif" w:hAnsi="sans-serif" w:cs="sans-serif"/>
          <w:b/>
          <w:bCs/>
          <w:color w:val="E87722"/>
          <w:sz w:val="36"/>
          <w:szCs w:val="36"/>
        </w:rPr>
        <w:t>PERFORMANCE GRAPH</w:t>
      </w:r>
    </w:p>
    <w:p w14:paraId="7E328A6E" w14:textId="77777777" w:rsidR="005C63CC" w:rsidRDefault="002F583C">
      <w:pPr>
        <w:spacing w:before="120" w:after="120"/>
      </w:pPr>
      <w:r>
        <w:rPr>
          <w:rFonts w:ascii="Arial" w:eastAsia="宋体" w:hAnsi="Arial" w:cs="Arial"/>
          <w:color w:val="000000"/>
          <w:sz w:val="17"/>
          <w:szCs w:val="17"/>
        </w:rPr>
        <w:t>The following graph demonstrates a five-year comparison of cumulati</w:t>
      </w:r>
      <w:r>
        <w:rPr>
          <w:rFonts w:ascii="Arial" w:eastAsia="宋体" w:hAnsi="Arial" w:cs="Arial"/>
          <w:color w:val="000000"/>
          <w:sz w:val="17"/>
          <w:szCs w:val="17"/>
        </w:rPr>
        <w:t>ve total returns for NIKE's Class B Common Stock; the Standard &amp; Poor's 500 Stock Index; the Dow Jones U.S. Footwear Index; and the Standard &amp; Poor's Apparel, Accessories &amp; Luxury Goods Index. The graph assumes an investment of $100 on May 31, 2017, in eac</w:t>
      </w:r>
      <w:r>
        <w:rPr>
          <w:rFonts w:ascii="Arial" w:eastAsia="宋体" w:hAnsi="Arial" w:cs="Arial"/>
          <w:color w:val="000000"/>
          <w:sz w:val="17"/>
          <w:szCs w:val="17"/>
        </w:rPr>
        <w:t>h of the indices and our Class B Common Stock. Each of the indices assumes that all dividends were reinvested on the day of issuance.</w:t>
      </w:r>
    </w:p>
    <w:p w14:paraId="7E328A6F" w14:textId="77777777" w:rsidR="005C63CC" w:rsidRDefault="002F583C">
      <w:pPr>
        <w:spacing w:before="240" w:after="120"/>
      </w:pPr>
      <w:r>
        <w:rPr>
          <w:rFonts w:ascii="sans-serif" w:eastAsia="sans-serif" w:hAnsi="sans-serif" w:cs="sans-serif"/>
          <w:b/>
          <w:bCs/>
          <w:color w:val="000000"/>
          <w:sz w:val="20"/>
          <w:szCs w:val="20"/>
        </w:rPr>
        <w:t>COMPARISON OF 5-YEAR CUMULATIVE TOTAL RETURN AMONG NIKE, INC.; S&amp;P 500 INDEX; THE DOW JONES U.S. FOOTWEAR INDEX; AND S&amp;P A</w:t>
      </w:r>
      <w:r>
        <w:rPr>
          <w:rFonts w:ascii="sans-serif" w:eastAsia="sans-serif" w:hAnsi="sans-serif" w:cs="sans-serif"/>
          <w:b/>
          <w:bCs/>
          <w:color w:val="000000"/>
          <w:sz w:val="20"/>
          <w:szCs w:val="20"/>
        </w:rPr>
        <w:t>PPAREL, ACCESSORIES &amp; LUXURY GOODS INDEX</w:t>
      </w:r>
    </w:p>
    <w:p w14:paraId="7E328A70" w14:textId="77777777" w:rsidR="005C63CC" w:rsidRDefault="002F583C">
      <w:pPr>
        <w:spacing w:before="120"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D2" wp14:editId="7E32B1D3">
            <wp:extent cx="304800" cy="304800"/>
            <wp:effectExtent l="0" t="0" r="0" b="0"/>
            <wp:docPr id="18" name="图片 6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E328A71" w14:textId="77777777" w:rsidR="005C63CC" w:rsidRDefault="002F583C">
      <w:pPr>
        <w:spacing w:before="120" w:after="120"/>
      </w:pPr>
      <w:r>
        <w:rPr>
          <w:rFonts w:ascii="Arial" w:eastAsia="宋体" w:hAnsi="Arial" w:cs="Arial"/>
          <w:color w:val="000000"/>
          <w:sz w:val="17"/>
          <w:szCs w:val="17"/>
        </w:rPr>
        <w:t xml:space="preserve">The Dow Jones U.S. Footwear Index consists of NIKE, Crocs Inc., </w:t>
      </w:r>
      <w:r>
        <w:rPr>
          <w:rFonts w:ascii="Arial" w:eastAsia="宋体" w:hAnsi="Arial" w:cs="Arial"/>
          <w:color w:val="000000"/>
          <w:sz w:val="17"/>
          <w:szCs w:val="17"/>
        </w:rPr>
        <w:t>Deckers Outdoor Corporation and Skechers U.S.A., Inc. Because NIKE is part of the Dow Jones U.S. Footwear Index, the price and returns of NIKE stock have a substantial effect on this index. The Standard &amp; Poor's Apparel, Accessories &amp; Luxury Goods Index co</w:t>
      </w:r>
      <w:r>
        <w:rPr>
          <w:rFonts w:ascii="Arial" w:eastAsia="宋体" w:hAnsi="Arial" w:cs="Arial"/>
          <w:color w:val="000000"/>
          <w:sz w:val="17"/>
          <w:szCs w:val="17"/>
        </w:rPr>
        <w:t>nsists of PVH Corporation, Ralph Lauren Corporation, Tapestry, Inc., Under Armour, Inc. and V.F. Corporation. The Dow Jones U.S. Footwear Index and the Standard &amp; Poor's Apparel, Accessories &amp; Luxury Goods Index include companies in two major lines of busi</w:t>
      </w:r>
      <w:r>
        <w:rPr>
          <w:rFonts w:ascii="Arial" w:eastAsia="宋体" w:hAnsi="Arial" w:cs="Arial"/>
          <w:color w:val="000000"/>
          <w:sz w:val="17"/>
          <w:szCs w:val="17"/>
        </w:rPr>
        <w:t>ness in which the Company competes. The indices do not encompass all of the Company's competitors, nor all product categories and lines of business in which the Company is engaged.</w:t>
      </w:r>
    </w:p>
    <w:p w14:paraId="7E328A72" w14:textId="77777777" w:rsidR="005C63CC" w:rsidRDefault="002F583C">
      <w:pPr>
        <w:spacing w:before="100" w:after="120"/>
      </w:pPr>
      <w:r>
        <w:rPr>
          <w:rFonts w:ascii="Arial" w:eastAsia="宋体" w:hAnsi="Arial" w:cs="Arial"/>
          <w:color w:val="000000"/>
          <w:sz w:val="17"/>
          <w:szCs w:val="17"/>
        </w:rPr>
        <w:t>The stock performance shown on the performance graph above is not necessari</w:t>
      </w:r>
      <w:r>
        <w:rPr>
          <w:rFonts w:ascii="Arial" w:eastAsia="宋体" w:hAnsi="Arial" w:cs="Arial"/>
          <w:color w:val="000000"/>
          <w:sz w:val="17"/>
          <w:szCs w:val="17"/>
        </w:rPr>
        <w:t>ly indicative of future performance. The Company will not make or endorse any predictions as to future stock performance.</w:t>
      </w:r>
    </w:p>
    <w:p w14:paraId="7E328A73" w14:textId="77777777" w:rsidR="005C63CC" w:rsidRDefault="002F583C">
      <w:pPr>
        <w:spacing w:before="100" w:after="120"/>
      </w:pPr>
      <w:r>
        <w:rPr>
          <w:rFonts w:ascii="Arial" w:eastAsia="宋体" w:hAnsi="Arial" w:cs="Arial"/>
          <w:color w:val="000000"/>
          <w:sz w:val="17"/>
          <w:szCs w:val="17"/>
        </w:rPr>
        <w:t>The performance graph above is being furnished solely to accompany this Report pursuant to Item 201(e) of Regulation S-K, is not being</w:t>
      </w:r>
      <w:r>
        <w:rPr>
          <w:rFonts w:ascii="Arial" w:eastAsia="宋体" w:hAnsi="Arial" w:cs="Arial"/>
          <w:color w:val="000000"/>
          <w:sz w:val="17"/>
          <w:szCs w:val="17"/>
        </w:rPr>
        <w:t xml:space="preserve"> filed for purposes of Section 18 of the Securities Exchange Act of 1934, as amended, and is not to be incorporated by reference into any filing of the Company, whether made before or after the date hereof, regardless of any general incorporation language </w:t>
      </w:r>
      <w:r>
        <w:rPr>
          <w:rFonts w:ascii="Arial" w:eastAsia="宋体" w:hAnsi="Arial" w:cs="Arial"/>
          <w:color w:val="000000"/>
          <w:sz w:val="17"/>
          <w:szCs w:val="17"/>
        </w:rPr>
        <w:t>in such filing.</w:t>
      </w:r>
    </w:p>
    <w:p w14:paraId="7E328A74"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26</w:t>
      </w:r>
    </w:p>
    <w:p w14:paraId="7E328A75" w14:textId="77777777" w:rsidR="005C63CC" w:rsidRDefault="005C63CC">
      <w:pPr>
        <w:spacing w:before="120" w:after="120"/>
      </w:pPr>
    </w:p>
    <w:p w14:paraId="7E328A76" w14:textId="77777777" w:rsidR="005C63CC" w:rsidRDefault="002F583C">
      <w:r>
        <w:pict w14:anchorId="7E32B1D4">
          <v:rect id="_x0000_i1052" style="width:415.3pt;height:1.5pt" o:hralign="center" o:hrstd="t" o:hr="t" fillcolor="#a0a0a0" stroked="f"/>
        </w:pict>
      </w:r>
    </w:p>
    <w:p w14:paraId="7E328A77" w14:textId="77777777" w:rsidR="005C63CC" w:rsidRDefault="005C63CC"/>
    <w:p w14:paraId="7E328A78" w14:textId="77777777" w:rsidR="005C63CC" w:rsidRDefault="002F583C">
      <w:hyperlink r:id="rId138" w:anchor="i46e4e3c717064a3ca53a7fe9eaaaeca4_7" w:history="1">
        <w:r>
          <w:rPr>
            <w:rStyle w:val="a5"/>
            <w:rFonts w:ascii="sans-serif" w:eastAsia="sans-serif" w:hAnsi="sans-serif" w:cs="sans-serif"/>
            <w:sz w:val="17"/>
            <w:szCs w:val="17"/>
          </w:rPr>
          <w:t>Table of Contents</w:t>
        </w:r>
      </w:hyperlink>
    </w:p>
    <w:p w14:paraId="7E328A79" w14:textId="77777777" w:rsidR="005C63CC" w:rsidRDefault="005C63CC"/>
    <w:p w14:paraId="7E328A7A" w14:textId="77777777" w:rsidR="005C63CC" w:rsidRDefault="002F583C">
      <w:pPr>
        <w:spacing w:before="300" w:after="180"/>
      </w:pPr>
      <w:r>
        <w:rPr>
          <w:rFonts w:ascii="sans-serif" w:eastAsia="sans-serif" w:hAnsi="sans-serif" w:cs="sans-serif"/>
          <w:color w:val="000000"/>
          <w:sz w:val="44"/>
          <w:szCs w:val="44"/>
        </w:rPr>
        <w:t>ITEM 6. SELECTED FINANCIAL DATA</w:t>
      </w:r>
    </w:p>
    <w:p w14:paraId="7E328A7B" w14:textId="77777777" w:rsidR="005C63CC" w:rsidRDefault="002F583C">
      <w:pPr>
        <w:spacing w:before="120"/>
      </w:pPr>
      <w:r>
        <w:rPr>
          <w:rFonts w:ascii="Arial" w:eastAsia="宋体" w:hAnsi="Arial" w:cs="Arial"/>
          <w:color w:val="000000"/>
          <w:sz w:val="17"/>
          <w:szCs w:val="17"/>
        </w:rPr>
        <w:t>Not applicable.</w:t>
      </w:r>
    </w:p>
    <w:p w14:paraId="7E328A7C" w14:textId="77777777" w:rsidR="005C63CC" w:rsidRDefault="005C63CC">
      <w:pPr>
        <w:jc w:val="right"/>
      </w:pPr>
    </w:p>
    <w:p w14:paraId="7E328A7D"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27</w:t>
      </w:r>
      <w:r>
        <w:rPr>
          <w:rFonts w:ascii="sans-serif" w:eastAsia="sans-serif" w:hAnsi="sans-serif" w:cs="sans-serif"/>
          <w:color w:val="000000"/>
          <w:sz w:val="17"/>
          <w:szCs w:val="17"/>
        </w:rPr>
        <w:t xml:space="preserve"> </w:t>
      </w:r>
    </w:p>
    <w:p w14:paraId="7E328A7E" w14:textId="77777777" w:rsidR="005C63CC" w:rsidRDefault="005C63CC">
      <w:pPr>
        <w:spacing w:before="120" w:after="120"/>
      </w:pPr>
    </w:p>
    <w:p w14:paraId="7E328A7F" w14:textId="77777777" w:rsidR="005C63CC" w:rsidRDefault="002F583C">
      <w:r>
        <w:pict w14:anchorId="7E32B1D5">
          <v:rect id="_x0000_i1053" style="width:415.3pt;height:1.5pt" o:hralign="center" o:hrstd="t" o:hr="t" fillcolor="#a0a0a0" stroked="f"/>
        </w:pict>
      </w:r>
    </w:p>
    <w:p w14:paraId="7E328A80" w14:textId="77777777" w:rsidR="005C63CC" w:rsidRDefault="005C63CC"/>
    <w:p w14:paraId="7E328A81" w14:textId="77777777" w:rsidR="005C63CC" w:rsidRDefault="002F583C">
      <w:hyperlink r:id="rId139" w:anchor="i46e4e3c717064a3ca53a7fe9eaaaeca4_7" w:history="1">
        <w:r>
          <w:rPr>
            <w:rStyle w:val="a5"/>
            <w:rFonts w:ascii="sans-serif" w:eastAsia="sans-serif" w:hAnsi="sans-serif" w:cs="sans-serif"/>
            <w:sz w:val="17"/>
            <w:szCs w:val="17"/>
          </w:rPr>
          <w:t>Table of Contents</w:t>
        </w:r>
      </w:hyperlink>
    </w:p>
    <w:p w14:paraId="7E328A82" w14:textId="77777777" w:rsidR="005C63CC" w:rsidRDefault="005C63CC"/>
    <w:p w14:paraId="7E328A83" w14:textId="77777777" w:rsidR="005C63CC" w:rsidRDefault="002F583C">
      <w:pPr>
        <w:spacing w:before="300" w:after="180"/>
      </w:pPr>
      <w:r>
        <w:rPr>
          <w:rFonts w:ascii="sans-serif" w:eastAsia="sans-serif" w:hAnsi="sans-serif" w:cs="sans-serif"/>
          <w:color w:val="000000"/>
          <w:sz w:val="44"/>
          <w:szCs w:val="44"/>
        </w:rPr>
        <w:t xml:space="preserve">ITEM 7. MANAGEMENT'S DISCUSSION AND ANALYSIS OF FINANCIAL CONDITION AND </w:t>
      </w:r>
      <w:r>
        <w:rPr>
          <w:rFonts w:ascii="sans-serif" w:eastAsia="sans-serif" w:hAnsi="sans-serif" w:cs="sans-serif"/>
          <w:color w:val="000000"/>
          <w:sz w:val="44"/>
          <w:szCs w:val="44"/>
        </w:rPr>
        <w:t>RESULTS OF OPERATIONS</w:t>
      </w:r>
    </w:p>
    <w:p w14:paraId="7E328A84" w14:textId="77777777" w:rsidR="005C63CC" w:rsidRDefault="002F583C">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apparel in the world. We sell our products through NIKE Direct ope</w:t>
      </w:r>
      <w:r>
        <w:rPr>
          <w:rFonts w:ascii="Arial" w:eastAsia="宋体" w:hAnsi="Arial" w:cs="Arial"/>
          <w:color w:val="000000"/>
          <w:sz w:val="17"/>
          <w:szCs w:val="17"/>
        </w:rPr>
        <w:t>rations, which is comprised of both NIKE-owned retail stores and sales through our digital platforms (also referred to as "NIKE Brand Digital"), to retail accounts and to a mix of independent distributors, licensees and sales representatives in virtually a</w:t>
      </w:r>
      <w:r>
        <w:rPr>
          <w:rFonts w:ascii="Arial" w:eastAsia="宋体" w:hAnsi="Arial" w:cs="Arial"/>
          <w:color w:val="000000"/>
          <w:sz w:val="17"/>
          <w:szCs w:val="17"/>
        </w:rPr>
        <w:t>ll countries around the world. Our goal is to deliver value to our shareholders by building a profitable global portfolio of branded footwear, apparel, equipment and accessories businesses. Our strategy is to achieve long-term revenue growth by creating in</w:t>
      </w:r>
      <w:r>
        <w:rPr>
          <w:rFonts w:ascii="Arial" w:eastAsia="宋体" w:hAnsi="Arial" w:cs="Arial"/>
          <w:color w:val="000000"/>
          <w:sz w:val="17"/>
          <w:szCs w:val="17"/>
        </w:rPr>
        <w:t>novative, “must-have” products, building deep personal consumer connections with our brands and delivering compelling consumer experiences through digital platforms and at retail.</w:t>
      </w:r>
    </w:p>
    <w:p w14:paraId="7E328A85" w14:textId="77777777" w:rsidR="005C63CC" w:rsidRDefault="002F583C">
      <w:pPr>
        <w:spacing w:after="120"/>
      </w:pPr>
      <w:r>
        <w:rPr>
          <w:rFonts w:ascii="Arial" w:eastAsia="宋体" w:hAnsi="Arial" w:cs="Arial"/>
          <w:color w:val="000000"/>
          <w:sz w:val="17"/>
          <w:szCs w:val="17"/>
        </w:rPr>
        <w:t>Through the Consumer Direct Acceleration, we are focusing on creating the ma</w:t>
      </w:r>
      <w:r>
        <w:rPr>
          <w:rFonts w:ascii="Arial" w:eastAsia="宋体" w:hAnsi="Arial" w:cs="Arial"/>
          <w:color w:val="000000"/>
          <w:sz w:val="17"/>
          <w:szCs w:val="17"/>
        </w:rPr>
        <w:t xml:space="preserve">rketplace of the future through more premium, consistent and seamless consumer experiences, leading with digital and our owned stores, as well as select wholesale partners that share our marketplace vision. Over the last several years, as we have executed </w:t>
      </w:r>
      <w:r>
        <w:rPr>
          <w:rFonts w:ascii="Arial" w:eastAsia="宋体" w:hAnsi="Arial" w:cs="Arial"/>
          <w:color w:val="000000"/>
          <w:sz w:val="17"/>
          <w:szCs w:val="17"/>
        </w:rPr>
        <w:t xml:space="preserve">against the Consumer Direct Acceleration, we have grown our NIKE Direct business to be approximately 42% of total NIKE Brand revenues for fiscal 2022, and we have reduced the number of wholesale accounts globally. Additionally, we have aligned our product </w:t>
      </w:r>
      <w:r>
        <w:rPr>
          <w:rFonts w:ascii="Arial" w:eastAsia="宋体" w:hAnsi="Arial" w:cs="Arial"/>
          <w:color w:val="000000"/>
          <w:sz w:val="17"/>
          <w:szCs w:val="17"/>
        </w:rPr>
        <w:t>creation and category organizations around a new consumer construct focused on Men’s, Women’s and Kids’ and continue to invest in data and analytics, demand sensing, insight gathering, inventory management and other areas to create an end-to-end technology</w:t>
      </w:r>
      <w:r>
        <w:rPr>
          <w:rFonts w:ascii="Arial" w:eastAsia="宋体" w:hAnsi="Arial" w:cs="Arial"/>
          <w:color w:val="000000"/>
          <w:sz w:val="17"/>
          <w:szCs w:val="17"/>
        </w:rPr>
        <w:t xml:space="preserve"> foundation, which we expect will further accelerate our digital transformation. We believe this unified approach will accelerate growth and unlock more efficiency for our business, while driving speed and responsiveness as we serve consumers globally. </w:t>
      </w:r>
    </w:p>
    <w:p w14:paraId="7E328A86" w14:textId="77777777" w:rsidR="005C63CC" w:rsidRDefault="002F583C">
      <w:pPr>
        <w:spacing w:before="120" w:after="120"/>
      </w:pPr>
      <w:r>
        <w:rPr>
          <w:rFonts w:ascii="Arial" w:eastAsia="宋体" w:hAnsi="Arial" w:cs="Arial"/>
          <w:color w:val="000000"/>
          <w:sz w:val="17"/>
          <w:szCs w:val="17"/>
        </w:rPr>
        <w:t>Du</w:t>
      </w:r>
      <w:r>
        <w:rPr>
          <w:rFonts w:ascii="Arial" w:eastAsia="宋体" w:hAnsi="Arial" w:cs="Arial"/>
          <w:color w:val="000000"/>
          <w:sz w:val="17"/>
          <w:szCs w:val="17"/>
        </w:rPr>
        <w:t>ring fiscal 2021, we substantially completed a series of leadership and operating model changes to streamline and speed up the strategic execution of the Consumer Direct Acceleration. These changes resulted in a net reduction of our global workforce and du</w:t>
      </w:r>
      <w:r>
        <w:rPr>
          <w:rFonts w:ascii="Arial" w:eastAsia="宋体" w:hAnsi="Arial" w:cs="Arial"/>
          <w:color w:val="000000"/>
          <w:sz w:val="17"/>
          <w:szCs w:val="17"/>
        </w:rPr>
        <w:t>ring fiscal 2021, we incurred pre-tax charges of $294 million, which relate to employee termination costs and, to a lesser extent, stock-based compensation expense. For fiscal 2022, we recognized an immaterial amount of related employee termination costs a</w:t>
      </w:r>
      <w:r>
        <w:rPr>
          <w:rFonts w:ascii="Arial" w:eastAsia="宋体" w:hAnsi="Arial" w:cs="Arial"/>
          <w:color w:val="000000"/>
          <w:sz w:val="17"/>
          <w:szCs w:val="17"/>
        </w:rPr>
        <w:t>nd, to a lesser extent, stock-based compensation expense. W</w:t>
      </w:r>
      <w:r>
        <w:rPr>
          <w:rFonts w:ascii="Arial" w:eastAsia="宋体" w:hAnsi="Arial" w:cs="Arial"/>
          <w:color w:val="212529"/>
          <w:sz w:val="17"/>
          <w:szCs w:val="17"/>
        </w:rPr>
        <w:t xml:space="preserve">e expect future annual wage-related savings will be reinvested to execute against this next phase of our strategy. </w:t>
      </w:r>
      <w:r>
        <w:rPr>
          <w:rFonts w:ascii="Arial" w:eastAsia="宋体" w:hAnsi="Arial" w:cs="Arial"/>
          <w:color w:val="000000"/>
          <w:sz w:val="17"/>
          <w:szCs w:val="17"/>
        </w:rPr>
        <w:t xml:space="preserve">For more information related to our organizational realignment and related costs, </w:t>
      </w:r>
      <w:r>
        <w:rPr>
          <w:rFonts w:ascii="Arial" w:eastAsia="宋体" w:hAnsi="Arial" w:cs="Arial"/>
          <w:color w:val="000000"/>
          <w:sz w:val="17"/>
          <w:szCs w:val="17"/>
        </w:rPr>
        <w:t>see Note 21 — Restructuring within the accompanying Notes to the Consolidated Financial Statements.</w:t>
      </w:r>
    </w:p>
    <w:p w14:paraId="7E328A87" w14:textId="77777777" w:rsidR="005C63CC" w:rsidRDefault="002F583C">
      <w:pPr>
        <w:spacing w:before="120"/>
      </w:pPr>
      <w:r>
        <w:rPr>
          <w:rFonts w:ascii="sans-serif" w:eastAsia="sans-serif" w:hAnsi="sans-serif" w:cs="sans-serif"/>
          <w:b/>
          <w:bCs/>
          <w:color w:val="808080"/>
          <w:sz w:val="22"/>
          <w:szCs w:val="22"/>
        </w:rPr>
        <w:t>COVID-19 AND MARKET DYNAMICS UPDATE</w:t>
      </w:r>
    </w:p>
    <w:p w14:paraId="7E328A88" w14:textId="77777777" w:rsidR="005C63CC" w:rsidRDefault="002F583C">
      <w:pPr>
        <w:spacing w:after="120"/>
      </w:pPr>
      <w:r>
        <w:rPr>
          <w:rFonts w:ascii="Arial" w:eastAsia="宋体" w:hAnsi="Arial" w:cs="Arial"/>
          <w:color w:val="000000"/>
          <w:sz w:val="17"/>
          <w:szCs w:val="17"/>
        </w:rPr>
        <w:t xml:space="preserve">The COVID-19 pandemic and its impacts on the global supply chain created volatility in our fiscal 2022 business results </w:t>
      </w:r>
      <w:r>
        <w:rPr>
          <w:rFonts w:ascii="Arial" w:eastAsia="宋体" w:hAnsi="Arial" w:cs="Arial"/>
          <w:color w:val="000000"/>
          <w:sz w:val="17"/>
          <w:szCs w:val="17"/>
        </w:rPr>
        <w:t>and operations globally. Despite these challenges, we achieved record Revenues for fiscal 2022, which increased 5% compared to the prior fiscal year with gross margin expansion of 120 basis points. Our NIKE Direct business continued its momentum, growing 1</w:t>
      </w:r>
      <w:r>
        <w:rPr>
          <w:rFonts w:ascii="Arial" w:eastAsia="宋体" w:hAnsi="Arial" w:cs="Arial"/>
          <w:color w:val="000000"/>
          <w:sz w:val="17"/>
          <w:szCs w:val="17"/>
        </w:rPr>
        <w:t>4% and 15% on a reported and currency-neutral basis, respectively, led by North America, APLA and EMEA, partially offset by declines in Greater China due to a COVID-19 resurgence in the third and fourth quarters of fiscal 2022 as well as marketplace dynami</w:t>
      </w:r>
      <w:r>
        <w:rPr>
          <w:rFonts w:ascii="Arial" w:eastAsia="宋体" w:hAnsi="Arial" w:cs="Arial"/>
          <w:color w:val="000000"/>
          <w:sz w:val="17"/>
          <w:szCs w:val="17"/>
        </w:rPr>
        <w:t>cs. During fiscal 2022, nearly all of our owned stores remained open across North America, EMEA and APLA. In Greater China however, due to a COVID-19 resurgence, we experienced a higher level of temporary store closures, with some operating on reduced hour</w:t>
      </w:r>
      <w:r>
        <w:rPr>
          <w:rFonts w:ascii="Arial" w:eastAsia="宋体" w:hAnsi="Arial" w:cs="Arial"/>
          <w:color w:val="000000"/>
          <w:sz w:val="17"/>
          <w:szCs w:val="17"/>
        </w:rPr>
        <w:t>s, as well as lower physical traffic compared to pre-pandemic levels.</w:t>
      </w:r>
    </w:p>
    <w:p w14:paraId="7E328A89" w14:textId="77777777" w:rsidR="005C63CC" w:rsidRDefault="002F583C">
      <w:pPr>
        <w:spacing w:after="120"/>
      </w:pPr>
      <w:r>
        <w:rPr>
          <w:rFonts w:ascii="Arial" w:eastAsia="宋体" w:hAnsi="Arial" w:cs="Arial"/>
          <w:color w:val="000000"/>
          <w:sz w:val="17"/>
          <w:szCs w:val="17"/>
        </w:rPr>
        <w:t>During the first quarter of fiscal 2022, the majority of NIKE Brand and Converse contract manufacturers in Vietnam and Indonesia were subject to government mandated shutdowns due to COVI</w:t>
      </w:r>
      <w:r>
        <w:rPr>
          <w:rFonts w:ascii="Arial" w:eastAsia="宋体" w:hAnsi="Arial" w:cs="Arial"/>
          <w:color w:val="000000"/>
          <w:sz w:val="17"/>
          <w:szCs w:val="17"/>
        </w:rPr>
        <w:t>D-19. As a result of these closures, we lost approximately three months of production, impacting available product supply throughout fiscal 2022. Globally, nearly all of our supplier base is currently operational without restrictions and with factory produ</w:t>
      </w:r>
      <w:r>
        <w:rPr>
          <w:rFonts w:ascii="Arial" w:eastAsia="宋体" w:hAnsi="Arial" w:cs="Arial"/>
          <w:color w:val="000000"/>
          <w:sz w:val="17"/>
          <w:szCs w:val="17"/>
        </w:rPr>
        <w:t>ction exceeding pre-closure production levels. In addition, our supply of available inventory continued to be impacted in the fourth quarter of fiscal 2022 as extended inventory transit times drove elevated levels of in-transit inventory. These supply chai</w:t>
      </w:r>
      <w:r>
        <w:rPr>
          <w:rFonts w:ascii="Arial" w:eastAsia="宋体" w:hAnsi="Arial" w:cs="Arial"/>
          <w:color w:val="000000"/>
          <w:sz w:val="17"/>
          <w:szCs w:val="17"/>
        </w:rPr>
        <w:t>n impacts and a COVID-19 resurgence in Greater China, combined with other factors, caused Inventories to grow to $8.4 billion, an increase of 23% compared to fiscal 2021.</w:t>
      </w:r>
    </w:p>
    <w:p w14:paraId="7E328A8A" w14:textId="77777777" w:rsidR="005C63CC" w:rsidRDefault="002F583C">
      <w:pPr>
        <w:spacing w:after="120"/>
      </w:pPr>
      <w:r>
        <w:rPr>
          <w:rFonts w:ascii="Arial" w:eastAsia="宋体" w:hAnsi="Arial" w:cs="Arial"/>
          <w:color w:val="000000"/>
          <w:sz w:val="17"/>
          <w:szCs w:val="17"/>
        </w:rPr>
        <w:t>We also experienced elevated transportation, logistics and fulfillment costs as a res</w:t>
      </w:r>
      <w:r>
        <w:rPr>
          <w:rFonts w:ascii="Arial" w:eastAsia="宋体" w:hAnsi="Arial" w:cs="Arial"/>
          <w:color w:val="000000"/>
          <w:sz w:val="17"/>
          <w:szCs w:val="17"/>
        </w:rPr>
        <w:t>ult of this dynamic environment, which partially offset gross margin expansion in fiscal 2022.</w:t>
      </w:r>
    </w:p>
    <w:p w14:paraId="7E328A8B" w14:textId="77777777" w:rsidR="005C63CC" w:rsidRDefault="002F583C">
      <w:r>
        <w:rPr>
          <w:rFonts w:ascii="Arial" w:eastAsia="宋体" w:hAnsi="Arial" w:cs="Arial"/>
          <w:color w:val="000000"/>
          <w:sz w:val="17"/>
          <w:szCs w:val="17"/>
        </w:rPr>
        <w:t>Inventory transit times as well as logistics and fulfillment costs are expected to remain elevated. We also expect product costs to remain elevated due to higher</w:t>
      </w:r>
      <w:r>
        <w:rPr>
          <w:rFonts w:ascii="Arial" w:eastAsia="宋体" w:hAnsi="Arial" w:cs="Arial"/>
          <w:color w:val="000000"/>
          <w:sz w:val="17"/>
          <w:szCs w:val="17"/>
        </w:rPr>
        <w:t xml:space="preserve"> input costs. In the first quarter of fiscal 2023, we expect gross margin could be negatively impacted by increased promotional activity to sell seasonal product arriving late due to the combination of temporary factory closures at the beginning of fiscal </w:t>
      </w:r>
      <w:r>
        <w:rPr>
          <w:rFonts w:ascii="Arial" w:eastAsia="宋体" w:hAnsi="Arial" w:cs="Arial"/>
          <w:color w:val="000000"/>
          <w:sz w:val="17"/>
          <w:szCs w:val="17"/>
        </w:rPr>
        <w:t xml:space="preserve">2022 and continued elevated transit times. To mitigate the impact across our business, our teams are continuing to leverage our operational playbook and taking actions where we can, including balancing inventory across our geographies, pricing actions and </w:t>
      </w:r>
      <w:r>
        <w:rPr>
          <w:rFonts w:ascii="Arial" w:eastAsia="宋体" w:hAnsi="Arial" w:cs="Arial"/>
          <w:color w:val="000000"/>
          <w:sz w:val="17"/>
          <w:szCs w:val="17"/>
        </w:rPr>
        <w:t>employing a seasonless approach to products. Despite these short-term dynamics, we believe our Consumer Direct Acceleration strategy continues to drive our business towards our long-term financial goals.</w:t>
      </w:r>
    </w:p>
    <w:p w14:paraId="7E328A8C" w14:textId="77777777" w:rsidR="005C63CC" w:rsidRDefault="002F583C">
      <w:pPr>
        <w:spacing w:before="120" w:after="120"/>
      </w:pPr>
      <w:r>
        <w:rPr>
          <w:rFonts w:ascii="Arial" w:eastAsia="宋体" w:hAnsi="Arial" w:cs="Arial"/>
          <w:color w:val="000000"/>
          <w:sz w:val="17"/>
          <w:szCs w:val="17"/>
        </w:rPr>
        <w:t>During fiscal 2022, we continued to invest in our di</w:t>
      </w:r>
      <w:r>
        <w:rPr>
          <w:rFonts w:ascii="Arial" w:eastAsia="宋体" w:hAnsi="Arial" w:cs="Arial"/>
          <w:color w:val="000000"/>
          <w:sz w:val="17"/>
          <w:szCs w:val="17"/>
        </w:rPr>
        <w:t>gital transformation and brand campaigns as the world returned to sport, and we expect to maintain our multi-year investment plans in order to transform our business of the future.</w:t>
      </w:r>
    </w:p>
    <w:p w14:paraId="7E328A8D"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28</w:t>
      </w:r>
    </w:p>
    <w:p w14:paraId="7E328A8E" w14:textId="77777777" w:rsidR="005C63CC" w:rsidRDefault="005C63CC">
      <w:pPr>
        <w:spacing w:before="120" w:after="120"/>
      </w:pPr>
    </w:p>
    <w:p w14:paraId="7E328A8F" w14:textId="77777777" w:rsidR="005C63CC" w:rsidRDefault="002F583C">
      <w:r>
        <w:pict w14:anchorId="7E32B1D6">
          <v:rect id="_x0000_i1054" style="width:415.3pt;height:1.5pt" o:hralign="center" o:hrstd="t" o:hr="t" fillcolor="#a0a0a0" stroked="f"/>
        </w:pict>
      </w:r>
    </w:p>
    <w:p w14:paraId="7E328A90" w14:textId="77777777" w:rsidR="005C63CC" w:rsidRDefault="005C63CC"/>
    <w:p w14:paraId="7E328A91" w14:textId="77777777" w:rsidR="005C63CC" w:rsidRDefault="002F583C">
      <w:hyperlink r:id="rId140" w:anchor="i46e4e3c717064a3ca53a7fe9eaaaeca4_7" w:history="1">
        <w:r>
          <w:rPr>
            <w:rStyle w:val="a5"/>
            <w:rFonts w:ascii="sans-serif" w:eastAsia="sans-serif" w:hAnsi="sans-serif" w:cs="sans-serif"/>
            <w:sz w:val="17"/>
            <w:szCs w:val="17"/>
          </w:rPr>
          <w:t>Table of Contents</w:t>
        </w:r>
      </w:hyperlink>
    </w:p>
    <w:p w14:paraId="7E328A92" w14:textId="77777777" w:rsidR="005C63CC" w:rsidRDefault="005C63CC"/>
    <w:p w14:paraId="7E328A93" w14:textId="77777777" w:rsidR="005C63CC" w:rsidRDefault="002F583C">
      <w:pPr>
        <w:spacing w:before="120" w:after="120"/>
      </w:pPr>
      <w:r>
        <w:rPr>
          <w:rFonts w:ascii="Arial" w:eastAsia="宋体" w:hAnsi="Arial" w:cs="Arial"/>
          <w:color w:val="000000"/>
          <w:sz w:val="17"/>
          <w:szCs w:val="17"/>
        </w:rPr>
        <w:t>We expect the operating environment could remain volatile in fiscal 2023 as there rem</w:t>
      </w:r>
      <w:r>
        <w:rPr>
          <w:rFonts w:ascii="Arial" w:eastAsia="宋体" w:hAnsi="Arial" w:cs="Arial"/>
          <w:color w:val="000000"/>
          <w:sz w:val="17"/>
          <w:szCs w:val="17"/>
        </w:rPr>
        <w:t xml:space="preserve">ains risk that COVID-19 variants may continue to cause disruption to our operations and could have a material adverse impact on future revenue growth as well as overall profitability. </w:t>
      </w:r>
    </w:p>
    <w:p w14:paraId="7E328A94" w14:textId="77777777" w:rsidR="005C63CC" w:rsidRDefault="002F583C">
      <w:pPr>
        <w:spacing w:before="120" w:after="120"/>
      </w:pPr>
      <w:r>
        <w:rPr>
          <w:rFonts w:ascii="Arial" w:eastAsia="宋体" w:hAnsi="Arial" w:cs="Arial"/>
          <w:color w:val="000000"/>
          <w:sz w:val="17"/>
          <w:szCs w:val="17"/>
        </w:rPr>
        <w:t>For more information refer to Item 1A. Risk Factors, within Part I, Ite</w:t>
      </w:r>
      <w:r>
        <w:rPr>
          <w:rFonts w:ascii="Arial" w:eastAsia="宋体" w:hAnsi="Arial" w:cs="Arial"/>
          <w:color w:val="000000"/>
          <w:sz w:val="17"/>
          <w:szCs w:val="17"/>
        </w:rPr>
        <w:t>m 1. Business.</w:t>
      </w:r>
    </w:p>
    <w:p w14:paraId="7E328A95" w14:textId="77777777" w:rsidR="005C63CC" w:rsidRDefault="002F583C">
      <w:pPr>
        <w:spacing w:before="120"/>
      </w:pPr>
      <w:r>
        <w:rPr>
          <w:rFonts w:ascii="sans-serif" w:eastAsia="sans-serif" w:hAnsi="sans-serif" w:cs="sans-serif"/>
          <w:b/>
          <w:bCs/>
          <w:color w:val="808080"/>
          <w:sz w:val="22"/>
          <w:szCs w:val="22"/>
        </w:rPr>
        <w:t>FISCAL 2022 OVERVIEW</w:t>
      </w:r>
    </w:p>
    <w:p w14:paraId="7E328A96" w14:textId="77777777" w:rsidR="005C63CC" w:rsidRDefault="002F583C">
      <w:pPr>
        <w:spacing w:after="120"/>
      </w:pPr>
      <w:r>
        <w:rPr>
          <w:rFonts w:ascii="Arial" w:eastAsia="宋体" w:hAnsi="Arial" w:cs="Arial"/>
          <w:color w:val="000000"/>
          <w:sz w:val="17"/>
          <w:szCs w:val="17"/>
        </w:rPr>
        <w:t>In fiscal 2022, NIKE, Inc. achieved record Revenues of $46.7 billion, which increased 5% and 6% on a reported and currency-neutral basis, respectively, driven by higher revenues in EMEA, North America and APLA, partially</w:t>
      </w:r>
      <w:r>
        <w:rPr>
          <w:rFonts w:ascii="Arial" w:eastAsia="宋体" w:hAnsi="Arial" w:cs="Arial"/>
          <w:color w:val="000000"/>
          <w:sz w:val="17"/>
          <w:szCs w:val="17"/>
        </w:rPr>
        <w:t xml:space="preserve"> offset by declines in Greater China. The NIKE Brand, which represents over 90% of NIKE, Inc. Revenues, increased 5% and 6% on a reported and currency-neutral basis, respectively, compared to fiscal 2021. NIKE Direct grew 14% and 15%, on a reported and cur</w:t>
      </w:r>
      <w:r>
        <w:rPr>
          <w:rFonts w:ascii="Arial" w:eastAsia="宋体" w:hAnsi="Arial" w:cs="Arial"/>
          <w:color w:val="000000"/>
          <w:sz w:val="17"/>
          <w:szCs w:val="17"/>
        </w:rPr>
        <w:t>rency-neutral basis, respectively, driven by an increase of 18% in NIKE Brand Digital, as growth in North America, APLA and EMEA was partially offset by a decline in Greater China. Wholesale revenues declined 1% as declines in North America and Greater Chi</w:t>
      </w:r>
      <w:r>
        <w:rPr>
          <w:rFonts w:ascii="Arial" w:eastAsia="宋体" w:hAnsi="Arial" w:cs="Arial"/>
          <w:color w:val="000000"/>
          <w:sz w:val="17"/>
          <w:szCs w:val="17"/>
        </w:rPr>
        <w:t>na were partially offset by growth in EMEA and APLA. Revenues for Converse increased 6% and 7%, on a reported and currency-neutral basis, respecti</w:t>
      </w:r>
      <w:r>
        <w:rPr>
          <w:rFonts w:ascii="Arial" w:eastAsia="宋体" w:hAnsi="Arial" w:cs="Arial"/>
          <w:color w:val="000000"/>
          <w:sz w:val="16"/>
          <w:szCs w:val="16"/>
        </w:rPr>
        <w:t>vely,</w:t>
      </w:r>
      <w:r>
        <w:rPr>
          <w:rFonts w:ascii="Arial" w:eastAsia="宋体" w:hAnsi="Arial" w:cs="Arial"/>
          <w:color w:val="000000"/>
          <w:sz w:val="17"/>
          <w:szCs w:val="17"/>
        </w:rPr>
        <w:t xml:space="preserve"> led by double-digit growth in our direct to consumer business, partially offset by lower wholesale reven</w:t>
      </w:r>
      <w:r>
        <w:rPr>
          <w:rFonts w:ascii="Arial" w:eastAsia="宋体" w:hAnsi="Arial" w:cs="Arial"/>
          <w:color w:val="000000"/>
          <w:sz w:val="17"/>
          <w:szCs w:val="17"/>
        </w:rPr>
        <w:t>ues.</w:t>
      </w:r>
    </w:p>
    <w:p w14:paraId="7E328A97" w14:textId="77777777" w:rsidR="005C63CC" w:rsidRDefault="002F583C">
      <w:pPr>
        <w:spacing w:before="120" w:after="120"/>
      </w:pPr>
      <w:r>
        <w:rPr>
          <w:rFonts w:ascii="Arial" w:eastAsia="宋体" w:hAnsi="Arial" w:cs="Arial"/>
          <w:color w:val="000000"/>
          <w:sz w:val="17"/>
          <w:szCs w:val="17"/>
        </w:rPr>
        <w:t>Income before income taxes remained flat for fiscal 2022, as higher revenues and gross margin expansion were offset by higher selling and administrative expense. NIKE, Inc. gross margin increased 120 basis points, led by margin expansion in our NIKE D</w:t>
      </w:r>
      <w:r>
        <w:rPr>
          <w:rFonts w:ascii="Arial" w:eastAsia="宋体" w:hAnsi="Arial" w:cs="Arial"/>
          <w:color w:val="000000"/>
          <w:sz w:val="17"/>
          <w:szCs w:val="17"/>
        </w:rPr>
        <w:t>irect business, a higher mix of full-price sales and favorable changes in net foreign currency exchange rates, including hedges, partially offset by elevated freight and logistics costs and higher inventory obsolescence reserves primarily recognized in Gre</w:t>
      </w:r>
      <w:r>
        <w:rPr>
          <w:rFonts w:ascii="Arial" w:eastAsia="宋体" w:hAnsi="Arial" w:cs="Arial"/>
          <w:color w:val="000000"/>
          <w:sz w:val="17"/>
          <w:szCs w:val="17"/>
        </w:rPr>
        <w:t>ater China in the fourth quarter of fiscal 2022. Selling and administrative expense increased due to higher Operating overhead and Demand creation expense. Operating overhead expense increased primarily due to higher strategic technology investments as wel</w:t>
      </w:r>
      <w:r>
        <w:rPr>
          <w:rFonts w:ascii="Arial" w:eastAsia="宋体" w:hAnsi="Arial" w:cs="Arial"/>
          <w:color w:val="000000"/>
          <w:sz w:val="17"/>
          <w:szCs w:val="17"/>
        </w:rPr>
        <w:t xml:space="preserve">l as increases in wage-related expenses and NIKE Direct variable costs. This activity was partially offset by higher restructuring-related costs in the prior year related to our organizational realignment. For more information, see Note 21 — Restructuring </w:t>
      </w:r>
      <w:r>
        <w:rPr>
          <w:rFonts w:ascii="Arial" w:eastAsia="宋体" w:hAnsi="Arial" w:cs="Arial"/>
          <w:color w:val="000000"/>
          <w:sz w:val="17"/>
          <w:szCs w:val="17"/>
        </w:rPr>
        <w:t>within the accompanying Notes to the Consolidated Financial Statements. Demand creation expense increased primarily due to normalization of spend against brand campaigns and continued investments in digital marketing to support heightened digital demand. R</w:t>
      </w:r>
      <w:r>
        <w:rPr>
          <w:rFonts w:ascii="Arial" w:eastAsia="宋体" w:hAnsi="Arial" w:cs="Arial"/>
          <w:color w:val="000000"/>
          <w:sz w:val="17"/>
          <w:szCs w:val="17"/>
        </w:rPr>
        <w:t>OIC as of May 31, 2022 was 46.5% compared to 48.8% as of May 31, 2021. ROIC is considered a non-GAAP financial measure, see "Use of Non-GAAP Financial Measures" for further information.</w:t>
      </w:r>
    </w:p>
    <w:p w14:paraId="7E328A98" w14:textId="77777777" w:rsidR="005C63CC" w:rsidRDefault="002F583C">
      <w:pPr>
        <w:spacing w:before="120" w:after="120"/>
      </w:pPr>
      <w:r>
        <w:rPr>
          <w:rFonts w:ascii="Arial" w:eastAsia="宋体" w:hAnsi="Arial" w:cs="Arial"/>
          <w:color w:val="000000"/>
          <w:sz w:val="17"/>
          <w:szCs w:val="17"/>
        </w:rPr>
        <w:t>During the fourth quarter of fiscal 2022, we entered into separate def</w:t>
      </w:r>
      <w:r>
        <w:rPr>
          <w:rFonts w:ascii="Arial" w:eastAsia="宋体" w:hAnsi="Arial" w:cs="Arial"/>
          <w:color w:val="000000"/>
          <w:sz w:val="17"/>
          <w:szCs w:val="17"/>
        </w:rPr>
        <w:t>initive agreements to sell our legal entities in Argentina and Uruguay as well as our legal entity in Chile to third-party distributors. The assets and liabilities of these entities will remain classified as held-for-sale on our Consolidated Balance Sheets</w:t>
      </w:r>
      <w:r>
        <w:rPr>
          <w:rFonts w:ascii="Arial" w:eastAsia="宋体" w:hAnsi="Arial" w:cs="Arial"/>
          <w:color w:val="000000"/>
          <w:sz w:val="17"/>
          <w:szCs w:val="17"/>
        </w:rPr>
        <w:t xml:space="preserve"> until the transactions close, which is expected to occur prior to the end of the third quarter of fiscal 2023. For more information related to our planned distributor partnership transition within APLA, see Note 20 — Acquisitions and Divestitures within t</w:t>
      </w:r>
      <w:r>
        <w:rPr>
          <w:rFonts w:ascii="Arial" w:eastAsia="宋体" w:hAnsi="Arial" w:cs="Arial"/>
          <w:color w:val="000000"/>
          <w:sz w:val="17"/>
          <w:szCs w:val="17"/>
        </w:rPr>
        <w:t>he accompanying Notes to the Consolidated Financial Statements. In future quarters, as we shift from a wholesale and direct to consumer operating model to a distributor operating model within these countries, we expect consolidated NIKE, Inc. and APLA reve</w:t>
      </w:r>
      <w:r>
        <w:rPr>
          <w:rFonts w:ascii="Arial" w:eastAsia="宋体" w:hAnsi="Arial" w:cs="Arial"/>
          <w:color w:val="000000"/>
          <w:sz w:val="17"/>
          <w:szCs w:val="17"/>
        </w:rPr>
        <w:t xml:space="preserve">nue growth will be reduced due to differences in commercial terms. However, over time we expect the future operating model to have a favorable impact on our overall profitability as we reduce selling and administrative expenses, as well as lessen exposure </w:t>
      </w:r>
      <w:r>
        <w:rPr>
          <w:rFonts w:ascii="Arial" w:eastAsia="宋体" w:hAnsi="Arial" w:cs="Arial"/>
          <w:color w:val="000000"/>
          <w:sz w:val="17"/>
          <w:szCs w:val="17"/>
        </w:rPr>
        <w:t xml:space="preserve">to foreign exchange rate volatility. </w:t>
      </w:r>
    </w:p>
    <w:p w14:paraId="7E328A99" w14:textId="77777777" w:rsidR="005C63CC" w:rsidRDefault="002F583C">
      <w:pPr>
        <w:spacing w:before="120" w:after="120"/>
      </w:pPr>
      <w:r>
        <w:rPr>
          <w:rFonts w:ascii="Arial" w:eastAsia="宋体" w:hAnsi="Arial" w:cs="Arial"/>
          <w:color w:val="000000"/>
          <w:sz w:val="17"/>
          <w:szCs w:val="17"/>
        </w:rPr>
        <w:t>Economic sanctions imposed on Russia during the fourth quarter of fiscal 2022, impacted our local business and a reduction in the Ruble liquidity affected our ability to manage operational impact and related foreign cu</w:t>
      </w:r>
      <w:r>
        <w:rPr>
          <w:rFonts w:ascii="Arial" w:eastAsia="宋体" w:hAnsi="Arial" w:cs="Arial"/>
          <w:color w:val="000000"/>
          <w:sz w:val="17"/>
          <w:szCs w:val="17"/>
        </w:rPr>
        <w:t>rrency risk. As a result, we deconsolidated our Russian legal entities, the net revenues of which were less than one percent of consolidated net Revenues for fiscal 2021. The deconsolidation of our Russian legal entities resulted in a one-time, pre-tax cha</w:t>
      </w:r>
      <w:r>
        <w:rPr>
          <w:rFonts w:ascii="Arial" w:eastAsia="宋体" w:hAnsi="Arial" w:cs="Arial"/>
          <w:color w:val="000000"/>
          <w:sz w:val="17"/>
          <w:szCs w:val="17"/>
        </w:rPr>
        <w:t>rge of $96 million recognized within Other (income) expense, net, classified within Corporate. Subsequent to the end of fiscal 2022, we made the decision to leave the Russian marketplace.</w:t>
      </w:r>
    </w:p>
    <w:p w14:paraId="7E328A9A" w14:textId="77777777" w:rsidR="005C63CC" w:rsidRDefault="002F583C">
      <w:pPr>
        <w:spacing w:before="120" w:after="120"/>
      </w:pPr>
      <w:r>
        <w:rPr>
          <w:rFonts w:ascii="Arial" w:eastAsia="宋体" w:hAnsi="Arial" w:cs="Arial"/>
          <w:color w:val="000000"/>
          <w:sz w:val="17"/>
          <w:szCs w:val="17"/>
        </w:rPr>
        <w:t>While foreign currency markets remain volatile, in part due to geopo</w:t>
      </w:r>
      <w:r>
        <w:rPr>
          <w:rFonts w:ascii="Arial" w:eastAsia="宋体" w:hAnsi="Arial" w:cs="Arial"/>
          <w:color w:val="000000"/>
          <w:sz w:val="17"/>
          <w:szCs w:val="17"/>
        </w:rPr>
        <w:t>litical dynamics which have led to a stronger U.S. Dollar, we continue to see opportunities to drive future growth and profitability. We remain committed to effectively managing our business and mitigating financial market risks to achieve our financial go</w:t>
      </w:r>
      <w:r>
        <w:rPr>
          <w:rFonts w:ascii="Arial" w:eastAsia="宋体" w:hAnsi="Arial" w:cs="Arial"/>
          <w:color w:val="000000"/>
          <w:sz w:val="17"/>
          <w:szCs w:val="17"/>
        </w:rPr>
        <w:t>als over the long-term by executing against the operational strategies outlined above.</w:t>
      </w:r>
    </w:p>
    <w:p w14:paraId="7E328A9B" w14:textId="77777777" w:rsidR="005C63CC" w:rsidRDefault="002F583C">
      <w:pPr>
        <w:spacing w:before="120" w:after="120"/>
      </w:pPr>
      <w:r>
        <w:rPr>
          <w:rFonts w:ascii="Arial" w:eastAsia="宋体" w:hAnsi="Arial" w:cs="Arial"/>
          <w:color w:val="000000"/>
          <w:sz w:val="17"/>
          <w:szCs w:val="17"/>
        </w:rPr>
        <w:t>For discussion related to the results of operations and changes in financial condition for fiscal 2021 compared to fiscal 2020 refer to Part II, Item 7. Management's Dis</w:t>
      </w:r>
      <w:r>
        <w:rPr>
          <w:rFonts w:ascii="Arial" w:eastAsia="宋体" w:hAnsi="Arial" w:cs="Arial"/>
          <w:color w:val="000000"/>
          <w:sz w:val="17"/>
          <w:szCs w:val="17"/>
        </w:rPr>
        <w:t>cussion and Analysis of Financial Condition and Results of Operations in our fiscal 2021 Form 10-K, which was filed with the United States Securities and Exchange Commission on July 20, 2021.</w:t>
      </w:r>
    </w:p>
    <w:p w14:paraId="7E328A9C" w14:textId="77777777" w:rsidR="005C63CC" w:rsidRDefault="002F583C">
      <w:pPr>
        <w:spacing w:before="120"/>
      </w:pPr>
      <w:r>
        <w:rPr>
          <w:rFonts w:ascii="sans-serif" w:eastAsia="sans-serif" w:hAnsi="sans-serif" w:cs="sans-serif"/>
          <w:b/>
          <w:bCs/>
          <w:color w:val="808080"/>
          <w:sz w:val="22"/>
          <w:szCs w:val="22"/>
        </w:rPr>
        <w:t>USE OF NON-GAAP FINANCIAL MEASURES</w:t>
      </w:r>
    </w:p>
    <w:p w14:paraId="7E328A9D" w14:textId="77777777" w:rsidR="005C63CC" w:rsidRDefault="002F583C">
      <w:pPr>
        <w:spacing w:after="120"/>
      </w:pPr>
      <w:r>
        <w:rPr>
          <w:rFonts w:ascii="Arial" w:eastAsia="宋体" w:hAnsi="Arial" w:cs="Arial"/>
          <w:color w:val="000000"/>
          <w:sz w:val="17"/>
          <w:szCs w:val="17"/>
        </w:rPr>
        <w:t>Throughout this Annual Report</w:t>
      </w:r>
      <w:r>
        <w:rPr>
          <w:rFonts w:ascii="Arial" w:eastAsia="宋体" w:hAnsi="Arial" w:cs="Arial"/>
          <w:color w:val="000000"/>
          <w:sz w:val="17"/>
          <w:szCs w:val="17"/>
        </w:rPr>
        <w:t xml:space="preserve"> on Form 10-K, we discuss non-GAAP financial measures, including references to wholesale equivalent revenues, currency-neutral revenues, Total NIKE Brand earnings before interest and taxes (EBIT) and Total NIKE, Inc. EBIT, as well as EBIT Margin and ROIC, </w:t>
      </w:r>
      <w:r>
        <w:rPr>
          <w:rFonts w:ascii="Arial" w:eastAsia="宋体" w:hAnsi="Arial" w:cs="Arial"/>
          <w:color w:val="000000"/>
          <w:sz w:val="17"/>
          <w:szCs w:val="17"/>
        </w:rPr>
        <w:t>which should be considered in addition to, and not in lieu of, the financial measures calculated and presented in accordance with accounting principles generally accepted in the United States of America (“U.S. GAAP”). References to wholesale equivalent rev</w:t>
      </w:r>
      <w:r>
        <w:rPr>
          <w:rFonts w:ascii="Arial" w:eastAsia="宋体" w:hAnsi="Arial" w:cs="Arial"/>
          <w:color w:val="000000"/>
          <w:sz w:val="17"/>
          <w:szCs w:val="17"/>
        </w:rPr>
        <w:t>enues are intended to provide context as to the total size of our NIKE Brand market footprint if we had no NIKE Direct operations. NIKE Brand wholesale equivalent revenues consist of (1) sales to external wholesale customers and (2) internal sales from our</w:t>
      </w:r>
      <w:r>
        <w:rPr>
          <w:rFonts w:ascii="Arial" w:eastAsia="宋体" w:hAnsi="Arial" w:cs="Arial"/>
          <w:color w:val="000000"/>
          <w:sz w:val="17"/>
          <w:szCs w:val="17"/>
        </w:rPr>
        <w:t xml:space="preserve"> wholesale operations to our NIKE Direct operations, which are charged at prices comparable to those charged to external wholesale customers. Additionally, currency-neutral revenues are calculated </w:t>
      </w:r>
    </w:p>
    <w:p w14:paraId="7E328A9E" w14:textId="77777777" w:rsidR="005C63CC" w:rsidRDefault="005C63CC">
      <w:pPr>
        <w:jc w:val="right"/>
      </w:pPr>
    </w:p>
    <w:p w14:paraId="7E328A9F"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29</w:t>
      </w:r>
      <w:r>
        <w:rPr>
          <w:rFonts w:ascii="sans-serif" w:eastAsia="sans-serif" w:hAnsi="sans-serif" w:cs="sans-serif"/>
          <w:color w:val="000000"/>
          <w:sz w:val="17"/>
          <w:szCs w:val="17"/>
        </w:rPr>
        <w:t xml:space="preserve"> </w:t>
      </w:r>
    </w:p>
    <w:p w14:paraId="7E328AA0" w14:textId="77777777" w:rsidR="005C63CC" w:rsidRDefault="005C63CC">
      <w:pPr>
        <w:spacing w:before="120" w:after="120"/>
      </w:pPr>
    </w:p>
    <w:p w14:paraId="7E328AA1" w14:textId="77777777" w:rsidR="005C63CC" w:rsidRDefault="002F583C">
      <w:r>
        <w:pict w14:anchorId="7E32B1D7">
          <v:rect id="_x0000_i1055" style="width:415.3pt;height:1.5pt" o:hralign="center" o:hrstd="t" o:hr="t" fillcolor="#a0a0a0" stroked="f"/>
        </w:pict>
      </w:r>
    </w:p>
    <w:p w14:paraId="7E328AA2" w14:textId="77777777" w:rsidR="005C63CC" w:rsidRDefault="005C63CC"/>
    <w:p w14:paraId="7E328AA3" w14:textId="77777777" w:rsidR="005C63CC" w:rsidRDefault="002F583C">
      <w:hyperlink r:id="rId141" w:anchor="i46e4e3c717064a3ca53a7fe9eaaaeca4_7" w:history="1">
        <w:r>
          <w:rPr>
            <w:rStyle w:val="a5"/>
            <w:rFonts w:ascii="sans-serif" w:eastAsia="sans-serif" w:hAnsi="sans-serif" w:cs="sans-serif"/>
            <w:sz w:val="17"/>
            <w:szCs w:val="17"/>
          </w:rPr>
          <w:t>Table of Contents</w:t>
        </w:r>
      </w:hyperlink>
    </w:p>
    <w:p w14:paraId="7E328AA4" w14:textId="77777777" w:rsidR="005C63CC" w:rsidRDefault="005C63CC"/>
    <w:p w14:paraId="7E328AA5" w14:textId="77777777" w:rsidR="005C63CC" w:rsidRDefault="002F583C">
      <w:pPr>
        <w:spacing w:after="120"/>
      </w:pPr>
      <w:r>
        <w:rPr>
          <w:rFonts w:ascii="Arial" w:eastAsia="宋体" w:hAnsi="Arial" w:cs="Arial"/>
          <w:color w:val="000000"/>
          <w:sz w:val="17"/>
          <w:szCs w:val="17"/>
        </w:rPr>
        <w:t>using actual exchange rates in use during the comparative prior year period to enhanc</w:t>
      </w:r>
      <w:r>
        <w:rPr>
          <w:rFonts w:ascii="Arial" w:eastAsia="宋体" w:hAnsi="Arial" w:cs="Arial"/>
          <w:color w:val="000000"/>
          <w:sz w:val="17"/>
          <w:szCs w:val="17"/>
        </w:rPr>
        <w:t>e the visibility of the underlying business trends, excluding the impact of translation arising from foreign currency exchange rate fluctuations. EBIT is calculated as Net Income before Interest expense (income), net and Income tax expense in the Consolida</w:t>
      </w:r>
      <w:r>
        <w:rPr>
          <w:rFonts w:ascii="Arial" w:eastAsia="宋体" w:hAnsi="Arial" w:cs="Arial"/>
          <w:color w:val="000000"/>
          <w:sz w:val="17"/>
          <w:szCs w:val="17"/>
        </w:rPr>
        <w:t>ted Statements of Income. EBIT Margin is calculated as EBIT divided by total NIKE, Inc. Revenues. ROIC represents a performance measure that management believes is useful information in understanding the Company's ability to effectively manage invested cap</w:t>
      </w:r>
      <w:r>
        <w:rPr>
          <w:rFonts w:ascii="Arial" w:eastAsia="宋体" w:hAnsi="Arial" w:cs="Arial"/>
          <w:color w:val="000000"/>
          <w:sz w:val="17"/>
          <w:szCs w:val="17"/>
        </w:rPr>
        <w:t>ital, see the table below for how the Company calculates this measure.</w:t>
      </w:r>
    </w:p>
    <w:p w14:paraId="7E328AA6" w14:textId="77777777" w:rsidR="005C63CC" w:rsidRDefault="002F583C">
      <w:pPr>
        <w:spacing w:before="120" w:after="120"/>
      </w:pPr>
      <w:r>
        <w:rPr>
          <w:rFonts w:ascii="Arial" w:eastAsia="宋体" w:hAnsi="Arial" w:cs="Arial"/>
          <w:color w:val="000000"/>
          <w:sz w:val="17"/>
          <w:szCs w:val="17"/>
        </w:rPr>
        <w:t>Management uses these non-GAAP financial measures when evaluating the Company's performance, including when making financial and operating decisions. Additionally, management believes t</w:t>
      </w:r>
      <w:r>
        <w:rPr>
          <w:rFonts w:ascii="Arial" w:eastAsia="宋体" w:hAnsi="Arial" w:cs="Arial"/>
          <w:color w:val="000000"/>
          <w:sz w:val="17"/>
          <w:szCs w:val="17"/>
        </w:rPr>
        <w:t>hese non-GAAP financial measures provide investors with additional financial information that should be considered when assessing our underlying business performance and trends. However, references to wholesale equivalent revenues, currency-neutral revenue</w:t>
      </w:r>
      <w:r>
        <w:rPr>
          <w:rFonts w:ascii="Arial" w:eastAsia="宋体" w:hAnsi="Arial" w:cs="Arial"/>
          <w:color w:val="000000"/>
          <w:sz w:val="17"/>
          <w:szCs w:val="17"/>
        </w:rPr>
        <w:t>s, ROIC, EBIT and EBIT margin should not be considered in isolation or as a substitute for other financial measures calculated and presented in accordance with U.S. GAAP and may not be comparable to similarly titled non-GAAP measures used by other companie</w:t>
      </w:r>
      <w:r>
        <w:rPr>
          <w:rFonts w:ascii="Arial" w:eastAsia="宋体" w:hAnsi="Arial" w:cs="Arial"/>
          <w:color w:val="000000"/>
          <w:sz w:val="17"/>
          <w:szCs w:val="17"/>
        </w:rPr>
        <w:t>s.</w:t>
      </w:r>
    </w:p>
    <w:p w14:paraId="7E328AA7" w14:textId="77777777" w:rsidR="005C63CC" w:rsidRDefault="002F583C">
      <w:pPr>
        <w:spacing w:before="120" w:after="120"/>
      </w:pPr>
      <w:r>
        <w:rPr>
          <w:rFonts w:ascii="Arial" w:eastAsia="宋体" w:hAnsi="Arial" w:cs="Arial"/>
          <w:color w:val="000000"/>
          <w:sz w:val="17"/>
          <w:szCs w:val="17"/>
        </w:rPr>
        <w:t>Our ROIC calculation as of May 31, 2022 and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6121"/>
        <w:gridCol w:w="40"/>
        <w:gridCol w:w="115"/>
        <w:gridCol w:w="780"/>
        <w:gridCol w:w="172"/>
        <w:gridCol w:w="115"/>
        <w:gridCol w:w="780"/>
        <w:gridCol w:w="172"/>
      </w:tblGrid>
      <w:tr w:rsidR="005C63CC" w14:paraId="7E328AB1" w14:textId="77777777">
        <w:tc>
          <w:tcPr>
            <w:tcW w:w="50" w:type="pct"/>
            <w:shd w:val="clear" w:color="auto" w:fill="auto"/>
            <w:vAlign w:val="bottom"/>
          </w:tcPr>
          <w:p w14:paraId="7E328AA8" w14:textId="77777777" w:rsidR="005C63CC" w:rsidRDefault="005C63CC">
            <w:pPr>
              <w:rPr>
                <w:rFonts w:ascii="宋体"/>
              </w:rPr>
            </w:pPr>
          </w:p>
        </w:tc>
        <w:tc>
          <w:tcPr>
            <w:tcW w:w="3772" w:type="pct"/>
            <w:shd w:val="clear" w:color="auto" w:fill="auto"/>
            <w:vAlign w:val="bottom"/>
          </w:tcPr>
          <w:p w14:paraId="7E328AA9" w14:textId="77777777" w:rsidR="005C63CC" w:rsidRDefault="005C63CC">
            <w:pPr>
              <w:rPr>
                <w:rFonts w:ascii="宋体"/>
              </w:rPr>
            </w:pPr>
          </w:p>
        </w:tc>
        <w:tc>
          <w:tcPr>
            <w:tcW w:w="5" w:type="pct"/>
            <w:shd w:val="clear" w:color="auto" w:fill="auto"/>
            <w:vAlign w:val="bottom"/>
          </w:tcPr>
          <w:p w14:paraId="7E328AAA" w14:textId="77777777" w:rsidR="005C63CC" w:rsidRDefault="005C63CC">
            <w:pPr>
              <w:rPr>
                <w:rFonts w:ascii="宋体"/>
              </w:rPr>
            </w:pPr>
          </w:p>
        </w:tc>
        <w:tc>
          <w:tcPr>
            <w:tcW w:w="50" w:type="pct"/>
            <w:shd w:val="clear" w:color="auto" w:fill="auto"/>
            <w:vAlign w:val="bottom"/>
          </w:tcPr>
          <w:p w14:paraId="7E328AAB" w14:textId="77777777" w:rsidR="005C63CC" w:rsidRDefault="005C63CC">
            <w:pPr>
              <w:rPr>
                <w:rFonts w:ascii="宋体"/>
              </w:rPr>
            </w:pPr>
          </w:p>
        </w:tc>
        <w:tc>
          <w:tcPr>
            <w:tcW w:w="531" w:type="pct"/>
            <w:shd w:val="clear" w:color="auto" w:fill="auto"/>
            <w:vAlign w:val="bottom"/>
          </w:tcPr>
          <w:p w14:paraId="7E328AAC" w14:textId="77777777" w:rsidR="005C63CC" w:rsidRDefault="005C63CC">
            <w:pPr>
              <w:rPr>
                <w:rFonts w:ascii="宋体"/>
              </w:rPr>
            </w:pPr>
          </w:p>
        </w:tc>
        <w:tc>
          <w:tcPr>
            <w:tcW w:w="5" w:type="pct"/>
            <w:shd w:val="clear" w:color="auto" w:fill="auto"/>
            <w:vAlign w:val="bottom"/>
          </w:tcPr>
          <w:p w14:paraId="7E328AAD" w14:textId="77777777" w:rsidR="005C63CC" w:rsidRDefault="005C63CC">
            <w:pPr>
              <w:rPr>
                <w:rFonts w:ascii="宋体"/>
              </w:rPr>
            </w:pPr>
          </w:p>
        </w:tc>
        <w:tc>
          <w:tcPr>
            <w:tcW w:w="50" w:type="pct"/>
            <w:shd w:val="clear" w:color="auto" w:fill="auto"/>
            <w:vAlign w:val="bottom"/>
          </w:tcPr>
          <w:p w14:paraId="7E328AAE" w14:textId="77777777" w:rsidR="005C63CC" w:rsidRDefault="005C63CC">
            <w:pPr>
              <w:rPr>
                <w:rFonts w:ascii="宋体"/>
              </w:rPr>
            </w:pPr>
          </w:p>
        </w:tc>
        <w:tc>
          <w:tcPr>
            <w:tcW w:w="531" w:type="pct"/>
            <w:shd w:val="clear" w:color="auto" w:fill="auto"/>
            <w:vAlign w:val="bottom"/>
          </w:tcPr>
          <w:p w14:paraId="7E328AAF" w14:textId="77777777" w:rsidR="005C63CC" w:rsidRDefault="005C63CC">
            <w:pPr>
              <w:rPr>
                <w:rFonts w:ascii="宋体"/>
              </w:rPr>
            </w:pPr>
          </w:p>
        </w:tc>
        <w:tc>
          <w:tcPr>
            <w:tcW w:w="5" w:type="pct"/>
            <w:shd w:val="clear" w:color="auto" w:fill="auto"/>
            <w:vAlign w:val="bottom"/>
          </w:tcPr>
          <w:p w14:paraId="7E328AB0" w14:textId="77777777" w:rsidR="005C63CC" w:rsidRDefault="005C63CC">
            <w:pPr>
              <w:rPr>
                <w:rFonts w:ascii="宋体"/>
              </w:rPr>
            </w:pPr>
          </w:p>
        </w:tc>
      </w:tr>
      <w:tr w:rsidR="005C63CC" w14:paraId="7E328AB4" w14:textId="77777777">
        <w:tc>
          <w:tcPr>
            <w:tcW w:w="0" w:type="auto"/>
            <w:gridSpan w:val="3"/>
            <w:shd w:val="clear" w:color="auto" w:fill="auto"/>
            <w:tcMar>
              <w:top w:w="0" w:type="dxa"/>
              <w:left w:w="20" w:type="dxa"/>
              <w:bottom w:w="0" w:type="dxa"/>
              <w:right w:w="20" w:type="dxa"/>
            </w:tcMar>
            <w:vAlign w:val="bottom"/>
          </w:tcPr>
          <w:p w14:paraId="7E328AB2"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8AB3" w14:textId="77777777" w:rsidR="005C63CC" w:rsidRDefault="002F583C">
            <w:pPr>
              <w:jc w:val="center"/>
              <w:textAlignment w:val="bottom"/>
            </w:pPr>
            <w:r>
              <w:rPr>
                <w:rFonts w:ascii="sans-serif" w:eastAsia="sans-serif" w:hAnsi="sans-serif" w:cs="sans-serif"/>
                <w:b/>
                <w:bCs/>
                <w:color w:val="000000"/>
                <w:sz w:val="17"/>
                <w:szCs w:val="17"/>
              </w:rPr>
              <w:t>FOR THE TRAILING FOUR QUARTERS ENDED</w:t>
            </w:r>
          </w:p>
        </w:tc>
      </w:tr>
      <w:tr w:rsidR="005C63CC" w14:paraId="7E328AB8" w14:textId="77777777">
        <w:tc>
          <w:tcPr>
            <w:tcW w:w="0" w:type="auto"/>
            <w:gridSpan w:val="3"/>
            <w:shd w:val="clear" w:color="auto" w:fill="auto"/>
            <w:tcMar>
              <w:top w:w="40" w:type="dxa"/>
              <w:left w:w="20" w:type="dxa"/>
              <w:bottom w:w="40" w:type="dxa"/>
              <w:right w:w="20" w:type="dxa"/>
            </w:tcMar>
            <w:vAlign w:val="bottom"/>
          </w:tcPr>
          <w:p w14:paraId="7E328AB5"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B6" w14:textId="77777777" w:rsidR="005C63CC" w:rsidRDefault="002F583C">
            <w:pPr>
              <w:jc w:val="center"/>
              <w:textAlignment w:val="bottom"/>
            </w:pPr>
            <w:r>
              <w:rPr>
                <w:rFonts w:ascii="sans-serif" w:eastAsia="sans-serif" w:hAnsi="sans-serif" w:cs="sans-serif"/>
                <w:b/>
                <w:bCs/>
                <w:color w:val="000000"/>
                <w:sz w:val="17"/>
                <w:szCs w:val="17"/>
              </w:rPr>
              <w:t>MAY 31, 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B7" w14:textId="77777777" w:rsidR="005C63CC" w:rsidRDefault="002F583C">
            <w:pPr>
              <w:jc w:val="center"/>
              <w:textAlignment w:val="bottom"/>
            </w:pPr>
            <w:r>
              <w:rPr>
                <w:rFonts w:ascii="sans-serif" w:eastAsia="sans-serif" w:hAnsi="sans-serif" w:cs="sans-serif"/>
                <w:b/>
                <w:bCs/>
                <w:color w:val="000000"/>
                <w:sz w:val="17"/>
                <w:szCs w:val="17"/>
              </w:rPr>
              <w:t>MAY 31, 2021</w:t>
            </w:r>
          </w:p>
        </w:tc>
      </w:tr>
      <w:tr w:rsidR="005C63CC" w14:paraId="7E328AB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B9" w14:textId="77777777" w:rsidR="005C63CC" w:rsidRDefault="002F583C">
            <w:pPr>
              <w:textAlignment w:val="bottom"/>
            </w:pPr>
            <w:r>
              <w:rPr>
                <w:rFonts w:ascii="Arial" w:eastAsia="宋体" w:hAnsi="Arial" w:cs="Arial"/>
                <w:b/>
                <w:bCs/>
                <w:color w:val="000000"/>
                <w:sz w:val="17"/>
                <w:szCs w:val="17"/>
              </w:rPr>
              <w:t>Numerator</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8AB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ABB" w14:textId="77777777" w:rsidR="005C63CC" w:rsidRDefault="005C63CC">
            <w:pPr>
              <w:rPr>
                <w:rFonts w:ascii="宋体"/>
              </w:rPr>
            </w:pPr>
          </w:p>
        </w:tc>
      </w:tr>
      <w:tr w:rsidR="005C63CC" w14:paraId="7E328AC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ABD" w14:textId="77777777" w:rsidR="005C63CC" w:rsidRDefault="002F583C">
            <w:pPr>
              <w:textAlignment w:val="bottom"/>
            </w:pPr>
            <w:r>
              <w:rPr>
                <w:rFonts w:ascii="Arial" w:eastAsia="宋体" w:hAnsi="Arial" w:cs="Arial"/>
                <w:color w:val="000000"/>
                <w:sz w:val="17"/>
                <w:szCs w:val="17"/>
              </w:rPr>
              <w:t xml:space="preserve">Net income </w:t>
            </w:r>
          </w:p>
        </w:tc>
        <w:tc>
          <w:tcPr>
            <w:tcW w:w="0" w:type="auto"/>
            <w:tcBorders>
              <w:top w:val="single" w:sz="4" w:space="0" w:color="808080"/>
            </w:tcBorders>
            <w:shd w:val="clear" w:color="auto" w:fill="FFF1E7"/>
            <w:tcMar>
              <w:top w:w="40" w:type="dxa"/>
              <w:left w:w="20" w:type="dxa"/>
              <w:bottom w:w="40" w:type="dxa"/>
              <w:right w:w="0" w:type="dxa"/>
            </w:tcMar>
            <w:vAlign w:val="center"/>
          </w:tcPr>
          <w:p w14:paraId="7E328ABE" w14:textId="77777777" w:rsidR="005C63CC" w:rsidRDefault="002F583C">
            <w:pPr>
              <w:textAlignment w:val="center"/>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center"/>
          </w:tcPr>
          <w:p w14:paraId="7E328ABF" w14:textId="77777777" w:rsidR="005C63CC" w:rsidRDefault="002F583C">
            <w:pPr>
              <w:jc w:val="right"/>
              <w:textAlignment w:val="center"/>
            </w:pPr>
            <w:r>
              <w:rPr>
                <w:rFonts w:ascii="Arial" w:eastAsia="宋体" w:hAnsi="Arial" w:cs="Arial"/>
                <w:color w:val="000000"/>
                <w:sz w:val="17"/>
                <w:szCs w:val="17"/>
              </w:rPr>
              <w:t>6,046 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AC0"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8AC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AC2" w14:textId="77777777" w:rsidR="005C63CC" w:rsidRDefault="002F583C">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AC3" w14:textId="77777777" w:rsidR="005C63CC" w:rsidRDefault="005C63CC">
            <w:pPr>
              <w:jc w:val="right"/>
              <w:rPr>
                <w:rFonts w:ascii="宋体"/>
              </w:rPr>
            </w:pPr>
          </w:p>
        </w:tc>
      </w:tr>
      <w:tr w:rsidR="005C63CC" w14:paraId="7E328AC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AC5" w14:textId="77777777" w:rsidR="005C63CC" w:rsidRDefault="002F583C">
            <w:pPr>
              <w:textAlignment w:val="bottom"/>
            </w:pPr>
            <w:r>
              <w:rPr>
                <w:rFonts w:ascii="Arial" w:eastAsia="宋体" w:hAnsi="Arial" w:cs="Arial"/>
                <w:color w:val="000000"/>
                <w:sz w:val="17"/>
                <w:szCs w:val="17"/>
              </w:rPr>
              <w:t>Add: 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AC6" w14:textId="77777777" w:rsidR="005C63CC" w:rsidRDefault="002F583C">
            <w:pPr>
              <w:jc w:val="right"/>
              <w:textAlignment w:val="center"/>
            </w:pPr>
            <w:r>
              <w:rPr>
                <w:rFonts w:ascii="Arial" w:eastAsia="宋体" w:hAnsi="Arial" w:cs="Arial"/>
                <w:color w:val="000000"/>
                <w:sz w:val="17"/>
                <w:szCs w:val="17"/>
              </w:rPr>
              <w:t>205 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AC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AC8" w14:textId="77777777" w:rsidR="005C63CC" w:rsidRDefault="002F583C">
            <w:pPr>
              <w:jc w:val="right"/>
              <w:textAlignment w:val="bottom"/>
            </w:pPr>
            <w:r>
              <w:rPr>
                <w:rFonts w:ascii="Arial" w:eastAsia="宋体" w:hAnsi="Arial" w:cs="Arial"/>
                <w:color w:val="000000"/>
                <w:sz w:val="17"/>
                <w:szCs w:val="17"/>
              </w:rPr>
              <w:t>262 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AC9" w14:textId="77777777" w:rsidR="005C63CC" w:rsidRDefault="005C63CC">
            <w:pPr>
              <w:jc w:val="right"/>
              <w:rPr>
                <w:rFonts w:ascii="宋体"/>
              </w:rPr>
            </w:pPr>
          </w:p>
        </w:tc>
      </w:tr>
      <w:tr w:rsidR="005C63CC" w14:paraId="7E328AD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ACB" w14:textId="77777777" w:rsidR="005C63CC" w:rsidRDefault="002F583C">
            <w:pPr>
              <w:textAlignment w:val="bottom"/>
            </w:pPr>
            <w:r>
              <w:rPr>
                <w:rFonts w:ascii="Arial" w:eastAsia="宋体" w:hAnsi="Arial" w:cs="Arial"/>
                <w:color w:val="000000"/>
                <w:sz w:val="17"/>
                <w:szCs w:val="17"/>
              </w:rPr>
              <w:t>Add: 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ACC" w14:textId="77777777" w:rsidR="005C63CC" w:rsidRDefault="002F583C">
            <w:pPr>
              <w:jc w:val="right"/>
              <w:textAlignment w:val="center"/>
            </w:pPr>
            <w:r>
              <w:rPr>
                <w:rFonts w:ascii="Arial" w:eastAsia="宋体" w:hAnsi="Arial" w:cs="Arial"/>
                <w:color w:val="000000"/>
                <w:sz w:val="17"/>
                <w:szCs w:val="17"/>
              </w:rPr>
              <w:t>605 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AC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ACE" w14:textId="77777777" w:rsidR="005C63CC" w:rsidRDefault="002F583C">
            <w:pPr>
              <w:jc w:val="right"/>
              <w:textAlignment w:val="bottom"/>
            </w:pPr>
            <w:r>
              <w:rPr>
                <w:rFonts w:ascii="Arial" w:eastAsia="宋体" w:hAnsi="Arial" w:cs="Arial"/>
                <w:color w:val="000000"/>
                <w:sz w:val="17"/>
                <w:szCs w:val="17"/>
              </w:rPr>
              <w:t>934 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ACF" w14:textId="77777777" w:rsidR="005C63CC" w:rsidRDefault="005C63CC">
            <w:pPr>
              <w:jc w:val="right"/>
              <w:rPr>
                <w:rFonts w:ascii="宋体"/>
              </w:rPr>
            </w:pPr>
          </w:p>
        </w:tc>
      </w:tr>
      <w:tr w:rsidR="005C63CC" w14:paraId="7E328AD6" w14:textId="77777777">
        <w:tc>
          <w:tcPr>
            <w:tcW w:w="0" w:type="auto"/>
            <w:gridSpan w:val="3"/>
            <w:tcBorders>
              <w:top w:val="single" w:sz="8" w:space="0" w:color="E87722"/>
            </w:tcBorders>
            <w:shd w:val="clear" w:color="auto" w:fill="auto"/>
            <w:tcMar>
              <w:top w:w="40" w:type="dxa"/>
              <w:left w:w="245" w:type="dxa"/>
              <w:bottom w:w="40" w:type="dxa"/>
              <w:right w:w="20" w:type="dxa"/>
            </w:tcMar>
            <w:vAlign w:val="bottom"/>
          </w:tcPr>
          <w:p w14:paraId="7E328AD1" w14:textId="77777777" w:rsidR="005C63CC" w:rsidRDefault="002F583C">
            <w:pPr>
              <w:textAlignment w:val="bottom"/>
            </w:pPr>
            <w:r>
              <w:rPr>
                <w:rFonts w:ascii="Arial" w:eastAsia="宋体" w:hAnsi="Arial" w:cs="Arial"/>
                <w:color w:val="000000"/>
                <w:sz w:val="17"/>
                <w:szCs w:val="17"/>
              </w:rPr>
              <w:t>Earnings before interest and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E328AD2" w14:textId="77777777" w:rsidR="005C63CC" w:rsidRDefault="002F583C">
            <w:pPr>
              <w:jc w:val="right"/>
              <w:textAlignment w:val="center"/>
            </w:pPr>
            <w:r>
              <w:rPr>
                <w:rFonts w:ascii="Arial" w:eastAsia="宋体" w:hAnsi="Arial" w:cs="Arial"/>
                <w:color w:val="000000"/>
                <w:sz w:val="17"/>
                <w:szCs w:val="17"/>
              </w:rPr>
              <w:t>6,856 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AD3"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AD4" w14:textId="77777777" w:rsidR="005C63CC" w:rsidRDefault="002F583C">
            <w:pPr>
              <w:jc w:val="right"/>
              <w:textAlignment w:val="bottom"/>
            </w:pPr>
            <w:r>
              <w:rPr>
                <w:rFonts w:ascii="Arial" w:eastAsia="宋体" w:hAnsi="Arial" w:cs="Arial"/>
                <w:color w:val="000000"/>
                <w:sz w:val="17"/>
                <w:szCs w:val="17"/>
              </w:rPr>
              <w:t>6,923 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AD5" w14:textId="77777777" w:rsidR="005C63CC" w:rsidRDefault="005C63CC">
            <w:pPr>
              <w:jc w:val="right"/>
              <w:rPr>
                <w:rFonts w:ascii="宋体"/>
              </w:rPr>
            </w:pPr>
          </w:p>
        </w:tc>
      </w:tr>
      <w:tr w:rsidR="005C63CC" w14:paraId="7E328AD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AD7" w14:textId="77777777" w:rsidR="005C63CC" w:rsidRDefault="002F583C">
            <w:pPr>
              <w:textAlignment w:val="bottom"/>
            </w:pPr>
            <w:r>
              <w:rPr>
                <w:rFonts w:ascii="Arial" w:eastAsia="宋体" w:hAnsi="Arial" w:cs="Arial"/>
                <w:color w:val="000000"/>
                <w:sz w:val="17"/>
                <w:szCs w:val="17"/>
              </w:rPr>
              <w:t>Income tax adjustment</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AD8" w14:textId="77777777" w:rsidR="005C63CC" w:rsidRDefault="002F583C">
            <w:pPr>
              <w:jc w:val="right"/>
              <w:textAlignment w:val="center"/>
            </w:pPr>
            <w:r>
              <w:rPr>
                <w:rFonts w:ascii="Arial" w:eastAsia="宋体" w:hAnsi="Arial" w:cs="Arial"/>
                <w:color w:val="000000"/>
                <w:sz w:val="17"/>
                <w:szCs w:val="17"/>
              </w:rPr>
              <w:t>(624)</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AD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ADA" w14:textId="77777777" w:rsidR="005C63CC" w:rsidRDefault="002F583C">
            <w:pPr>
              <w:jc w:val="right"/>
              <w:textAlignment w:val="bottom"/>
            </w:pPr>
            <w:r>
              <w:rPr>
                <w:rFonts w:ascii="Arial" w:eastAsia="宋体" w:hAnsi="Arial" w:cs="Arial"/>
                <w:color w:val="000000"/>
                <w:sz w:val="17"/>
                <w:szCs w:val="17"/>
              </w:rPr>
              <w:t>(970)</w:t>
            </w:r>
          </w:p>
        </w:tc>
        <w:tc>
          <w:tcPr>
            <w:tcW w:w="0" w:type="auto"/>
            <w:tcBorders>
              <w:top w:val="single" w:sz="4" w:space="0" w:color="808080"/>
            </w:tcBorders>
            <w:shd w:val="clear" w:color="auto" w:fill="auto"/>
            <w:tcMar>
              <w:top w:w="40" w:type="dxa"/>
              <w:left w:w="0" w:type="dxa"/>
              <w:bottom w:w="40" w:type="dxa"/>
              <w:right w:w="20" w:type="dxa"/>
            </w:tcMar>
            <w:vAlign w:val="bottom"/>
          </w:tcPr>
          <w:p w14:paraId="7E328ADB" w14:textId="77777777" w:rsidR="005C63CC" w:rsidRDefault="005C63CC">
            <w:pPr>
              <w:jc w:val="right"/>
              <w:rPr>
                <w:rFonts w:ascii="宋体"/>
              </w:rPr>
            </w:pPr>
          </w:p>
        </w:tc>
      </w:tr>
      <w:tr w:rsidR="005C63CC" w14:paraId="7E328AE4" w14:textId="77777777">
        <w:tc>
          <w:tcPr>
            <w:tcW w:w="0" w:type="auto"/>
            <w:gridSpan w:val="3"/>
            <w:tcBorders>
              <w:top w:val="single" w:sz="8" w:space="0" w:color="E87722"/>
            </w:tcBorders>
            <w:shd w:val="clear" w:color="auto" w:fill="auto"/>
            <w:tcMar>
              <w:top w:w="40" w:type="dxa"/>
              <w:left w:w="245" w:type="dxa"/>
              <w:bottom w:w="40" w:type="dxa"/>
              <w:right w:w="20" w:type="dxa"/>
            </w:tcMar>
            <w:vAlign w:val="bottom"/>
          </w:tcPr>
          <w:p w14:paraId="7E328ADD" w14:textId="77777777" w:rsidR="005C63CC" w:rsidRDefault="002F583C">
            <w:pPr>
              <w:textAlignment w:val="bottom"/>
            </w:pPr>
            <w:r>
              <w:rPr>
                <w:rFonts w:ascii="Arial" w:eastAsia="宋体" w:hAnsi="Arial" w:cs="Arial"/>
                <w:color w:val="000000"/>
                <w:sz w:val="17"/>
                <w:szCs w:val="17"/>
              </w:rPr>
              <w:t>Earnings before interest and after taxes</w:t>
            </w:r>
          </w:p>
        </w:tc>
        <w:tc>
          <w:tcPr>
            <w:tcW w:w="0" w:type="auto"/>
            <w:tcBorders>
              <w:top w:val="single" w:sz="8" w:space="0" w:color="E87722"/>
            </w:tcBorders>
            <w:shd w:val="clear" w:color="auto" w:fill="FFF1E7"/>
            <w:tcMar>
              <w:top w:w="40" w:type="dxa"/>
              <w:left w:w="20" w:type="dxa"/>
              <w:bottom w:w="40" w:type="dxa"/>
              <w:right w:w="0" w:type="dxa"/>
            </w:tcMar>
            <w:vAlign w:val="center"/>
          </w:tcPr>
          <w:p w14:paraId="7E328ADE"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E328ADF" w14:textId="77777777" w:rsidR="005C63CC" w:rsidRDefault="002F583C">
            <w:pPr>
              <w:jc w:val="right"/>
              <w:textAlignment w:val="center"/>
            </w:pPr>
            <w:r>
              <w:rPr>
                <w:rFonts w:ascii="Arial" w:eastAsia="宋体" w:hAnsi="Arial" w:cs="Arial"/>
                <w:color w:val="000000"/>
                <w:sz w:val="17"/>
                <w:szCs w:val="17"/>
              </w:rPr>
              <w:t>6,232 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AE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AE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AE2" w14:textId="77777777" w:rsidR="005C63CC" w:rsidRDefault="002F583C">
            <w:pPr>
              <w:jc w:val="right"/>
              <w:textAlignment w:val="bottom"/>
            </w:pPr>
            <w:r>
              <w:rPr>
                <w:rFonts w:ascii="Arial" w:eastAsia="宋体" w:hAnsi="Arial" w:cs="Arial"/>
                <w:color w:val="000000"/>
                <w:sz w:val="17"/>
                <w:szCs w:val="17"/>
              </w:rPr>
              <w:t>5,953 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AE3" w14:textId="77777777" w:rsidR="005C63CC" w:rsidRDefault="005C63CC">
            <w:pPr>
              <w:jc w:val="right"/>
              <w:rPr>
                <w:rFonts w:ascii="宋体"/>
              </w:rPr>
            </w:pPr>
          </w:p>
        </w:tc>
      </w:tr>
      <w:tr w:rsidR="005C63CC" w14:paraId="7E328AE8" w14:textId="77777777">
        <w:trPr>
          <w:trHeight w:val="240"/>
        </w:trPr>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AE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AE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AE7" w14:textId="77777777" w:rsidR="005C63CC" w:rsidRDefault="005C63CC">
            <w:pPr>
              <w:rPr>
                <w:rFonts w:ascii="宋体"/>
              </w:rPr>
            </w:pPr>
          </w:p>
        </w:tc>
      </w:tr>
      <w:tr w:rsidR="005C63CC" w14:paraId="7E328AEB" w14:textId="77777777">
        <w:tc>
          <w:tcPr>
            <w:tcW w:w="0" w:type="auto"/>
            <w:gridSpan w:val="3"/>
            <w:shd w:val="clear" w:color="auto" w:fill="auto"/>
            <w:tcMar>
              <w:top w:w="0" w:type="dxa"/>
              <w:left w:w="20" w:type="dxa"/>
              <w:bottom w:w="0" w:type="dxa"/>
              <w:right w:w="20" w:type="dxa"/>
            </w:tcMar>
            <w:vAlign w:val="bottom"/>
          </w:tcPr>
          <w:p w14:paraId="7E328AE9"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8AEA" w14:textId="77777777" w:rsidR="005C63CC" w:rsidRDefault="002F583C">
            <w:pPr>
              <w:jc w:val="center"/>
              <w:textAlignment w:val="bottom"/>
            </w:pPr>
            <w:r>
              <w:rPr>
                <w:rFonts w:ascii="sans-serif" w:eastAsia="sans-serif" w:hAnsi="sans-serif" w:cs="sans-serif"/>
                <w:b/>
                <w:bCs/>
                <w:color w:val="000000"/>
                <w:sz w:val="17"/>
                <w:szCs w:val="17"/>
              </w:rPr>
              <w:t>AVERAGE FOR THE TRAILING FIVE QUARTERS ENDED</w:t>
            </w:r>
          </w:p>
        </w:tc>
      </w:tr>
      <w:tr w:rsidR="005C63CC" w14:paraId="7E328AEF" w14:textId="77777777">
        <w:tc>
          <w:tcPr>
            <w:tcW w:w="0" w:type="auto"/>
            <w:gridSpan w:val="3"/>
            <w:shd w:val="clear" w:color="auto" w:fill="auto"/>
            <w:tcMar>
              <w:top w:w="0" w:type="dxa"/>
              <w:left w:w="20" w:type="dxa"/>
              <w:bottom w:w="0" w:type="dxa"/>
              <w:right w:w="20" w:type="dxa"/>
            </w:tcMar>
            <w:vAlign w:val="bottom"/>
          </w:tcPr>
          <w:p w14:paraId="7E328AEC"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ED" w14:textId="77777777" w:rsidR="005C63CC" w:rsidRDefault="002F583C">
            <w:pPr>
              <w:jc w:val="center"/>
              <w:textAlignment w:val="bottom"/>
            </w:pPr>
            <w:r>
              <w:rPr>
                <w:rFonts w:ascii="sans-serif" w:eastAsia="sans-serif" w:hAnsi="sans-serif" w:cs="sans-serif"/>
                <w:b/>
                <w:bCs/>
                <w:color w:val="000000"/>
                <w:sz w:val="17"/>
                <w:szCs w:val="17"/>
              </w:rPr>
              <w:t xml:space="preserve">MAY </w:t>
            </w:r>
            <w:r>
              <w:rPr>
                <w:rFonts w:ascii="sans-serif" w:eastAsia="sans-serif" w:hAnsi="sans-serif" w:cs="sans-serif"/>
                <w:b/>
                <w:bCs/>
                <w:color w:val="000000"/>
                <w:sz w:val="17"/>
                <w:szCs w:val="17"/>
              </w:rPr>
              <w:t>31, 2022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EE" w14:textId="77777777" w:rsidR="005C63CC" w:rsidRDefault="002F583C">
            <w:pPr>
              <w:jc w:val="center"/>
              <w:textAlignment w:val="bottom"/>
            </w:pPr>
            <w:r>
              <w:rPr>
                <w:rFonts w:ascii="sans-serif" w:eastAsia="sans-serif" w:hAnsi="sans-serif" w:cs="sans-serif"/>
                <w:b/>
                <w:bCs/>
                <w:color w:val="000000"/>
                <w:sz w:val="17"/>
                <w:szCs w:val="17"/>
              </w:rPr>
              <w:t>MAY 31, 2021</w:t>
            </w:r>
          </w:p>
        </w:tc>
      </w:tr>
      <w:tr w:rsidR="005C63CC" w14:paraId="7E328AF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AF0" w14:textId="77777777" w:rsidR="005C63CC" w:rsidRDefault="002F583C">
            <w:pPr>
              <w:textAlignment w:val="bottom"/>
            </w:pPr>
            <w:r>
              <w:rPr>
                <w:rFonts w:ascii="Arial" w:eastAsia="宋体" w:hAnsi="Arial" w:cs="Arial"/>
                <w:b/>
                <w:bCs/>
                <w:color w:val="000000"/>
                <w:sz w:val="17"/>
                <w:szCs w:val="17"/>
              </w:rPr>
              <w:t>Denominator</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8AF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AF2" w14:textId="77777777" w:rsidR="005C63CC" w:rsidRDefault="005C63CC">
            <w:pPr>
              <w:rPr>
                <w:rFonts w:ascii="宋体"/>
              </w:rPr>
            </w:pPr>
          </w:p>
        </w:tc>
      </w:tr>
      <w:tr w:rsidR="005C63CC" w14:paraId="7E328A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AF4" w14:textId="77777777" w:rsidR="005C63CC" w:rsidRDefault="002F583C">
            <w:pPr>
              <w:textAlignment w:val="bottom"/>
            </w:pPr>
            <w:r>
              <w:rPr>
                <w:rFonts w:ascii="Arial" w:eastAsia="宋体" w:hAnsi="Arial" w:cs="Arial"/>
                <w:color w:val="000000"/>
                <w:sz w:val="17"/>
                <w:szCs w:val="17"/>
              </w:rPr>
              <w:t>Total debt</w:t>
            </w:r>
            <w:r>
              <w:rPr>
                <w:rFonts w:ascii="Arial" w:eastAsia="宋体" w:hAnsi="Arial" w:cs="Arial"/>
                <w:color w:val="000000"/>
                <w:sz w:val="11"/>
                <w:szCs w:val="11"/>
              </w:rPr>
              <w:t>(2)</w:t>
            </w:r>
          </w:p>
        </w:tc>
        <w:tc>
          <w:tcPr>
            <w:tcW w:w="0" w:type="auto"/>
            <w:tcBorders>
              <w:top w:val="single" w:sz="4" w:space="0" w:color="808080"/>
            </w:tcBorders>
            <w:shd w:val="clear" w:color="auto" w:fill="FFF1E7"/>
            <w:tcMar>
              <w:top w:w="40" w:type="dxa"/>
              <w:left w:w="20" w:type="dxa"/>
              <w:bottom w:w="40" w:type="dxa"/>
              <w:right w:w="0" w:type="dxa"/>
            </w:tcMar>
            <w:vAlign w:val="center"/>
          </w:tcPr>
          <w:p w14:paraId="7E328AF5" w14:textId="77777777" w:rsidR="005C63CC" w:rsidRDefault="002F583C">
            <w:pPr>
              <w:textAlignment w:val="center"/>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center"/>
          </w:tcPr>
          <w:p w14:paraId="7E328AF6" w14:textId="77777777" w:rsidR="005C63CC" w:rsidRDefault="002F583C">
            <w:pPr>
              <w:jc w:val="right"/>
              <w:textAlignment w:val="center"/>
            </w:pPr>
            <w:r>
              <w:rPr>
                <w:rFonts w:ascii="Arial" w:eastAsia="宋体" w:hAnsi="Arial" w:cs="Arial"/>
                <w:color w:val="000000"/>
                <w:sz w:val="17"/>
                <w:szCs w:val="17"/>
              </w:rPr>
              <w:t>12,722 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AF7"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8AF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AF9" w14:textId="77777777" w:rsidR="005C63CC" w:rsidRDefault="002F583C">
            <w:pPr>
              <w:jc w:val="right"/>
              <w:textAlignment w:val="bottom"/>
            </w:pPr>
            <w:r>
              <w:rPr>
                <w:rFonts w:ascii="Arial" w:eastAsia="宋体" w:hAnsi="Arial" w:cs="Arial"/>
                <w:color w:val="000000"/>
                <w:sz w:val="17"/>
                <w:szCs w:val="17"/>
              </w:rPr>
              <w:t>12,890 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AFA" w14:textId="77777777" w:rsidR="005C63CC" w:rsidRDefault="005C63CC">
            <w:pPr>
              <w:jc w:val="right"/>
              <w:rPr>
                <w:rFonts w:ascii="宋体"/>
              </w:rPr>
            </w:pPr>
          </w:p>
        </w:tc>
      </w:tr>
      <w:tr w:rsidR="005C63CC" w14:paraId="7E328B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AFC" w14:textId="77777777" w:rsidR="005C63CC" w:rsidRDefault="002F583C">
            <w:pPr>
              <w:textAlignment w:val="bottom"/>
            </w:pPr>
            <w:r>
              <w:rPr>
                <w:rFonts w:ascii="Arial" w:eastAsia="宋体" w:hAnsi="Arial" w:cs="Arial"/>
                <w:color w:val="000000"/>
                <w:sz w:val="17"/>
                <w:szCs w:val="17"/>
              </w:rPr>
              <w:t>Add: Shareholders' equity</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AFD" w14:textId="77777777" w:rsidR="005C63CC" w:rsidRDefault="002F583C">
            <w:pPr>
              <w:jc w:val="right"/>
              <w:textAlignment w:val="center"/>
            </w:pPr>
            <w:r>
              <w:rPr>
                <w:rFonts w:ascii="Arial" w:eastAsia="宋体" w:hAnsi="Arial" w:cs="Arial"/>
                <w:color w:val="000000"/>
                <w:sz w:val="17"/>
                <w:szCs w:val="17"/>
              </w:rPr>
              <w:t>14,425 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AF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AFF" w14:textId="77777777" w:rsidR="005C63CC" w:rsidRDefault="002F583C">
            <w:pPr>
              <w:jc w:val="right"/>
              <w:textAlignment w:val="bottom"/>
            </w:pPr>
            <w:r>
              <w:rPr>
                <w:rFonts w:ascii="Arial" w:eastAsia="宋体" w:hAnsi="Arial" w:cs="Arial"/>
                <w:color w:val="000000"/>
                <w:sz w:val="17"/>
                <w:szCs w:val="17"/>
              </w:rPr>
              <w:t>10,523 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B00" w14:textId="77777777" w:rsidR="005C63CC" w:rsidRDefault="005C63CC">
            <w:pPr>
              <w:jc w:val="right"/>
              <w:rPr>
                <w:rFonts w:ascii="宋体"/>
              </w:rPr>
            </w:pPr>
          </w:p>
        </w:tc>
      </w:tr>
      <w:tr w:rsidR="005C63CC" w14:paraId="7E328B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B02" w14:textId="77777777" w:rsidR="005C63CC" w:rsidRDefault="002F583C">
            <w:pPr>
              <w:textAlignment w:val="bottom"/>
            </w:pPr>
            <w:r>
              <w:rPr>
                <w:rFonts w:ascii="Arial" w:eastAsia="宋体" w:hAnsi="Arial" w:cs="Arial"/>
                <w:color w:val="000000"/>
                <w:sz w:val="17"/>
                <w:szCs w:val="17"/>
              </w:rPr>
              <w:t>Less: Cash and equivalents and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03" w14:textId="77777777" w:rsidR="005C63CC" w:rsidRDefault="002F583C">
            <w:pPr>
              <w:jc w:val="right"/>
              <w:textAlignment w:val="center"/>
            </w:pPr>
            <w:r>
              <w:rPr>
                <w:rFonts w:ascii="Arial" w:eastAsia="宋体" w:hAnsi="Arial" w:cs="Arial"/>
                <w:color w:val="000000"/>
                <w:sz w:val="17"/>
                <w:szCs w:val="17"/>
              </w:rPr>
              <w:t>13,748 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0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B05" w14:textId="77777777" w:rsidR="005C63CC" w:rsidRDefault="002F583C">
            <w:pPr>
              <w:jc w:val="right"/>
              <w:textAlignment w:val="bottom"/>
            </w:pPr>
            <w:r>
              <w:rPr>
                <w:rFonts w:ascii="Arial" w:eastAsia="宋体" w:hAnsi="Arial" w:cs="Arial"/>
                <w:color w:val="000000"/>
                <w:sz w:val="17"/>
                <w:szCs w:val="17"/>
              </w:rPr>
              <w:t>11,217 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B06" w14:textId="77777777" w:rsidR="005C63CC" w:rsidRDefault="005C63CC">
            <w:pPr>
              <w:jc w:val="right"/>
              <w:rPr>
                <w:rFonts w:ascii="宋体"/>
              </w:rPr>
            </w:pPr>
          </w:p>
        </w:tc>
      </w:tr>
      <w:tr w:rsidR="005C63CC" w14:paraId="7E328B0F" w14:textId="77777777">
        <w:tc>
          <w:tcPr>
            <w:tcW w:w="0" w:type="auto"/>
            <w:gridSpan w:val="3"/>
            <w:tcBorders>
              <w:top w:val="single" w:sz="8" w:space="0" w:color="E87722"/>
            </w:tcBorders>
            <w:shd w:val="clear" w:color="auto" w:fill="auto"/>
            <w:tcMar>
              <w:top w:w="40" w:type="dxa"/>
              <w:left w:w="245" w:type="dxa"/>
              <w:bottom w:w="40" w:type="dxa"/>
              <w:right w:w="20" w:type="dxa"/>
            </w:tcMar>
            <w:vAlign w:val="bottom"/>
          </w:tcPr>
          <w:p w14:paraId="7E328B08" w14:textId="77777777" w:rsidR="005C63CC" w:rsidRDefault="002F583C">
            <w:pPr>
              <w:textAlignment w:val="bottom"/>
            </w:pPr>
            <w:r>
              <w:rPr>
                <w:rFonts w:ascii="Arial" w:eastAsia="宋体" w:hAnsi="Arial" w:cs="Arial"/>
                <w:color w:val="000000"/>
                <w:sz w:val="17"/>
                <w:szCs w:val="17"/>
              </w:rPr>
              <w:t>Total invested capital</w:t>
            </w:r>
          </w:p>
        </w:tc>
        <w:tc>
          <w:tcPr>
            <w:tcW w:w="0" w:type="auto"/>
            <w:tcBorders>
              <w:top w:val="single" w:sz="8" w:space="0" w:color="E87722"/>
            </w:tcBorders>
            <w:shd w:val="clear" w:color="auto" w:fill="FFF1E7"/>
            <w:tcMar>
              <w:top w:w="40" w:type="dxa"/>
              <w:left w:w="20" w:type="dxa"/>
              <w:bottom w:w="40" w:type="dxa"/>
              <w:right w:w="0" w:type="dxa"/>
            </w:tcMar>
            <w:vAlign w:val="center"/>
          </w:tcPr>
          <w:p w14:paraId="7E328B09"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E328B0A" w14:textId="77777777" w:rsidR="005C63CC" w:rsidRDefault="002F583C">
            <w:pPr>
              <w:jc w:val="right"/>
              <w:textAlignment w:val="center"/>
            </w:pPr>
            <w:r>
              <w:rPr>
                <w:rFonts w:ascii="Arial" w:eastAsia="宋体" w:hAnsi="Arial" w:cs="Arial"/>
                <w:color w:val="000000"/>
                <w:sz w:val="17"/>
                <w:szCs w:val="17"/>
              </w:rPr>
              <w:t>13,399 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B0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B0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B0D" w14:textId="77777777" w:rsidR="005C63CC" w:rsidRDefault="002F583C">
            <w:pPr>
              <w:jc w:val="right"/>
              <w:textAlignment w:val="bottom"/>
            </w:pPr>
            <w:r>
              <w:rPr>
                <w:rFonts w:ascii="Arial" w:eastAsia="宋体" w:hAnsi="Arial" w:cs="Arial"/>
                <w:color w:val="000000"/>
                <w:sz w:val="17"/>
                <w:szCs w:val="17"/>
              </w:rPr>
              <w:t>12,196 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B0E" w14:textId="77777777" w:rsidR="005C63CC" w:rsidRDefault="005C63CC">
            <w:pPr>
              <w:jc w:val="right"/>
              <w:rPr>
                <w:rFonts w:ascii="宋体"/>
              </w:rPr>
            </w:pPr>
          </w:p>
        </w:tc>
      </w:tr>
      <w:tr w:rsidR="005C63CC" w14:paraId="7E328B13" w14:textId="77777777">
        <w:trPr>
          <w:trHeight w:val="240"/>
        </w:trPr>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10"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8B1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12" w14:textId="77777777" w:rsidR="005C63CC" w:rsidRDefault="005C63CC">
            <w:pPr>
              <w:rPr>
                <w:rFonts w:ascii="宋体"/>
              </w:rPr>
            </w:pPr>
          </w:p>
        </w:tc>
      </w:tr>
      <w:tr w:rsidR="005C63CC" w14:paraId="7E328B1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B14" w14:textId="77777777" w:rsidR="005C63CC" w:rsidRDefault="002F583C">
            <w:pPr>
              <w:textAlignment w:val="bottom"/>
            </w:pPr>
            <w:r>
              <w:rPr>
                <w:rFonts w:ascii="Arial" w:eastAsia="宋体" w:hAnsi="Arial" w:cs="Arial"/>
                <w:b/>
                <w:bCs/>
                <w:color w:val="000000"/>
                <w:sz w:val="17"/>
                <w:szCs w:val="17"/>
              </w:rPr>
              <w:t xml:space="preserve">RETURN ON </w:t>
            </w:r>
            <w:r>
              <w:rPr>
                <w:rFonts w:ascii="Arial" w:eastAsia="宋体" w:hAnsi="Arial" w:cs="Arial"/>
                <w:b/>
                <w:bCs/>
                <w:color w:val="000000"/>
                <w:sz w:val="17"/>
                <w:szCs w:val="17"/>
              </w:rPr>
              <w:t>INVESTED CAPITAL</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7E328B15" w14:textId="77777777" w:rsidR="005C63CC" w:rsidRDefault="002F583C">
            <w:pPr>
              <w:jc w:val="right"/>
              <w:textAlignment w:val="center"/>
            </w:pPr>
            <w:r>
              <w:rPr>
                <w:rFonts w:ascii="Arial" w:eastAsia="宋体" w:hAnsi="Arial" w:cs="Arial"/>
                <w:b/>
                <w:bCs/>
                <w:color w:val="000000"/>
                <w:sz w:val="17"/>
                <w:szCs w:val="17"/>
              </w:rPr>
              <w:t>46.5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7E328B16" w14:textId="77777777" w:rsidR="005C63CC" w:rsidRDefault="002F583C">
            <w:pPr>
              <w:jc w:val="right"/>
              <w:textAlignment w:val="center"/>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B17" w14:textId="77777777" w:rsidR="005C63CC" w:rsidRDefault="002F583C">
            <w:pPr>
              <w:jc w:val="right"/>
              <w:textAlignment w:val="bottom"/>
            </w:pPr>
            <w:r>
              <w:rPr>
                <w:rFonts w:ascii="Arial" w:eastAsia="宋体" w:hAnsi="Arial" w:cs="Arial"/>
                <w:b/>
                <w:bCs/>
                <w:color w:val="000000"/>
                <w:sz w:val="17"/>
                <w:szCs w:val="17"/>
              </w:rPr>
              <w:t>48.8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B18" w14:textId="77777777" w:rsidR="005C63CC" w:rsidRDefault="002F583C">
            <w:pPr>
              <w:jc w:val="right"/>
              <w:textAlignment w:val="bottom"/>
            </w:pPr>
            <w:r>
              <w:rPr>
                <w:rFonts w:ascii="Arial" w:eastAsia="宋体" w:hAnsi="Arial" w:cs="Arial"/>
                <w:b/>
                <w:bCs/>
                <w:color w:val="000000"/>
                <w:sz w:val="17"/>
                <w:szCs w:val="17"/>
              </w:rPr>
              <w:t>%</w:t>
            </w:r>
          </w:p>
        </w:tc>
      </w:tr>
    </w:tbl>
    <w:p w14:paraId="7E328B1A" w14:textId="77777777" w:rsidR="005C63CC" w:rsidRDefault="002F583C">
      <w:pPr>
        <w:spacing w:before="60" w:after="60"/>
        <w:ind w:hanging="360"/>
      </w:pPr>
      <w:r>
        <w:rPr>
          <w:rFonts w:ascii="Arial" w:eastAsia="宋体" w:hAnsi="Arial" w:cs="Arial"/>
          <w:i/>
          <w:iCs/>
          <w:color w:val="000000"/>
          <w:sz w:val="14"/>
          <w:szCs w:val="14"/>
        </w:rPr>
        <w:t>(1)Equals Earnings before interest and taxes multiplied by the effective tax rate as of the respective quarter end.</w:t>
      </w:r>
    </w:p>
    <w:p w14:paraId="7E328B1B" w14:textId="77777777" w:rsidR="005C63CC" w:rsidRDefault="002F583C">
      <w:pPr>
        <w:spacing w:before="60" w:after="60"/>
        <w:ind w:hanging="360"/>
      </w:pPr>
      <w:r>
        <w:rPr>
          <w:rFonts w:ascii="Arial" w:eastAsia="宋体" w:hAnsi="Arial" w:cs="Arial"/>
          <w:i/>
          <w:iCs/>
          <w:color w:val="000000"/>
          <w:sz w:val="14"/>
          <w:szCs w:val="14"/>
        </w:rPr>
        <w:t xml:space="preserve">(2)Total debt includes the following: 1) Current portion of long-term debt, 2) Notes Payable, 3) </w:t>
      </w:r>
      <w:r>
        <w:rPr>
          <w:rFonts w:ascii="Arial" w:eastAsia="宋体" w:hAnsi="Arial" w:cs="Arial"/>
          <w:i/>
          <w:iCs/>
          <w:color w:val="000000"/>
          <w:sz w:val="14"/>
          <w:szCs w:val="14"/>
        </w:rPr>
        <w:t>Current portion of operating lease liabilities, 4) Long-term debt and 5) Operating lease liabilities.</w:t>
      </w:r>
    </w:p>
    <w:p w14:paraId="7E328B1C"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30</w:t>
      </w:r>
    </w:p>
    <w:p w14:paraId="7E328B1D" w14:textId="77777777" w:rsidR="005C63CC" w:rsidRDefault="005C63CC">
      <w:pPr>
        <w:spacing w:before="120" w:after="120"/>
      </w:pPr>
    </w:p>
    <w:p w14:paraId="7E328B1E" w14:textId="77777777" w:rsidR="005C63CC" w:rsidRDefault="002F583C">
      <w:r>
        <w:pict w14:anchorId="7E32B1D8">
          <v:rect id="_x0000_i1056" style="width:415.3pt;height:1.5pt" o:hralign="center" o:hrstd="t" o:hr="t" fillcolor="#a0a0a0" stroked="f"/>
        </w:pict>
      </w:r>
    </w:p>
    <w:p w14:paraId="7E328B1F" w14:textId="77777777" w:rsidR="005C63CC" w:rsidRDefault="005C63CC"/>
    <w:p w14:paraId="7E328B20" w14:textId="77777777" w:rsidR="005C63CC" w:rsidRDefault="002F583C">
      <w:hyperlink r:id="rId142" w:anchor="i46e4e3c717064a3ca53a7fe9eaaaeca4_7" w:history="1">
        <w:r>
          <w:rPr>
            <w:rStyle w:val="a5"/>
            <w:rFonts w:ascii="sans-serif" w:eastAsia="sans-serif" w:hAnsi="sans-serif" w:cs="sans-serif"/>
            <w:sz w:val="17"/>
            <w:szCs w:val="17"/>
          </w:rPr>
          <w:t>Table of Contents</w:t>
        </w:r>
      </w:hyperlink>
    </w:p>
    <w:p w14:paraId="7E328B21" w14:textId="77777777" w:rsidR="005C63CC" w:rsidRDefault="005C63CC"/>
    <w:p w14:paraId="7E328B22" w14:textId="77777777" w:rsidR="005C63CC" w:rsidRDefault="002F583C">
      <w:pPr>
        <w:spacing w:before="300" w:after="120"/>
      </w:pPr>
      <w:r>
        <w:rPr>
          <w:rFonts w:ascii="sans-serif" w:eastAsia="sans-serif" w:hAnsi="sans-serif" w:cs="sans-serif"/>
          <w:b/>
          <w:bCs/>
          <w:color w:val="E87722"/>
          <w:sz w:val="36"/>
          <w:szCs w:val="36"/>
        </w:rPr>
        <w:t>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3572"/>
        <w:gridCol w:w="38"/>
        <w:gridCol w:w="115"/>
        <w:gridCol w:w="814"/>
        <w:gridCol w:w="172"/>
        <w:gridCol w:w="115"/>
        <w:gridCol w:w="751"/>
        <w:gridCol w:w="172"/>
        <w:gridCol w:w="74"/>
        <w:gridCol w:w="563"/>
        <w:gridCol w:w="172"/>
        <w:gridCol w:w="115"/>
        <w:gridCol w:w="630"/>
        <w:gridCol w:w="172"/>
        <w:gridCol w:w="74"/>
        <w:gridCol w:w="563"/>
        <w:gridCol w:w="172"/>
      </w:tblGrid>
      <w:tr w:rsidR="005C63CC" w14:paraId="7E328B35" w14:textId="77777777">
        <w:tc>
          <w:tcPr>
            <w:tcW w:w="50" w:type="pct"/>
            <w:shd w:val="clear" w:color="auto" w:fill="auto"/>
            <w:vAlign w:val="bottom"/>
          </w:tcPr>
          <w:p w14:paraId="7E328B23" w14:textId="77777777" w:rsidR="005C63CC" w:rsidRDefault="005C63CC">
            <w:pPr>
              <w:rPr>
                <w:rFonts w:ascii="宋体"/>
              </w:rPr>
            </w:pPr>
          </w:p>
        </w:tc>
        <w:tc>
          <w:tcPr>
            <w:tcW w:w="2263" w:type="pct"/>
            <w:shd w:val="clear" w:color="auto" w:fill="auto"/>
            <w:vAlign w:val="bottom"/>
          </w:tcPr>
          <w:p w14:paraId="7E328B24" w14:textId="77777777" w:rsidR="005C63CC" w:rsidRDefault="005C63CC">
            <w:pPr>
              <w:rPr>
                <w:rFonts w:ascii="宋体"/>
              </w:rPr>
            </w:pPr>
          </w:p>
        </w:tc>
        <w:tc>
          <w:tcPr>
            <w:tcW w:w="5" w:type="pct"/>
            <w:shd w:val="clear" w:color="auto" w:fill="auto"/>
            <w:vAlign w:val="bottom"/>
          </w:tcPr>
          <w:p w14:paraId="7E328B25" w14:textId="77777777" w:rsidR="005C63CC" w:rsidRDefault="005C63CC">
            <w:pPr>
              <w:rPr>
                <w:rFonts w:ascii="宋体"/>
              </w:rPr>
            </w:pPr>
          </w:p>
        </w:tc>
        <w:tc>
          <w:tcPr>
            <w:tcW w:w="50" w:type="pct"/>
            <w:shd w:val="clear" w:color="auto" w:fill="auto"/>
            <w:vAlign w:val="bottom"/>
          </w:tcPr>
          <w:p w14:paraId="7E328B26" w14:textId="77777777" w:rsidR="005C63CC" w:rsidRDefault="005C63CC">
            <w:pPr>
              <w:rPr>
                <w:rFonts w:ascii="宋体"/>
              </w:rPr>
            </w:pPr>
          </w:p>
        </w:tc>
        <w:tc>
          <w:tcPr>
            <w:tcW w:w="570" w:type="pct"/>
            <w:shd w:val="clear" w:color="auto" w:fill="auto"/>
            <w:vAlign w:val="bottom"/>
          </w:tcPr>
          <w:p w14:paraId="7E328B27" w14:textId="77777777" w:rsidR="005C63CC" w:rsidRDefault="005C63CC">
            <w:pPr>
              <w:rPr>
                <w:rFonts w:ascii="宋体"/>
              </w:rPr>
            </w:pPr>
          </w:p>
        </w:tc>
        <w:tc>
          <w:tcPr>
            <w:tcW w:w="5" w:type="pct"/>
            <w:shd w:val="clear" w:color="auto" w:fill="auto"/>
            <w:vAlign w:val="bottom"/>
          </w:tcPr>
          <w:p w14:paraId="7E328B28" w14:textId="77777777" w:rsidR="005C63CC" w:rsidRDefault="005C63CC">
            <w:pPr>
              <w:rPr>
                <w:rFonts w:ascii="宋体"/>
              </w:rPr>
            </w:pPr>
          </w:p>
        </w:tc>
        <w:tc>
          <w:tcPr>
            <w:tcW w:w="50" w:type="pct"/>
            <w:shd w:val="clear" w:color="auto" w:fill="auto"/>
            <w:vAlign w:val="bottom"/>
          </w:tcPr>
          <w:p w14:paraId="7E328B29" w14:textId="77777777" w:rsidR="005C63CC" w:rsidRDefault="005C63CC">
            <w:pPr>
              <w:rPr>
                <w:rFonts w:ascii="宋体"/>
              </w:rPr>
            </w:pPr>
          </w:p>
        </w:tc>
        <w:tc>
          <w:tcPr>
            <w:tcW w:w="532" w:type="pct"/>
            <w:shd w:val="clear" w:color="auto" w:fill="auto"/>
            <w:vAlign w:val="bottom"/>
          </w:tcPr>
          <w:p w14:paraId="7E328B2A" w14:textId="77777777" w:rsidR="005C63CC" w:rsidRDefault="005C63CC">
            <w:pPr>
              <w:rPr>
                <w:rFonts w:ascii="宋体"/>
              </w:rPr>
            </w:pPr>
          </w:p>
        </w:tc>
        <w:tc>
          <w:tcPr>
            <w:tcW w:w="5" w:type="pct"/>
            <w:shd w:val="clear" w:color="auto" w:fill="auto"/>
            <w:vAlign w:val="bottom"/>
          </w:tcPr>
          <w:p w14:paraId="7E328B2B" w14:textId="77777777" w:rsidR="005C63CC" w:rsidRDefault="005C63CC">
            <w:pPr>
              <w:rPr>
                <w:rFonts w:ascii="宋体"/>
              </w:rPr>
            </w:pPr>
          </w:p>
        </w:tc>
        <w:tc>
          <w:tcPr>
            <w:tcW w:w="50" w:type="pct"/>
            <w:shd w:val="clear" w:color="auto" w:fill="auto"/>
            <w:vAlign w:val="bottom"/>
          </w:tcPr>
          <w:p w14:paraId="7E328B2C" w14:textId="77777777" w:rsidR="005C63CC" w:rsidRDefault="005C63CC">
            <w:pPr>
              <w:rPr>
                <w:rFonts w:ascii="宋体"/>
              </w:rPr>
            </w:pPr>
          </w:p>
        </w:tc>
        <w:tc>
          <w:tcPr>
            <w:tcW w:w="385" w:type="pct"/>
            <w:shd w:val="clear" w:color="auto" w:fill="auto"/>
            <w:vAlign w:val="bottom"/>
          </w:tcPr>
          <w:p w14:paraId="7E328B2D" w14:textId="77777777" w:rsidR="005C63CC" w:rsidRDefault="005C63CC">
            <w:pPr>
              <w:rPr>
                <w:rFonts w:ascii="宋体"/>
              </w:rPr>
            </w:pPr>
          </w:p>
        </w:tc>
        <w:tc>
          <w:tcPr>
            <w:tcW w:w="5" w:type="pct"/>
            <w:shd w:val="clear" w:color="auto" w:fill="auto"/>
            <w:vAlign w:val="bottom"/>
          </w:tcPr>
          <w:p w14:paraId="7E328B2E" w14:textId="77777777" w:rsidR="005C63CC" w:rsidRDefault="005C63CC">
            <w:pPr>
              <w:rPr>
                <w:rFonts w:ascii="宋体"/>
              </w:rPr>
            </w:pPr>
          </w:p>
        </w:tc>
        <w:tc>
          <w:tcPr>
            <w:tcW w:w="50" w:type="pct"/>
            <w:shd w:val="clear" w:color="auto" w:fill="auto"/>
            <w:vAlign w:val="bottom"/>
          </w:tcPr>
          <w:p w14:paraId="7E328B2F" w14:textId="77777777" w:rsidR="005C63CC" w:rsidRDefault="005C63CC">
            <w:pPr>
              <w:rPr>
                <w:rFonts w:ascii="宋体"/>
              </w:rPr>
            </w:pPr>
          </w:p>
        </w:tc>
        <w:tc>
          <w:tcPr>
            <w:tcW w:w="532" w:type="pct"/>
            <w:shd w:val="clear" w:color="auto" w:fill="auto"/>
            <w:vAlign w:val="bottom"/>
          </w:tcPr>
          <w:p w14:paraId="7E328B30" w14:textId="77777777" w:rsidR="005C63CC" w:rsidRDefault="005C63CC">
            <w:pPr>
              <w:rPr>
                <w:rFonts w:ascii="宋体"/>
              </w:rPr>
            </w:pPr>
          </w:p>
        </w:tc>
        <w:tc>
          <w:tcPr>
            <w:tcW w:w="5" w:type="pct"/>
            <w:shd w:val="clear" w:color="auto" w:fill="auto"/>
            <w:vAlign w:val="bottom"/>
          </w:tcPr>
          <w:p w14:paraId="7E328B31" w14:textId="77777777" w:rsidR="005C63CC" w:rsidRDefault="005C63CC">
            <w:pPr>
              <w:rPr>
                <w:rFonts w:ascii="宋体"/>
              </w:rPr>
            </w:pPr>
          </w:p>
        </w:tc>
        <w:tc>
          <w:tcPr>
            <w:tcW w:w="50" w:type="pct"/>
            <w:shd w:val="clear" w:color="auto" w:fill="auto"/>
            <w:vAlign w:val="bottom"/>
          </w:tcPr>
          <w:p w14:paraId="7E328B32" w14:textId="77777777" w:rsidR="005C63CC" w:rsidRDefault="005C63CC">
            <w:pPr>
              <w:rPr>
                <w:rFonts w:ascii="宋体"/>
              </w:rPr>
            </w:pPr>
          </w:p>
        </w:tc>
        <w:tc>
          <w:tcPr>
            <w:tcW w:w="385" w:type="pct"/>
            <w:shd w:val="clear" w:color="auto" w:fill="auto"/>
            <w:vAlign w:val="bottom"/>
          </w:tcPr>
          <w:p w14:paraId="7E328B33" w14:textId="77777777" w:rsidR="005C63CC" w:rsidRDefault="005C63CC">
            <w:pPr>
              <w:rPr>
                <w:rFonts w:ascii="宋体"/>
              </w:rPr>
            </w:pPr>
          </w:p>
        </w:tc>
        <w:tc>
          <w:tcPr>
            <w:tcW w:w="5" w:type="pct"/>
            <w:shd w:val="clear" w:color="auto" w:fill="auto"/>
            <w:vAlign w:val="bottom"/>
          </w:tcPr>
          <w:p w14:paraId="7E328B34" w14:textId="77777777" w:rsidR="005C63CC" w:rsidRDefault="005C63CC">
            <w:pPr>
              <w:rPr>
                <w:rFonts w:ascii="宋体"/>
              </w:rPr>
            </w:pPr>
          </w:p>
        </w:tc>
      </w:tr>
      <w:tr w:rsidR="005C63CC" w14:paraId="7E328B3C" w14:textId="77777777">
        <w:tc>
          <w:tcPr>
            <w:tcW w:w="0" w:type="auto"/>
            <w:gridSpan w:val="3"/>
            <w:shd w:val="clear" w:color="auto" w:fill="auto"/>
            <w:tcMar>
              <w:top w:w="40" w:type="dxa"/>
              <w:left w:w="20" w:type="dxa"/>
              <w:bottom w:w="40" w:type="dxa"/>
              <w:right w:w="20" w:type="dxa"/>
            </w:tcMar>
            <w:vAlign w:val="bottom"/>
          </w:tcPr>
          <w:p w14:paraId="7E328B36" w14:textId="77777777" w:rsidR="005C63CC" w:rsidRDefault="002F583C">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 except per share data)</w:t>
            </w:r>
          </w:p>
        </w:tc>
        <w:tc>
          <w:tcPr>
            <w:tcW w:w="0" w:type="auto"/>
            <w:gridSpan w:val="3"/>
            <w:shd w:val="clear" w:color="auto" w:fill="auto"/>
            <w:tcMar>
              <w:top w:w="40" w:type="dxa"/>
              <w:left w:w="20" w:type="dxa"/>
              <w:bottom w:w="40" w:type="dxa"/>
              <w:right w:w="20" w:type="dxa"/>
            </w:tcMar>
            <w:vAlign w:val="bottom"/>
          </w:tcPr>
          <w:p w14:paraId="7E328B37"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8B38"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8B39" w14:textId="77777777" w:rsidR="005C63CC" w:rsidRDefault="002F583C">
            <w:pPr>
              <w:jc w:val="center"/>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B3A"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8B3B" w14:textId="77777777" w:rsidR="005C63CC" w:rsidRDefault="002F583C">
            <w:pPr>
              <w:jc w:val="center"/>
              <w:textAlignment w:val="bottom"/>
            </w:pPr>
            <w:r>
              <w:rPr>
                <w:rFonts w:ascii="sans-serif" w:eastAsia="sans-serif" w:hAnsi="sans-serif" w:cs="sans-serif"/>
                <w:b/>
                <w:bCs/>
                <w:color w:val="000000"/>
                <w:sz w:val="17"/>
                <w:szCs w:val="17"/>
              </w:rPr>
              <w:t>% CHANGE</w:t>
            </w:r>
          </w:p>
        </w:tc>
      </w:tr>
      <w:tr w:rsidR="005C63CC" w14:paraId="7E328B4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B3D" w14:textId="77777777" w:rsidR="005C63CC" w:rsidRDefault="002F583C">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7E328B3E"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E328B3F" w14:textId="77777777" w:rsidR="005C63CC" w:rsidRDefault="002F583C">
            <w:pPr>
              <w:jc w:val="right"/>
              <w:textAlignment w:val="center"/>
            </w:pPr>
            <w:r>
              <w:rPr>
                <w:rFonts w:ascii="Arial" w:eastAsia="宋体" w:hAnsi="Arial" w:cs="Arial"/>
                <w:color w:val="000000"/>
                <w:sz w:val="17"/>
                <w:szCs w:val="17"/>
              </w:rPr>
              <w:t>46,710 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B4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7E328B41"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E328B42" w14:textId="77777777" w:rsidR="005C63CC" w:rsidRDefault="002F583C">
            <w:pPr>
              <w:jc w:val="right"/>
              <w:textAlignment w:val="center"/>
            </w:pPr>
            <w:r>
              <w:rPr>
                <w:rFonts w:ascii="Arial" w:eastAsia="宋体" w:hAnsi="Arial" w:cs="Arial"/>
                <w:color w:val="000000"/>
                <w:sz w:val="17"/>
                <w:szCs w:val="17"/>
              </w:rPr>
              <w:t>44,538 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43"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44" w14:textId="77777777" w:rsidR="005C63CC" w:rsidRDefault="002F583C">
            <w:pPr>
              <w:jc w:val="right"/>
              <w:textAlignment w:val="center"/>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45" w14:textId="77777777" w:rsidR="005C63CC" w:rsidRDefault="002F583C">
            <w:pPr>
              <w:jc w:val="right"/>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center"/>
          </w:tcPr>
          <w:p w14:paraId="7E328B46"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E328B47" w14:textId="77777777" w:rsidR="005C63CC" w:rsidRDefault="002F583C">
            <w:pPr>
              <w:jc w:val="right"/>
              <w:textAlignment w:val="center"/>
            </w:pPr>
            <w:r>
              <w:rPr>
                <w:rFonts w:ascii="Arial" w:eastAsia="宋体" w:hAnsi="Arial" w:cs="Arial"/>
                <w:color w:val="000000"/>
                <w:sz w:val="17"/>
                <w:szCs w:val="17"/>
              </w:rPr>
              <w:t>37,403 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4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49" w14:textId="77777777" w:rsidR="005C63CC" w:rsidRDefault="002F583C">
            <w:pPr>
              <w:jc w:val="right"/>
              <w:textAlignment w:val="center"/>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4A" w14:textId="77777777" w:rsidR="005C63CC" w:rsidRDefault="002F583C">
            <w:pPr>
              <w:jc w:val="right"/>
              <w:textAlignment w:val="center"/>
            </w:pPr>
            <w:r>
              <w:rPr>
                <w:rFonts w:ascii="Arial" w:eastAsia="宋体" w:hAnsi="Arial" w:cs="Arial"/>
                <w:color w:val="000000"/>
                <w:sz w:val="17"/>
                <w:szCs w:val="17"/>
              </w:rPr>
              <w:t>%</w:t>
            </w:r>
          </w:p>
        </w:tc>
      </w:tr>
      <w:tr w:rsidR="005C63CC" w14:paraId="7E328B5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B4C" w14:textId="77777777" w:rsidR="005C63CC" w:rsidRDefault="002F583C">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4D" w14:textId="77777777" w:rsidR="005C63CC" w:rsidRDefault="002F583C">
            <w:pPr>
              <w:jc w:val="right"/>
              <w:textAlignment w:val="center"/>
            </w:pPr>
            <w:r>
              <w:rPr>
                <w:rFonts w:ascii="Arial" w:eastAsia="宋体" w:hAnsi="Arial" w:cs="Arial"/>
                <w:color w:val="000000"/>
                <w:sz w:val="17"/>
                <w:szCs w:val="17"/>
              </w:rPr>
              <w:t>25,231 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4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4F" w14:textId="77777777" w:rsidR="005C63CC" w:rsidRDefault="002F583C">
            <w:pPr>
              <w:jc w:val="right"/>
              <w:textAlignment w:val="center"/>
            </w:pPr>
            <w:r>
              <w:rPr>
                <w:rFonts w:ascii="Arial" w:eastAsia="宋体" w:hAnsi="Arial" w:cs="Arial"/>
                <w:color w:val="000000"/>
                <w:sz w:val="17"/>
                <w:szCs w:val="17"/>
              </w:rPr>
              <w:t>24,576 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5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51" w14:textId="77777777" w:rsidR="005C63CC" w:rsidRDefault="002F583C">
            <w:pPr>
              <w:jc w:val="right"/>
              <w:textAlignment w:val="center"/>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52"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53" w14:textId="77777777" w:rsidR="005C63CC" w:rsidRDefault="002F583C">
            <w:pPr>
              <w:jc w:val="right"/>
              <w:textAlignment w:val="center"/>
            </w:pPr>
            <w:r>
              <w:rPr>
                <w:rFonts w:ascii="Arial" w:eastAsia="宋体" w:hAnsi="Arial" w:cs="Arial"/>
                <w:color w:val="000000"/>
                <w:sz w:val="17"/>
                <w:szCs w:val="17"/>
              </w:rPr>
              <w:t>21,162 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5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55" w14:textId="77777777" w:rsidR="005C63CC" w:rsidRDefault="002F583C">
            <w:pPr>
              <w:jc w:val="right"/>
              <w:textAlignment w:val="center"/>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56" w14:textId="77777777" w:rsidR="005C63CC" w:rsidRDefault="002F583C">
            <w:pPr>
              <w:jc w:val="right"/>
              <w:textAlignment w:val="center"/>
            </w:pPr>
            <w:r>
              <w:rPr>
                <w:rFonts w:ascii="Arial" w:eastAsia="宋体" w:hAnsi="Arial" w:cs="Arial"/>
                <w:color w:val="000000"/>
                <w:sz w:val="17"/>
                <w:szCs w:val="17"/>
              </w:rPr>
              <w:t>%</w:t>
            </w:r>
          </w:p>
        </w:tc>
      </w:tr>
      <w:tr w:rsidR="005C63CC" w14:paraId="7E328B63"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E328B58" w14:textId="77777777" w:rsidR="005C63CC" w:rsidRDefault="002F583C">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E328B59" w14:textId="77777777" w:rsidR="005C63CC" w:rsidRDefault="002F583C">
            <w:pPr>
              <w:jc w:val="right"/>
              <w:textAlignment w:val="center"/>
            </w:pPr>
            <w:r>
              <w:rPr>
                <w:rFonts w:ascii="Arial" w:eastAsia="宋体" w:hAnsi="Arial" w:cs="Arial"/>
                <w:color w:val="000000"/>
                <w:sz w:val="17"/>
                <w:szCs w:val="17"/>
              </w:rPr>
              <w:t>21,479 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B5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5B" w14:textId="77777777" w:rsidR="005C63CC" w:rsidRDefault="002F583C">
            <w:pPr>
              <w:jc w:val="right"/>
              <w:textAlignment w:val="center"/>
            </w:pPr>
            <w:r>
              <w:rPr>
                <w:rFonts w:ascii="Arial" w:eastAsia="宋体" w:hAnsi="Arial" w:cs="Arial"/>
                <w:color w:val="000000"/>
                <w:sz w:val="17"/>
                <w:szCs w:val="17"/>
              </w:rPr>
              <w:t>19,962 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5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5D" w14:textId="77777777" w:rsidR="005C63CC" w:rsidRDefault="002F583C">
            <w:pPr>
              <w:jc w:val="right"/>
              <w:textAlignment w:val="center"/>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5E"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5F" w14:textId="77777777" w:rsidR="005C63CC" w:rsidRDefault="002F583C">
            <w:pPr>
              <w:jc w:val="right"/>
              <w:textAlignment w:val="center"/>
            </w:pPr>
            <w:r>
              <w:rPr>
                <w:rFonts w:ascii="Arial" w:eastAsia="宋体" w:hAnsi="Arial" w:cs="Arial"/>
                <w:color w:val="000000"/>
                <w:sz w:val="17"/>
                <w:szCs w:val="17"/>
              </w:rPr>
              <w:t>16,241 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6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61" w14:textId="77777777" w:rsidR="005C63CC" w:rsidRDefault="002F583C">
            <w:pPr>
              <w:jc w:val="right"/>
              <w:textAlignment w:val="center"/>
            </w:pPr>
            <w:r>
              <w:rPr>
                <w:rFonts w:ascii="Arial" w:eastAsia="宋体" w:hAnsi="Arial" w:cs="Arial"/>
                <w:color w:val="000000"/>
                <w:sz w:val="17"/>
                <w:szCs w:val="17"/>
              </w:rPr>
              <w:t>23 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62" w14:textId="77777777" w:rsidR="005C63CC" w:rsidRDefault="002F583C">
            <w:pPr>
              <w:jc w:val="right"/>
              <w:textAlignment w:val="center"/>
            </w:pPr>
            <w:r>
              <w:rPr>
                <w:rFonts w:ascii="Arial" w:eastAsia="宋体" w:hAnsi="Arial" w:cs="Arial"/>
                <w:color w:val="000000"/>
                <w:sz w:val="17"/>
                <w:szCs w:val="17"/>
              </w:rPr>
              <w:t>%</w:t>
            </w:r>
          </w:p>
        </w:tc>
      </w:tr>
      <w:tr w:rsidR="005C63CC" w14:paraId="7E328B6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B64" w14:textId="77777777" w:rsidR="005C63CC" w:rsidRDefault="002F583C">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65" w14:textId="77777777" w:rsidR="005C63CC" w:rsidRDefault="002F583C">
            <w:pPr>
              <w:jc w:val="right"/>
              <w:textAlignment w:val="center"/>
            </w:pPr>
            <w:r>
              <w:rPr>
                <w:rFonts w:ascii="Arial" w:eastAsia="宋体" w:hAnsi="Arial" w:cs="Arial"/>
                <w:i/>
                <w:iCs/>
                <w:color w:val="000000"/>
                <w:sz w:val="17"/>
                <w:szCs w:val="17"/>
              </w:rPr>
              <w:t>46.0 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66"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67" w14:textId="77777777" w:rsidR="005C63CC" w:rsidRDefault="002F583C">
            <w:pPr>
              <w:jc w:val="right"/>
              <w:textAlignment w:val="center"/>
            </w:pPr>
            <w:r>
              <w:rPr>
                <w:rFonts w:ascii="Arial" w:eastAsia="宋体" w:hAnsi="Arial" w:cs="Arial"/>
                <w:i/>
                <w:iCs/>
                <w:color w:val="000000"/>
                <w:sz w:val="17"/>
                <w:szCs w:val="17"/>
              </w:rPr>
              <w:t>44.8 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68"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69"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6A" w14:textId="77777777" w:rsidR="005C63CC" w:rsidRDefault="002F583C">
            <w:pPr>
              <w:jc w:val="right"/>
              <w:textAlignment w:val="center"/>
            </w:pPr>
            <w:r>
              <w:rPr>
                <w:rFonts w:ascii="Arial" w:eastAsia="宋体" w:hAnsi="Arial" w:cs="Arial"/>
                <w:i/>
                <w:iCs/>
                <w:color w:val="000000"/>
                <w:sz w:val="17"/>
                <w:szCs w:val="17"/>
              </w:rPr>
              <w:t>43.4 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6B"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6C" w14:textId="77777777" w:rsidR="005C63CC" w:rsidRDefault="005C63CC">
            <w:pPr>
              <w:rPr>
                <w:rFonts w:ascii="宋体"/>
              </w:rPr>
            </w:pPr>
          </w:p>
        </w:tc>
      </w:tr>
      <w:tr w:rsidR="005C63CC" w14:paraId="7E328B7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B6E" w14:textId="77777777" w:rsidR="005C63CC" w:rsidRDefault="002F583C">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6F" w14:textId="77777777" w:rsidR="005C63CC" w:rsidRDefault="002F583C">
            <w:pPr>
              <w:jc w:val="right"/>
              <w:textAlignment w:val="center"/>
            </w:pPr>
            <w:r>
              <w:rPr>
                <w:rFonts w:ascii="Arial" w:eastAsia="宋体" w:hAnsi="Arial" w:cs="Arial"/>
                <w:color w:val="000000"/>
                <w:sz w:val="17"/>
                <w:szCs w:val="17"/>
              </w:rPr>
              <w:t>3,850 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7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71" w14:textId="77777777" w:rsidR="005C63CC" w:rsidRDefault="002F583C">
            <w:pPr>
              <w:jc w:val="right"/>
              <w:textAlignment w:val="center"/>
            </w:pPr>
            <w:r>
              <w:rPr>
                <w:rFonts w:ascii="Arial" w:eastAsia="宋体" w:hAnsi="Arial" w:cs="Arial"/>
                <w:color w:val="000000"/>
                <w:sz w:val="17"/>
                <w:szCs w:val="17"/>
              </w:rPr>
              <w:t>3,114 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7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73" w14:textId="77777777" w:rsidR="005C63CC" w:rsidRDefault="002F583C">
            <w:pPr>
              <w:jc w:val="right"/>
              <w:textAlignment w:val="center"/>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74"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75" w14:textId="77777777" w:rsidR="005C63CC" w:rsidRDefault="002F583C">
            <w:pPr>
              <w:jc w:val="right"/>
              <w:textAlignment w:val="center"/>
            </w:pPr>
            <w:r>
              <w:rPr>
                <w:rFonts w:ascii="Arial" w:eastAsia="宋体" w:hAnsi="Arial" w:cs="Arial"/>
                <w:color w:val="000000"/>
                <w:sz w:val="17"/>
                <w:szCs w:val="17"/>
              </w:rPr>
              <w:t>3,592 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7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77" w14:textId="77777777" w:rsidR="005C63CC" w:rsidRDefault="002F583C">
            <w:pPr>
              <w:jc w:val="right"/>
              <w:textAlignment w:val="center"/>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78" w14:textId="77777777" w:rsidR="005C63CC" w:rsidRDefault="002F583C">
            <w:pPr>
              <w:jc w:val="right"/>
              <w:textAlignment w:val="center"/>
            </w:pPr>
            <w:r>
              <w:rPr>
                <w:rFonts w:ascii="Arial" w:eastAsia="宋体" w:hAnsi="Arial" w:cs="Arial"/>
                <w:color w:val="000000"/>
                <w:sz w:val="17"/>
                <w:szCs w:val="17"/>
              </w:rPr>
              <w:t>%</w:t>
            </w:r>
          </w:p>
        </w:tc>
      </w:tr>
      <w:tr w:rsidR="005C63CC" w14:paraId="7E328B8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B7A" w14:textId="77777777" w:rsidR="005C63CC" w:rsidRDefault="002F583C">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7B" w14:textId="77777777" w:rsidR="005C63CC" w:rsidRDefault="002F583C">
            <w:pPr>
              <w:jc w:val="right"/>
              <w:textAlignment w:val="center"/>
            </w:pPr>
            <w:r>
              <w:rPr>
                <w:rFonts w:ascii="Arial" w:eastAsia="宋体" w:hAnsi="Arial" w:cs="Arial"/>
                <w:color w:val="000000"/>
                <w:sz w:val="17"/>
                <w:szCs w:val="17"/>
              </w:rPr>
              <w:t>10,954 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7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7D" w14:textId="77777777" w:rsidR="005C63CC" w:rsidRDefault="002F583C">
            <w:pPr>
              <w:jc w:val="right"/>
              <w:textAlignment w:val="center"/>
            </w:pPr>
            <w:r>
              <w:rPr>
                <w:rFonts w:ascii="Arial" w:eastAsia="宋体" w:hAnsi="Arial" w:cs="Arial"/>
                <w:color w:val="000000"/>
                <w:sz w:val="17"/>
                <w:szCs w:val="17"/>
              </w:rPr>
              <w:t>9,911 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7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7F" w14:textId="77777777" w:rsidR="005C63CC" w:rsidRDefault="002F583C">
            <w:pPr>
              <w:jc w:val="right"/>
              <w:textAlignment w:val="center"/>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80"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81" w14:textId="77777777" w:rsidR="005C63CC" w:rsidRDefault="002F583C">
            <w:pPr>
              <w:jc w:val="right"/>
              <w:textAlignment w:val="center"/>
            </w:pPr>
            <w:r>
              <w:rPr>
                <w:rFonts w:ascii="Arial" w:eastAsia="宋体" w:hAnsi="Arial" w:cs="Arial"/>
                <w:color w:val="000000"/>
                <w:sz w:val="17"/>
                <w:szCs w:val="17"/>
              </w:rPr>
              <w:t>9,534 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8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83" w14:textId="77777777" w:rsidR="005C63CC" w:rsidRDefault="002F583C">
            <w:pPr>
              <w:jc w:val="right"/>
              <w:textAlignment w:val="center"/>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84" w14:textId="77777777" w:rsidR="005C63CC" w:rsidRDefault="002F583C">
            <w:pPr>
              <w:jc w:val="right"/>
              <w:textAlignment w:val="center"/>
            </w:pPr>
            <w:r>
              <w:rPr>
                <w:rFonts w:ascii="Arial" w:eastAsia="宋体" w:hAnsi="Arial" w:cs="Arial"/>
                <w:color w:val="000000"/>
                <w:sz w:val="17"/>
                <w:szCs w:val="17"/>
              </w:rPr>
              <w:t>%</w:t>
            </w:r>
          </w:p>
        </w:tc>
      </w:tr>
      <w:tr w:rsidR="005C63CC" w14:paraId="7E328B91"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E328B86" w14:textId="77777777" w:rsidR="005C63CC" w:rsidRDefault="002F583C">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E328B87" w14:textId="77777777" w:rsidR="005C63CC" w:rsidRDefault="002F583C">
            <w:pPr>
              <w:jc w:val="right"/>
              <w:textAlignment w:val="center"/>
            </w:pPr>
            <w:r>
              <w:rPr>
                <w:rFonts w:ascii="Arial" w:eastAsia="宋体" w:hAnsi="Arial" w:cs="Arial"/>
                <w:color w:val="000000"/>
                <w:sz w:val="17"/>
                <w:szCs w:val="17"/>
              </w:rPr>
              <w:t>14,804 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B8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89" w14:textId="77777777" w:rsidR="005C63CC" w:rsidRDefault="002F583C">
            <w:pPr>
              <w:jc w:val="right"/>
              <w:textAlignment w:val="center"/>
            </w:pPr>
            <w:r>
              <w:rPr>
                <w:rFonts w:ascii="Arial" w:eastAsia="宋体" w:hAnsi="Arial" w:cs="Arial"/>
                <w:color w:val="000000"/>
                <w:sz w:val="17"/>
                <w:szCs w:val="17"/>
              </w:rPr>
              <w:t>13,025 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8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8B" w14:textId="77777777" w:rsidR="005C63CC" w:rsidRDefault="002F583C">
            <w:pPr>
              <w:jc w:val="right"/>
              <w:textAlignment w:val="center"/>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8C"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8D" w14:textId="77777777" w:rsidR="005C63CC" w:rsidRDefault="002F583C">
            <w:pPr>
              <w:jc w:val="right"/>
              <w:textAlignment w:val="center"/>
            </w:pPr>
            <w:r>
              <w:rPr>
                <w:rFonts w:ascii="Arial" w:eastAsia="宋体" w:hAnsi="Arial" w:cs="Arial"/>
                <w:color w:val="000000"/>
                <w:sz w:val="17"/>
                <w:szCs w:val="17"/>
              </w:rPr>
              <w:t>13,126 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8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8F" w14:textId="77777777" w:rsidR="005C63CC" w:rsidRDefault="002F583C">
            <w:pPr>
              <w:jc w:val="right"/>
              <w:textAlignment w:val="center"/>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90" w14:textId="77777777" w:rsidR="005C63CC" w:rsidRDefault="002F583C">
            <w:pPr>
              <w:jc w:val="right"/>
              <w:textAlignment w:val="center"/>
            </w:pPr>
            <w:r>
              <w:rPr>
                <w:rFonts w:ascii="Arial" w:eastAsia="宋体" w:hAnsi="Arial" w:cs="Arial"/>
                <w:color w:val="000000"/>
                <w:sz w:val="17"/>
                <w:szCs w:val="17"/>
              </w:rPr>
              <w:t>%</w:t>
            </w:r>
          </w:p>
        </w:tc>
      </w:tr>
      <w:tr w:rsidR="005C63CC" w14:paraId="7E328B9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B92" w14:textId="77777777" w:rsidR="005C63CC" w:rsidRDefault="002F583C">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93" w14:textId="77777777" w:rsidR="005C63CC" w:rsidRDefault="002F583C">
            <w:pPr>
              <w:jc w:val="right"/>
              <w:textAlignment w:val="center"/>
            </w:pPr>
            <w:r>
              <w:rPr>
                <w:rFonts w:ascii="Arial" w:eastAsia="宋体" w:hAnsi="Arial" w:cs="Arial"/>
                <w:i/>
                <w:iCs/>
                <w:color w:val="000000"/>
                <w:sz w:val="17"/>
                <w:szCs w:val="17"/>
              </w:rPr>
              <w:t>31.7 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94"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95" w14:textId="77777777" w:rsidR="005C63CC" w:rsidRDefault="002F583C">
            <w:pPr>
              <w:jc w:val="right"/>
              <w:textAlignment w:val="center"/>
            </w:pPr>
            <w:r>
              <w:rPr>
                <w:rFonts w:ascii="Arial" w:eastAsia="宋体" w:hAnsi="Arial" w:cs="Arial"/>
                <w:i/>
                <w:iCs/>
                <w:color w:val="000000"/>
                <w:sz w:val="17"/>
                <w:szCs w:val="17"/>
              </w:rPr>
              <w:t>29.2 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96"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9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98" w14:textId="77777777" w:rsidR="005C63CC" w:rsidRDefault="002F583C">
            <w:pPr>
              <w:jc w:val="right"/>
              <w:textAlignment w:val="center"/>
            </w:pPr>
            <w:r>
              <w:rPr>
                <w:rFonts w:ascii="Arial" w:eastAsia="宋体" w:hAnsi="Arial" w:cs="Arial"/>
                <w:i/>
                <w:iCs/>
                <w:color w:val="000000"/>
                <w:sz w:val="17"/>
                <w:szCs w:val="17"/>
              </w:rPr>
              <w:t>35.1 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99"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9A" w14:textId="77777777" w:rsidR="005C63CC" w:rsidRDefault="005C63CC">
            <w:pPr>
              <w:rPr>
                <w:rFonts w:ascii="宋体"/>
              </w:rPr>
            </w:pPr>
          </w:p>
        </w:tc>
      </w:tr>
      <w:tr w:rsidR="005C63CC" w14:paraId="7E328BA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B9C" w14:textId="77777777" w:rsidR="005C63CC" w:rsidRDefault="002F583C">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9D" w14:textId="77777777" w:rsidR="005C63CC" w:rsidRDefault="002F583C">
            <w:pPr>
              <w:jc w:val="right"/>
              <w:textAlignment w:val="center"/>
            </w:pPr>
            <w:r>
              <w:rPr>
                <w:rFonts w:ascii="Arial" w:eastAsia="宋体" w:hAnsi="Arial" w:cs="Arial"/>
                <w:color w:val="000000"/>
                <w:sz w:val="17"/>
                <w:szCs w:val="17"/>
              </w:rPr>
              <w:t>205 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9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9F" w14:textId="77777777" w:rsidR="005C63CC" w:rsidRDefault="002F583C">
            <w:pPr>
              <w:jc w:val="right"/>
              <w:textAlignment w:val="center"/>
            </w:pPr>
            <w:r>
              <w:rPr>
                <w:rFonts w:ascii="Arial" w:eastAsia="宋体" w:hAnsi="Arial" w:cs="Arial"/>
                <w:color w:val="000000"/>
                <w:sz w:val="17"/>
                <w:szCs w:val="17"/>
              </w:rPr>
              <w:t>262 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A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A1" w14:textId="77777777" w:rsidR="005C63CC" w:rsidRDefault="002F583C">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A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A3" w14:textId="77777777" w:rsidR="005C63CC" w:rsidRDefault="002F583C">
            <w:pPr>
              <w:jc w:val="right"/>
              <w:textAlignment w:val="center"/>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A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A5" w14:textId="77777777" w:rsidR="005C63CC" w:rsidRDefault="002F583C">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A6" w14:textId="77777777" w:rsidR="005C63CC" w:rsidRDefault="005C63CC">
            <w:pPr>
              <w:jc w:val="right"/>
              <w:rPr>
                <w:rFonts w:ascii="宋体"/>
              </w:rPr>
            </w:pPr>
          </w:p>
        </w:tc>
      </w:tr>
      <w:tr w:rsidR="005C63CC" w14:paraId="7E328BB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BA8" w14:textId="77777777" w:rsidR="005C63CC" w:rsidRDefault="002F583C">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A9" w14:textId="77777777" w:rsidR="005C63CC" w:rsidRDefault="002F583C">
            <w:pPr>
              <w:jc w:val="right"/>
              <w:textAlignment w:val="center"/>
            </w:pPr>
            <w:r>
              <w:rPr>
                <w:rFonts w:ascii="Arial" w:eastAsia="宋体" w:hAnsi="Arial" w:cs="Arial"/>
                <w:color w:val="000000"/>
                <w:sz w:val="17"/>
                <w:szCs w:val="17"/>
              </w:rPr>
              <w:t>(181)</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A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AB" w14:textId="77777777" w:rsidR="005C63CC" w:rsidRDefault="002F583C">
            <w:pPr>
              <w:jc w:val="right"/>
              <w:textAlignment w:val="center"/>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A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AD" w14:textId="77777777" w:rsidR="005C63CC" w:rsidRDefault="002F583C">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A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AF" w14:textId="77777777" w:rsidR="005C63CC" w:rsidRDefault="002F583C">
            <w:pPr>
              <w:jc w:val="right"/>
              <w:textAlignment w:val="center"/>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B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B1" w14:textId="77777777" w:rsidR="005C63CC" w:rsidRDefault="002F583C">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B2" w14:textId="77777777" w:rsidR="005C63CC" w:rsidRDefault="005C63CC">
            <w:pPr>
              <w:jc w:val="right"/>
              <w:rPr>
                <w:rFonts w:ascii="宋体"/>
              </w:rPr>
            </w:pPr>
          </w:p>
        </w:tc>
      </w:tr>
      <w:tr w:rsidR="005C63CC" w14:paraId="7E328BB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BB4" w14:textId="77777777" w:rsidR="005C63CC" w:rsidRDefault="002F583C">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E328BB5" w14:textId="77777777" w:rsidR="005C63CC" w:rsidRDefault="002F583C">
            <w:pPr>
              <w:jc w:val="right"/>
              <w:textAlignment w:val="center"/>
            </w:pPr>
            <w:r>
              <w:rPr>
                <w:rFonts w:ascii="Arial" w:eastAsia="宋体" w:hAnsi="Arial" w:cs="Arial"/>
                <w:color w:val="000000"/>
                <w:sz w:val="17"/>
                <w:szCs w:val="17"/>
              </w:rPr>
              <w:t>6,651 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BB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B7" w14:textId="77777777" w:rsidR="005C63CC" w:rsidRDefault="002F583C">
            <w:pPr>
              <w:jc w:val="right"/>
              <w:textAlignment w:val="center"/>
            </w:pPr>
            <w:r>
              <w:rPr>
                <w:rFonts w:ascii="Arial" w:eastAsia="宋体" w:hAnsi="Arial" w:cs="Arial"/>
                <w:color w:val="000000"/>
                <w:sz w:val="17"/>
                <w:szCs w:val="17"/>
              </w:rPr>
              <w:t>6,661 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B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B9" w14:textId="77777777" w:rsidR="005C63CC" w:rsidRDefault="002F583C">
            <w:pPr>
              <w:jc w:val="right"/>
              <w:textAlignment w:val="center"/>
            </w:pPr>
            <w:r>
              <w:rPr>
                <w:rFonts w:ascii="Arial" w:eastAsia="宋体" w:hAnsi="Arial" w:cs="Arial"/>
                <w:color w:val="000000"/>
                <w:sz w:val="17"/>
                <w:szCs w:val="17"/>
              </w:rPr>
              <w:t>0 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BA"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BB" w14:textId="77777777" w:rsidR="005C63CC" w:rsidRDefault="002F583C">
            <w:pPr>
              <w:jc w:val="right"/>
              <w:textAlignment w:val="center"/>
            </w:pPr>
            <w:r>
              <w:rPr>
                <w:rFonts w:ascii="Arial" w:eastAsia="宋体" w:hAnsi="Arial" w:cs="Arial"/>
                <w:color w:val="000000"/>
                <w:sz w:val="17"/>
                <w:szCs w:val="17"/>
              </w:rPr>
              <w:t>2,887 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B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BD" w14:textId="77777777" w:rsidR="005C63CC" w:rsidRDefault="002F583C">
            <w:pPr>
              <w:jc w:val="right"/>
              <w:textAlignment w:val="center"/>
            </w:pPr>
            <w:r>
              <w:rPr>
                <w:rFonts w:ascii="Arial" w:eastAsia="宋体" w:hAnsi="Arial" w:cs="Arial"/>
                <w:color w:val="000000"/>
                <w:sz w:val="17"/>
                <w:szCs w:val="17"/>
              </w:rPr>
              <w:t>131 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BE" w14:textId="77777777" w:rsidR="005C63CC" w:rsidRDefault="002F583C">
            <w:pPr>
              <w:jc w:val="right"/>
              <w:textAlignment w:val="center"/>
            </w:pPr>
            <w:r>
              <w:rPr>
                <w:rFonts w:ascii="Arial" w:eastAsia="宋体" w:hAnsi="Arial" w:cs="Arial"/>
                <w:color w:val="000000"/>
                <w:sz w:val="17"/>
                <w:szCs w:val="17"/>
              </w:rPr>
              <w:t>%</w:t>
            </w:r>
          </w:p>
        </w:tc>
      </w:tr>
      <w:tr w:rsidR="005C63CC" w14:paraId="7E328B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BC0" w14:textId="77777777" w:rsidR="005C63CC" w:rsidRDefault="002F583C">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C1" w14:textId="77777777" w:rsidR="005C63CC" w:rsidRDefault="002F583C">
            <w:pPr>
              <w:jc w:val="right"/>
              <w:textAlignment w:val="center"/>
            </w:pPr>
            <w:r>
              <w:rPr>
                <w:rFonts w:ascii="Arial" w:eastAsia="宋体" w:hAnsi="Arial" w:cs="Arial"/>
                <w:color w:val="000000"/>
                <w:sz w:val="17"/>
                <w:szCs w:val="17"/>
              </w:rPr>
              <w:t>605 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C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C3" w14:textId="77777777" w:rsidR="005C63CC" w:rsidRDefault="002F583C">
            <w:pPr>
              <w:jc w:val="right"/>
              <w:textAlignment w:val="center"/>
            </w:pPr>
            <w:r>
              <w:rPr>
                <w:rFonts w:ascii="Arial" w:eastAsia="宋体" w:hAnsi="Arial" w:cs="Arial"/>
                <w:color w:val="000000"/>
                <w:sz w:val="17"/>
                <w:szCs w:val="17"/>
              </w:rPr>
              <w:t>934 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C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C5" w14:textId="77777777" w:rsidR="005C63CC" w:rsidRDefault="002F583C">
            <w:pPr>
              <w:jc w:val="right"/>
              <w:textAlignment w:val="center"/>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C6" w14:textId="77777777" w:rsidR="005C63CC" w:rsidRDefault="002F583C">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C7" w14:textId="77777777" w:rsidR="005C63CC" w:rsidRDefault="002F583C">
            <w:pPr>
              <w:jc w:val="right"/>
              <w:textAlignment w:val="center"/>
            </w:pPr>
            <w:r>
              <w:rPr>
                <w:rFonts w:ascii="Arial" w:eastAsia="宋体" w:hAnsi="Arial" w:cs="Arial"/>
                <w:color w:val="000000"/>
                <w:sz w:val="17"/>
                <w:szCs w:val="17"/>
              </w:rPr>
              <w:t>348 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C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C9" w14:textId="77777777" w:rsidR="005C63CC" w:rsidRDefault="002F583C">
            <w:pPr>
              <w:jc w:val="right"/>
              <w:textAlignment w:val="center"/>
            </w:pPr>
            <w:r>
              <w:rPr>
                <w:rFonts w:ascii="Arial" w:eastAsia="宋体" w:hAnsi="Arial" w:cs="Arial"/>
                <w:color w:val="000000"/>
                <w:sz w:val="17"/>
                <w:szCs w:val="17"/>
              </w:rPr>
              <w:t>168 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CA" w14:textId="77777777" w:rsidR="005C63CC" w:rsidRDefault="002F583C">
            <w:pPr>
              <w:jc w:val="right"/>
              <w:textAlignment w:val="center"/>
            </w:pPr>
            <w:r>
              <w:rPr>
                <w:rFonts w:ascii="Arial" w:eastAsia="宋体" w:hAnsi="Arial" w:cs="Arial"/>
                <w:color w:val="000000"/>
                <w:sz w:val="17"/>
                <w:szCs w:val="17"/>
              </w:rPr>
              <w:t>%</w:t>
            </w:r>
          </w:p>
        </w:tc>
      </w:tr>
      <w:tr w:rsidR="005C63CC" w14:paraId="7E328BD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BCC" w14:textId="77777777" w:rsidR="005C63CC" w:rsidRDefault="002F583C">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7E328BCD" w14:textId="77777777" w:rsidR="005C63CC" w:rsidRDefault="002F583C">
            <w:pPr>
              <w:jc w:val="right"/>
              <w:textAlignment w:val="center"/>
            </w:pPr>
            <w:r>
              <w:rPr>
                <w:rFonts w:ascii="Arial" w:eastAsia="宋体" w:hAnsi="Arial" w:cs="Arial"/>
                <w:i/>
                <w:iCs/>
                <w:color w:val="000000"/>
                <w:sz w:val="17"/>
                <w:szCs w:val="17"/>
              </w:rPr>
              <w:t>9.1 </w:t>
            </w:r>
          </w:p>
        </w:tc>
        <w:tc>
          <w:tcPr>
            <w:tcW w:w="0" w:type="auto"/>
            <w:tcBorders>
              <w:top w:val="single" w:sz="4" w:space="0" w:color="808080"/>
            </w:tcBorders>
            <w:shd w:val="clear" w:color="auto" w:fill="FFF1E7"/>
            <w:tcMar>
              <w:top w:w="40" w:type="dxa"/>
              <w:left w:w="0" w:type="dxa"/>
              <w:bottom w:w="40" w:type="dxa"/>
              <w:right w:w="20" w:type="dxa"/>
            </w:tcMar>
            <w:vAlign w:val="center"/>
          </w:tcPr>
          <w:p w14:paraId="7E328BCE"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CF" w14:textId="77777777" w:rsidR="005C63CC" w:rsidRDefault="002F583C">
            <w:pPr>
              <w:jc w:val="right"/>
              <w:textAlignment w:val="center"/>
            </w:pPr>
            <w:r>
              <w:rPr>
                <w:rFonts w:ascii="Arial" w:eastAsia="宋体" w:hAnsi="Arial" w:cs="Arial"/>
                <w:i/>
                <w:iCs/>
                <w:color w:val="000000"/>
                <w:sz w:val="17"/>
                <w:szCs w:val="17"/>
              </w:rPr>
              <w:t>14.0 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D0"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D1"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7E328BD2" w14:textId="77777777" w:rsidR="005C63CC" w:rsidRDefault="002F583C">
            <w:pPr>
              <w:jc w:val="right"/>
              <w:textAlignment w:val="center"/>
            </w:pPr>
            <w:r>
              <w:rPr>
                <w:rFonts w:ascii="Arial" w:eastAsia="宋体" w:hAnsi="Arial" w:cs="Arial"/>
                <w:i/>
                <w:iCs/>
                <w:color w:val="000000"/>
                <w:sz w:val="17"/>
                <w:szCs w:val="17"/>
              </w:rPr>
              <w:t>12.1 </w:t>
            </w:r>
          </w:p>
        </w:tc>
        <w:tc>
          <w:tcPr>
            <w:tcW w:w="0" w:type="auto"/>
            <w:tcBorders>
              <w:top w:val="single" w:sz="4" w:space="0" w:color="808080"/>
            </w:tcBorders>
            <w:shd w:val="clear" w:color="auto" w:fill="auto"/>
            <w:tcMar>
              <w:top w:w="40" w:type="dxa"/>
              <w:left w:w="0" w:type="dxa"/>
              <w:bottom w:w="40" w:type="dxa"/>
              <w:right w:w="20" w:type="dxa"/>
            </w:tcMar>
            <w:vAlign w:val="center"/>
          </w:tcPr>
          <w:p w14:paraId="7E328BD3" w14:textId="77777777" w:rsidR="005C63CC" w:rsidRDefault="002F583C">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BD4" w14:textId="77777777" w:rsidR="005C63CC" w:rsidRDefault="005C63CC">
            <w:pPr>
              <w:rPr>
                <w:rFonts w:ascii="宋体"/>
              </w:rPr>
            </w:pPr>
          </w:p>
        </w:tc>
      </w:tr>
      <w:tr w:rsidR="005C63CC" w14:paraId="7E328BE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BD6" w14:textId="77777777" w:rsidR="005C63CC" w:rsidRDefault="002F583C">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7E328BD7" w14:textId="77777777" w:rsidR="005C63CC" w:rsidRDefault="002F583C">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E328BD8" w14:textId="77777777" w:rsidR="005C63CC" w:rsidRDefault="002F583C">
            <w:pPr>
              <w:jc w:val="right"/>
              <w:textAlignment w:val="center"/>
            </w:pPr>
            <w:r>
              <w:rPr>
                <w:rFonts w:ascii="Arial" w:eastAsia="宋体" w:hAnsi="Arial" w:cs="Arial"/>
                <w:b/>
                <w:bCs/>
                <w:color w:val="000000"/>
                <w:sz w:val="17"/>
                <w:szCs w:val="17"/>
              </w:rPr>
              <w:t>6,046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7E328BD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7E328BDA" w14:textId="77777777" w:rsidR="005C63CC" w:rsidRDefault="002F583C">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E328BDB" w14:textId="77777777" w:rsidR="005C63CC" w:rsidRDefault="002F583C">
            <w:pPr>
              <w:jc w:val="right"/>
              <w:textAlignment w:val="center"/>
            </w:pPr>
            <w:r>
              <w:rPr>
                <w:rFonts w:ascii="Arial" w:eastAsia="宋体" w:hAnsi="Arial" w:cs="Arial"/>
                <w:b/>
                <w:bCs/>
                <w:color w:val="000000"/>
                <w:sz w:val="17"/>
                <w:szCs w:val="17"/>
              </w:rPr>
              <w:t>5,727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D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DD" w14:textId="77777777" w:rsidR="005C63CC" w:rsidRDefault="002F583C">
            <w:pPr>
              <w:jc w:val="right"/>
              <w:textAlignment w:val="center"/>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DE" w14:textId="77777777" w:rsidR="005C63CC" w:rsidRDefault="002F583C">
            <w:pPr>
              <w:jc w:val="right"/>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center"/>
          </w:tcPr>
          <w:p w14:paraId="7E328BDF" w14:textId="77777777" w:rsidR="005C63CC" w:rsidRDefault="002F583C">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E328BE0" w14:textId="77777777" w:rsidR="005C63CC" w:rsidRDefault="002F583C">
            <w:pPr>
              <w:jc w:val="right"/>
              <w:textAlignment w:val="center"/>
            </w:pPr>
            <w:r>
              <w:rPr>
                <w:rFonts w:ascii="Arial" w:eastAsia="宋体" w:hAnsi="Arial" w:cs="Arial"/>
                <w:b/>
                <w:bCs/>
                <w:color w:val="000000"/>
                <w:sz w:val="17"/>
                <w:szCs w:val="17"/>
              </w:rPr>
              <w:t>2,539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E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E328BE2" w14:textId="77777777" w:rsidR="005C63CC" w:rsidRDefault="002F583C">
            <w:pPr>
              <w:jc w:val="right"/>
              <w:textAlignment w:val="center"/>
            </w:pPr>
            <w:r>
              <w:rPr>
                <w:rFonts w:ascii="Arial" w:eastAsia="宋体" w:hAnsi="Arial" w:cs="Arial"/>
                <w:b/>
                <w:bCs/>
                <w:color w:val="000000"/>
                <w:sz w:val="17"/>
                <w:szCs w:val="17"/>
              </w:rPr>
              <w:t>126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E328BE3" w14:textId="77777777" w:rsidR="005C63CC" w:rsidRDefault="002F583C">
            <w:pPr>
              <w:jc w:val="right"/>
              <w:textAlignment w:val="center"/>
            </w:pPr>
            <w:r>
              <w:rPr>
                <w:rFonts w:ascii="Arial" w:eastAsia="宋体" w:hAnsi="Arial" w:cs="Arial"/>
                <w:b/>
                <w:bCs/>
                <w:color w:val="000000"/>
                <w:sz w:val="17"/>
                <w:szCs w:val="17"/>
              </w:rPr>
              <w:t>%</w:t>
            </w:r>
          </w:p>
        </w:tc>
      </w:tr>
      <w:tr w:rsidR="005C63CC" w14:paraId="7E328BF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BE5" w14:textId="77777777" w:rsidR="005C63CC" w:rsidRDefault="002F583C">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7E328BE6"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7E328BE7" w14:textId="77777777" w:rsidR="005C63CC" w:rsidRDefault="002F583C">
            <w:pPr>
              <w:jc w:val="right"/>
              <w:textAlignment w:val="center"/>
            </w:pPr>
            <w:r>
              <w:rPr>
                <w:rFonts w:ascii="Arial" w:eastAsia="宋体" w:hAnsi="Arial" w:cs="Arial"/>
                <w:color w:val="000000"/>
                <w:sz w:val="17"/>
                <w:szCs w:val="17"/>
              </w:rPr>
              <w:t>3.75 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7E328BE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7E328BE9"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7E328BEA" w14:textId="77777777" w:rsidR="005C63CC" w:rsidRDefault="002F583C">
            <w:pPr>
              <w:jc w:val="right"/>
              <w:textAlignment w:val="center"/>
            </w:pPr>
            <w:r>
              <w:rPr>
                <w:rFonts w:ascii="Arial" w:eastAsia="宋体" w:hAnsi="Arial" w:cs="Arial"/>
                <w:color w:val="000000"/>
                <w:sz w:val="17"/>
                <w:szCs w:val="17"/>
              </w:rPr>
              <w:t>3.56 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E328BEB"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7E328BEC" w14:textId="77777777" w:rsidR="005C63CC" w:rsidRDefault="002F583C">
            <w:pPr>
              <w:jc w:val="right"/>
              <w:textAlignment w:val="center"/>
            </w:pPr>
            <w:r>
              <w:rPr>
                <w:rFonts w:ascii="Arial" w:eastAsia="宋体" w:hAnsi="Arial" w:cs="Arial"/>
                <w:color w:val="000000"/>
                <w:sz w:val="17"/>
                <w:szCs w:val="17"/>
              </w:rPr>
              <w:t>5 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E328BED" w14:textId="77777777" w:rsidR="005C63CC" w:rsidRDefault="002F583C">
            <w:pPr>
              <w:jc w:val="right"/>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7E328BEE" w14:textId="77777777" w:rsidR="005C63CC" w:rsidRDefault="002F583C">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7E328BEF" w14:textId="77777777" w:rsidR="005C63CC" w:rsidRDefault="002F583C">
            <w:pPr>
              <w:jc w:val="right"/>
              <w:textAlignment w:val="center"/>
            </w:pPr>
            <w:r>
              <w:rPr>
                <w:rFonts w:ascii="Arial" w:eastAsia="宋体" w:hAnsi="Arial" w:cs="Arial"/>
                <w:color w:val="000000"/>
                <w:sz w:val="17"/>
                <w:szCs w:val="17"/>
              </w:rPr>
              <w:t>1.60 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E328BF0"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7E328BF1" w14:textId="77777777" w:rsidR="005C63CC" w:rsidRDefault="002F583C">
            <w:pPr>
              <w:jc w:val="right"/>
              <w:textAlignment w:val="center"/>
            </w:pPr>
            <w:r>
              <w:rPr>
                <w:rFonts w:ascii="Arial" w:eastAsia="宋体" w:hAnsi="Arial" w:cs="Arial"/>
                <w:color w:val="000000"/>
                <w:sz w:val="17"/>
                <w:szCs w:val="17"/>
              </w:rPr>
              <w:t>123 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E328BF2" w14:textId="77777777" w:rsidR="005C63CC" w:rsidRDefault="002F583C">
            <w:pPr>
              <w:jc w:val="right"/>
              <w:textAlignment w:val="center"/>
            </w:pPr>
            <w:r>
              <w:rPr>
                <w:rFonts w:ascii="Arial" w:eastAsia="宋体" w:hAnsi="Arial" w:cs="Arial"/>
                <w:color w:val="000000"/>
                <w:sz w:val="17"/>
                <w:szCs w:val="17"/>
              </w:rPr>
              <w:t>%</w:t>
            </w:r>
          </w:p>
        </w:tc>
      </w:tr>
    </w:tbl>
    <w:p w14:paraId="7E328BF4" w14:textId="77777777" w:rsidR="005C63CC" w:rsidRDefault="005C63CC">
      <w:pPr>
        <w:jc w:val="right"/>
      </w:pPr>
    </w:p>
    <w:p w14:paraId="7E328BF5"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31</w:t>
      </w:r>
      <w:r>
        <w:rPr>
          <w:rFonts w:ascii="sans-serif" w:eastAsia="sans-serif" w:hAnsi="sans-serif" w:cs="sans-serif"/>
          <w:color w:val="000000"/>
          <w:sz w:val="17"/>
          <w:szCs w:val="17"/>
        </w:rPr>
        <w:t xml:space="preserve"> </w:t>
      </w:r>
    </w:p>
    <w:p w14:paraId="7E328BF6" w14:textId="77777777" w:rsidR="005C63CC" w:rsidRDefault="005C63CC">
      <w:pPr>
        <w:spacing w:before="120" w:after="120"/>
      </w:pPr>
    </w:p>
    <w:p w14:paraId="7E328BF7" w14:textId="77777777" w:rsidR="005C63CC" w:rsidRDefault="002F583C">
      <w:r>
        <w:pict w14:anchorId="7E32B1D9">
          <v:rect id="_x0000_i1057" style="width:415.3pt;height:1.5pt" o:hralign="center" o:hrstd="t" o:hr="t" fillcolor="#a0a0a0" stroked="f"/>
        </w:pict>
      </w:r>
    </w:p>
    <w:p w14:paraId="7E328BF8" w14:textId="77777777" w:rsidR="005C63CC" w:rsidRDefault="005C63CC"/>
    <w:p w14:paraId="7E328BF9" w14:textId="77777777" w:rsidR="005C63CC" w:rsidRDefault="002F583C">
      <w:hyperlink r:id="rId143" w:anchor="i46e4e3c717064a3ca53a7fe9eaaaeca4_7" w:history="1">
        <w:r>
          <w:rPr>
            <w:rStyle w:val="a5"/>
            <w:rFonts w:ascii="sans-serif" w:eastAsia="sans-serif" w:hAnsi="sans-serif" w:cs="sans-serif"/>
            <w:sz w:val="17"/>
            <w:szCs w:val="17"/>
          </w:rPr>
          <w:t>Table of Contents</w:t>
        </w:r>
      </w:hyperlink>
    </w:p>
    <w:p w14:paraId="7E328BFA" w14:textId="77777777" w:rsidR="005C63CC" w:rsidRDefault="005C63CC"/>
    <w:p w14:paraId="7E328BFB" w14:textId="77777777" w:rsidR="005C63CC" w:rsidRDefault="002F583C">
      <w:pPr>
        <w:spacing w:before="300" w:after="120"/>
      </w:pPr>
      <w:r>
        <w:rPr>
          <w:rFonts w:ascii="sans-serif" w:eastAsia="sans-serif" w:hAnsi="sans-serif" w:cs="sans-serif"/>
          <w:b/>
          <w:bCs/>
          <w:color w:val="E87722"/>
          <w:sz w:val="36"/>
          <w:szCs w:val="36"/>
        </w:rPr>
        <w:t>CONSOLIDATED OPERATING RESULTS</w:t>
      </w:r>
    </w:p>
    <w:p w14:paraId="7E328BFC" w14:textId="77777777" w:rsidR="005C63CC" w:rsidRDefault="002F583C">
      <w:pPr>
        <w:spacing w:before="12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2434"/>
        <w:gridCol w:w="39"/>
        <w:gridCol w:w="115"/>
        <w:gridCol w:w="568"/>
        <w:gridCol w:w="36"/>
        <w:gridCol w:w="115"/>
        <w:gridCol w:w="568"/>
        <w:gridCol w:w="36"/>
        <w:gridCol w:w="93"/>
        <w:gridCol w:w="542"/>
        <w:gridCol w:w="172"/>
        <w:gridCol w:w="95"/>
        <w:gridCol w:w="759"/>
        <w:gridCol w:w="172"/>
        <w:gridCol w:w="115"/>
        <w:gridCol w:w="568"/>
        <w:gridCol w:w="36"/>
        <w:gridCol w:w="93"/>
        <w:gridCol w:w="542"/>
        <w:gridCol w:w="172"/>
        <w:gridCol w:w="95"/>
        <w:gridCol w:w="759"/>
        <w:gridCol w:w="172"/>
      </w:tblGrid>
      <w:tr w:rsidR="005C63CC" w14:paraId="7E328C15" w14:textId="77777777">
        <w:tc>
          <w:tcPr>
            <w:tcW w:w="50" w:type="pct"/>
            <w:shd w:val="clear" w:color="auto" w:fill="auto"/>
            <w:vAlign w:val="bottom"/>
          </w:tcPr>
          <w:p w14:paraId="7E328BFD" w14:textId="77777777" w:rsidR="005C63CC" w:rsidRDefault="005C63CC">
            <w:pPr>
              <w:rPr>
                <w:rFonts w:ascii="宋体"/>
              </w:rPr>
            </w:pPr>
          </w:p>
        </w:tc>
        <w:tc>
          <w:tcPr>
            <w:tcW w:w="2159" w:type="pct"/>
            <w:shd w:val="clear" w:color="auto" w:fill="auto"/>
            <w:vAlign w:val="bottom"/>
          </w:tcPr>
          <w:p w14:paraId="7E328BFE" w14:textId="77777777" w:rsidR="005C63CC" w:rsidRDefault="005C63CC">
            <w:pPr>
              <w:rPr>
                <w:rFonts w:ascii="宋体"/>
              </w:rPr>
            </w:pPr>
          </w:p>
        </w:tc>
        <w:tc>
          <w:tcPr>
            <w:tcW w:w="5" w:type="pct"/>
            <w:shd w:val="clear" w:color="auto" w:fill="auto"/>
            <w:vAlign w:val="bottom"/>
          </w:tcPr>
          <w:p w14:paraId="7E328BFF" w14:textId="77777777" w:rsidR="005C63CC" w:rsidRDefault="005C63CC">
            <w:pPr>
              <w:rPr>
                <w:rFonts w:ascii="宋体"/>
              </w:rPr>
            </w:pPr>
          </w:p>
        </w:tc>
        <w:tc>
          <w:tcPr>
            <w:tcW w:w="50" w:type="pct"/>
            <w:shd w:val="clear" w:color="auto" w:fill="auto"/>
            <w:vAlign w:val="bottom"/>
          </w:tcPr>
          <w:p w14:paraId="7E328C00" w14:textId="77777777" w:rsidR="005C63CC" w:rsidRDefault="005C63CC">
            <w:pPr>
              <w:rPr>
                <w:rFonts w:ascii="宋体"/>
              </w:rPr>
            </w:pPr>
          </w:p>
        </w:tc>
        <w:tc>
          <w:tcPr>
            <w:tcW w:w="338" w:type="pct"/>
            <w:shd w:val="clear" w:color="auto" w:fill="auto"/>
            <w:vAlign w:val="bottom"/>
          </w:tcPr>
          <w:p w14:paraId="7E328C01" w14:textId="77777777" w:rsidR="005C63CC" w:rsidRDefault="005C63CC">
            <w:pPr>
              <w:rPr>
                <w:rFonts w:ascii="宋体"/>
              </w:rPr>
            </w:pPr>
          </w:p>
        </w:tc>
        <w:tc>
          <w:tcPr>
            <w:tcW w:w="5" w:type="pct"/>
            <w:shd w:val="clear" w:color="auto" w:fill="auto"/>
            <w:vAlign w:val="bottom"/>
          </w:tcPr>
          <w:p w14:paraId="7E328C02" w14:textId="77777777" w:rsidR="005C63CC" w:rsidRDefault="005C63CC">
            <w:pPr>
              <w:rPr>
                <w:rFonts w:ascii="宋体"/>
              </w:rPr>
            </w:pPr>
          </w:p>
        </w:tc>
        <w:tc>
          <w:tcPr>
            <w:tcW w:w="50" w:type="pct"/>
            <w:shd w:val="clear" w:color="auto" w:fill="auto"/>
            <w:vAlign w:val="bottom"/>
          </w:tcPr>
          <w:p w14:paraId="7E328C03" w14:textId="77777777" w:rsidR="005C63CC" w:rsidRDefault="005C63CC">
            <w:pPr>
              <w:rPr>
                <w:rFonts w:ascii="宋体"/>
              </w:rPr>
            </w:pPr>
          </w:p>
        </w:tc>
        <w:tc>
          <w:tcPr>
            <w:tcW w:w="338" w:type="pct"/>
            <w:shd w:val="clear" w:color="auto" w:fill="auto"/>
            <w:vAlign w:val="bottom"/>
          </w:tcPr>
          <w:p w14:paraId="7E328C04" w14:textId="77777777" w:rsidR="005C63CC" w:rsidRDefault="005C63CC">
            <w:pPr>
              <w:rPr>
                <w:rFonts w:ascii="宋体"/>
              </w:rPr>
            </w:pPr>
          </w:p>
        </w:tc>
        <w:tc>
          <w:tcPr>
            <w:tcW w:w="5" w:type="pct"/>
            <w:shd w:val="clear" w:color="auto" w:fill="auto"/>
            <w:vAlign w:val="bottom"/>
          </w:tcPr>
          <w:p w14:paraId="7E328C05" w14:textId="77777777" w:rsidR="005C63CC" w:rsidRDefault="005C63CC">
            <w:pPr>
              <w:rPr>
                <w:rFonts w:ascii="宋体"/>
              </w:rPr>
            </w:pPr>
          </w:p>
        </w:tc>
        <w:tc>
          <w:tcPr>
            <w:tcW w:w="50" w:type="pct"/>
            <w:shd w:val="clear" w:color="auto" w:fill="auto"/>
            <w:vAlign w:val="bottom"/>
          </w:tcPr>
          <w:p w14:paraId="7E328C06" w14:textId="77777777" w:rsidR="005C63CC" w:rsidRDefault="005C63CC">
            <w:pPr>
              <w:rPr>
                <w:rFonts w:ascii="宋体"/>
              </w:rPr>
            </w:pPr>
          </w:p>
        </w:tc>
        <w:tc>
          <w:tcPr>
            <w:tcW w:w="292" w:type="pct"/>
            <w:shd w:val="clear" w:color="auto" w:fill="auto"/>
            <w:vAlign w:val="bottom"/>
          </w:tcPr>
          <w:p w14:paraId="7E328C07" w14:textId="77777777" w:rsidR="005C63CC" w:rsidRDefault="005C63CC">
            <w:pPr>
              <w:rPr>
                <w:rFonts w:ascii="宋体"/>
              </w:rPr>
            </w:pPr>
          </w:p>
        </w:tc>
        <w:tc>
          <w:tcPr>
            <w:tcW w:w="5" w:type="pct"/>
            <w:shd w:val="clear" w:color="auto" w:fill="auto"/>
            <w:vAlign w:val="bottom"/>
          </w:tcPr>
          <w:p w14:paraId="7E328C08" w14:textId="77777777" w:rsidR="005C63CC" w:rsidRDefault="005C63CC">
            <w:pPr>
              <w:rPr>
                <w:rFonts w:ascii="宋体"/>
              </w:rPr>
            </w:pPr>
          </w:p>
        </w:tc>
        <w:tc>
          <w:tcPr>
            <w:tcW w:w="50" w:type="pct"/>
            <w:shd w:val="clear" w:color="auto" w:fill="auto"/>
            <w:vAlign w:val="bottom"/>
          </w:tcPr>
          <w:p w14:paraId="7E328C09" w14:textId="77777777" w:rsidR="005C63CC" w:rsidRDefault="005C63CC">
            <w:pPr>
              <w:rPr>
                <w:rFonts w:ascii="宋体"/>
              </w:rPr>
            </w:pPr>
          </w:p>
        </w:tc>
        <w:tc>
          <w:tcPr>
            <w:tcW w:w="400" w:type="pct"/>
            <w:shd w:val="clear" w:color="auto" w:fill="auto"/>
            <w:vAlign w:val="bottom"/>
          </w:tcPr>
          <w:p w14:paraId="7E328C0A" w14:textId="77777777" w:rsidR="005C63CC" w:rsidRDefault="005C63CC">
            <w:pPr>
              <w:rPr>
                <w:rFonts w:ascii="宋体"/>
              </w:rPr>
            </w:pPr>
          </w:p>
        </w:tc>
        <w:tc>
          <w:tcPr>
            <w:tcW w:w="5" w:type="pct"/>
            <w:shd w:val="clear" w:color="auto" w:fill="auto"/>
            <w:vAlign w:val="bottom"/>
          </w:tcPr>
          <w:p w14:paraId="7E328C0B" w14:textId="77777777" w:rsidR="005C63CC" w:rsidRDefault="005C63CC">
            <w:pPr>
              <w:rPr>
                <w:rFonts w:ascii="宋体"/>
              </w:rPr>
            </w:pPr>
          </w:p>
        </w:tc>
        <w:tc>
          <w:tcPr>
            <w:tcW w:w="50" w:type="pct"/>
            <w:shd w:val="clear" w:color="auto" w:fill="auto"/>
            <w:vAlign w:val="bottom"/>
          </w:tcPr>
          <w:p w14:paraId="7E328C0C" w14:textId="77777777" w:rsidR="005C63CC" w:rsidRDefault="005C63CC">
            <w:pPr>
              <w:rPr>
                <w:rFonts w:ascii="宋体"/>
              </w:rPr>
            </w:pPr>
          </w:p>
        </w:tc>
        <w:tc>
          <w:tcPr>
            <w:tcW w:w="338" w:type="pct"/>
            <w:shd w:val="clear" w:color="auto" w:fill="auto"/>
            <w:vAlign w:val="bottom"/>
          </w:tcPr>
          <w:p w14:paraId="7E328C0D" w14:textId="77777777" w:rsidR="005C63CC" w:rsidRDefault="005C63CC">
            <w:pPr>
              <w:rPr>
                <w:rFonts w:ascii="宋体"/>
              </w:rPr>
            </w:pPr>
          </w:p>
        </w:tc>
        <w:tc>
          <w:tcPr>
            <w:tcW w:w="5" w:type="pct"/>
            <w:shd w:val="clear" w:color="auto" w:fill="auto"/>
            <w:vAlign w:val="bottom"/>
          </w:tcPr>
          <w:p w14:paraId="7E328C0E" w14:textId="77777777" w:rsidR="005C63CC" w:rsidRDefault="005C63CC">
            <w:pPr>
              <w:rPr>
                <w:rFonts w:ascii="宋体"/>
              </w:rPr>
            </w:pPr>
          </w:p>
        </w:tc>
        <w:tc>
          <w:tcPr>
            <w:tcW w:w="50" w:type="pct"/>
            <w:shd w:val="clear" w:color="auto" w:fill="auto"/>
            <w:vAlign w:val="bottom"/>
          </w:tcPr>
          <w:p w14:paraId="7E328C0F" w14:textId="77777777" w:rsidR="005C63CC" w:rsidRDefault="005C63CC">
            <w:pPr>
              <w:rPr>
                <w:rFonts w:ascii="宋体"/>
              </w:rPr>
            </w:pPr>
          </w:p>
        </w:tc>
        <w:tc>
          <w:tcPr>
            <w:tcW w:w="292" w:type="pct"/>
            <w:shd w:val="clear" w:color="auto" w:fill="auto"/>
            <w:vAlign w:val="bottom"/>
          </w:tcPr>
          <w:p w14:paraId="7E328C10" w14:textId="77777777" w:rsidR="005C63CC" w:rsidRDefault="005C63CC">
            <w:pPr>
              <w:rPr>
                <w:rFonts w:ascii="宋体"/>
              </w:rPr>
            </w:pPr>
          </w:p>
        </w:tc>
        <w:tc>
          <w:tcPr>
            <w:tcW w:w="5" w:type="pct"/>
            <w:shd w:val="clear" w:color="auto" w:fill="auto"/>
            <w:vAlign w:val="bottom"/>
          </w:tcPr>
          <w:p w14:paraId="7E328C11" w14:textId="77777777" w:rsidR="005C63CC" w:rsidRDefault="005C63CC">
            <w:pPr>
              <w:rPr>
                <w:rFonts w:ascii="宋体"/>
              </w:rPr>
            </w:pPr>
          </w:p>
        </w:tc>
        <w:tc>
          <w:tcPr>
            <w:tcW w:w="50" w:type="pct"/>
            <w:shd w:val="clear" w:color="auto" w:fill="auto"/>
            <w:vAlign w:val="bottom"/>
          </w:tcPr>
          <w:p w14:paraId="7E328C12" w14:textId="77777777" w:rsidR="005C63CC" w:rsidRDefault="005C63CC">
            <w:pPr>
              <w:rPr>
                <w:rFonts w:ascii="宋体"/>
              </w:rPr>
            </w:pPr>
          </w:p>
        </w:tc>
        <w:tc>
          <w:tcPr>
            <w:tcW w:w="400" w:type="pct"/>
            <w:shd w:val="clear" w:color="auto" w:fill="auto"/>
            <w:vAlign w:val="bottom"/>
          </w:tcPr>
          <w:p w14:paraId="7E328C13" w14:textId="77777777" w:rsidR="005C63CC" w:rsidRDefault="005C63CC">
            <w:pPr>
              <w:rPr>
                <w:rFonts w:ascii="宋体"/>
              </w:rPr>
            </w:pPr>
          </w:p>
        </w:tc>
        <w:tc>
          <w:tcPr>
            <w:tcW w:w="5" w:type="pct"/>
            <w:shd w:val="clear" w:color="auto" w:fill="auto"/>
            <w:vAlign w:val="bottom"/>
          </w:tcPr>
          <w:p w14:paraId="7E328C14" w14:textId="77777777" w:rsidR="005C63CC" w:rsidRDefault="005C63CC">
            <w:pPr>
              <w:rPr>
                <w:rFonts w:ascii="宋体"/>
              </w:rPr>
            </w:pPr>
          </w:p>
        </w:tc>
      </w:tr>
      <w:tr w:rsidR="005C63CC" w14:paraId="7E328C1E" w14:textId="77777777">
        <w:tc>
          <w:tcPr>
            <w:tcW w:w="0" w:type="auto"/>
            <w:gridSpan w:val="3"/>
            <w:shd w:val="clear" w:color="auto" w:fill="auto"/>
            <w:tcMar>
              <w:top w:w="40" w:type="dxa"/>
              <w:left w:w="20" w:type="dxa"/>
              <w:bottom w:w="40" w:type="dxa"/>
              <w:right w:w="20" w:type="dxa"/>
            </w:tcMar>
            <w:vAlign w:val="bottom"/>
          </w:tcPr>
          <w:p w14:paraId="7E328C16"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8C17"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8C18"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8C19"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C1A"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8C1B"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8C1C"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C1D"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5C63CC" w14:paraId="7E328C2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C1F" w14:textId="77777777" w:rsidR="005C63CC" w:rsidRDefault="002F583C">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8C2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2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2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2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2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2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26" w14:textId="77777777" w:rsidR="005C63CC" w:rsidRDefault="005C63CC">
            <w:pPr>
              <w:rPr>
                <w:rFonts w:ascii="宋体"/>
              </w:rPr>
            </w:pPr>
          </w:p>
        </w:tc>
      </w:tr>
      <w:tr w:rsidR="005C63CC" w14:paraId="7E328C3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C28" w14:textId="77777777" w:rsidR="005C63CC" w:rsidRDefault="002F583C">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8C2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2A"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2B"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2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2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2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2F" w14:textId="77777777" w:rsidR="005C63CC" w:rsidRDefault="005C63CC">
            <w:pPr>
              <w:rPr>
                <w:rFonts w:ascii="宋体"/>
              </w:rPr>
            </w:pPr>
          </w:p>
        </w:tc>
      </w:tr>
      <w:tr w:rsidR="005C63CC" w14:paraId="7E328C4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C31"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8C3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C33" w14:textId="77777777" w:rsidR="005C63CC" w:rsidRDefault="002F583C">
            <w:pPr>
              <w:jc w:val="right"/>
              <w:textAlignment w:val="bottom"/>
            </w:pPr>
            <w:r>
              <w:rPr>
                <w:rFonts w:ascii="Arial" w:eastAsia="宋体" w:hAnsi="Arial" w:cs="Arial"/>
                <w:color w:val="000000"/>
                <w:sz w:val="17"/>
                <w:szCs w:val="17"/>
              </w:rPr>
              <w:t>29,143 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34"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8C3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C36" w14:textId="77777777" w:rsidR="005C63CC" w:rsidRDefault="002F583C">
            <w:pPr>
              <w:jc w:val="right"/>
              <w:textAlignment w:val="bottom"/>
            </w:pPr>
            <w:r>
              <w:rPr>
                <w:rFonts w:ascii="Arial" w:eastAsia="宋体" w:hAnsi="Arial" w:cs="Arial"/>
                <w:color w:val="000000"/>
                <w:sz w:val="17"/>
                <w:szCs w:val="17"/>
              </w:rPr>
              <w:t>28,021 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3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38"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39"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3A"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3B"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8C3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C3D" w14:textId="77777777" w:rsidR="005C63CC" w:rsidRDefault="002F583C">
            <w:pPr>
              <w:jc w:val="right"/>
              <w:textAlignment w:val="bottom"/>
            </w:pPr>
            <w:r>
              <w:rPr>
                <w:rFonts w:ascii="Arial" w:eastAsia="宋体" w:hAnsi="Arial" w:cs="Arial"/>
                <w:color w:val="000000"/>
                <w:sz w:val="17"/>
                <w:szCs w:val="17"/>
              </w:rPr>
              <w:t>23,305 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3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3F" w14:textId="77777777" w:rsidR="005C63CC" w:rsidRDefault="002F583C">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4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41"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42" w14:textId="77777777" w:rsidR="005C63CC" w:rsidRDefault="002F583C">
            <w:pPr>
              <w:jc w:val="right"/>
              <w:textAlignment w:val="bottom"/>
            </w:pPr>
            <w:r>
              <w:rPr>
                <w:rFonts w:ascii="Arial" w:eastAsia="宋体" w:hAnsi="Arial" w:cs="Arial"/>
                <w:color w:val="000000"/>
                <w:sz w:val="17"/>
                <w:szCs w:val="17"/>
              </w:rPr>
              <w:t>%</w:t>
            </w:r>
          </w:p>
        </w:tc>
      </w:tr>
      <w:tr w:rsidR="005C63CC" w14:paraId="7E328C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C44"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C45" w14:textId="77777777" w:rsidR="005C63CC" w:rsidRDefault="002F583C">
            <w:pPr>
              <w:jc w:val="right"/>
              <w:textAlignment w:val="bottom"/>
            </w:pPr>
            <w:r>
              <w:rPr>
                <w:rFonts w:ascii="Arial" w:eastAsia="宋体" w:hAnsi="Arial" w:cs="Arial"/>
                <w:color w:val="000000"/>
                <w:sz w:val="17"/>
                <w:szCs w:val="17"/>
              </w:rPr>
              <w:t>13,567 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4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47" w14:textId="77777777" w:rsidR="005C63CC" w:rsidRDefault="002F583C">
            <w:pPr>
              <w:jc w:val="right"/>
              <w:textAlignment w:val="bottom"/>
            </w:pPr>
            <w:r>
              <w:rPr>
                <w:rFonts w:ascii="Arial" w:eastAsia="宋体" w:hAnsi="Arial" w:cs="Arial"/>
                <w:color w:val="000000"/>
                <w:sz w:val="17"/>
                <w:szCs w:val="17"/>
              </w:rPr>
              <w:t>12,865 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4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49"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4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4B"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4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4D" w14:textId="77777777" w:rsidR="005C63CC" w:rsidRDefault="002F583C">
            <w:pPr>
              <w:jc w:val="right"/>
              <w:textAlignment w:val="bottom"/>
            </w:pPr>
            <w:r>
              <w:rPr>
                <w:rFonts w:ascii="Arial" w:eastAsia="宋体" w:hAnsi="Arial" w:cs="Arial"/>
                <w:color w:val="000000"/>
                <w:sz w:val="17"/>
                <w:szCs w:val="17"/>
              </w:rPr>
              <w:t>10,953 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4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4F"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5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51"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52" w14:textId="77777777" w:rsidR="005C63CC" w:rsidRDefault="002F583C">
            <w:pPr>
              <w:jc w:val="right"/>
              <w:textAlignment w:val="bottom"/>
            </w:pPr>
            <w:r>
              <w:rPr>
                <w:rFonts w:ascii="Arial" w:eastAsia="宋体" w:hAnsi="Arial" w:cs="Arial"/>
                <w:color w:val="000000"/>
                <w:sz w:val="17"/>
                <w:szCs w:val="17"/>
              </w:rPr>
              <w:t>%</w:t>
            </w:r>
          </w:p>
        </w:tc>
      </w:tr>
      <w:tr w:rsidR="005C63CC" w14:paraId="7E328C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C54"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C55" w14:textId="77777777" w:rsidR="005C63CC" w:rsidRDefault="002F583C">
            <w:pPr>
              <w:jc w:val="right"/>
              <w:textAlignment w:val="bottom"/>
            </w:pPr>
            <w:r>
              <w:rPr>
                <w:rFonts w:ascii="Arial" w:eastAsia="宋体" w:hAnsi="Arial" w:cs="Arial"/>
                <w:color w:val="000000"/>
                <w:sz w:val="17"/>
                <w:szCs w:val="17"/>
              </w:rPr>
              <w:t>1,624 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5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57" w14:textId="77777777" w:rsidR="005C63CC" w:rsidRDefault="002F583C">
            <w:pPr>
              <w:jc w:val="right"/>
              <w:textAlignment w:val="bottom"/>
            </w:pPr>
            <w:r>
              <w:rPr>
                <w:rFonts w:ascii="Arial" w:eastAsia="宋体" w:hAnsi="Arial" w:cs="Arial"/>
                <w:color w:val="000000"/>
                <w:sz w:val="17"/>
                <w:szCs w:val="17"/>
              </w:rPr>
              <w:t>1,382 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5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59"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5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5B"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5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5D" w14:textId="77777777" w:rsidR="005C63CC" w:rsidRDefault="002F583C">
            <w:pPr>
              <w:jc w:val="right"/>
              <w:textAlignment w:val="bottom"/>
            </w:pPr>
            <w:r>
              <w:rPr>
                <w:rFonts w:ascii="Arial" w:eastAsia="宋体" w:hAnsi="Arial" w:cs="Arial"/>
                <w:color w:val="000000"/>
                <w:sz w:val="17"/>
                <w:szCs w:val="17"/>
              </w:rPr>
              <w:t>1,280 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5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5F"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6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61"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62" w14:textId="77777777" w:rsidR="005C63CC" w:rsidRDefault="002F583C">
            <w:pPr>
              <w:jc w:val="right"/>
              <w:textAlignment w:val="bottom"/>
            </w:pPr>
            <w:r>
              <w:rPr>
                <w:rFonts w:ascii="Arial" w:eastAsia="宋体" w:hAnsi="Arial" w:cs="Arial"/>
                <w:color w:val="000000"/>
                <w:sz w:val="17"/>
                <w:szCs w:val="17"/>
              </w:rPr>
              <w:t>%</w:t>
            </w:r>
          </w:p>
        </w:tc>
      </w:tr>
      <w:tr w:rsidR="005C63CC" w14:paraId="7E328C7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C64" w14:textId="77777777" w:rsidR="005C63CC" w:rsidRDefault="002F583C">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C65"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6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67"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6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69" w14:textId="77777777" w:rsidR="005C63CC" w:rsidRDefault="002F583C">
            <w:pPr>
              <w:jc w:val="right"/>
              <w:textAlignment w:val="bottom"/>
            </w:pPr>
            <w:r>
              <w:rPr>
                <w:rFonts w:ascii="Arial" w:eastAsia="宋体" w:hAnsi="Arial" w:cs="Arial"/>
                <w:color w:val="000000"/>
                <w:sz w:val="17"/>
                <w:szCs w:val="17"/>
              </w:rPr>
              <w:t>308 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6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6B" w14:textId="77777777" w:rsidR="005C63CC" w:rsidRDefault="002F583C">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6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6D"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6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6F"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7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71"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72" w14:textId="77777777" w:rsidR="005C63CC" w:rsidRDefault="002F583C">
            <w:pPr>
              <w:jc w:val="right"/>
              <w:textAlignment w:val="bottom"/>
            </w:pPr>
            <w:r>
              <w:rPr>
                <w:rFonts w:ascii="Arial" w:eastAsia="宋体" w:hAnsi="Arial" w:cs="Arial"/>
                <w:color w:val="000000"/>
                <w:sz w:val="17"/>
                <w:szCs w:val="17"/>
              </w:rPr>
              <w:t>%</w:t>
            </w:r>
          </w:p>
        </w:tc>
      </w:tr>
      <w:tr w:rsidR="005C63CC" w14:paraId="7E328C8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C74" w14:textId="77777777" w:rsidR="005C63CC" w:rsidRDefault="002F583C">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8C75" w14:textId="77777777" w:rsidR="005C63CC" w:rsidRDefault="002F583C">
            <w:pPr>
              <w:jc w:val="right"/>
              <w:textAlignment w:val="bottom"/>
            </w:pPr>
            <w:r>
              <w:rPr>
                <w:rFonts w:ascii="Arial" w:eastAsia="宋体" w:hAnsi="Arial" w:cs="Arial"/>
                <w:b/>
                <w:bCs/>
                <w:color w:val="000000"/>
                <w:sz w:val="17"/>
                <w:szCs w:val="17"/>
              </w:rPr>
              <w:t>44,436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C7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77" w14:textId="77777777" w:rsidR="005C63CC" w:rsidRDefault="002F583C">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7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79" w14:textId="77777777" w:rsidR="005C63CC" w:rsidRDefault="002F583C">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7A"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7B"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7C"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7D" w14:textId="77777777" w:rsidR="005C63CC" w:rsidRDefault="002F583C">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7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7F"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80"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81"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82" w14:textId="77777777" w:rsidR="005C63CC" w:rsidRDefault="002F583C">
            <w:pPr>
              <w:jc w:val="right"/>
              <w:textAlignment w:val="bottom"/>
            </w:pPr>
            <w:r>
              <w:rPr>
                <w:rFonts w:ascii="Arial" w:eastAsia="宋体" w:hAnsi="Arial" w:cs="Arial"/>
                <w:b/>
                <w:bCs/>
                <w:color w:val="000000"/>
                <w:sz w:val="17"/>
                <w:szCs w:val="17"/>
              </w:rPr>
              <w:t>%</w:t>
            </w:r>
          </w:p>
        </w:tc>
      </w:tr>
      <w:tr w:rsidR="005C63CC" w14:paraId="7E328C93"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E328C84"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8C85" w14:textId="77777777" w:rsidR="005C63CC" w:rsidRDefault="002F583C">
            <w:pPr>
              <w:jc w:val="right"/>
              <w:textAlignment w:val="bottom"/>
            </w:pPr>
            <w:r>
              <w:rPr>
                <w:rFonts w:ascii="Arial" w:eastAsia="宋体" w:hAnsi="Arial" w:cs="Arial"/>
                <w:color w:val="000000"/>
                <w:sz w:val="17"/>
                <w:szCs w:val="17"/>
              </w:rPr>
              <w:t>2,346 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C8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87" w14:textId="77777777" w:rsidR="005C63CC" w:rsidRDefault="002F583C">
            <w:pPr>
              <w:jc w:val="right"/>
              <w:textAlignment w:val="bottom"/>
            </w:pPr>
            <w:r>
              <w:rPr>
                <w:rFonts w:ascii="Arial" w:eastAsia="宋体" w:hAnsi="Arial" w:cs="Arial"/>
                <w:color w:val="000000"/>
                <w:sz w:val="17"/>
                <w:szCs w:val="17"/>
              </w:rPr>
              <w:t>2,205 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8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89"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8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8B"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8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8D" w14:textId="77777777" w:rsidR="005C63CC" w:rsidRDefault="002F583C">
            <w:pPr>
              <w:jc w:val="right"/>
              <w:textAlignment w:val="bottom"/>
            </w:pPr>
            <w:r>
              <w:rPr>
                <w:rFonts w:ascii="Arial" w:eastAsia="宋体" w:hAnsi="Arial" w:cs="Arial"/>
                <w:color w:val="000000"/>
                <w:sz w:val="17"/>
                <w:szCs w:val="17"/>
              </w:rPr>
              <w:t>1,846 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8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8F"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9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91"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92" w14:textId="77777777" w:rsidR="005C63CC" w:rsidRDefault="002F583C">
            <w:pPr>
              <w:jc w:val="right"/>
              <w:textAlignment w:val="bottom"/>
            </w:pPr>
            <w:r>
              <w:rPr>
                <w:rFonts w:ascii="Arial" w:eastAsia="宋体" w:hAnsi="Arial" w:cs="Arial"/>
                <w:color w:val="000000"/>
                <w:sz w:val="17"/>
                <w:szCs w:val="17"/>
              </w:rPr>
              <w:t>%</w:t>
            </w:r>
          </w:p>
        </w:tc>
      </w:tr>
      <w:tr w:rsidR="005C63CC" w14:paraId="7E328CA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C94" w14:textId="77777777" w:rsidR="005C63CC" w:rsidRDefault="002F583C">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C95" w14:textId="77777777" w:rsidR="005C63CC" w:rsidRDefault="002F583C">
            <w:pPr>
              <w:jc w:val="right"/>
              <w:textAlignment w:val="bottom"/>
            </w:pPr>
            <w:r>
              <w:rPr>
                <w:rFonts w:ascii="Arial" w:eastAsia="宋体" w:hAnsi="Arial" w:cs="Arial"/>
                <w:color w:val="000000"/>
                <w:sz w:val="17"/>
                <w:szCs w:val="17"/>
              </w:rPr>
              <w:t>(72)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9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97"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9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9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9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9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9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9D"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9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9F"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A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A1"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A2" w14:textId="77777777" w:rsidR="005C63CC" w:rsidRDefault="005C63CC">
            <w:pPr>
              <w:jc w:val="right"/>
              <w:rPr>
                <w:rFonts w:ascii="宋体"/>
              </w:rPr>
            </w:pPr>
          </w:p>
        </w:tc>
      </w:tr>
      <w:tr w:rsidR="005C63CC" w14:paraId="7E328CB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CA4" w14:textId="77777777" w:rsidR="005C63CC" w:rsidRDefault="002F583C">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CA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CA6" w14:textId="77777777" w:rsidR="005C63CC" w:rsidRDefault="002F583C">
            <w:pPr>
              <w:jc w:val="right"/>
              <w:textAlignment w:val="bottom"/>
            </w:pPr>
            <w:r>
              <w:rPr>
                <w:rFonts w:ascii="Arial" w:eastAsia="宋体" w:hAnsi="Arial" w:cs="Arial"/>
                <w:b/>
                <w:bCs/>
                <w:color w:val="000000"/>
                <w:sz w:val="17"/>
                <w:szCs w:val="17"/>
              </w:rPr>
              <w:t>46,710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CA7"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CA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CA9" w14:textId="77777777" w:rsidR="005C63CC" w:rsidRDefault="002F583C">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A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AB" w14:textId="77777777" w:rsidR="005C63CC" w:rsidRDefault="002F583C">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AC"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AD"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AE"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8CA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CB0" w14:textId="77777777" w:rsidR="005C63CC" w:rsidRDefault="002F583C">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B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B2"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B3"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CB4"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CB5" w14:textId="77777777" w:rsidR="005C63CC" w:rsidRDefault="002F583C">
            <w:pPr>
              <w:jc w:val="right"/>
              <w:textAlignment w:val="bottom"/>
            </w:pPr>
            <w:r>
              <w:rPr>
                <w:rFonts w:ascii="Arial" w:eastAsia="宋体" w:hAnsi="Arial" w:cs="Arial"/>
                <w:b/>
                <w:bCs/>
                <w:color w:val="000000"/>
                <w:sz w:val="17"/>
                <w:szCs w:val="17"/>
              </w:rPr>
              <w:t>%</w:t>
            </w:r>
          </w:p>
        </w:tc>
      </w:tr>
      <w:tr w:rsidR="005C63CC" w14:paraId="7E328CB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CB7" w14:textId="77777777" w:rsidR="005C63CC" w:rsidRDefault="002F583C">
            <w:pPr>
              <w:textAlignment w:val="bottom"/>
            </w:pPr>
            <w:r>
              <w:rPr>
                <w:rFonts w:ascii="Arial" w:eastAsia="宋体" w:hAnsi="Arial" w:cs="Arial"/>
                <w:b/>
                <w:bCs/>
                <w:i/>
                <w:iCs/>
                <w:color w:val="000000"/>
                <w:sz w:val="17"/>
                <w:szCs w:val="17"/>
              </w:rPr>
              <w:t>Supplemental NIKE Brand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8CB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B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B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B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B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B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CBE" w14:textId="77777777" w:rsidR="005C63CC" w:rsidRDefault="005C63CC">
            <w:pPr>
              <w:rPr>
                <w:rFonts w:ascii="宋体"/>
              </w:rPr>
            </w:pPr>
          </w:p>
        </w:tc>
      </w:tr>
      <w:tr w:rsidR="005C63CC" w14:paraId="7E328CC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CC0" w14:textId="77777777" w:rsidR="005C63CC" w:rsidRDefault="002F583C">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8CC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C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C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C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C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C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CC7" w14:textId="77777777" w:rsidR="005C63CC" w:rsidRDefault="005C63CC">
            <w:pPr>
              <w:rPr>
                <w:rFonts w:ascii="宋体"/>
              </w:rPr>
            </w:pPr>
          </w:p>
        </w:tc>
      </w:tr>
      <w:tr w:rsidR="005C63CC" w14:paraId="7E328CD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CC9" w14:textId="77777777" w:rsidR="005C63CC" w:rsidRDefault="002F583C">
            <w:pPr>
              <w:textAlignment w:val="bottom"/>
            </w:pPr>
            <w:r>
              <w:rPr>
                <w:rFonts w:ascii="Arial" w:eastAsia="宋体" w:hAnsi="Arial" w:cs="Arial"/>
                <w:color w:val="000000"/>
                <w:sz w:val="17"/>
                <w:szCs w:val="17"/>
              </w:rPr>
              <w:t xml:space="preserve">Sales to </w:t>
            </w:r>
            <w:r>
              <w:rPr>
                <w:rFonts w:ascii="Arial" w:eastAsia="宋体" w:hAnsi="Arial" w:cs="Arial"/>
                <w:color w:val="000000"/>
                <w:sz w:val="17"/>
                <w:szCs w:val="17"/>
              </w:rPr>
              <w:t>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8CC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CCB" w14:textId="77777777" w:rsidR="005C63CC" w:rsidRDefault="002F583C">
            <w:pPr>
              <w:jc w:val="right"/>
              <w:textAlignment w:val="bottom"/>
            </w:pPr>
            <w:r>
              <w:rPr>
                <w:rFonts w:ascii="Arial" w:eastAsia="宋体" w:hAnsi="Arial" w:cs="Arial"/>
                <w:color w:val="000000"/>
                <w:sz w:val="17"/>
                <w:szCs w:val="17"/>
              </w:rPr>
              <w:t>25,608 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C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8CC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CCE" w14:textId="77777777" w:rsidR="005C63CC" w:rsidRDefault="002F583C">
            <w:pPr>
              <w:jc w:val="right"/>
              <w:textAlignment w:val="bottom"/>
            </w:pPr>
            <w:r>
              <w:rPr>
                <w:rFonts w:ascii="Arial" w:eastAsia="宋体" w:hAnsi="Arial" w:cs="Arial"/>
                <w:color w:val="000000"/>
                <w:sz w:val="17"/>
                <w:szCs w:val="17"/>
              </w:rPr>
              <w:t>25,898 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C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D0"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D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D2"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D3"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8CD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CD5" w14:textId="77777777" w:rsidR="005C63CC" w:rsidRDefault="002F583C">
            <w:pPr>
              <w:jc w:val="right"/>
              <w:textAlignment w:val="bottom"/>
            </w:pPr>
            <w:r>
              <w:rPr>
                <w:rFonts w:ascii="Arial" w:eastAsia="宋体" w:hAnsi="Arial" w:cs="Arial"/>
                <w:color w:val="000000"/>
                <w:sz w:val="17"/>
                <w:szCs w:val="17"/>
              </w:rPr>
              <w:t>23,156 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D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D7"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D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D9"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DA" w14:textId="77777777" w:rsidR="005C63CC" w:rsidRDefault="002F583C">
            <w:pPr>
              <w:jc w:val="right"/>
              <w:textAlignment w:val="bottom"/>
            </w:pPr>
            <w:r>
              <w:rPr>
                <w:rFonts w:ascii="Arial" w:eastAsia="宋体" w:hAnsi="Arial" w:cs="Arial"/>
                <w:color w:val="000000"/>
                <w:sz w:val="17"/>
                <w:szCs w:val="17"/>
              </w:rPr>
              <w:t>%</w:t>
            </w:r>
          </w:p>
        </w:tc>
      </w:tr>
      <w:tr w:rsidR="005C63CC" w14:paraId="7E328CE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CDC" w14:textId="77777777" w:rsidR="005C63CC" w:rsidRDefault="002F583C">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CDD" w14:textId="77777777" w:rsidR="005C63CC" w:rsidRDefault="002F583C">
            <w:pPr>
              <w:jc w:val="right"/>
              <w:textAlignment w:val="bottom"/>
            </w:pPr>
            <w:r>
              <w:rPr>
                <w:rFonts w:ascii="Arial" w:eastAsia="宋体" w:hAnsi="Arial" w:cs="Arial"/>
                <w:color w:val="000000"/>
                <w:sz w:val="17"/>
                <w:szCs w:val="17"/>
              </w:rPr>
              <w:t>18,726 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D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DF" w14:textId="77777777" w:rsidR="005C63CC" w:rsidRDefault="002F583C">
            <w:pPr>
              <w:jc w:val="right"/>
              <w:textAlignment w:val="bottom"/>
            </w:pPr>
            <w:r>
              <w:rPr>
                <w:rFonts w:ascii="Arial" w:eastAsia="宋体" w:hAnsi="Arial" w:cs="Arial"/>
                <w:color w:val="000000"/>
                <w:sz w:val="17"/>
                <w:szCs w:val="17"/>
              </w:rPr>
              <w:t>16,370 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E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E1"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E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E3"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E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E5" w14:textId="77777777" w:rsidR="005C63CC" w:rsidRDefault="002F583C">
            <w:pPr>
              <w:jc w:val="right"/>
              <w:textAlignment w:val="bottom"/>
            </w:pPr>
            <w:r>
              <w:rPr>
                <w:rFonts w:ascii="Arial" w:eastAsia="宋体" w:hAnsi="Arial" w:cs="Arial"/>
                <w:color w:val="000000"/>
                <w:sz w:val="17"/>
                <w:szCs w:val="17"/>
              </w:rPr>
              <w:t>12,382 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E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E7" w14:textId="77777777" w:rsidR="005C63CC" w:rsidRDefault="002F583C">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E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E9"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EA" w14:textId="77777777" w:rsidR="005C63CC" w:rsidRDefault="002F583C">
            <w:pPr>
              <w:jc w:val="right"/>
              <w:textAlignment w:val="bottom"/>
            </w:pPr>
            <w:r>
              <w:rPr>
                <w:rFonts w:ascii="Arial" w:eastAsia="宋体" w:hAnsi="Arial" w:cs="Arial"/>
                <w:color w:val="000000"/>
                <w:sz w:val="17"/>
                <w:szCs w:val="17"/>
              </w:rPr>
              <w:t>%</w:t>
            </w:r>
          </w:p>
        </w:tc>
      </w:tr>
      <w:tr w:rsidR="005C63CC" w14:paraId="7E328C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CEC" w14:textId="77777777" w:rsidR="005C63CC" w:rsidRDefault="002F583C">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CED"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CE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EF"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F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F1" w14:textId="77777777" w:rsidR="005C63CC" w:rsidRDefault="002F583C">
            <w:pPr>
              <w:jc w:val="right"/>
              <w:textAlignment w:val="bottom"/>
            </w:pPr>
            <w:r>
              <w:rPr>
                <w:rFonts w:ascii="Arial" w:eastAsia="宋体" w:hAnsi="Arial" w:cs="Arial"/>
                <w:color w:val="000000"/>
                <w:sz w:val="17"/>
                <w:szCs w:val="17"/>
              </w:rPr>
              <w:t>308 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F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F3" w14:textId="77777777" w:rsidR="005C63CC" w:rsidRDefault="002F583C">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F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F5"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F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F7"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F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CF9"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CFA" w14:textId="77777777" w:rsidR="005C63CC" w:rsidRDefault="002F583C">
            <w:pPr>
              <w:jc w:val="right"/>
              <w:textAlignment w:val="bottom"/>
            </w:pPr>
            <w:r>
              <w:rPr>
                <w:rFonts w:ascii="Arial" w:eastAsia="宋体" w:hAnsi="Arial" w:cs="Arial"/>
                <w:color w:val="000000"/>
                <w:sz w:val="17"/>
                <w:szCs w:val="17"/>
              </w:rPr>
              <w:t>%</w:t>
            </w:r>
          </w:p>
        </w:tc>
      </w:tr>
      <w:tr w:rsidR="005C63CC" w14:paraId="7E328D0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CFC" w14:textId="77777777" w:rsidR="005C63CC" w:rsidRDefault="002F583C">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CF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CFE" w14:textId="77777777" w:rsidR="005C63CC" w:rsidRDefault="002F583C">
            <w:pPr>
              <w:jc w:val="right"/>
              <w:textAlignment w:val="bottom"/>
            </w:pPr>
            <w:r>
              <w:rPr>
                <w:rFonts w:ascii="Arial" w:eastAsia="宋体" w:hAnsi="Arial" w:cs="Arial"/>
                <w:b/>
                <w:bCs/>
                <w:color w:val="000000"/>
                <w:sz w:val="17"/>
                <w:szCs w:val="17"/>
              </w:rPr>
              <w:t>44,436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CF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D0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D01" w14:textId="77777777" w:rsidR="005C63CC" w:rsidRDefault="002F583C">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0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03" w14:textId="77777777" w:rsidR="005C63CC" w:rsidRDefault="002F583C">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04"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05"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06"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8D0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D08" w14:textId="77777777" w:rsidR="005C63CC" w:rsidRDefault="002F583C">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09"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0A"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0B"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0C"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0D" w14:textId="77777777" w:rsidR="005C63CC" w:rsidRDefault="002F583C">
            <w:pPr>
              <w:jc w:val="right"/>
              <w:textAlignment w:val="bottom"/>
            </w:pPr>
            <w:r>
              <w:rPr>
                <w:rFonts w:ascii="Arial" w:eastAsia="宋体" w:hAnsi="Arial" w:cs="Arial"/>
                <w:b/>
                <w:bCs/>
                <w:color w:val="000000"/>
                <w:sz w:val="17"/>
                <w:szCs w:val="17"/>
              </w:rPr>
              <w:t>%</w:t>
            </w:r>
          </w:p>
        </w:tc>
      </w:tr>
      <w:tr w:rsidR="005C63CC" w14:paraId="7E328D1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D0F" w14:textId="77777777" w:rsidR="005C63CC" w:rsidRDefault="002F583C">
            <w:pPr>
              <w:textAlignment w:val="bottom"/>
            </w:pPr>
            <w:r>
              <w:rPr>
                <w:rFonts w:ascii="Arial" w:eastAsia="宋体" w:hAnsi="Arial" w:cs="Arial"/>
                <w:b/>
                <w:bCs/>
                <w:color w:val="000000"/>
                <w:sz w:val="17"/>
                <w:szCs w:val="17"/>
              </w:rPr>
              <w:t>NIKE Brand Revenues on a Wholesale Equivalent Basis:</w:t>
            </w:r>
            <w:r>
              <w:rPr>
                <w:rFonts w:ascii="Arial" w:eastAsia="宋体" w:hAnsi="Arial" w:cs="Arial"/>
                <w:b/>
                <w:bCs/>
                <w:color w:val="000000"/>
                <w:sz w:val="11"/>
                <w:szCs w:val="11"/>
              </w:rPr>
              <w:t>(1)</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8D1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1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1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1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1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1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16" w14:textId="77777777" w:rsidR="005C63CC" w:rsidRDefault="005C63CC">
            <w:pPr>
              <w:rPr>
                <w:rFonts w:ascii="宋体"/>
              </w:rPr>
            </w:pPr>
          </w:p>
        </w:tc>
      </w:tr>
      <w:tr w:rsidR="005C63CC" w14:paraId="7E328D2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D18" w14:textId="77777777" w:rsidR="005C63CC" w:rsidRDefault="002F583C">
            <w:pPr>
              <w:textAlignment w:val="bottom"/>
            </w:pPr>
            <w:r>
              <w:rPr>
                <w:rFonts w:ascii="Arial" w:eastAsia="宋体" w:hAnsi="Arial" w:cs="Arial"/>
                <w:color w:val="000000"/>
                <w:sz w:val="17"/>
                <w:szCs w:val="17"/>
              </w:rPr>
              <w:t xml:space="preserve">Sales to Wholesale </w:t>
            </w:r>
            <w:r>
              <w:rPr>
                <w:rFonts w:ascii="Arial" w:eastAsia="宋体" w:hAnsi="Arial" w:cs="Arial"/>
                <w:color w:val="000000"/>
                <w:sz w:val="17"/>
                <w:szCs w:val="17"/>
              </w:rPr>
              <w:t>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8D1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D1A" w14:textId="77777777" w:rsidR="005C63CC" w:rsidRDefault="002F583C">
            <w:pPr>
              <w:jc w:val="right"/>
              <w:textAlignment w:val="bottom"/>
            </w:pPr>
            <w:r>
              <w:rPr>
                <w:rFonts w:ascii="Arial" w:eastAsia="宋体" w:hAnsi="Arial" w:cs="Arial"/>
                <w:color w:val="000000"/>
                <w:sz w:val="17"/>
                <w:szCs w:val="17"/>
              </w:rPr>
              <w:t>25,608 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1B"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8D1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D1D" w14:textId="77777777" w:rsidR="005C63CC" w:rsidRDefault="002F583C">
            <w:pPr>
              <w:jc w:val="right"/>
              <w:textAlignment w:val="bottom"/>
            </w:pPr>
            <w:r>
              <w:rPr>
                <w:rFonts w:ascii="Arial" w:eastAsia="宋体" w:hAnsi="Arial" w:cs="Arial"/>
                <w:color w:val="000000"/>
                <w:sz w:val="17"/>
                <w:szCs w:val="17"/>
              </w:rPr>
              <w:t>25,898 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1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1F"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2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21"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22"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8D2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D24" w14:textId="77777777" w:rsidR="005C63CC" w:rsidRDefault="002F583C">
            <w:pPr>
              <w:jc w:val="right"/>
              <w:textAlignment w:val="bottom"/>
            </w:pPr>
            <w:r>
              <w:rPr>
                <w:rFonts w:ascii="Arial" w:eastAsia="宋体" w:hAnsi="Arial" w:cs="Arial"/>
                <w:color w:val="000000"/>
                <w:sz w:val="17"/>
                <w:szCs w:val="17"/>
              </w:rPr>
              <w:t>23,156 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2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26"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2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28"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29" w14:textId="77777777" w:rsidR="005C63CC" w:rsidRDefault="002F583C">
            <w:pPr>
              <w:jc w:val="right"/>
              <w:textAlignment w:val="bottom"/>
            </w:pPr>
            <w:r>
              <w:rPr>
                <w:rFonts w:ascii="Arial" w:eastAsia="宋体" w:hAnsi="Arial" w:cs="Arial"/>
                <w:color w:val="000000"/>
                <w:sz w:val="17"/>
                <w:szCs w:val="17"/>
              </w:rPr>
              <w:t>%</w:t>
            </w:r>
          </w:p>
        </w:tc>
      </w:tr>
      <w:tr w:rsidR="005C63CC" w14:paraId="7E328D3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D2B" w14:textId="77777777" w:rsidR="005C63CC" w:rsidRDefault="002F583C">
            <w:pPr>
              <w:textAlignment w:val="bottom"/>
            </w:pPr>
            <w:r>
              <w:rPr>
                <w:rFonts w:ascii="Arial" w:eastAsia="宋体" w:hAnsi="Arial" w:cs="Arial"/>
                <w:color w:val="000000"/>
                <w:sz w:val="17"/>
                <w:szCs w:val="17"/>
              </w:rPr>
              <w:t>Sales from our Wholesale Operations to NIKE Direct Operations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D2C" w14:textId="77777777" w:rsidR="005C63CC" w:rsidRDefault="002F583C">
            <w:pPr>
              <w:jc w:val="right"/>
              <w:textAlignment w:val="bottom"/>
            </w:pPr>
            <w:r>
              <w:rPr>
                <w:rFonts w:ascii="Arial" w:eastAsia="宋体" w:hAnsi="Arial" w:cs="Arial"/>
                <w:color w:val="000000"/>
                <w:sz w:val="17"/>
                <w:szCs w:val="17"/>
              </w:rPr>
              <w:t>10,543 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2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2E" w14:textId="77777777" w:rsidR="005C63CC" w:rsidRDefault="002F583C">
            <w:pPr>
              <w:jc w:val="right"/>
              <w:textAlignment w:val="bottom"/>
            </w:pPr>
            <w:r>
              <w:rPr>
                <w:rFonts w:ascii="Arial" w:eastAsia="宋体" w:hAnsi="Arial" w:cs="Arial"/>
                <w:color w:val="000000"/>
                <w:sz w:val="17"/>
                <w:szCs w:val="17"/>
              </w:rPr>
              <w:t>9,872 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2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30"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3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32"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3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34" w14:textId="77777777" w:rsidR="005C63CC" w:rsidRDefault="002F583C">
            <w:pPr>
              <w:jc w:val="right"/>
              <w:textAlignment w:val="bottom"/>
            </w:pPr>
            <w:r>
              <w:rPr>
                <w:rFonts w:ascii="Arial" w:eastAsia="宋体" w:hAnsi="Arial" w:cs="Arial"/>
                <w:color w:val="000000"/>
                <w:sz w:val="17"/>
                <w:szCs w:val="17"/>
              </w:rPr>
              <w:t>7,452</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3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36" w14:textId="77777777" w:rsidR="005C63CC" w:rsidRDefault="002F583C">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3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38"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39" w14:textId="77777777" w:rsidR="005C63CC" w:rsidRDefault="002F583C">
            <w:pPr>
              <w:jc w:val="right"/>
              <w:textAlignment w:val="bottom"/>
            </w:pPr>
            <w:r>
              <w:rPr>
                <w:rFonts w:ascii="Arial" w:eastAsia="宋体" w:hAnsi="Arial" w:cs="Arial"/>
                <w:color w:val="000000"/>
                <w:sz w:val="17"/>
                <w:szCs w:val="17"/>
              </w:rPr>
              <w:t>%</w:t>
            </w:r>
          </w:p>
        </w:tc>
      </w:tr>
      <w:tr w:rsidR="005C63CC" w14:paraId="7E328D4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D3B" w14:textId="77777777" w:rsidR="005C63CC" w:rsidRDefault="002F583C">
            <w:pPr>
              <w:textAlignment w:val="bottom"/>
            </w:pPr>
            <w:r>
              <w:rPr>
                <w:rFonts w:ascii="Arial" w:eastAsia="宋体" w:hAnsi="Arial" w:cs="Arial"/>
                <w:b/>
                <w:bCs/>
                <w:color w:val="000000"/>
                <w:sz w:val="17"/>
                <w:szCs w:val="17"/>
              </w:rPr>
              <w:t>TOTAL NIKE BRAND WHOLESALE EQUIVALENT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D3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D3D" w14:textId="77777777" w:rsidR="005C63CC" w:rsidRDefault="002F583C">
            <w:pPr>
              <w:jc w:val="right"/>
              <w:textAlignment w:val="bottom"/>
            </w:pPr>
            <w:r>
              <w:rPr>
                <w:rFonts w:ascii="Arial" w:eastAsia="宋体" w:hAnsi="Arial" w:cs="Arial"/>
                <w:b/>
                <w:bCs/>
                <w:color w:val="000000"/>
                <w:sz w:val="17"/>
                <w:szCs w:val="17"/>
              </w:rPr>
              <w:t>36,151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D3E"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D3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D40" w14:textId="77777777" w:rsidR="005C63CC" w:rsidRDefault="002F583C">
            <w:pPr>
              <w:jc w:val="right"/>
              <w:textAlignment w:val="bottom"/>
            </w:pPr>
            <w:r>
              <w:rPr>
                <w:rFonts w:ascii="Arial" w:eastAsia="宋体" w:hAnsi="Arial" w:cs="Arial"/>
                <w:b/>
                <w:bCs/>
                <w:color w:val="000000"/>
                <w:sz w:val="17"/>
                <w:szCs w:val="17"/>
              </w:rPr>
              <w:t>35,770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4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42" w14:textId="77777777" w:rsidR="005C63CC" w:rsidRDefault="002F583C">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43"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44" w14:textId="77777777" w:rsidR="005C63CC" w:rsidRDefault="002F583C">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45"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8D4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D47" w14:textId="77777777" w:rsidR="005C63CC" w:rsidRDefault="002F583C">
            <w:pPr>
              <w:jc w:val="right"/>
              <w:textAlignment w:val="bottom"/>
            </w:pPr>
            <w:r>
              <w:rPr>
                <w:rFonts w:ascii="Arial" w:eastAsia="宋体" w:hAnsi="Arial" w:cs="Arial"/>
                <w:b/>
                <w:bCs/>
                <w:color w:val="000000"/>
                <w:sz w:val="17"/>
                <w:szCs w:val="17"/>
              </w:rPr>
              <w:t>30,608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4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49"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4A"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D4B" w14:textId="77777777" w:rsidR="005C63CC" w:rsidRDefault="002F583C">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D4C" w14:textId="77777777" w:rsidR="005C63CC" w:rsidRDefault="002F583C">
            <w:pPr>
              <w:jc w:val="right"/>
              <w:textAlignment w:val="bottom"/>
            </w:pPr>
            <w:r>
              <w:rPr>
                <w:rFonts w:ascii="Arial" w:eastAsia="宋体" w:hAnsi="Arial" w:cs="Arial"/>
                <w:b/>
                <w:bCs/>
                <w:color w:val="000000"/>
                <w:sz w:val="17"/>
                <w:szCs w:val="17"/>
              </w:rPr>
              <w:t>%</w:t>
            </w:r>
          </w:p>
        </w:tc>
      </w:tr>
      <w:tr w:rsidR="005C63CC" w14:paraId="7E328D5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D4E" w14:textId="77777777" w:rsidR="005C63CC" w:rsidRDefault="002F583C">
            <w:pPr>
              <w:textAlignment w:val="bottom"/>
            </w:pPr>
            <w:r>
              <w:rPr>
                <w:rFonts w:ascii="Arial" w:eastAsia="宋体" w:hAnsi="Arial" w:cs="Arial"/>
                <w:b/>
                <w:bCs/>
                <w:color w:val="000000"/>
                <w:sz w:val="17"/>
                <w:szCs w:val="17"/>
              </w:rPr>
              <w:t>NIKE Brand Wholesale Equivalent Revenues by:</w:t>
            </w:r>
            <w:r>
              <w:rPr>
                <w:rFonts w:ascii="Arial" w:eastAsia="宋体" w:hAnsi="Arial" w:cs="Arial"/>
                <w:b/>
                <w:bCs/>
                <w:color w:val="000000"/>
                <w:sz w:val="11"/>
                <w:szCs w:val="11"/>
              </w:rPr>
              <w:t>(1),(4)</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8D4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5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5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5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5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5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D55" w14:textId="77777777" w:rsidR="005C63CC" w:rsidRDefault="005C63CC">
            <w:pPr>
              <w:rPr>
                <w:rFonts w:ascii="宋体"/>
              </w:rPr>
            </w:pPr>
          </w:p>
        </w:tc>
      </w:tr>
      <w:tr w:rsidR="005C63CC" w14:paraId="7E328D6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D57" w14:textId="77777777" w:rsidR="005C63CC" w:rsidRDefault="002F583C">
            <w:pPr>
              <w:textAlignment w:val="bottom"/>
            </w:pPr>
            <w:r>
              <w:rPr>
                <w:rFonts w:ascii="Arial" w:eastAsia="宋体" w:hAnsi="Arial" w:cs="Arial"/>
                <w:color w:val="000000"/>
                <w:sz w:val="17"/>
                <w:szCs w:val="17"/>
              </w:rPr>
              <w:t>Men's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8D5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8D59" w14:textId="77777777" w:rsidR="005C63CC" w:rsidRDefault="002F583C">
            <w:pPr>
              <w:jc w:val="right"/>
              <w:textAlignment w:val="bottom"/>
            </w:pPr>
            <w:r>
              <w:rPr>
                <w:rFonts w:ascii="Arial" w:eastAsia="宋体" w:hAnsi="Arial" w:cs="Arial"/>
                <w:color w:val="000000"/>
                <w:sz w:val="17"/>
                <w:szCs w:val="17"/>
              </w:rPr>
              <w:t>18,797 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5A"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8D5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D5C" w14:textId="77777777" w:rsidR="005C63CC" w:rsidRDefault="002F583C">
            <w:pPr>
              <w:jc w:val="right"/>
              <w:textAlignment w:val="bottom"/>
            </w:pPr>
            <w:r>
              <w:rPr>
                <w:rFonts w:ascii="Arial" w:eastAsia="宋体" w:hAnsi="Arial" w:cs="Arial"/>
                <w:color w:val="000000"/>
                <w:sz w:val="17"/>
                <w:szCs w:val="17"/>
              </w:rPr>
              <w:t>18,391 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5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5E"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5F"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60"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61"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8D6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8D63" w14:textId="77777777" w:rsidR="005C63CC" w:rsidRDefault="002F583C">
            <w:pPr>
              <w:jc w:val="right"/>
              <w:textAlignment w:val="bottom"/>
            </w:pPr>
            <w:r>
              <w:rPr>
                <w:rFonts w:ascii="Arial" w:eastAsia="宋体" w:hAnsi="Arial" w:cs="Arial"/>
                <w:color w:val="000000"/>
                <w:sz w:val="17"/>
                <w:szCs w:val="17"/>
              </w:rPr>
              <w:t>16,430 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6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65"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6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67"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68" w14:textId="77777777" w:rsidR="005C63CC" w:rsidRDefault="002F583C">
            <w:pPr>
              <w:jc w:val="right"/>
              <w:textAlignment w:val="bottom"/>
            </w:pPr>
            <w:r>
              <w:rPr>
                <w:rFonts w:ascii="Arial" w:eastAsia="宋体" w:hAnsi="Arial" w:cs="Arial"/>
                <w:color w:val="000000"/>
                <w:sz w:val="17"/>
                <w:szCs w:val="17"/>
              </w:rPr>
              <w:t>%</w:t>
            </w:r>
          </w:p>
        </w:tc>
      </w:tr>
      <w:tr w:rsidR="005C63CC" w14:paraId="7E328D7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D6A" w14:textId="77777777" w:rsidR="005C63CC" w:rsidRDefault="002F583C">
            <w:pPr>
              <w:textAlignment w:val="bottom"/>
            </w:pPr>
            <w:r>
              <w:rPr>
                <w:rFonts w:ascii="Arial" w:eastAsia="宋体" w:hAnsi="Arial" w:cs="Arial"/>
                <w:color w:val="000000"/>
                <w:sz w:val="17"/>
                <w:szCs w:val="17"/>
              </w:rPr>
              <w:t>Women's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D6B" w14:textId="77777777" w:rsidR="005C63CC" w:rsidRDefault="002F583C">
            <w:pPr>
              <w:jc w:val="right"/>
              <w:textAlignment w:val="bottom"/>
            </w:pPr>
            <w:r>
              <w:rPr>
                <w:rFonts w:ascii="Arial" w:eastAsia="宋体" w:hAnsi="Arial" w:cs="Arial"/>
                <w:color w:val="000000"/>
                <w:sz w:val="17"/>
                <w:szCs w:val="17"/>
              </w:rPr>
              <w:t>8,273 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6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6D" w14:textId="77777777" w:rsidR="005C63CC" w:rsidRDefault="002F583C">
            <w:pPr>
              <w:jc w:val="right"/>
              <w:textAlignment w:val="bottom"/>
            </w:pPr>
            <w:r>
              <w:rPr>
                <w:rFonts w:ascii="Arial" w:eastAsia="宋体" w:hAnsi="Arial" w:cs="Arial"/>
                <w:color w:val="000000"/>
                <w:sz w:val="17"/>
                <w:szCs w:val="17"/>
              </w:rPr>
              <w:t>8,225 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6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6F"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7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71"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7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73" w14:textId="77777777" w:rsidR="005C63CC" w:rsidRDefault="002F583C">
            <w:pPr>
              <w:jc w:val="right"/>
              <w:textAlignment w:val="bottom"/>
            </w:pPr>
            <w:r>
              <w:rPr>
                <w:rFonts w:ascii="Arial" w:eastAsia="宋体" w:hAnsi="Arial" w:cs="Arial"/>
                <w:color w:val="000000"/>
                <w:sz w:val="17"/>
                <w:szCs w:val="17"/>
              </w:rPr>
              <w:t>6,954 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7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75"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7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77"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78" w14:textId="77777777" w:rsidR="005C63CC" w:rsidRDefault="002F583C">
            <w:pPr>
              <w:jc w:val="right"/>
              <w:textAlignment w:val="bottom"/>
            </w:pPr>
            <w:r>
              <w:rPr>
                <w:rFonts w:ascii="Arial" w:eastAsia="宋体" w:hAnsi="Arial" w:cs="Arial"/>
                <w:color w:val="000000"/>
                <w:sz w:val="17"/>
                <w:szCs w:val="17"/>
              </w:rPr>
              <w:t>%</w:t>
            </w:r>
          </w:p>
        </w:tc>
      </w:tr>
      <w:tr w:rsidR="005C63CC" w14:paraId="7E328D8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D7A" w14:textId="77777777" w:rsidR="005C63CC" w:rsidRDefault="002F583C">
            <w:pPr>
              <w:textAlignment w:val="bottom"/>
            </w:pPr>
            <w:r>
              <w:rPr>
                <w:rFonts w:ascii="Arial" w:eastAsia="宋体" w:hAnsi="Arial" w:cs="Arial"/>
                <w:color w:val="000000"/>
                <w:sz w:val="17"/>
                <w:szCs w:val="17"/>
              </w:rPr>
              <w:t>NIKE Kids'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D7B" w14:textId="77777777" w:rsidR="005C63CC" w:rsidRDefault="002F583C">
            <w:pPr>
              <w:jc w:val="right"/>
              <w:textAlignment w:val="bottom"/>
            </w:pPr>
            <w:r>
              <w:rPr>
                <w:rFonts w:ascii="Arial" w:eastAsia="宋体" w:hAnsi="Arial" w:cs="Arial"/>
                <w:color w:val="000000"/>
                <w:sz w:val="17"/>
                <w:szCs w:val="17"/>
              </w:rPr>
              <w:t>4,874 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7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7D" w14:textId="77777777" w:rsidR="005C63CC" w:rsidRDefault="002F583C">
            <w:pPr>
              <w:jc w:val="right"/>
              <w:textAlignment w:val="bottom"/>
            </w:pPr>
            <w:r>
              <w:rPr>
                <w:rFonts w:ascii="Arial" w:eastAsia="宋体" w:hAnsi="Arial" w:cs="Arial"/>
                <w:color w:val="000000"/>
                <w:sz w:val="17"/>
                <w:szCs w:val="17"/>
              </w:rPr>
              <w:t>4,882 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7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7F" w14:textId="77777777" w:rsidR="005C63CC" w:rsidRDefault="002F583C">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8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81" w14:textId="77777777" w:rsidR="005C63CC" w:rsidRDefault="002F583C">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8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83" w14:textId="77777777" w:rsidR="005C63CC" w:rsidRDefault="002F583C">
            <w:pPr>
              <w:jc w:val="right"/>
              <w:textAlignment w:val="bottom"/>
            </w:pPr>
            <w:r>
              <w:rPr>
                <w:rFonts w:ascii="Arial" w:eastAsia="宋体" w:hAnsi="Arial" w:cs="Arial"/>
                <w:color w:val="000000"/>
                <w:sz w:val="17"/>
                <w:szCs w:val="17"/>
              </w:rPr>
              <w:t>4,199 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8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85"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8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87"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88" w14:textId="77777777" w:rsidR="005C63CC" w:rsidRDefault="002F583C">
            <w:pPr>
              <w:jc w:val="right"/>
              <w:textAlignment w:val="bottom"/>
            </w:pPr>
            <w:r>
              <w:rPr>
                <w:rFonts w:ascii="Arial" w:eastAsia="宋体" w:hAnsi="Arial" w:cs="Arial"/>
                <w:color w:val="000000"/>
                <w:sz w:val="17"/>
                <w:szCs w:val="17"/>
              </w:rPr>
              <w:t>%</w:t>
            </w:r>
          </w:p>
        </w:tc>
      </w:tr>
      <w:tr w:rsidR="005C63CC" w14:paraId="7E328D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8D8A" w14:textId="77777777" w:rsidR="005C63CC" w:rsidRDefault="002F583C">
            <w:pPr>
              <w:textAlignment w:val="bottom"/>
            </w:pPr>
            <w:r>
              <w:rPr>
                <w:rFonts w:ascii="Arial" w:eastAsia="宋体" w:hAnsi="Arial" w:cs="Arial"/>
                <w:color w:val="000000"/>
                <w:sz w:val="17"/>
                <w:szCs w:val="17"/>
              </w:rPr>
              <w:t>Jordan Brand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D8B" w14:textId="77777777" w:rsidR="005C63CC" w:rsidRDefault="002F583C">
            <w:pPr>
              <w:jc w:val="right"/>
              <w:textAlignment w:val="bottom"/>
            </w:pPr>
            <w:r>
              <w:rPr>
                <w:rFonts w:ascii="Arial" w:eastAsia="宋体" w:hAnsi="Arial" w:cs="Arial"/>
                <w:color w:val="000000"/>
                <w:sz w:val="17"/>
                <w:szCs w:val="17"/>
              </w:rPr>
              <w:t>5,122 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8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8D" w14:textId="77777777" w:rsidR="005C63CC" w:rsidRDefault="002F583C">
            <w:pPr>
              <w:jc w:val="right"/>
              <w:textAlignment w:val="bottom"/>
            </w:pPr>
            <w:r>
              <w:rPr>
                <w:rFonts w:ascii="Arial" w:eastAsia="宋体" w:hAnsi="Arial" w:cs="Arial"/>
                <w:color w:val="000000"/>
                <w:sz w:val="17"/>
                <w:szCs w:val="17"/>
              </w:rPr>
              <w:t>4,780 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8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8F"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9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91"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9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93" w14:textId="77777777" w:rsidR="005C63CC" w:rsidRDefault="002F583C">
            <w:pPr>
              <w:jc w:val="right"/>
              <w:textAlignment w:val="bottom"/>
            </w:pPr>
            <w:r>
              <w:rPr>
                <w:rFonts w:ascii="Arial" w:eastAsia="宋体" w:hAnsi="Arial" w:cs="Arial"/>
                <w:color w:val="000000"/>
                <w:sz w:val="17"/>
                <w:szCs w:val="17"/>
              </w:rPr>
              <w:t>3,687 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9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95"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9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97" w14:textId="77777777" w:rsidR="005C63CC" w:rsidRDefault="002F583C">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98" w14:textId="77777777" w:rsidR="005C63CC" w:rsidRDefault="002F583C">
            <w:pPr>
              <w:jc w:val="right"/>
              <w:textAlignment w:val="bottom"/>
            </w:pPr>
            <w:r>
              <w:rPr>
                <w:rFonts w:ascii="Arial" w:eastAsia="宋体" w:hAnsi="Arial" w:cs="Arial"/>
                <w:color w:val="000000"/>
                <w:sz w:val="17"/>
                <w:szCs w:val="17"/>
              </w:rPr>
              <w:t>%</w:t>
            </w:r>
          </w:p>
        </w:tc>
      </w:tr>
      <w:tr w:rsidR="005C63CC" w14:paraId="7E328DA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D9A" w14:textId="77777777" w:rsidR="005C63CC" w:rsidRDefault="002F583C">
            <w:pPr>
              <w:textAlignment w:val="bottom"/>
            </w:pPr>
            <w:r>
              <w:rPr>
                <w:rFonts w:ascii="Arial" w:eastAsia="宋体" w:hAnsi="Arial" w:cs="Arial"/>
                <w:color w:val="000000"/>
                <w:sz w:val="17"/>
                <w:szCs w:val="17"/>
              </w:rPr>
              <w:t>Others</w:t>
            </w:r>
            <w:r>
              <w:rPr>
                <w:rFonts w:ascii="Arial" w:eastAsia="宋体" w:hAnsi="Arial" w:cs="Arial"/>
                <w:color w:val="000000"/>
                <w:sz w:val="11"/>
                <w:szCs w:val="11"/>
              </w:rPr>
              <w:t>(5)</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D9B" w14:textId="77777777" w:rsidR="005C63CC" w:rsidRDefault="002F583C">
            <w:pPr>
              <w:jc w:val="right"/>
              <w:textAlignment w:val="bottom"/>
            </w:pPr>
            <w:r>
              <w:rPr>
                <w:rFonts w:ascii="Arial" w:eastAsia="宋体" w:hAnsi="Arial" w:cs="Arial"/>
                <w:color w:val="000000"/>
                <w:sz w:val="17"/>
                <w:szCs w:val="17"/>
              </w:rPr>
              <w:t>(915)</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D9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9D" w14:textId="77777777" w:rsidR="005C63CC" w:rsidRDefault="002F583C">
            <w:pPr>
              <w:jc w:val="right"/>
              <w:textAlignment w:val="bottom"/>
            </w:pPr>
            <w:r>
              <w:rPr>
                <w:rFonts w:ascii="Arial" w:eastAsia="宋体" w:hAnsi="Arial" w:cs="Arial"/>
                <w:color w:val="000000"/>
                <w:sz w:val="17"/>
                <w:szCs w:val="17"/>
              </w:rPr>
              <w:t>(508)</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9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9F" w14:textId="77777777" w:rsidR="005C63CC" w:rsidRDefault="002F583C">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A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A1" w14:textId="77777777" w:rsidR="005C63CC" w:rsidRDefault="002F583C">
            <w:pPr>
              <w:jc w:val="right"/>
              <w:textAlignment w:val="bottom"/>
            </w:pPr>
            <w:r>
              <w:rPr>
                <w:rFonts w:ascii="Arial" w:eastAsia="宋体" w:hAnsi="Arial" w:cs="Arial"/>
                <w:color w:val="000000"/>
                <w:sz w:val="17"/>
                <w:szCs w:val="17"/>
              </w:rPr>
              <w:t>-79 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A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A3" w14:textId="77777777" w:rsidR="005C63CC" w:rsidRDefault="002F583C">
            <w:pPr>
              <w:jc w:val="right"/>
              <w:textAlignment w:val="bottom"/>
            </w:pPr>
            <w:r>
              <w:rPr>
                <w:rFonts w:ascii="Arial" w:eastAsia="宋体" w:hAnsi="Arial" w:cs="Arial"/>
                <w:color w:val="000000"/>
                <w:sz w:val="17"/>
                <w:szCs w:val="17"/>
              </w:rPr>
              <w:t>(662)</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A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A5"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A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DA7"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DA8" w14:textId="77777777" w:rsidR="005C63CC" w:rsidRDefault="002F583C">
            <w:pPr>
              <w:jc w:val="right"/>
              <w:textAlignment w:val="bottom"/>
            </w:pPr>
            <w:r>
              <w:rPr>
                <w:rFonts w:ascii="Arial" w:eastAsia="宋体" w:hAnsi="Arial" w:cs="Arial"/>
                <w:color w:val="000000"/>
                <w:sz w:val="17"/>
                <w:szCs w:val="17"/>
              </w:rPr>
              <w:t>%</w:t>
            </w:r>
          </w:p>
        </w:tc>
      </w:tr>
      <w:tr w:rsidR="005C63CC" w14:paraId="7E328DB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DAA" w14:textId="77777777" w:rsidR="005C63CC" w:rsidRDefault="002F583C">
            <w:pPr>
              <w:textAlignment w:val="bottom"/>
            </w:pPr>
            <w:r>
              <w:rPr>
                <w:rFonts w:ascii="Arial" w:eastAsia="宋体" w:hAnsi="Arial" w:cs="Arial"/>
                <w:b/>
                <w:bCs/>
                <w:color w:val="000000"/>
                <w:sz w:val="17"/>
                <w:szCs w:val="17"/>
              </w:rPr>
              <w:t>TOTAL NIKE BRAND WHOLESALE EQUIVALENT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8DA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8DAC" w14:textId="77777777" w:rsidR="005C63CC" w:rsidRDefault="002F583C">
            <w:pPr>
              <w:jc w:val="right"/>
              <w:textAlignment w:val="bottom"/>
            </w:pPr>
            <w:r>
              <w:rPr>
                <w:rFonts w:ascii="Arial" w:eastAsia="宋体" w:hAnsi="Arial" w:cs="Arial"/>
                <w:b/>
                <w:bCs/>
                <w:color w:val="000000"/>
                <w:sz w:val="17"/>
                <w:szCs w:val="17"/>
              </w:rPr>
              <w:t>36,151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8DAD"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DA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DAF" w14:textId="77777777" w:rsidR="005C63CC" w:rsidRDefault="002F583C">
            <w:pPr>
              <w:jc w:val="right"/>
              <w:textAlignment w:val="bottom"/>
            </w:pPr>
            <w:r>
              <w:rPr>
                <w:rFonts w:ascii="Arial" w:eastAsia="宋体" w:hAnsi="Arial" w:cs="Arial"/>
                <w:b/>
                <w:bCs/>
                <w:color w:val="000000"/>
                <w:sz w:val="17"/>
                <w:szCs w:val="17"/>
              </w:rPr>
              <w:t>35,770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DB0"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DB1" w14:textId="77777777" w:rsidR="005C63CC" w:rsidRDefault="002F583C">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DB2"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DB3" w14:textId="77777777" w:rsidR="005C63CC" w:rsidRDefault="002F583C">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DB4"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DB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DB6" w14:textId="77777777" w:rsidR="005C63CC" w:rsidRDefault="002F583C">
            <w:pPr>
              <w:jc w:val="right"/>
              <w:textAlignment w:val="bottom"/>
            </w:pPr>
            <w:r>
              <w:rPr>
                <w:rFonts w:ascii="Arial" w:eastAsia="宋体" w:hAnsi="Arial" w:cs="Arial"/>
                <w:b/>
                <w:bCs/>
                <w:color w:val="000000"/>
                <w:sz w:val="17"/>
                <w:szCs w:val="17"/>
              </w:rPr>
              <w:t>30,608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DB7"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DB8"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DB9"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DBA" w14:textId="77777777" w:rsidR="005C63CC" w:rsidRDefault="002F583C">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DBB" w14:textId="77777777" w:rsidR="005C63CC" w:rsidRDefault="002F583C">
            <w:pPr>
              <w:jc w:val="right"/>
              <w:textAlignment w:val="bottom"/>
            </w:pPr>
            <w:r>
              <w:rPr>
                <w:rFonts w:ascii="Arial" w:eastAsia="宋体" w:hAnsi="Arial" w:cs="Arial"/>
                <w:b/>
                <w:bCs/>
                <w:color w:val="000000"/>
                <w:sz w:val="17"/>
                <w:szCs w:val="17"/>
              </w:rPr>
              <w:t>%</w:t>
            </w:r>
          </w:p>
        </w:tc>
      </w:tr>
    </w:tbl>
    <w:p w14:paraId="7E328DBD" w14:textId="77777777" w:rsidR="005C63CC" w:rsidRDefault="002F583C">
      <w:pPr>
        <w:spacing w:before="60" w:after="60"/>
        <w:ind w:hanging="360"/>
      </w:pPr>
      <w:r>
        <w:rPr>
          <w:rFonts w:ascii="Arial" w:eastAsia="宋体" w:hAnsi="Arial" w:cs="Arial"/>
          <w:i/>
          <w:iCs/>
          <w:color w:val="000000"/>
          <w:sz w:val="14"/>
          <w:szCs w:val="14"/>
        </w:rPr>
        <w:t>(1)The percent change excluding currency changes and the presentation of wholesale equivalent reven</w:t>
      </w:r>
      <w:r>
        <w:rPr>
          <w:rFonts w:ascii="Arial" w:eastAsia="宋体" w:hAnsi="Arial" w:cs="Arial"/>
          <w:i/>
          <w:iCs/>
          <w:color w:val="000000"/>
          <w:sz w:val="14"/>
          <w:szCs w:val="14"/>
        </w:rPr>
        <w:t>ues represent non-GAAP financial measures. See "Use of Non-GAAP Financial Measures" for further information.</w:t>
      </w:r>
    </w:p>
    <w:p w14:paraId="7E328DBE" w14:textId="77777777" w:rsidR="005C63CC" w:rsidRDefault="002F583C">
      <w:pPr>
        <w:spacing w:before="60" w:after="60"/>
        <w:ind w:hanging="360"/>
      </w:pPr>
      <w:r>
        <w:rPr>
          <w:rFonts w:ascii="Arial" w:eastAsia="宋体" w:hAnsi="Arial" w:cs="Arial"/>
          <w:i/>
          <w:iCs/>
          <w:color w:val="000000"/>
          <w:sz w:val="14"/>
          <w:szCs w:val="14"/>
        </w:rPr>
        <w:t>(2)Global Brand Divisions revenues include NIKE Brand licensing and other miscellaneous revenues that are not part of a geographic operating segmen</w:t>
      </w:r>
      <w:r>
        <w:rPr>
          <w:rFonts w:ascii="Arial" w:eastAsia="宋体" w:hAnsi="Arial" w:cs="Arial"/>
          <w:i/>
          <w:iCs/>
          <w:color w:val="000000"/>
          <w:sz w:val="14"/>
          <w:szCs w:val="14"/>
        </w:rPr>
        <w:t>t.</w:t>
      </w:r>
    </w:p>
    <w:p w14:paraId="7E328DBF" w14:textId="77777777" w:rsidR="005C63CC" w:rsidRDefault="002F583C">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central foreign exchange risk manageme</w:t>
      </w:r>
      <w:r>
        <w:rPr>
          <w:rFonts w:ascii="Arial" w:eastAsia="宋体" w:hAnsi="Arial" w:cs="Arial"/>
          <w:i/>
          <w:iCs/>
          <w:color w:val="000000"/>
          <w:sz w:val="14"/>
          <w:szCs w:val="14"/>
        </w:rPr>
        <w:t>nt program.</w:t>
      </w:r>
    </w:p>
    <w:p w14:paraId="7E328DC0" w14:textId="77777777" w:rsidR="005C63CC" w:rsidRDefault="002F583C">
      <w:pPr>
        <w:spacing w:before="60" w:after="60"/>
        <w:ind w:hanging="360"/>
      </w:pPr>
      <w:r>
        <w:rPr>
          <w:rFonts w:ascii="Arial" w:eastAsia="宋体" w:hAnsi="Arial" w:cs="Arial"/>
          <w:i/>
          <w:iCs/>
          <w:color w:val="000000"/>
          <w:sz w:val="14"/>
          <w:szCs w:val="14"/>
        </w:rPr>
        <w:t xml:space="preserve">(4)As a result of the Consumer Direct Acceleration strategy, announced in fiscal 2021, the Company is now organized around a new consumer construct of Men's, Women's and Kids'. Beginning in the first quarter of fiscal 2022, unisex products are </w:t>
      </w:r>
      <w:r>
        <w:rPr>
          <w:rFonts w:ascii="Arial" w:eastAsia="宋体" w:hAnsi="Arial" w:cs="Arial"/>
          <w:i/>
          <w:iCs/>
          <w:color w:val="000000"/>
          <w:sz w:val="14"/>
          <w:szCs w:val="14"/>
        </w:rPr>
        <w:t>classified within Men's, and Jordan Brand revenues are separately reported. Certain prior year amounts have been reclassified to conform to fiscal 2022 presentation. These changes had no impact on previously reported consolidated results of operations or s</w:t>
      </w:r>
      <w:r>
        <w:rPr>
          <w:rFonts w:ascii="Arial" w:eastAsia="宋体" w:hAnsi="Arial" w:cs="Arial"/>
          <w:i/>
          <w:iCs/>
          <w:color w:val="000000"/>
          <w:sz w:val="14"/>
          <w:szCs w:val="14"/>
        </w:rPr>
        <w:t>hareholders' equity. For additional information about the Consumer Direct Acceleration refer to Item 7. Management's Discussion and Analysis of Financial Condition and Results of Operations within the Company's Annual Report on Form 10-K for the fiscal yea</w:t>
      </w:r>
      <w:r>
        <w:rPr>
          <w:rFonts w:ascii="Arial" w:eastAsia="宋体" w:hAnsi="Arial" w:cs="Arial"/>
          <w:i/>
          <w:iCs/>
          <w:color w:val="000000"/>
          <w:sz w:val="14"/>
          <w:szCs w:val="14"/>
        </w:rPr>
        <w:t>r ended May 31, 2021.</w:t>
      </w:r>
    </w:p>
    <w:p w14:paraId="7E328DC1" w14:textId="77777777" w:rsidR="005C63CC" w:rsidRDefault="002F583C">
      <w:pPr>
        <w:spacing w:before="60" w:after="60"/>
        <w:ind w:hanging="360"/>
      </w:pPr>
      <w:r>
        <w:rPr>
          <w:rFonts w:ascii="Arial" w:eastAsia="宋体" w:hAnsi="Arial" w:cs="Arial"/>
          <w:i/>
          <w:iCs/>
          <w:color w:val="000000"/>
          <w:sz w:val="14"/>
          <w:szCs w:val="14"/>
        </w:rPr>
        <w:t>(5)Others include products not allocated to Men’s, Women’s, NIKE Kids’ and Jordan Brand, as well as certain adjustments that are not allocated to products designated by consumer.</w:t>
      </w:r>
    </w:p>
    <w:p w14:paraId="7E328DC2" w14:textId="77777777" w:rsidR="005C63CC" w:rsidRDefault="005C63CC">
      <w:pPr>
        <w:spacing w:before="120"/>
      </w:pPr>
    </w:p>
    <w:p w14:paraId="7E328DC3" w14:textId="77777777" w:rsidR="005C63CC" w:rsidRDefault="005C63CC">
      <w:pPr>
        <w:spacing w:before="120" w:after="120"/>
      </w:pPr>
    </w:p>
    <w:p w14:paraId="7E328DC4" w14:textId="77777777" w:rsidR="005C63CC" w:rsidRDefault="005C63CC">
      <w:pPr>
        <w:spacing w:before="120" w:after="120"/>
      </w:pPr>
    </w:p>
    <w:p w14:paraId="7E328DC5" w14:textId="77777777" w:rsidR="005C63CC" w:rsidRDefault="005C63CC">
      <w:pPr>
        <w:spacing w:before="120" w:after="120"/>
      </w:pPr>
    </w:p>
    <w:p w14:paraId="7E328DC6"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32</w:t>
      </w:r>
    </w:p>
    <w:p w14:paraId="7E328DC7" w14:textId="77777777" w:rsidR="005C63CC" w:rsidRDefault="005C63CC">
      <w:pPr>
        <w:spacing w:before="120" w:after="120"/>
      </w:pPr>
    </w:p>
    <w:p w14:paraId="7E328DC8" w14:textId="77777777" w:rsidR="005C63CC" w:rsidRDefault="002F583C">
      <w:r>
        <w:pict w14:anchorId="7E32B1DA">
          <v:rect id="_x0000_i1058" style="width:415.3pt;height:1.5pt" o:hralign="center" o:hrstd="t" o:hr="t" fillcolor="#a0a0a0" stroked="f"/>
        </w:pict>
      </w:r>
    </w:p>
    <w:p w14:paraId="7E328DC9" w14:textId="77777777" w:rsidR="005C63CC" w:rsidRDefault="005C63CC"/>
    <w:p w14:paraId="7E328DCA" w14:textId="77777777" w:rsidR="005C63CC" w:rsidRDefault="002F583C">
      <w:hyperlink r:id="rId144" w:anchor="i46e4e3c717064a3ca53a7fe9eaaaeca4_7" w:history="1">
        <w:r>
          <w:rPr>
            <w:rStyle w:val="a5"/>
            <w:rFonts w:ascii="sans-serif" w:eastAsia="sans-serif" w:hAnsi="sans-serif" w:cs="sans-serif"/>
            <w:sz w:val="17"/>
            <w:szCs w:val="17"/>
          </w:rPr>
          <w:t>Table of Contents</w:t>
        </w:r>
      </w:hyperlink>
    </w:p>
    <w:p w14:paraId="7E328DCB" w14:textId="77777777" w:rsidR="005C63CC" w:rsidRDefault="005C63CC"/>
    <w:p w14:paraId="7E328DCC" w14:textId="77777777" w:rsidR="005C63CC" w:rsidRDefault="002F583C">
      <w:pPr>
        <w:spacing w:before="120"/>
      </w:pPr>
      <w:r>
        <w:rPr>
          <w:rFonts w:ascii="sans-serif" w:eastAsia="sans-serif" w:hAnsi="sans-serif" w:cs="sans-serif"/>
          <w:b/>
          <w:bCs/>
          <w:color w:val="808080"/>
          <w:sz w:val="22"/>
          <w:szCs w:val="22"/>
        </w:rPr>
        <w:t>FISCAL 2022 NIKE BRAND REVENUE HIGHLIGHTS</w:t>
      </w:r>
    </w:p>
    <w:p w14:paraId="7E328DCD" w14:textId="77777777" w:rsidR="005C63CC" w:rsidRDefault="002F583C">
      <w:r>
        <w:rPr>
          <w:rFonts w:ascii="Arial" w:eastAsia="宋体" w:hAnsi="Arial" w:cs="Arial"/>
          <w:color w:val="000000"/>
          <w:sz w:val="17"/>
          <w:szCs w:val="17"/>
        </w:rPr>
        <w:t xml:space="preserve">The following tables present NIKE Brand revenues </w:t>
      </w:r>
      <w:r>
        <w:rPr>
          <w:rFonts w:ascii="Arial" w:eastAsia="宋体" w:hAnsi="Arial" w:cs="Arial"/>
          <w:color w:val="000000"/>
          <w:sz w:val="17"/>
          <w:szCs w:val="17"/>
        </w:rPr>
        <w:t>disaggregated by reportable operating segment, distribution channel and major product line:</w:t>
      </w:r>
    </w:p>
    <w:tbl>
      <w:tblPr>
        <w:tblW w:w="5000" w:type="pct"/>
        <w:tblCellMar>
          <w:top w:w="15" w:type="dxa"/>
          <w:left w:w="15" w:type="dxa"/>
          <w:bottom w:w="15" w:type="dxa"/>
          <w:right w:w="15" w:type="dxa"/>
        </w:tblCellMar>
        <w:tblLook w:val="04A0" w:firstRow="1" w:lastRow="0" w:firstColumn="1" w:lastColumn="0" w:noHBand="0" w:noVBand="1"/>
      </w:tblPr>
      <w:tblGrid>
        <w:gridCol w:w="68"/>
        <w:gridCol w:w="2674"/>
        <w:gridCol w:w="36"/>
        <w:gridCol w:w="69"/>
        <w:gridCol w:w="2674"/>
        <w:gridCol w:w="36"/>
        <w:gridCol w:w="69"/>
        <w:gridCol w:w="2674"/>
        <w:gridCol w:w="36"/>
      </w:tblGrid>
      <w:tr w:rsidR="005C63CC" w14:paraId="7E328DD7" w14:textId="77777777">
        <w:tc>
          <w:tcPr>
            <w:tcW w:w="50" w:type="pct"/>
            <w:shd w:val="clear" w:color="auto" w:fill="auto"/>
            <w:vAlign w:val="bottom"/>
          </w:tcPr>
          <w:p w14:paraId="7E328DCE" w14:textId="77777777" w:rsidR="005C63CC" w:rsidRDefault="005C63CC">
            <w:pPr>
              <w:rPr>
                <w:rFonts w:ascii="宋体"/>
              </w:rPr>
            </w:pPr>
          </w:p>
        </w:tc>
        <w:tc>
          <w:tcPr>
            <w:tcW w:w="1611" w:type="pct"/>
            <w:shd w:val="clear" w:color="auto" w:fill="auto"/>
            <w:vAlign w:val="bottom"/>
          </w:tcPr>
          <w:p w14:paraId="7E328DCF" w14:textId="77777777" w:rsidR="005C63CC" w:rsidRDefault="005C63CC">
            <w:pPr>
              <w:rPr>
                <w:rFonts w:ascii="宋体"/>
              </w:rPr>
            </w:pPr>
          </w:p>
        </w:tc>
        <w:tc>
          <w:tcPr>
            <w:tcW w:w="5" w:type="pct"/>
            <w:shd w:val="clear" w:color="auto" w:fill="auto"/>
            <w:vAlign w:val="bottom"/>
          </w:tcPr>
          <w:p w14:paraId="7E328DD0" w14:textId="77777777" w:rsidR="005C63CC" w:rsidRDefault="005C63CC">
            <w:pPr>
              <w:rPr>
                <w:rFonts w:ascii="宋体"/>
              </w:rPr>
            </w:pPr>
          </w:p>
        </w:tc>
        <w:tc>
          <w:tcPr>
            <w:tcW w:w="50" w:type="pct"/>
            <w:shd w:val="clear" w:color="auto" w:fill="auto"/>
            <w:vAlign w:val="bottom"/>
          </w:tcPr>
          <w:p w14:paraId="7E328DD1" w14:textId="77777777" w:rsidR="005C63CC" w:rsidRDefault="005C63CC">
            <w:pPr>
              <w:rPr>
                <w:rFonts w:ascii="宋体"/>
              </w:rPr>
            </w:pPr>
          </w:p>
        </w:tc>
        <w:tc>
          <w:tcPr>
            <w:tcW w:w="1611" w:type="pct"/>
            <w:shd w:val="clear" w:color="auto" w:fill="auto"/>
            <w:vAlign w:val="bottom"/>
          </w:tcPr>
          <w:p w14:paraId="7E328DD2" w14:textId="77777777" w:rsidR="005C63CC" w:rsidRDefault="005C63CC">
            <w:pPr>
              <w:rPr>
                <w:rFonts w:ascii="宋体"/>
              </w:rPr>
            </w:pPr>
          </w:p>
        </w:tc>
        <w:tc>
          <w:tcPr>
            <w:tcW w:w="5" w:type="pct"/>
            <w:shd w:val="clear" w:color="auto" w:fill="auto"/>
            <w:vAlign w:val="bottom"/>
          </w:tcPr>
          <w:p w14:paraId="7E328DD3" w14:textId="77777777" w:rsidR="005C63CC" w:rsidRDefault="005C63CC">
            <w:pPr>
              <w:rPr>
                <w:rFonts w:ascii="宋体"/>
              </w:rPr>
            </w:pPr>
          </w:p>
        </w:tc>
        <w:tc>
          <w:tcPr>
            <w:tcW w:w="50" w:type="pct"/>
            <w:shd w:val="clear" w:color="auto" w:fill="auto"/>
            <w:vAlign w:val="bottom"/>
          </w:tcPr>
          <w:p w14:paraId="7E328DD4" w14:textId="77777777" w:rsidR="005C63CC" w:rsidRDefault="005C63CC">
            <w:pPr>
              <w:rPr>
                <w:rFonts w:ascii="宋体"/>
              </w:rPr>
            </w:pPr>
          </w:p>
        </w:tc>
        <w:tc>
          <w:tcPr>
            <w:tcW w:w="1611" w:type="pct"/>
            <w:shd w:val="clear" w:color="auto" w:fill="auto"/>
            <w:vAlign w:val="bottom"/>
          </w:tcPr>
          <w:p w14:paraId="7E328DD5" w14:textId="77777777" w:rsidR="005C63CC" w:rsidRDefault="005C63CC">
            <w:pPr>
              <w:rPr>
                <w:rFonts w:ascii="宋体"/>
              </w:rPr>
            </w:pPr>
          </w:p>
        </w:tc>
        <w:tc>
          <w:tcPr>
            <w:tcW w:w="5" w:type="pct"/>
            <w:shd w:val="clear" w:color="auto" w:fill="auto"/>
            <w:vAlign w:val="bottom"/>
          </w:tcPr>
          <w:p w14:paraId="7E328DD6" w14:textId="77777777" w:rsidR="005C63CC" w:rsidRDefault="005C63CC">
            <w:pPr>
              <w:rPr>
                <w:rFonts w:ascii="宋体"/>
              </w:rPr>
            </w:pPr>
          </w:p>
        </w:tc>
      </w:tr>
      <w:tr w:rsidR="005C63CC" w14:paraId="7E328DDB" w14:textId="77777777">
        <w:trPr>
          <w:trHeight w:val="2520"/>
        </w:trPr>
        <w:tc>
          <w:tcPr>
            <w:tcW w:w="0" w:type="auto"/>
            <w:gridSpan w:val="3"/>
            <w:shd w:val="clear" w:color="auto" w:fill="auto"/>
            <w:tcMar>
              <w:top w:w="0" w:type="dxa"/>
              <w:left w:w="20" w:type="dxa"/>
              <w:bottom w:w="0" w:type="dxa"/>
              <w:right w:w="20" w:type="dxa"/>
            </w:tcMar>
            <w:vAlign w:val="bottom"/>
          </w:tcPr>
          <w:p w14:paraId="7E328DD8" w14:textId="77777777" w:rsidR="005C63CC" w:rsidRDefault="002F583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DB" wp14:editId="7E32B1DC">
                  <wp:extent cx="304800" cy="304800"/>
                  <wp:effectExtent l="0" t="0" r="0" b="0"/>
                  <wp:docPr id="19" name="图片 7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7"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DD9" w14:textId="77777777" w:rsidR="005C63CC" w:rsidRDefault="002F583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DD" wp14:editId="7E32B1DE">
                  <wp:extent cx="304800" cy="304800"/>
                  <wp:effectExtent l="0" t="0" r="0" b="0"/>
                  <wp:docPr id="20" name="图片 7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8"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7E328DDA" w14:textId="77777777" w:rsidR="005C63CC" w:rsidRDefault="002F583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/NIKE/./Inline XBRL Viewer2_files/nke-20220531</w:instrText>
            </w:r>
            <w:r>
              <w:rPr>
                <w:rFonts w:ascii="宋体" w:eastAsia="宋体" w:hAnsi="宋体" w:cs="宋体"/>
              </w:rPr>
              <w:instrText xml:space="preserve">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DF" wp14:editId="7E32B1E0">
                  <wp:extent cx="304800" cy="304800"/>
                  <wp:effectExtent l="0" t="0" r="0" b="0"/>
                  <wp:docPr id="21" name="图片 7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9"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7E328DDC" w14:textId="77777777" w:rsidR="005C63CC" w:rsidRDefault="002F583C">
      <w:pPr>
        <w:spacing w:before="120"/>
      </w:pPr>
      <w:r>
        <w:rPr>
          <w:rFonts w:ascii="sans-serif" w:eastAsia="sans-serif" w:hAnsi="sans-serif" w:cs="sans-serif"/>
          <w:b/>
          <w:bCs/>
          <w:color w:val="808080"/>
          <w:sz w:val="22"/>
          <w:szCs w:val="22"/>
        </w:rPr>
        <w:t>FISCAL 2022 COMPARED TO FISCAL 2021</w:t>
      </w:r>
    </w:p>
    <w:p w14:paraId="7E328DDD" w14:textId="77777777" w:rsidR="005C63CC" w:rsidRDefault="002F583C">
      <w:pPr>
        <w:spacing w:after="120"/>
      </w:pPr>
      <w:r>
        <w:rPr>
          <w:rFonts w:ascii="Arial" w:eastAsia="宋体" w:hAnsi="Arial" w:cs="Arial"/>
          <w:color w:val="000000"/>
          <w:sz w:val="17"/>
          <w:szCs w:val="17"/>
        </w:rPr>
        <w:t>On a currency-neutral basis, NIKE, Inc. Revenues increased 6% for fiscal 2022, driven by higher revenues in EMEA, North America and APLA, partially offset by lower revenues in Greater C</w:t>
      </w:r>
      <w:r>
        <w:rPr>
          <w:rFonts w:ascii="Arial" w:eastAsia="宋体" w:hAnsi="Arial" w:cs="Arial"/>
          <w:color w:val="000000"/>
          <w:sz w:val="17"/>
          <w:szCs w:val="17"/>
        </w:rPr>
        <w:t>hina. Higher revenues in EMEA and North America each contributed approximately 3 percentage points to NIKE, Inc. Revenues, and APLA contributed approximately 2 percentage points, while lower revenues in Greater China reduced NIKE, Inc. Revenues by approxim</w:t>
      </w:r>
      <w:r>
        <w:rPr>
          <w:rFonts w:ascii="Arial" w:eastAsia="宋体" w:hAnsi="Arial" w:cs="Arial"/>
          <w:color w:val="000000"/>
          <w:sz w:val="17"/>
          <w:szCs w:val="17"/>
        </w:rPr>
        <w:t>ately 2 percentage points.</w:t>
      </w:r>
    </w:p>
    <w:p w14:paraId="7E328DDE" w14:textId="77777777" w:rsidR="005C63CC" w:rsidRDefault="002F583C">
      <w:pPr>
        <w:spacing w:before="120" w:after="120"/>
      </w:pPr>
      <w:r>
        <w:rPr>
          <w:rFonts w:ascii="Arial" w:eastAsia="宋体" w:hAnsi="Arial" w:cs="Arial"/>
          <w:color w:val="000000"/>
          <w:sz w:val="17"/>
          <w:szCs w:val="17"/>
        </w:rPr>
        <w:t>On a currency-neutral basis, NIKE Brand footwear revenues increased 4% for fiscal 2022, driven by growth in NIKE Direct, partially offset by a decline in our wholesale business. Unit sales of footwear decreased 3%, while higher a</w:t>
      </w:r>
      <w:r>
        <w:rPr>
          <w:rFonts w:ascii="Arial" w:eastAsia="宋体" w:hAnsi="Arial" w:cs="Arial"/>
          <w:color w:val="000000"/>
          <w:sz w:val="17"/>
          <w:szCs w:val="17"/>
        </w:rPr>
        <w:t>verage selling price (ASP) per pair contributed approximately 7 percentage points of footwear revenue growth. Higher ASP per pair was primarily due to higher NIKE Direct ASP, the favorable impact of growth in our NIKE Direct business, higher full-price ASP</w:t>
      </w:r>
      <w:r>
        <w:rPr>
          <w:rFonts w:ascii="Arial" w:eastAsia="宋体" w:hAnsi="Arial" w:cs="Arial"/>
          <w:color w:val="000000"/>
          <w:sz w:val="17"/>
          <w:szCs w:val="17"/>
        </w:rPr>
        <w:t>, net of discounts, on a wholesale equivalent basis, and a higher mix of full-price sales.</w:t>
      </w:r>
    </w:p>
    <w:p w14:paraId="7E328DDF" w14:textId="77777777" w:rsidR="005C63CC" w:rsidRDefault="002F583C">
      <w:pPr>
        <w:spacing w:before="120" w:after="120"/>
      </w:pPr>
      <w:r>
        <w:rPr>
          <w:rFonts w:ascii="Arial" w:eastAsia="宋体" w:hAnsi="Arial" w:cs="Arial"/>
          <w:color w:val="000000"/>
          <w:sz w:val="17"/>
          <w:szCs w:val="17"/>
        </w:rPr>
        <w:t>Currency-neutral NIKE Brand apparel revenues increased 6% for fiscal 2022, driven primarily by growth in Men's. Unit sales of apparel remained flat, and higher ASP p</w:t>
      </w:r>
      <w:r>
        <w:rPr>
          <w:rFonts w:ascii="Arial" w:eastAsia="宋体" w:hAnsi="Arial" w:cs="Arial"/>
          <w:color w:val="000000"/>
          <w:sz w:val="17"/>
          <w:szCs w:val="17"/>
        </w:rPr>
        <w:t>er unit contributed approximately 6 percentage points of apparel revenue growth. Higher ASP per unit was primarily due to higher full-price and NIKE Direct ASPs.</w:t>
      </w:r>
    </w:p>
    <w:p w14:paraId="7E328DE0" w14:textId="77777777" w:rsidR="005C63CC" w:rsidRDefault="002F583C">
      <w:pPr>
        <w:spacing w:before="120" w:after="120"/>
      </w:pPr>
      <w:r>
        <w:rPr>
          <w:rFonts w:ascii="Arial" w:eastAsia="宋体" w:hAnsi="Arial" w:cs="Arial"/>
          <w:color w:val="000000"/>
          <w:sz w:val="17"/>
          <w:szCs w:val="17"/>
        </w:rPr>
        <w:t>On a reported basis, NIKE Direct revenues represented approximately 42% of our total NIKE Bran</w:t>
      </w:r>
      <w:r>
        <w:rPr>
          <w:rFonts w:ascii="Arial" w:eastAsia="宋体" w:hAnsi="Arial" w:cs="Arial"/>
          <w:color w:val="000000"/>
          <w:sz w:val="17"/>
          <w:szCs w:val="17"/>
        </w:rPr>
        <w:t>d revenues for fiscal 2022 compared to 39% for fiscal 2021. NIKE Brand Digital sales were $10.7 billion for fiscal 2022 compared to $9.1 billion for fiscal 2021. On a currency-neutral basis, NIKE Direct revenues increased 15% for fiscal 2022, driven by NIK</w:t>
      </w:r>
      <w:r>
        <w:rPr>
          <w:rFonts w:ascii="Arial" w:eastAsia="宋体" w:hAnsi="Arial" w:cs="Arial"/>
          <w:color w:val="000000"/>
          <w:sz w:val="17"/>
          <w:szCs w:val="17"/>
        </w:rPr>
        <w:t>E Brand Digital sales growth of 18%, comparable store sales growth of 10%, in part due to improved physical retail traffic, and the addition of new stores. Comparable store sales, which exclude NIKE Brand Digital sales, comprises revenues from NIKE-owned i</w:t>
      </w:r>
      <w:r>
        <w:rPr>
          <w:rFonts w:ascii="Arial" w:eastAsia="宋体" w:hAnsi="Arial" w:cs="Arial"/>
          <w:color w:val="000000"/>
          <w:sz w:val="17"/>
          <w:szCs w:val="17"/>
        </w:rPr>
        <w:t>n-line and factory stores for which all three of the following requirements have been met: (1) the store has been open at least one year, (2) square footage has not changed by more than 15% within the past year and (3) the store has not been permanently re</w:t>
      </w:r>
      <w:r>
        <w:rPr>
          <w:rFonts w:ascii="Arial" w:eastAsia="宋体" w:hAnsi="Arial" w:cs="Arial"/>
          <w:color w:val="000000"/>
          <w:sz w:val="17"/>
          <w:szCs w:val="17"/>
        </w:rPr>
        <w:t xml:space="preserve">positioned within the past year. Comparable store sales includes revenues from stores that were temporarily closed during the period as a result of COVID-19. Comparable store sales represents a performance measure that we believe is useful information for </w:t>
      </w:r>
      <w:r>
        <w:rPr>
          <w:rFonts w:ascii="Arial" w:eastAsia="宋体" w:hAnsi="Arial" w:cs="Arial"/>
          <w:color w:val="000000"/>
          <w:sz w:val="17"/>
          <w:szCs w:val="17"/>
        </w:rPr>
        <w:t>management and investors in understanding the performance of our established NIKE-owned in-line and factory stores. Management considers this metric when making financial and operating decisions. The method of calculating comparable store sales varies acro</w:t>
      </w:r>
      <w:r>
        <w:rPr>
          <w:rFonts w:ascii="Arial" w:eastAsia="宋体" w:hAnsi="Arial" w:cs="Arial"/>
          <w:color w:val="000000"/>
          <w:sz w:val="17"/>
          <w:szCs w:val="17"/>
        </w:rPr>
        <w:t>ss the retail industry. As a result, our calculation of this metric may not be comparable to similarly titled measures used by other companies.</w:t>
      </w:r>
    </w:p>
    <w:p w14:paraId="7E328DE1" w14:textId="77777777" w:rsidR="005C63CC" w:rsidRDefault="002F583C">
      <w:pPr>
        <w:spacing w:before="120" w:after="120"/>
      </w:pPr>
      <w:r>
        <w:rPr>
          <w:rFonts w:ascii="Arial" w:eastAsia="宋体" w:hAnsi="Arial" w:cs="Arial"/>
          <w:color w:val="000000"/>
          <w:sz w:val="17"/>
          <w:szCs w:val="17"/>
        </w:rPr>
        <w:t>On a currency-neutral basis, fiscal 2022 NIKE Brand revenue growth of 6% was primarily driven by increases in Me</w:t>
      </w:r>
      <w:r>
        <w:rPr>
          <w:rFonts w:ascii="Arial" w:eastAsia="宋体" w:hAnsi="Arial" w:cs="Arial"/>
          <w:color w:val="000000"/>
          <w:sz w:val="17"/>
          <w:szCs w:val="17"/>
        </w:rPr>
        <w:t>n's and the Jordan Brand, which grew 3% and 7%, respectively.</w:t>
      </w:r>
    </w:p>
    <w:p w14:paraId="7E328DE2" w14:textId="77777777" w:rsidR="005C63CC" w:rsidRDefault="005C63CC">
      <w:pPr>
        <w:jc w:val="right"/>
      </w:pPr>
    </w:p>
    <w:p w14:paraId="7E328DE3"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33</w:t>
      </w:r>
      <w:r>
        <w:rPr>
          <w:rFonts w:ascii="sans-serif" w:eastAsia="sans-serif" w:hAnsi="sans-serif" w:cs="sans-serif"/>
          <w:color w:val="000000"/>
          <w:sz w:val="17"/>
          <w:szCs w:val="17"/>
        </w:rPr>
        <w:t xml:space="preserve"> </w:t>
      </w:r>
    </w:p>
    <w:p w14:paraId="7E328DE4" w14:textId="77777777" w:rsidR="005C63CC" w:rsidRDefault="005C63CC">
      <w:pPr>
        <w:spacing w:before="120" w:after="120"/>
      </w:pPr>
    </w:p>
    <w:p w14:paraId="7E328DE5" w14:textId="77777777" w:rsidR="005C63CC" w:rsidRDefault="002F583C">
      <w:r>
        <w:pict w14:anchorId="7E32B1E1">
          <v:rect id="_x0000_i1059" style="width:415.3pt;height:1.5pt" o:hralign="center" o:hrstd="t" o:hr="t" fillcolor="#a0a0a0" stroked="f"/>
        </w:pict>
      </w:r>
    </w:p>
    <w:p w14:paraId="7E328DE6" w14:textId="77777777" w:rsidR="005C63CC" w:rsidRDefault="005C63CC"/>
    <w:p w14:paraId="7E328DE7" w14:textId="77777777" w:rsidR="005C63CC" w:rsidRDefault="002F583C">
      <w:hyperlink r:id="rId145" w:anchor="i46e4e3c717064a3ca53a7fe9eaaaeca4_7" w:history="1">
        <w:r>
          <w:rPr>
            <w:rStyle w:val="a5"/>
            <w:rFonts w:ascii="sans-serif" w:eastAsia="sans-serif" w:hAnsi="sans-serif" w:cs="sans-serif"/>
            <w:sz w:val="17"/>
            <w:szCs w:val="17"/>
          </w:rPr>
          <w:t>Table of Contents</w:t>
        </w:r>
      </w:hyperlink>
    </w:p>
    <w:p w14:paraId="7E328DE8" w14:textId="77777777" w:rsidR="005C63CC" w:rsidRDefault="005C63CC"/>
    <w:p w14:paraId="7E328DE9" w14:textId="77777777" w:rsidR="005C63CC" w:rsidRDefault="002F583C">
      <w:pPr>
        <w:spacing w:after="120"/>
      </w:pPr>
      <w:r>
        <w:rPr>
          <w:rFonts w:ascii="sans-serif" w:eastAsia="sans-serif" w:hAnsi="sans-serif" w:cs="sans-serif"/>
          <w:b/>
          <w:bCs/>
          <w:color w:val="000000"/>
          <w:sz w:val="28"/>
          <w:szCs w:val="28"/>
        </w:rPr>
        <w:t>GROSS MARGIN</w:t>
      </w:r>
    </w:p>
    <w:p w14:paraId="7E328DEA" w14:textId="77777777" w:rsidR="005C63CC" w:rsidRDefault="002F583C">
      <w:pPr>
        <w:spacing w:before="120"/>
      </w:pPr>
      <w:r>
        <w:rPr>
          <w:rFonts w:ascii="sans-serif" w:eastAsia="sans-serif" w:hAnsi="sans-serif" w:cs="sans-serif"/>
          <w:b/>
          <w:bCs/>
          <w:color w:val="808080"/>
          <w:sz w:val="22"/>
          <w:szCs w:val="22"/>
        </w:rPr>
        <w:t>FISCAL 2022 COMPARED TO FISCAL 2021</w:t>
      </w:r>
    </w:p>
    <w:p w14:paraId="7E328DEB" w14:textId="77777777" w:rsidR="005C63CC" w:rsidRDefault="002F583C">
      <w:pPr>
        <w:spacing w:after="120"/>
      </w:pPr>
      <w:r>
        <w:rPr>
          <w:rFonts w:ascii="Arial" w:eastAsia="宋体" w:hAnsi="Arial" w:cs="Arial"/>
          <w:color w:val="000000"/>
          <w:sz w:val="17"/>
          <w:szCs w:val="17"/>
        </w:rPr>
        <w:t xml:space="preserve">For fiscal 2022, our </w:t>
      </w:r>
      <w:r>
        <w:rPr>
          <w:rFonts w:ascii="Arial" w:eastAsia="宋体" w:hAnsi="Arial" w:cs="Arial"/>
          <w:color w:val="000000"/>
          <w:sz w:val="17"/>
          <w:szCs w:val="17"/>
        </w:rPr>
        <w:t>consolidated gross profit increased 8% to $21,479 million compared to $19,962 million for fiscal 2021. Gross margin increased 120 basis points to 46.0% for fiscal 2022 compared to 44.8% for fiscal 2021 due to the following:</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8DEF" w14:textId="77777777">
        <w:tc>
          <w:tcPr>
            <w:tcW w:w="50" w:type="pct"/>
            <w:shd w:val="clear" w:color="auto" w:fill="auto"/>
            <w:vAlign w:val="bottom"/>
          </w:tcPr>
          <w:p w14:paraId="7E328DEC" w14:textId="77777777" w:rsidR="005C63CC" w:rsidRDefault="005C63CC">
            <w:pPr>
              <w:rPr>
                <w:rFonts w:ascii="宋体"/>
              </w:rPr>
            </w:pPr>
          </w:p>
        </w:tc>
        <w:tc>
          <w:tcPr>
            <w:tcW w:w="4945" w:type="pct"/>
            <w:shd w:val="clear" w:color="auto" w:fill="auto"/>
            <w:vAlign w:val="bottom"/>
          </w:tcPr>
          <w:p w14:paraId="7E328DED" w14:textId="77777777" w:rsidR="005C63CC" w:rsidRDefault="005C63CC">
            <w:pPr>
              <w:rPr>
                <w:rFonts w:ascii="宋体"/>
              </w:rPr>
            </w:pPr>
          </w:p>
        </w:tc>
        <w:tc>
          <w:tcPr>
            <w:tcW w:w="5" w:type="pct"/>
            <w:shd w:val="clear" w:color="auto" w:fill="auto"/>
            <w:vAlign w:val="bottom"/>
          </w:tcPr>
          <w:p w14:paraId="7E328DEE" w14:textId="77777777" w:rsidR="005C63CC" w:rsidRDefault="005C63CC">
            <w:pPr>
              <w:rPr>
                <w:rFonts w:ascii="宋体"/>
              </w:rPr>
            </w:pPr>
          </w:p>
        </w:tc>
      </w:tr>
      <w:tr w:rsidR="005C63CC" w14:paraId="7E328DF1" w14:textId="77777777">
        <w:trPr>
          <w:trHeight w:val="2340"/>
        </w:trPr>
        <w:tc>
          <w:tcPr>
            <w:tcW w:w="0" w:type="auto"/>
            <w:gridSpan w:val="3"/>
            <w:shd w:val="clear" w:color="auto" w:fill="auto"/>
            <w:tcMar>
              <w:top w:w="0" w:type="dxa"/>
              <w:left w:w="20" w:type="dxa"/>
              <w:bottom w:w="0" w:type="dxa"/>
              <w:right w:w="20" w:type="dxa"/>
            </w:tcMar>
            <w:vAlign w:val="bottom"/>
          </w:tcPr>
          <w:p w14:paraId="7E328DF0" w14:textId="77777777" w:rsidR="005C63CC" w:rsidRDefault="002F583C">
            <w:pPr>
              <w:spacing w:before="60" w:after="60"/>
            </w:pPr>
            <w:r>
              <w:rPr>
                <w:rFonts w:ascii="宋体" w:eastAsia="宋体" w:hAnsi="宋体" w:cs="宋体"/>
              </w:rPr>
              <w:fldChar w:fldCharType="begin"/>
            </w:r>
            <w:r>
              <w:rPr>
                <w:rFonts w:ascii="宋体" w:eastAsia="宋体" w:hAnsi="宋体" w:cs="宋体"/>
              </w:rPr>
              <w:instrText>INCLUDEPICTURE \d "/Users/xu</w:instrText>
            </w:r>
            <w:r>
              <w:rPr>
                <w:rFonts w:ascii="宋体" w:eastAsia="宋体" w:hAnsi="宋体" w:cs="宋体"/>
              </w:rPr>
              <w:instrText xml:space="preserve">xinrun/Document/04 msra/20230209 </w:instrText>
            </w:r>
            <w:r>
              <w:rPr>
                <w:rFonts w:ascii="宋体" w:eastAsia="宋体" w:hAnsi="宋体" w:cs="宋体"/>
              </w:rPr>
              <w:instrText>公司财报</w:instrText>
            </w:r>
            <w:r>
              <w:rPr>
                <w:rFonts w:ascii="宋体" w:eastAsia="宋体" w:hAnsi="宋体" w:cs="宋体"/>
              </w:rPr>
              <w:instrText xml:space="preserve">/NIKE/./Inline XBRL Viewer2_files/nke-20220531_g13.jpg"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32B1E2" wp14:editId="7E32B1E3">
                  <wp:extent cx="304800" cy="304800"/>
                  <wp:effectExtent l="0" t="0" r="0" b="0"/>
                  <wp:docPr id="54" name="图片 8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1"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5C63CC" w14:paraId="7E328DF3" w14:textId="77777777">
        <w:tc>
          <w:tcPr>
            <w:tcW w:w="0" w:type="auto"/>
            <w:gridSpan w:val="3"/>
            <w:shd w:val="clear" w:color="auto" w:fill="auto"/>
            <w:tcMar>
              <w:top w:w="40" w:type="dxa"/>
              <w:left w:w="20" w:type="dxa"/>
              <w:bottom w:w="40" w:type="dxa"/>
              <w:right w:w="20" w:type="dxa"/>
            </w:tcMar>
            <w:vAlign w:val="bottom"/>
          </w:tcPr>
          <w:p w14:paraId="7E328DF2" w14:textId="77777777" w:rsidR="005C63CC" w:rsidRDefault="002F583C">
            <w:pPr>
              <w:spacing w:before="60" w:after="60"/>
              <w:textAlignment w:val="bottom"/>
            </w:pPr>
            <w:r>
              <w:rPr>
                <w:rFonts w:ascii="Arial" w:eastAsia="宋体" w:hAnsi="Arial" w:cs="Arial"/>
                <w:i/>
                <w:iCs/>
                <w:color w:val="000000"/>
                <w:sz w:val="14"/>
                <w:szCs w:val="14"/>
              </w:rPr>
              <w:t>*Wholesale equivalent</w:t>
            </w:r>
          </w:p>
        </w:tc>
      </w:tr>
    </w:tbl>
    <w:p w14:paraId="7E328DF4" w14:textId="77777777" w:rsidR="005C63CC" w:rsidRDefault="002F583C">
      <w:pPr>
        <w:spacing w:before="120" w:after="120"/>
      </w:pPr>
      <w:r>
        <w:rPr>
          <w:rFonts w:ascii="Arial" w:eastAsia="宋体" w:hAnsi="Arial" w:cs="Arial"/>
          <w:color w:val="000000"/>
          <w:sz w:val="17"/>
          <w:szCs w:val="17"/>
        </w:rPr>
        <w:t xml:space="preserve">The increase in gross margin for fiscal 2022 was primarily due to higher margin in our NIKE Direct </w:t>
      </w:r>
      <w:r>
        <w:rPr>
          <w:rFonts w:ascii="Arial" w:eastAsia="宋体" w:hAnsi="Arial" w:cs="Arial"/>
          <w:color w:val="000000"/>
          <w:sz w:val="17"/>
          <w:szCs w:val="17"/>
        </w:rPr>
        <w:t>business, a higher mix of full-price sales on a wholesale equivalent basis and favorable changes in net foreign currency exchange rates, including hedges. This activity was partially offset by higher product costs on a wholesale equivalent basis, largely d</w:t>
      </w:r>
      <w:r>
        <w:rPr>
          <w:rFonts w:ascii="Arial" w:eastAsia="宋体" w:hAnsi="Arial" w:cs="Arial"/>
          <w:color w:val="000000"/>
          <w:sz w:val="17"/>
          <w:szCs w:val="17"/>
        </w:rPr>
        <w:t>ue to elevated freight and logistics costs as well as an increase in other costs primarily due to higher inventory obsolescence reserves recognized in Greater China in the fourth quarter of fiscal 2022.</w:t>
      </w:r>
    </w:p>
    <w:p w14:paraId="7E328DF5" w14:textId="77777777" w:rsidR="005C63CC" w:rsidRDefault="002F583C">
      <w:pPr>
        <w:spacing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3370"/>
        <w:gridCol w:w="38"/>
        <w:gridCol w:w="115"/>
        <w:gridCol w:w="690"/>
        <w:gridCol w:w="172"/>
        <w:gridCol w:w="115"/>
        <w:gridCol w:w="691"/>
        <w:gridCol w:w="172"/>
        <w:gridCol w:w="59"/>
        <w:gridCol w:w="580"/>
        <w:gridCol w:w="342"/>
        <w:gridCol w:w="115"/>
        <w:gridCol w:w="685"/>
        <w:gridCol w:w="172"/>
        <w:gridCol w:w="59"/>
        <w:gridCol w:w="580"/>
        <w:gridCol w:w="342"/>
      </w:tblGrid>
      <w:tr w:rsidR="005C63CC" w14:paraId="7E328E08" w14:textId="77777777">
        <w:tc>
          <w:tcPr>
            <w:tcW w:w="50" w:type="pct"/>
            <w:shd w:val="clear" w:color="auto" w:fill="auto"/>
            <w:vAlign w:val="bottom"/>
          </w:tcPr>
          <w:p w14:paraId="7E328DF6" w14:textId="77777777" w:rsidR="005C63CC" w:rsidRDefault="005C63CC">
            <w:pPr>
              <w:rPr>
                <w:rFonts w:ascii="宋体"/>
              </w:rPr>
            </w:pPr>
          </w:p>
        </w:tc>
        <w:tc>
          <w:tcPr>
            <w:tcW w:w="2167" w:type="pct"/>
            <w:shd w:val="clear" w:color="auto" w:fill="auto"/>
            <w:vAlign w:val="bottom"/>
          </w:tcPr>
          <w:p w14:paraId="7E328DF7" w14:textId="77777777" w:rsidR="005C63CC" w:rsidRDefault="005C63CC">
            <w:pPr>
              <w:rPr>
                <w:rFonts w:ascii="宋体"/>
              </w:rPr>
            </w:pPr>
          </w:p>
        </w:tc>
        <w:tc>
          <w:tcPr>
            <w:tcW w:w="5" w:type="pct"/>
            <w:shd w:val="clear" w:color="auto" w:fill="auto"/>
            <w:vAlign w:val="bottom"/>
          </w:tcPr>
          <w:p w14:paraId="7E328DF8" w14:textId="77777777" w:rsidR="005C63CC" w:rsidRDefault="005C63CC">
            <w:pPr>
              <w:rPr>
                <w:rFonts w:ascii="宋体"/>
              </w:rPr>
            </w:pPr>
          </w:p>
        </w:tc>
        <w:tc>
          <w:tcPr>
            <w:tcW w:w="50" w:type="pct"/>
            <w:shd w:val="clear" w:color="auto" w:fill="auto"/>
            <w:vAlign w:val="bottom"/>
          </w:tcPr>
          <w:p w14:paraId="7E328DF9" w14:textId="77777777" w:rsidR="005C63CC" w:rsidRDefault="005C63CC">
            <w:pPr>
              <w:rPr>
                <w:rFonts w:ascii="宋体"/>
              </w:rPr>
            </w:pPr>
          </w:p>
        </w:tc>
        <w:tc>
          <w:tcPr>
            <w:tcW w:w="500" w:type="pct"/>
            <w:shd w:val="clear" w:color="auto" w:fill="auto"/>
            <w:vAlign w:val="bottom"/>
          </w:tcPr>
          <w:p w14:paraId="7E328DFA" w14:textId="77777777" w:rsidR="005C63CC" w:rsidRDefault="005C63CC">
            <w:pPr>
              <w:rPr>
                <w:rFonts w:ascii="宋体"/>
              </w:rPr>
            </w:pPr>
          </w:p>
        </w:tc>
        <w:tc>
          <w:tcPr>
            <w:tcW w:w="5" w:type="pct"/>
            <w:shd w:val="clear" w:color="auto" w:fill="auto"/>
            <w:vAlign w:val="bottom"/>
          </w:tcPr>
          <w:p w14:paraId="7E328DFB" w14:textId="77777777" w:rsidR="005C63CC" w:rsidRDefault="005C63CC">
            <w:pPr>
              <w:rPr>
                <w:rFonts w:ascii="宋体"/>
              </w:rPr>
            </w:pPr>
          </w:p>
        </w:tc>
        <w:tc>
          <w:tcPr>
            <w:tcW w:w="50" w:type="pct"/>
            <w:shd w:val="clear" w:color="auto" w:fill="auto"/>
            <w:vAlign w:val="bottom"/>
          </w:tcPr>
          <w:p w14:paraId="7E328DFC" w14:textId="77777777" w:rsidR="005C63CC" w:rsidRDefault="005C63CC">
            <w:pPr>
              <w:rPr>
                <w:rFonts w:ascii="宋体"/>
              </w:rPr>
            </w:pPr>
          </w:p>
        </w:tc>
        <w:tc>
          <w:tcPr>
            <w:tcW w:w="500" w:type="pct"/>
            <w:shd w:val="clear" w:color="auto" w:fill="auto"/>
            <w:vAlign w:val="bottom"/>
          </w:tcPr>
          <w:p w14:paraId="7E328DFD" w14:textId="77777777" w:rsidR="005C63CC" w:rsidRDefault="005C63CC">
            <w:pPr>
              <w:rPr>
                <w:rFonts w:ascii="宋体"/>
              </w:rPr>
            </w:pPr>
          </w:p>
        </w:tc>
        <w:tc>
          <w:tcPr>
            <w:tcW w:w="5" w:type="pct"/>
            <w:shd w:val="clear" w:color="auto" w:fill="auto"/>
            <w:vAlign w:val="bottom"/>
          </w:tcPr>
          <w:p w14:paraId="7E328DFE" w14:textId="77777777" w:rsidR="005C63CC" w:rsidRDefault="005C63CC">
            <w:pPr>
              <w:rPr>
                <w:rFonts w:ascii="宋体"/>
              </w:rPr>
            </w:pPr>
          </w:p>
        </w:tc>
        <w:tc>
          <w:tcPr>
            <w:tcW w:w="50" w:type="pct"/>
            <w:shd w:val="clear" w:color="auto" w:fill="auto"/>
            <w:vAlign w:val="bottom"/>
          </w:tcPr>
          <w:p w14:paraId="7E328DFF" w14:textId="77777777" w:rsidR="005C63CC" w:rsidRDefault="005C63CC">
            <w:pPr>
              <w:rPr>
                <w:rFonts w:ascii="宋体"/>
              </w:rPr>
            </w:pPr>
          </w:p>
        </w:tc>
        <w:tc>
          <w:tcPr>
            <w:tcW w:w="500" w:type="pct"/>
            <w:shd w:val="clear" w:color="auto" w:fill="auto"/>
            <w:vAlign w:val="bottom"/>
          </w:tcPr>
          <w:p w14:paraId="7E328E00" w14:textId="77777777" w:rsidR="005C63CC" w:rsidRDefault="005C63CC">
            <w:pPr>
              <w:rPr>
                <w:rFonts w:ascii="宋体"/>
              </w:rPr>
            </w:pPr>
          </w:p>
        </w:tc>
        <w:tc>
          <w:tcPr>
            <w:tcW w:w="5" w:type="pct"/>
            <w:shd w:val="clear" w:color="auto" w:fill="auto"/>
            <w:vAlign w:val="bottom"/>
          </w:tcPr>
          <w:p w14:paraId="7E328E01" w14:textId="77777777" w:rsidR="005C63CC" w:rsidRDefault="005C63CC">
            <w:pPr>
              <w:rPr>
                <w:rFonts w:ascii="宋体"/>
              </w:rPr>
            </w:pPr>
          </w:p>
        </w:tc>
        <w:tc>
          <w:tcPr>
            <w:tcW w:w="50" w:type="pct"/>
            <w:shd w:val="clear" w:color="auto" w:fill="auto"/>
            <w:vAlign w:val="bottom"/>
          </w:tcPr>
          <w:p w14:paraId="7E328E02" w14:textId="77777777" w:rsidR="005C63CC" w:rsidRDefault="005C63CC">
            <w:pPr>
              <w:rPr>
                <w:rFonts w:ascii="宋体"/>
              </w:rPr>
            </w:pPr>
          </w:p>
        </w:tc>
        <w:tc>
          <w:tcPr>
            <w:tcW w:w="500" w:type="pct"/>
            <w:shd w:val="clear" w:color="auto" w:fill="auto"/>
            <w:vAlign w:val="bottom"/>
          </w:tcPr>
          <w:p w14:paraId="7E328E03" w14:textId="77777777" w:rsidR="005C63CC" w:rsidRDefault="005C63CC">
            <w:pPr>
              <w:rPr>
                <w:rFonts w:ascii="宋体"/>
              </w:rPr>
            </w:pPr>
          </w:p>
        </w:tc>
        <w:tc>
          <w:tcPr>
            <w:tcW w:w="5" w:type="pct"/>
            <w:shd w:val="clear" w:color="auto" w:fill="auto"/>
            <w:vAlign w:val="bottom"/>
          </w:tcPr>
          <w:p w14:paraId="7E328E04" w14:textId="77777777" w:rsidR="005C63CC" w:rsidRDefault="005C63CC">
            <w:pPr>
              <w:rPr>
                <w:rFonts w:ascii="宋体"/>
              </w:rPr>
            </w:pPr>
          </w:p>
        </w:tc>
        <w:tc>
          <w:tcPr>
            <w:tcW w:w="50" w:type="pct"/>
            <w:shd w:val="clear" w:color="auto" w:fill="auto"/>
            <w:vAlign w:val="bottom"/>
          </w:tcPr>
          <w:p w14:paraId="7E328E05" w14:textId="77777777" w:rsidR="005C63CC" w:rsidRDefault="005C63CC">
            <w:pPr>
              <w:rPr>
                <w:rFonts w:ascii="宋体"/>
              </w:rPr>
            </w:pPr>
          </w:p>
        </w:tc>
        <w:tc>
          <w:tcPr>
            <w:tcW w:w="500" w:type="pct"/>
            <w:shd w:val="clear" w:color="auto" w:fill="auto"/>
            <w:vAlign w:val="bottom"/>
          </w:tcPr>
          <w:p w14:paraId="7E328E06" w14:textId="77777777" w:rsidR="005C63CC" w:rsidRDefault="005C63CC">
            <w:pPr>
              <w:rPr>
                <w:rFonts w:ascii="宋体"/>
              </w:rPr>
            </w:pPr>
          </w:p>
        </w:tc>
        <w:tc>
          <w:tcPr>
            <w:tcW w:w="5" w:type="pct"/>
            <w:shd w:val="clear" w:color="auto" w:fill="auto"/>
            <w:vAlign w:val="bottom"/>
          </w:tcPr>
          <w:p w14:paraId="7E328E07" w14:textId="77777777" w:rsidR="005C63CC" w:rsidRDefault="005C63CC">
            <w:pPr>
              <w:rPr>
                <w:rFonts w:ascii="宋体"/>
              </w:rPr>
            </w:pPr>
          </w:p>
        </w:tc>
      </w:tr>
      <w:tr w:rsidR="005C63CC" w14:paraId="7E328E0F" w14:textId="77777777">
        <w:tc>
          <w:tcPr>
            <w:tcW w:w="0" w:type="auto"/>
            <w:gridSpan w:val="3"/>
            <w:shd w:val="clear" w:color="auto" w:fill="auto"/>
            <w:tcMar>
              <w:top w:w="40" w:type="dxa"/>
              <w:left w:w="20" w:type="dxa"/>
              <w:bottom w:w="40" w:type="dxa"/>
              <w:right w:w="20" w:type="dxa"/>
            </w:tcMar>
            <w:vAlign w:val="bottom"/>
          </w:tcPr>
          <w:p w14:paraId="7E328E09"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8E0A"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8E0B"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8E0C"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E0D"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8E0E" w14:textId="77777777" w:rsidR="005C63CC" w:rsidRDefault="002F583C">
            <w:pPr>
              <w:jc w:val="right"/>
              <w:textAlignment w:val="bottom"/>
            </w:pPr>
            <w:r>
              <w:rPr>
                <w:rFonts w:ascii="sans-serif" w:eastAsia="sans-serif" w:hAnsi="sans-serif" w:cs="sans-serif"/>
                <w:b/>
                <w:bCs/>
                <w:color w:val="000000"/>
                <w:sz w:val="17"/>
                <w:szCs w:val="17"/>
              </w:rPr>
              <w:t>% CHANGE</w:t>
            </w:r>
          </w:p>
        </w:tc>
      </w:tr>
      <w:tr w:rsidR="005C63CC" w14:paraId="7E328E1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E10" w14:textId="77777777" w:rsidR="005C63CC" w:rsidRDefault="002F583C">
            <w:pP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E1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E12" w14:textId="77777777" w:rsidR="005C63CC" w:rsidRDefault="002F583C">
            <w:pPr>
              <w:jc w:val="right"/>
              <w:textAlignment w:val="bottom"/>
            </w:pPr>
            <w:r>
              <w:rPr>
                <w:rFonts w:ascii="Arial" w:eastAsia="宋体" w:hAnsi="Arial" w:cs="Arial"/>
                <w:color w:val="000000"/>
                <w:sz w:val="17"/>
                <w:szCs w:val="17"/>
              </w:rPr>
              <w:t>3,850 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E1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E14"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E15" w14:textId="77777777" w:rsidR="005C63CC" w:rsidRDefault="002F583C">
            <w:pPr>
              <w:jc w:val="right"/>
              <w:textAlignment w:val="bottom"/>
            </w:pPr>
            <w:r>
              <w:rPr>
                <w:rFonts w:ascii="Arial" w:eastAsia="宋体" w:hAnsi="Arial" w:cs="Arial"/>
                <w:color w:val="000000"/>
                <w:sz w:val="17"/>
                <w:szCs w:val="17"/>
              </w:rPr>
              <w:t>3,114 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1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17"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18"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8E1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E1A" w14:textId="77777777" w:rsidR="005C63CC" w:rsidRDefault="002F583C">
            <w:pPr>
              <w:jc w:val="right"/>
              <w:textAlignment w:val="bottom"/>
            </w:pPr>
            <w:r>
              <w:rPr>
                <w:rFonts w:ascii="Arial" w:eastAsia="宋体" w:hAnsi="Arial" w:cs="Arial"/>
                <w:color w:val="000000"/>
                <w:sz w:val="17"/>
                <w:szCs w:val="17"/>
              </w:rPr>
              <w:t>3,592 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1B"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1C"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1D" w14:textId="77777777" w:rsidR="005C63CC" w:rsidRDefault="002F583C">
            <w:pPr>
              <w:textAlignment w:val="bottom"/>
            </w:pPr>
            <w:r>
              <w:rPr>
                <w:rFonts w:ascii="Arial" w:eastAsia="宋体" w:hAnsi="Arial" w:cs="Arial"/>
                <w:color w:val="000000"/>
                <w:sz w:val="17"/>
                <w:szCs w:val="17"/>
              </w:rPr>
              <w:t>%</w:t>
            </w:r>
          </w:p>
        </w:tc>
      </w:tr>
      <w:tr w:rsidR="005C63CC" w14:paraId="7E328E2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E1F" w14:textId="77777777" w:rsidR="005C63CC" w:rsidRDefault="002F583C">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E20" w14:textId="77777777" w:rsidR="005C63CC" w:rsidRDefault="002F583C">
            <w:pPr>
              <w:jc w:val="right"/>
              <w:textAlignment w:val="bottom"/>
            </w:pPr>
            <w:r>
              <w:rPr>
                <w:rFonts w:ascii="Arial" w:eastAsia="宋体" w:hAnsi="Arial" w:cs="Arial"/>
                <w:color w:val="000000"/>
                <w:sz w:val="17"/>
                <w:szCs w:val="17"/>
              </w:rPr>
              <w:t>10,954 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E2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22" w14:textId="77777777" w:rsidR="005C63CC" w:rsidRDefault="002F583C">
            <w:pPr>
              <w:jc w:val="right"/>
              <w:textAlignment w:val="bottom"/>
            </w:pPr>
            <w:r>
              <w:rPr>
                <w:rFonts w:ascii="Arial" w:eastAsia="宋体" w:hAnsi="Arial" w:cs="Arial"/>
                <w:color w:val="000000"/>
                <w:sz w:val="17"/>
                <w:szCs w:val="17"/>
              </w:rPr>
              <w:t>9,911 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2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24" w14:textId="77777777" w:rsidR="005C63CC" w:rsidRDefault="002F583C">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25"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26" w14:textId="77777777" w:rsidR="005C63CC" w:rsidRDefault="002F583C">
            <w:pPr>
              <w:jc w:val="right"/>
              <w:textAlignment w:val="bottom"/>
            </w:pPr>
            <w:r>
              <w:rPr>
                <w:rFonts w:ascii="Arial" w:eastAsia="宋体" w:hAnsi="Arial" w:cs="Arial"/>
                <w:color w:val="000000"/>
                <w:sz w:val="17"/>
                <w:szCs w:val="17"/>
              </w:rPr>
              <w:t>9,534 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2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28"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29" w14:textId="77777777" w:rsidR="005C63CC" w:rsidRDefault="002F583C">
            <w:pPr>
              <w:textAlignment w:val="bottom"/>
            </w:pPr>
            <w:r>
              <w:rPr>
                <w:rFonts w:ascii="Arial" w:eastAsia="宋体" w:hAnsi="Arial" w:cs="Arial"/>
                <w:color w:val="000000"/>
                <w:sz w:val="17"/>
                <w:szCs w:val="17"/>
              </w:rPr>
              <w:t>%</w:t>
            </w:r>
          </w:p>
        </w:tc>
      </w:tr>
      <w:tr w:rsidR="005C63CC" w14:paraId="7E328E3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E2B" w14:textId="77777777" w:rsidR="005C63CC" w:rsidRDefault="002F583C">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E2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E2D" w14:textId="77777777" w:rsidR="005C63CC" w:rsidRDefault="002F583C">
            <w:pPr>
              <w:jc w:val="right"/>
              <w:textAlignment w:val="bottom"/>
            </w:pPr>
            <w:r>
              <w:rPr>
                <w:rFonts w:ascii="Arial" w:eastAsia="宋体" w:hAnsi="Arial" w:cs="Arial"/>
                <w:color w:val="000000"/>
                <w:sz w:val="17"/>
                <w:szCs w:val="17"/>
              </w:rPr>
              <w:t>14,804 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E2E"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E2F"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E30" w14:textId="77777777" w:rsidR="005C63CC" w:rsidRDefault="002F583C">
            <w:pPr>
              <w:jc w:val="right"/>
              <w:textAlignment w:val="bottom"/>
            </w:pPr>
            <w:r>
              <w:rPr>
                <w:rFonts w:ascii="Arial" w:eastAsia="宋体" w:hAnsi="Arial" w:cs="Arial"/>
                <w:color w:val="000000"/>
                <w:sz w:val="17"/>
                <w:szCs w:val="17"/>
              </w:rPr>
              <w:t>13,025 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3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32"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3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8E34"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E35" w14:textId="77777777" w:rsidR="005C63CC" w:rsidRDefault="002F583C">
            <w:pPr>
              <w:jc w:val="right"/>
              <w:textAlignment w:val="bottom"/>
            </w:pPr>
            <w:r>
              <w:rPr>
                <w:rFonts w:ascii="Arial" w:eastAsia="宋体" w:hAnsi="Arial" w:cs="Arial"/>
                <w:color w:val="000000"/>
                <w:sz w:val="17"/>
                <w:szCs w:val="17"/>
              </w:rPr>
              <w:t>13,126 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3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37"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38" w14:textId="77777777" w:rsidR="005C63CC" w:rsidRDefault="002F583C">
            <w:pPr>
              <w:textAlignment w:val="bottom"/>
            </w:pPr>
            <w:r>
              <w:rPr>
                <w:rFonts w:ascii="Arial" w:eastAsia="宋体" w:hAnsi="Arial" w:cs="Arial"/>
                <w:color w:val="000000"/>
                <w:sz w:val="17"/>
                <w:szCs w:val="17"/>
              </w:rPr>
              <w:t>%</w:t>
            </w:r>
          </w:p>
        </w:tc>
      </w:tr>
      <w:tr w:rsidR="005C63CC" w14:paraId="7E328E45"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7E328E3A" w14:textId="77777777" w:rsidR="005C63CC" w:rsidRDefault="002F583C">
            <w:pPr>
              <w:textAlignment w:val="bottom"/>
            </w:pPr>
            <w:r>
              <w:rPr>
                <w:rFonts w:ascii="Arial" w:eastAsia="宋体" w:hAnsi="Arial" w:cs="Arial"/>
                <w:color w:val="000000"/>
                <w:sz w:val="17"/>
                <w:szCs w:val="17"/>
              </w:rPr>
              <w:t>% of revenues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8E3B" w14:textId="77777777" w:rsidR="005C63CC" w:rsidRDefault="002F583C">
            <w:pPr>
              <w:jc w:val="right"/>
              <w:textAlignment w:val="bottom"/>
            </w:pPr>
            <w:r>
              <w:rPr>
                <w:rFonts w:ascii="Arial" w:eastAsia="宋体" w:hAnsi="Arial" w:cs="Arial"/>
                <w:color w:val="000000"/>
                <w:sz w:val="17"/>
                <w:szCs w:val="17"/>
              </w:rPr>
              <w:t>31.7 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8E3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8E3D" w14:textId="77777777" w:rsidR="005C63CC" w:rsidRDefault="002F583C">
            <w:pPr>
              <w:jc w:val="right"/>
              <w:textAlignment w:val="bottom"/>
            </w:pPr>
            <w:r>
              <w:rPr>
                <w:rFonts w:ascii="Arial" w:eastAsia="宋体" w:hAnsi="Arial" w:cs="Arial"/>
                <w:color w:val="000000"/>
                <w:sz w:val="17"/>
                <w:szCs w:val="17"/>
              </w:rPr>
              <w:t>29.2 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8E3E"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8E3F" w14:textId="77777777" w:rsidR="005C63CC" w:rsidRDefault="002F583C">
            <w:pPr>
              <w:jc w:val="right"/>
              <w:textAlignment w:val="bottom"/>
            </w:pPr>
            <w:r>
              <w:rPr>
                <w:rFonts w:ascii="Arial" w:eastAsia="宋体" w:hAnsi="Arial" w:cs="Arial"/>
                <w:color w:val="000000"/>
                <w:sz w:val="17"/>
                <w:szCs w:val="17"/>
              </w:rPr>
              <w:t>250 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8E40" w14:textId="77777777" w:rsidR="005C63CC" w:rsidRDefault="002F583C">
            <w:pPr>
              <w:jc w:val="right"/>
              <w:textAlignment w:val="bottom"/>
            </w:pPr>
            <w:r>
              <w:rPr>
                <w:rFonts w:ascii="Arial" w:eastAsia="宋体" w:hAnsi="Arial" w:cs="Arial"/>
                <w:color w:val="000000"/>
                <w:sz w:val="17"/>
                <w:szCs w:val="17"/>
              </w:rPr>
              <w:t> bps</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8E41" w14:textId="77777777" w:rsidR="005C63CC" w:rsidRDefault="002F583C">
            <w:pPr>
              <w:jc w:val="right"/>
              <w:textAlignment w:val="bottom"/>
            </w:pPr>
            <w:r>
              <w:rPr>
                <w:rFonts w:ascii="Arial" w:eastAsia="宋体" w:hAnsi="Arial" w:cs="Arial"/>
                <w:color w:val="000000"/>
                <w:sz w:val="17"/>
                <w:szCs w:val="17"/>
              </w:rPr>
              <w:t>35.1 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8E4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8E43" w14:textId="77777777" w:rsidR="005C63CC" w:rsidRDefault="002F583C">
            <w:pPr>
              <w:jc w:val="right"/>
              <w:textAlignment w:val="bottom"/>
            </w:pPr>
            <w:r>
              <w:rPr>
                <w:rFonts w:ascii="Arial" w:eastAsia="宋体" w:hAnsi="Arial" w:cs="Arial"/>
                <w:color w:val="000000"/>
                <w:sz w:val="17"/>
                <w:szCs w:val="17"/>
              </w:rPr>
              <w:t>(590)</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8E44" w14:textId="77777777" w:rsidR="005C63CC" w:rsidRDefault="002F583C">
            <w:pPr>
              <w:jc w:val="right"/>
              <w:textAlignment w:val="bottom"/>
            </w:pPr>
            <w:r>
              <w:rPr>
                <w:rFonts w:ascii="Arial" w:eastAsia="宋体" w:hAnsi="Arial" w:cs="Arial"/>
                <w:color w:val="000000"/>
                <w:sz w:val="17"/>
                <w:szCs w:val="17"/>
              </w:rPr>
              <w:t> bps</w:t>
            </w:r>
          </w:p>
        </w:tc>
      </w:tr>
    </w:tbl>
    <w:p w14:paraId="7E328E46" w14:textId="77777777" w:rsidR="005C63CC" w:rsidRDefault="002F583C">
      <w:pPr>
        <w:spacing w:before="60" w:after="60"/>
        <w:ind w:hanging="360"/>
      </w:pPr>
      <w:r>
        <w:rPr>
          <w:rFonts w:ascii="Arial" w:eastAsia="宋体" w:hAnsi="Arial" w:cs="Arial"/>
          <w:i/>
          <w:iCs/>
          <w:color w:val="000000"/>
          <w:sz w:val="14"/>
          <w:szCs w:val="14"/>
        </w:rPr>
        <w:t>(1)Demand creation expense consists of advertising and promotion costs, including costs of endorsement contracts, complimentary product, television, digital and print advertising and media costs, brand events and retail bran</w:t>
      </w:r>
      <w:r>
        <w:rPr>
          <w:rFonts w:ascii="Arial" w:eastAsia="宋体" w:hAnsi="Arial" w:cs="Arial"/>
          <w:i/>
          <w:iCs/>
          <w:color w:val="000000"/>
          <w:sz w:val="14"/>
          <w:szCs w:val="14"/>
        </w:rPr>
        <w:t>d presentation.</w:t>
      </w:r>
    </w:p>
    <w:p w14:paraId="7E328E47" w14:textId="77777777" w:rsidR="005C63CC" w:rsidRDefault="002F583C">
      <w:pPr>
        <w:spacing w:before="120"/>
      </w:pPr>
      <w:r>
        <w:rPr>
          <w:rFonts w:ascii="sans-serif" w:eastAsia="sans-serif" w:hAnsi="sans-serif" w:cs="sans-serif"/>
          <w:b/>
          <w:bCs/>
          <w:color w:val="808080"/>
          <w:sz w:val="22"/>
          <w:szCs w:val="22"/>
        </w:rPr>
        <w:t>FISCAL 2022 COMPARED TO FISCAL 2021</w:t>
      </w:r>
    </w:p>
    <w:p w14:paraId="7E328E48" w14:textId="77777777" w:rsidR="005C63CC" w:rsidRDefault="002F583C">
      <w:pPr>
        <w:spacing w:after="120"/>
      </w:pPr>
      <w:r>
        <w:rPr>
          <w:rFonts w:ascii="Arial" w:eastAsia="宋体" w:hAnsi="Arial" w:cs="Arial"/>
          <w:color w:val="000000"/>
          <w:sz w:val="17"/>
          <w:szCs w:val="17"/>
        </w:rPr>
        <w:t xml:space="preserve">Demand creation expense increased 24% for fiscal 2022, primarily due to higher advertising and marketing spend against brand campaigns as we experienced marketplace closures in the prior year due to </w:t>
      </w:r>
      <w:r>
        <w:rPr>
          <w:rFonts w:ascii="Arial" w:eastAsia="宋体" w:hAnsi="Arial" w:cs="Arial"/>
          <w:color w:val="000000"/>
          <w:sz w:val="17"/>
          <w:szCs w:val="17"/>
        </w:rPr>
        <w:t>COVID-19, as well as continued investments in digital marketing to support heightened digital demand. Changes in foreign currency exchange rates decreased Demand creation expense by approximately 1 percentage point.</w:t>
      </w:r>
    </w:p>
    <w:p w14:paraId="7E328E49" w14:textId="77777777" w:rsidR="005C63CC" w:rsidRDefault="002F583C">
      <w:pPr>
        <w:spacing w:after="120"/>
      </w:pPr>
      <w:r>
        <w:rPr>
          <w:rFonts w:ascii="Arial" w:eastAsia="宋体" w:hAnsi="Arial" w:cs="Arial"/>
          <w:color w:val="000000"/>
          <w:sz w:val="17"/>
          <w:szCs w:val="17"/>
        </w:rPr>
        <w:t>Operating overhead expense increased 11%</w:t>
      </w:r>
      <w:r>
        <w:rPr>
          <w:rFonts w:ascii="Arial" w:eastAsia="宋体" w:hAnsi="Arial" w:cs="Arial"/>
          <w:color w:val="000000"/>
          <w:sz w:val="17"/>
          <w:szCs w:val="17"/>
        </w:rPr>
        <w:t xml:space="preserve"> for fiscal 2022, primarily due to higher strategic technology investments and increases in wage-related expenses and NIKE Direct variable costs. This activity was partially offset by higher restructuring-related costs in the prior year related to our orga</w:t>
      </w:r>
      <w:r>
        <w:rPr>
          <w:rFonts w:ascii="Arial" w:eastAsia="宋体" w:hAnsi="Arial" w:cs="Arial"/>
          <w:color w:val="000000"/>
          <w:sz w:val="17"/>
          <w:szCs w:val="17"/>
        </w:rPr>
        <w:t>nizational realignment. For more information, see Note 21 — Restructuring within the accompanying Notes to the Consolidated Financial Statements. Changes in foreign currency exchange rates had an insignificant impact on Operating overhead expense.</w:t>
      </w:r>
    </w:p>
    <w:p w14:paraId="7E328E4A" w14:textId="77777777" w:rsidR="005C63CC" w:rsidRDefault="002F583C">
      <w:pPr>
        <w:spacing w:after="120"/>
      </w:pPr>
      <w:r>
        <w:rPr>
          <w:rFonts w:ascii="sans-serif" w:eastAsia="sans-serif" w:hAnsi="sans-serif" w:cs="sans-serif"/>
          <w:b/>
          <w:bCs/>
          <w:color w:val="000000"/>
          <w:sz w:val="28"/>
          <w:szCs w:val="28"/>
        </w:rPr>
        <w:t>OTHER (I</w:t>
      </w:r>
      <w:r>
        <w:rPr>
          <w:rFonts w:ascii="sans-serif" w:eastAsia="sans-serif" w:hAnsi="sans-serif" w:cs="sans-serif"/>
          <w:b/>
          <w:bCs/>
          <w:color w:val="000000"/>
          <w:sz w:val="28"/>
          <w:szCs w:val="28"/>
        </w:rPr>
        <w:t>NCOME) EXPENSE, NET</w:t>
      </w:r>
    </w:p>
    <w:tbl>
      <w:tblPr>
        <w:tblW w:w="4992" w:type="pct"/>
        <w:tblCellMar>
          <w:top w:w="15" w:type="dxa"/>
          <w:left w:w="15" w:type="dxa"/>
          <w:bottom w:w="15" w:type="dxa"/>
          <w:right w:w="15" w:type="dxa"/>
        </w:tblCellMar>
        <w:tblLook w:val="04A0" w:firstRow="1" w:lastRow="0" w:firstColumn="1" w:lastColumn="0" w:noHBand="0" w:noVBand="1"/>
      </w:tblPr>
      <w:tblGrid>
        <w:gridCol w:w="38"/>
        <w:gridCol w:w="5214"/>
        <w:gridCol w:w="37"/>
        <w:gridCol w:w="36"/>
        <w:gridCol w:w="36"/>
        <w:gridCol w:w="36"/>
        <w:gridCol w:w="115"/>
        <w:gridCol w:w="751"/>
        <w:gridCol w:w="36"/>
        <w:gridCol w:w="36"/>
        <w:gridCol w:w="36"/>
        <w:gridCol w:w="36"/>
        <w:gridCol w:w="116"/>
        <w:gridCol w:w="751"/>
        <w:gridCol w:w="36"/>
        <w:gridCol w:w="36"/>
        <w:gridCol w:w="36"/>
        <w:gridCol w:w="36"/>
        <w:gridCol w:w="116"/>
        <w:gridCol w:w="753"/>
        <w:gridCol w:w="36"/>
      </w:tblGrid>
      <w:tr w:rsidR="005C63CC" w14:paraId="7E328E60" w14:textId="77777777">
        <w:tc>
          <w:tcPr>
            <w:tcW w:w="50" w:type="pct"/>
            <w:shd w:val="clear" w:color="auto" w:fill="auto"/>
            <w:vAlign w:val="bottom"/>
          </w:tcPr>
          <w:p w14:paraId="7E328E4B" w14:textId="77777777" w:rsidR="005C63CC" w:rsidRDefault="005C63CC">
            <w:pPr>
              <w:rPr>
                <w:rFonts w:ascii="宋体"/>
              </w:rPr>
            </w:pPr>
          </w:p>
        </w:tc>
        <w:tc>
          <w:tcPr>
            <w:tcW w:w="3159" w:type="pct"/>
            <w:shd w:val="clear" w:color="auto" w:fill="auto"/>
            <w:vAlign w:val="bottom"/>
          </w:tcPr>
          <w:p w14:paraId="7E328E4C" w14:textId="77777777" w:rsidR="005C63CC" w:rsidRDefault="005C63CC">
            <w:pPr>
              <w:rPr>
                <w:rFonts w:ascii="宋体"/>
              </w:rPr>
            </w:pPr>
          </w:p>
        </w:tc>
        <w:tc>
          <w:tcPr>
            <w:tcW w:w="5" w:type="pct"/>
            <w:shd w:val="clear" w:color="auto" w:fill="auto"/>
            <w:vAlign w:val="bottom"/>
          </w:tcPr>
          <w:p w14:paraId="7E328E4D" w14:textId="77777777" w:rsidR="005C63CC" w:rsidRDefault="005C63CC">
            <w:pPr>
              <w:rPr>
                <w:rFonts w:ascii="宋体"/>
              </w:rPr>
            </w:pPr>
          </w:p>
        </w:tc>
        <w:tc>
          <w:tcPr>
            <w:tcW w:w="5" w:type="pct"/>
            <w:shd w:val="clear" w:color="auto" w:fill="auto"/>
            <w:vAlign w:val="bottom"/>
          </w:tcPr>
          <w:p w14:paraId="7E328E4E" w14:textId="77777777" w:rsidR="005C63CC" w:rsidRDefault="005C63CC">
            <w:pPr>
              <w:rPr>
                <w:rFonts w:ascii="宋体"/>
              </w:rPr>
            </w:pPr>
          </w:p>
        </w:tc>
        <w:tc>
          <w:tcPr>
            <w:tcW w:w="28" w:type="pct"/>
            <w:shd w:val="clear" w:color="auto" w:fill="auto"/>
            <w:vAlign w:val="bottom"/>
          </w:tcPr>
          <w:p w14:paraId="7E328E4F" w14:textId="77777777" w:rsidR="005C63CC" w:rsidRDefault="005C63CC">
            <w:pPr>
              <w:rPr>
                <w:rFonts w:ascii="宋体"/>
              </w:rPr>
            </w:pPr>
          </w:p>
        </w:tc>
        <w:tc>
          <w:tcPr>
            <w:tcW w:w="5" w:type="pct"/>
            <w:shd w:val="clear" w:color="auto" w:fill="auto"/>
            <w:vAlign w:val="bottom"/>
          </w:tcPr>
          <w:p w14:paraId="7E328E50" w14:textId="77777777" w:rsidR="005C63CC" w:rsidRDefault="005C63CC">
            <w:pPr>
              <w:rPr>
                <w:rFonts w:ascii="宋体"/>
              </w:rPr>
            </w:pPr>
          </w:p>
        </w:tc>
        <w:tc>
          <w:tcPr>
            <w:tcW w:w="50" w:type="pct"/>
            <w:shd w:val="clear" w:color="auto" w:fill="auto"/>
            <w:vAlign w:val="bottom"/>
          </w:tcPr>
          <w:p w14:paraId="7E328E51" w14:textId="77777777" w:rsidR="005C63CC" w:rsidRDefault="005C63CC">
            <w:pPr>
              <w:rPr>
                <w:rFonts w:ascii="宋体"/>
              </w:rPr>
            </w:pPr>
          </w:p>
        </w:tc>
        <w:tc>
          <w:tcPr>
            <w:tcW w:w="501" w:type="pct"/>
            <w:shd w:val="clear" w:color="auto" w:fill="auto"/>
            <w:vAlign w:val="bottom"/>
          </w:tcPr>
          <w:p w14:paraId="7E328E52" w14:textId="77777777" w:rsidR="005C63CC" w:rsidRDefault="005C63CC">
            <w:pPr>
              <w:rPr>
                <w:rFonts w:ascii="宋体"/>
              </w:rPr>
            </w:pPr>
          </w:p>
        </w:tc>
        <w:tc>
          <w:tcPr>
            <w:tcW w:w="5" w:type="pct"/>
            <w:shd w:val="clear" w:color="auto" w:fill="auto"/>
            <w:vAlign w:val="bottom"/>
          </w:tcPr>
          <w:p w14:paraId="7E328E53" w14:textId="77777777" w:rsidR="005C63CC" w:rsidRDefault="005C63CC">
            <w:pPr>
              <w:rPr>
                <w:rFonts w:ascii="宋体"/>
              </w:rPr>
            </w:pPr>
          </w:p>
        </w:tc>
        <w:tc>
          <w:tcPr>
            <w:tcW w:w="5" w:type="pct"/>
            <w:shd w:val="clear" w:color="auto" w:fill="auto"/>
            <w:vAlign w:val="bottom"/>
          </w:tcPr>
          <w:p w14:paraId="7E328E54" w14:textId="77777777" w:rsidR="005C63CC" w:rsidRDefault="005C63CC">
            <w:pPr>
              <w:rPr>
                <w:rFonts w:ascii="宋体"/>
              </w:rPr>
            </w:pPr>
          </w:p>
        </w:tc>
        <w:tc>
          <w:tcPr>
            <w:tcW w:w="28" w:type="pct"/>
            <w:shd w:val="clear" w:color="auto" w:fill="auto"/>
            <w:vAlign w:val="bottom"/>
          </w:tcPr>
          <w:p w14:paraId="7E328E55" w14:textId="77777777" w:rsidR="005C63CC" w:rsidRDefault="005C63CC">
            <w:pPr>
              <w:rPr>
                <w:rFonts w:ascii="宋体"/>
              </w:rPr>
            </w:pPr>
          </w:p>
        </w:tc>
        <w:tc>
          <w:tcPr>
            <w:tcW w:w="5" w:type="pct"/>
            <w:shd w:val="clear" w:color="auto" w:fill="auto"/>
            <w:vAlign w:val="bottom"/>
          </w:tcPr>
          <w:p w14:paraId="7E328E56" w14:textId="77777777" w:rsidR="005C63CC" w:rsidRDefault="005C63CC">
            <w:pPr>
              <w:rPr>
                <w:rFonts w:ascii="宋体"/>
              </w:rPr>
            </w:pPr>
          </w:p>
        </w:tc>
        <w:tc>
          <w:tcPr>
            <w:tcW w:w="50" w:type="pct"/>
            <w:shd w:val="clear" w:color="auto" w:fill="auto"/>
            <w:vAlign w:val="bottom"/>
          </w:tcPr>
          <w:p w14:paraId="7E328E57" w14:textId="77777777" w:rsidR="005C63CC" w:rsidRDefault="005C63CC">
            <w:pPr>
              <w:rPr>
                <w:rFonts w:ascii="宋体"/>
              </w:rPr>
            </w:pPr>
          </w:p>
        </w:tc>
        <w:tc>
          <w:tcPr>
            <w:tcW w:w="501" w:type="pct"/>
            <w:shd w:val="clear" w:color="auto" w:fill="auto"/>
            <w:vAlign w:val="bottom"/>
          </w:tcPr>
          <w:p w14:paraId="7E328E58" w14:textId="77777777" w:rsidR="005C63CC" w:rsidRDefault="005C63CC">
            <w:pPr>
              <w:rPr>
                <w:rFonts w:ascii="宋体"/>
              </w:rPr>
            </w:pPr>
          </w:p>
        </w:tc>
        <w:tc>
          <w:tcPr>
            <w:tcW w:w="5" w:type="pct"/>
            <w:shd w:val="clear" w:color="auto" w:fill="auto"/>
            <w:vAlign w:val="bottom"/>
          </w:tcPr>
          <w:p w14:paraId="7E328E59" w14:textId="77777777" w:rsidR="005C63CC" w:rsidRDefault="005C63CC">
            <w:pPr>
              <w:rPr>
                <w:rFonts w:ascii="宋体"/>
              </w:rPr>
            </w:pPr>
          </w:p>
        </w:tc>
        <w:tc>
          <w:tcPr>
            <w:tcW w:w="5" w:type="pct"/>
            <w:shd w:val="clear" w:color="auto" w:fill="auto"/>
            <w:vAlign w:val="bottom"/>
          </w:tcPr>
          <w:p w14:paraId="7E328E5A" w14:textId="77777777" w:rsidR="005C63CC" w:rsidRDefault="005C63CC">
            <w:pPr>
              <w:rPr>
                <w:rFonts w:ascii="宋体"/>
              </w:rPr>
            </w:pPr>
          </w:p>
        </w:tc>
        <w:tc>
          <w:tcPr>
            <w:tcW w:w="28" w:type="pct"/>
            <w:shd w:val="clear" w:color="auto" w:fill="auto"/>
            <w:vAlign w:val="bottom"/>
          </w:tcPr>
          <w:p w14:paraId="7E328E5B" w14:textId="77777777" w:rsidR="005C63CC" w:rsidRDefault="005C63CC">
            <w:pPr>
              <w:rPr>
                <w:rFonts w:ascii="宋体"/>
              </w:rPr>
            </w:pPr>
          </w:p>
        </w:tc>
        <w:tc>
          <w:tcPr>
            <w:tcW w:w="5" w:type="pct"/>
            <w:shd w:val="clear" w:color="auto" w:fill="auto"/>
            <w:vAlign w:val="bottom"/>
          </w:tcPr>
          <w:p w14:paraId="7E328E5C" w14:textId="77777777" w:rsidR="005C63CC" w:rsidRDefault="005C63CC">
            <w:pPr>
              <w:rPr>
                <w:rFonts w:ascii="宋体"/>
              </w:rPr>
            </w:pPr>
          </w:p>
        </w:tc>
        <w:tc>
          <w:tcPr>
            <w:tcW w:w="50" w:type="pct"/>
            <w:shd w:val="clear" w:color="auto" w:fill="auto"/>
            <w:vAlign w:val="bottom"/>
          </w:tcPr>
          <w:p w14:paraId="7E328E5D" w14:textId="77777777" w:rsidR="005C63CC" w:rsidRDefault="005C63CC">
            <w:pPr>
              <w:rPr>
                <w:rFonts w:ascii="宋体"/>
              </w:rPr>
            </w:pPr>
          </w:p>
        </w:tc>
        <w:tc>
          <w:tcPr>
            <w:tcW w:w="501" w:type="pct"/>
            <w:shd w:val="clear" w:color="auto" w:fill="auto"/>
            <w:vAlign w:val="bottom"/>
          </w:tcPr>
          <w:p w14:paraId="7E328E5E" w14:textId="77777777" w:rsidR="005C63CC" w:rsidRDefault="005C63CC">
            <w:pPr>
              <w:rPr>
                <w:rFonts w:ascii="宋体"/>
              </w:rPr>
            </w:pPr>
          </w:p>
        </w:tc>
        <w:tc>
          <w:tcPr>
            <w:tcW w:w="5" w:type="pct"/>
            <w:shd w:val="clear" w:color="auto" w:fill="auto"/>
            <w:vAlign w:val="bottom"/>
          </w:tcPr>
          <w:p w14:paraId="7E328E5F" w14:textId="77777777" w:rsidR="005C63CC" w:rsidRDefault="005C63CC">
            <w:pPr>
              <w:rPr>
                <w:rFonts w:ascii="宋体"/>
              </w:rPr>
            </w:pPr>
          </w:p>
        </w:tc>
      </w:tr>
      <w:tr w:rsidR="005C63CC" w14:paraId="7E328E68" w14:textId="77777777">
        <w:tc>
          <w:tcPr>
            <w:tcW w:w="0" w:type="auto"/>
            <w:gridSpan w:val="3"/>
            <w:shd w:val="clear" w:color="auto" w:fill="auto"/>
            <w:tcMar>
              <w:top w:w="40" w:type="dxa"/>
              <w:left w:w="20" w:type="dxa"/>
              <w:bottom w:w="40" w:type="dxa"/>
              <w:right w:w="20" w:type="dxa"/>
            </w:tcMar>
            <w:vAlign w:val="bottom"/>
          </w:tcPr>
          <w:p w14:paraId="7E328E61" w14:textId="77777777" w:rsidR="005C63CC" w:rsidRDefault="002F583C">
            <w:pPr>
              <w:textAlignment w:val="bottom"/>
            </w:pPr>
            <w:r>
              <w:rPr>
                <w:rFonts w:ascii="Arial Narrow" w:eastAsia="Arial Narrow" w:hAnsi="Arial Narrow" w:cs="Arial Narrow"/>
                <w:i/>
                <w:iCs/>
                <w:color w:val="000000"/>
                <w:sz w:val="17"/>
                <w:szCs w:val="17"/>
              </w:rPr>
              <w:t>(Dollars i</w:t>
            </w:r>
            <w:r>
              <w:rPr>
                <w:rFonts w:ascii="Arial Narrow" w:eastAsia="Arial Narrow" w:hAnsi="Arial Narrow" w:cs="Arial Narrow"/>
                <w:i/>
                <w:iCs/>
                <w:color w:val="000000"/>
                <w:sz w:val="17"/>
                <w:szCs w:val="17"/>
              </w:rPr>
              <w:t>n millions)</w:t>
            </w:r>
          </w:p>
        </w:tc>
        <w:tc>
          <w:tcPr>
            <w:tcW w:w="0" w:type="auto"/>
            <w:gridSpan w:val="3"/>
            <w:shd w:val="clear" w:color="auto" w:fill="auto"/>
            <w:tcMar>
              <w:top w:w="0" w:type="dxa"/>
              <w:left w:w="20" w:type="dxa"/>
              <w:bottom w:w="0" w:type="dxa"/>
              <w:right w:w="20" w:type="dxa"/>
            </w:tcMar>
            <w:vAlign w:val="bottom"/>
          </w:tcPr>
          <w:p w14:paraId="7E328E62"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E63"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0" w:type="dxa"/>
              <w:left w:w="20" w:type="dxa"/>
              <w:bottom w:w="0" w:type="dxa"/>
              <w:right w:w="20" w:type="dxa"/>
            </w:tcMar>
            <w:vAlign w:val="bottom"/>
          </w:tcPr>
          <w:p w14:paraId="7E328E64"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E65"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0" w:type="dxa"/>
              <w:left w:w="20" w:type="dxa"/>
              <w:bottom w:w="0" w:type="dxa"/>
              <w:right w:w="20" w:type="dxa"/>
            </w:tcMar>
            <w:vAlign w:val="bottom"/>
          </w:tcPr>
          <w:p w14:paraId="7E328E66"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E67" w14:textId="77777777" w:rsidR="005C63CC" w:rsidRDefault="002F583C">
            <w:pPr>
              <w:jc w:val="center"/>
              <w:textAlignment w:val="bottom"/>
            </w:pPr>
            <w:r>
              <w:rPr>
                <w:rFonts w:ascii="sans-serif" w:eastAsia="sans-serif" w:hAnsi="sans-serif" w:cs="sans-serif"/>
                <w:b/>
                <w:bCs/>
                <w:color w:val="000000"/>
                <w:sz w:val="17"/>
                <w:szCs w:val="17"/>
              </w:rPr>
              <w:t>FISCAL 2020</w:t>
            </w:r>
          </w:p>
        </w:tc>
      </w:tr>
      <w:tr w:rsidR="005C63CC" w14:paraId="7E328E7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E69" w14:textId="77777777" w:rsidR="005C63CC" w:rsidRDefault="002F583C">
            <w:pPr>
              <w:textAlignment w:val="bottom"/>
            </w:pPr>
            <w:r>
              <w:rPr>
                <w:rFonts w:ascii="Arial" w:eastAsia="宋体" w:hAnsi="Arial" w:cs="Arial"/>
                <w:color w:val="000000"/>
                <w:sz w:val="17"/>
                <w:szCs w:val="17"/>
              </w:rPr>
              <w:t>Other (income) expense, net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8E6A" w14:textId="77777777" w:rsidR="005C63CC" w:rsidRDefault="005C63C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8E6B"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8E6C" w14:textId="77777777" w:rsidR="005C63CC" w:rsidRDefault="002F583C">
            <w:pPr>
              <w:jc w:val="right"/>
              <w:textAlignment w:val="bottom"/>
            </w:pPr>
            <w:r>
              <w:rPr>
                <w:rFonts w:ascii="Arial" w:eastAsia="宋体" w:hAnsi="Arial" w:cs="Arial"/>
                <w:color w:val="000000"/>
                <w:sz w:val="17"/>
                <w:szCs w:val="17"/>
              </w:rPr>
              <w:t>(181)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8E6D"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8E6E"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E6F"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E70"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E71"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8E72"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E7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E74" w14:textId="77777777" w:rsidR="005C63CC" w:rsidRDefault="002F583C">
            <w:pPr>
              <w:jc w:val="right"/>
              <w:textAlignment w:val="bottom"/>
            </w:pPr>
            <w:r>
              <w:rPr>
                <w:rFonts w:ascii="Arial" w:eastAsia="宋体" w:hAnsi="Arial" w:cs="Arial"/>
                <w:color w:val="000000"/>
                <w:sz w:val="17"/>
                <w:szCs w:val="17"/>
              </w:rPr>
              <w:t>139 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E75" w14:textId="77777777" w:rsidR="005C63CC" w:rsidRDefault="005C63CC">
            <w:pPr>
              <w:jc w:val="right"/>
              <w:rPr>
                <w:rFonts w:ascii="宋体"/>
              </w:rPr>
            </w:pPr>
          </w:p>
        </w:tc>
      </w:tr>
    </w:tbl>
    <w:p w14:paraId="7E328E77" w14:textId="77777777" w:rsidR="005C63CC" w:rsidRDefault="002F583C">
      <w:pPr>
        <w:spacing w:before="120" w:after="120"/>
      </w:pPr>
      <w:r>
        <w:rPr>
          <w:rFonts w:ascii="Arial" w:eastAsia="宋体" w:hAnsi="Arial" w:cs="Arial"/>
          <w:color w:val="000000"/>
          <w:sz w:val="17"/>
          <w:szCs w:val="17"/>
        </w:rPr>
        <w:t>Other (income) expense, net comprises foreign currency conversion gains and losses from the remeasurement of monetary assets and liabilities denominated in non-functional currencies and the impact of certain foreign curr</w:t>
      </w:r>
      <w:r>
        <w:rPr>
          <w:rFonts w:ascii="Arial" w:eastAsia="宋体" w:hAnsi="Arial" w:cs="Arial"/>
          <w:color w:val="000000"/>
          <w:sz w:val="17"/>
          <w:szCs w:val="17"/>
        </w:rPr>
        <w:t>ency derivative instruments, as well as unusual or non-operating transactions that are outside the normal course of business.</w:t>
      </w:r>
    </w:p>
    <w:p w14:paraId="7E328E78" w14:textId="77777777" w:rsidR="005C63CC" w:rsidRDefault="002F583C">
      <w:pPr>
        <w:spacing w:before="120"/>
      </w:pPr>
      <w:r>
        <w:rPr>
          <w:rFonts w:ascii="sans-serif" w:eastAsia="sans-serif" w:hAnsi="sans-serif" w:cs="sans-serif"/>
          <w:b/>
          <w:bCs/>
          <w:color w:val="808080"/>
          <w:sz w:val="22"/>
          <w:szCs w:val="22"/>
        </w:rPr>
        <w:t>FISCAL 2022 COMPARED TO FISCAL 2021</w:t>
      </w:r>
      <w:r>
        <w:rPr>
          <w:rFonts w:ascii="Arial" w:eastAsia="宋体" w:hAnsi="Arial" w:cs="Arial"/>
          <w:b/>
          <w:bCs/>
          <w:color w:val="000000"/>
          <w:sz w:val="17"/>
          <w:szCs w:val="17"/>
        </w:rPr>
        <w:t xml:space="preserve"> </w:t>
      </w:r>
    </w:p>
    <w:p w14:paraId="7E328E79" w14:textId="77777777" w:rsidR="005C63CC" w:rsidRDefault="002F583C">
      <w:pPr>
        <w:spacing w:after="120"/>
      </w:pPr>
      <w:r>
        <w:rPr>
          <w:rFonts w:ascii="Arial" w:eastAsia="宋体" w:hAnsi="Arial" w:cs="Arial"/>
          <w:color w:val="000000"/>
          <w:sz w:val="17"/>
          <w:szCs w:val="17"/>
        </w:rPr>
        <w:t xml:space="preserve">Other (income) expense, net changed from $14 million of other expense, net in fiscal 2021 to </w:t>
      </w:r>
      <w:r>
        <w:rPr>
          <w:rFonts w:ascii="Arial" w:eastAsia="宋体" w:hAnsi="Arial" w:cs="Arial"/>
          <w:color w:val="000000"/>
          <w:sz w:val="17"/>
          <w:szCs w:val="17"/>
        </w:rPr>
        <w:t>$181 million of other income, net in the current year, primarily due to a $219 million net favorable change in foreign currency conversion gains and losses, including hedges, as well as a net favorable impact related to our strategic distributor partnershi</w:t>
      </w:r>
      <w:r>
        <w:rPr>
          <w:rFonts w:ascii="Arial" w:eastAsia="宋体" w:hAnsi="Arial" w:cs="Arial"/>
          <w:color w:val="000000"/>
          <w:sz w:val="17"/>
          <w:szCs w:val="17"/>
        </w:rPr>
        <w:t>p transition within APLA, partially offset by the one-time charge related to the deconsolidation of our Russian operations.</w:t>
      </w:r>
    </w:p>
    <w:p w14:paraId="7E328E7A"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34</w:t>
      </w:r>
    </w:p>
    <w:p w14:paraId="7E328E7B" w14:textId="77777777" w:rsidR="005C63CC" w:rsidRDefault="005C63CC">
      <w:pPr>
        <w:spacing w:before="120" w:after="120"/>
      </w:pPr>
    </w:p>
    <w:p w14:paraId="7E328E7C" w14:textId="77777777" w:rsidR="005C63CC" w:rsidRDefault="002F583C">
      <w:r>
        <w:pict w14:anchorId="7E32B1E4">
          <v:rect id="_x0000_i1060" style="width:415.3pt;height:1.5pt" o:hralign="center" o:hrstd="t" o:hr="t" fillcolor="#a0a0a0" stroked="f"/>
        </w:pict>
      </w:r>
    </w:p>
    <w:p w14:paraId="7E328E7D" w14:textId="77777777" w:rsidR="005C63CC" w:rsidRDefault="005C63CC"/>
    <w:p w14:paraId="7E328E7E" w14:textId="77777777" w:rsidR="005C63CC" w:rsidRDefault="002F583C">
      <w:hyperlink r:id="rId146" w:anchor="i46e4e3c717064a3ca53a7fe9eaaaeca4_7" w:history="1">
        <w:r>
          <w:rPr>
            <w:rStyle w:val="a5"/>
            <w:rFonts w:ascii="sans-serif" w:eastAsia="sans-serif" w:hAnsi="sans-serif" w:cs="sans-serif"/>
            <w:sz w:val="17"/>
            <w:szCs w:val="17"/>
          </w:rPr>
          <w:t>Table of Contents</w:t>
        </w:r>
      </w:hyperlink>
    </w:p>
    <w:p w14:paraId="7E328E7F" w14:textId="77777777" w:rsidR="005C63CC" w:rsidRDefault="005C63CC"/>
    <w:p w14:paraId="7E328E80" w14:textId="77777777" w:rsidR="005C63CC" w:rsidRDefault="002F583C">
      <w:pPr>
        <w:spacing w:after="120"/>
      </w:pPr>
      <w:r>
        <w:rPr>
          <w:rFonts w:ascii="Arial" w:eastAsia="宋体" w:hAnsi="Arial" w:cs="Arial"/>
          <w:color w:val="000000"/>
          <w:sz w:val="17"/>
          <w:szCs w:val="17"/>
        </w:rPr>
        <w:t>For more information related to our distributor partnership transition within APLA, s</w:t>
      </w:r>
      <w:r>
        <w:rPr>
          <w:rFonts w:ascii="Arial" w:eastAsia="宋体" w:hAnsi="Arial" w:cs="Arial"/>
          <w:color w:val="000000"/>
          <w:sz w:val="17"/>
          <w:szCs w:val="17"/>
        </w:rPr>
        <w:t xml:space="preserve">ee Note 20 — Acquisitions and Divestitures within the accompanying Notes to the Consolidated Financial Statements. </w:t>
      </w:r>
    </w:p>
    <w:p w14:paraId="7E328E81" w14:textId="77777777" w:rsidR="005C63CC" w:rsidRDefault="002F583C">
      <w:pPr>
        <w:spacing w:before="120" w:after="120"/>
      </w:pPr>
      <w:r>
        <w:rPr>
          <w:rFonts w:ascii="Arial" w:eastAsia="宋体" w:hAnsi="Arial" w:cs="Arial"/>
          <w:color w:val="000000"/>
          <w:sz w:val="17"/>
          <w:szCs w:val="17"/>
          <w:shd w:val="clear" w:color="auto" w:fill="FFFFFF"/>
        </w:rPr>
        <w:t>We estimate the combination of the translation of foreign currency-denominated profits from our international businesses, and the year-over-year change in foreign currency-related gains and losses included in Other (income) expense, net had a favorable imp</w:t>
      </w:r>
      <w:r>
        <w:rPr>
          <w:rFonts w:ascii="Arial" w:eastAsia="宋体" w:hAnsi="Arial" w:cs="Arial"/>
          <w:color w:val="000000"/>
          <w:sz w:val="17"/>
          <w:szCs w:val="17"/>
          <w:shd w:val="clear" w:color="auto" w:fill="FFFFFF"/>
        </w:rPr>
        <w:t xml:space="preserve">act on our Income before income taxes of $132 million for fiscal 2022. </w:t>
      </w:r>
    </w:p>
    <w:p w14:paraId="7E328E82" w14:textId="77777777" w:rsidR="005C63CC" w:rsidRDefault="002F583C">
      <w:pPr>
        <w:spacing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564"/>
        <w:gridCol w:w="36"/>
        <w:gridCol w:w="46"/>
        <w:gridCol w:w="775"/>
        <w:gridCol w:w="172"/>
        <w:gridCol w:w="46"/>
        <w:gridCol w:w="775"/>
        <w:gridCol w:w="172"/>
        <w:gridCol w:w="59"/>
        <w:gridCol w:w="764"/>
        <w:gridCol w:w="36"/>
        <w:gridCol w:w="46"/>
        <w:gridCol w:w="777"/>
        <w:gridCol w:w="172"/>
        <w:gridCol w:w="59"/>
        <w:gridCol w:w="764"/>
        <w:gridCol w:w="36"/>
      </w:tblGrid>
      <w:tr w:rsidR="005C63CC" w14:paraId="7E328E95" w14:textId="77777777">
        <w:tc>
          <w:tcPr>
            <w:tcW w:w="50" w:type="pct"/>
            <w:shd w:val="clear" w:color="auto" w:fill="auto"/>
            <w:vAlign w:val="bottom"/>
          </w:tcPr>
          <w:p w14:paraId="7E328E83" w14:textId="77777777" w:rsidR="005C63CC" w:rsidRDefault="005C63CC">
            <w:pPr>
              <w:rPr>
                <w:rFonts w:ascii="宋体"/>
              </w:rPr>
            </w:pPr>
          </w:p>
        </w:tc>
        <w:tc>
          <w:tcPr>
            <w:tcW w:w="2167" w:type="pct"/>
            <w:shd w:val="clear" w:color="auto" w:fill="auto"/>
            <w:vAlign w:val="bottom"/>
          </w:tcPr>
          <w:p w14:paraId="7E328E84" w14:textId="77777777" w:rsidR="005C63CC" w:rsidRDefault="005C63CC">
            <w:pPr>
              <w:rPr>
                <w:rFonts w:ascii="宋体"/>
              </w:rPr>
            </w:pPr>
          </w:p>
        </w:tc>
        <w:tc>
          <w:tcPr>
            <w:tcW w:w="5" w:type="pct"/>
            <w:shd w:val="clear" w:color="auto" w:fill="auto"/>
            <w:vAlign w:val="bottom"/>
          </w:tcPr>
          <w:p w14:paraId="7E328E85" w14:textId="77777777" w:rsidR="005C63CC" w:rsidRDefault="005C63CC">
            <w:pPr>
              <w:rPr>
                <w:rFonts w:ascii="宋体"/>
              </w:rPr>
            </w:pPr>
          </w:p>
        </w:tc>
        <w:tc>
          <w:tcPr>
            <w:tcW w:w="50" w:type="pct"/>
            <w:shd w:val="clear" w:color="auto" w:fill="auto"/>
            <w:vAlign w:val="bottom"/>
          </w:tcPr>
          <w:p w14:paraId="7E328E86" w14:textId="77777777" w:rsidR="005C63CC" w:rsidRDefault="005C63CC">
            <w:pPr>
              <w:rPr>
                <w:rFonts w:ascii="宋体"/>
              </w:rPr>
            </w:pPr>
          </w:p>
        </w:tc>
        <w:tc>
          <w:tcPr>
            <w:tcW w:w="500" w:type="pct"/>
            <w:shd w:val="clear" w:color="auto" w:fill="auto"/>
            <w:vAlign w:val="bottom"/>
          </w:tcPr>
          <w:p w14:paraId="7E328E87" w14:textId="77777777" w:rsidR="005C63CC" w:rsidRDefault="005C63CC">
            <w:pPr>
              <w:rPr>
                <w:rFonts w:ascii="宋体"/>
              </w:rPr>
            </w:pPr>
          </w:p>
        </w:tc>
        <w:tc>
          <w:tcPr>
            <w:tcW w:w="5" w:type="pct"/>
            <w:shd w:val="clear" w:color="auto" w:fill="auto"/>
            <w:vAlign w:val="bottom"/>
          </w:tcPr>
          <w:p w14:paraId="7E328E88" w14:textId="77777777" w:rsidR="005C63CC" w:rsidRDefault="005C63CC">
            <w:pPr>
              <w:rPr>
                <w:rFonts w:ascii="宋体"/>
              </w:rPr>
            </w:pPr>
          </w:p>
        </w:tc>
        <w:tc>
          <w:tcPr>
            <w:tcW w:w="50" w:type="pct"/>
            <w:shd w:val="clear" w:color="auto" w:fill="auto"/>
            <w:vAlign w:val="bottom"/>
          </w:tcPr>
          <w:p w14:paraId="7E328E89" w14:textId="77777777" w:rsidR="005C63CC" w:rsidRDefault="005C63CC">
            <w:pPr>
              <w:rPr>
                <w:rFonts w:ascii="宋体"/>
              </w:rPr>
            </w:pPr>
          </w:p>
        </w:tc>
        <w:tc>
          <w:tcPr>
            <w:tcW w:w="500" w:type="pct"/>
            <w:shd w:val="clear" w:color="auto" w:fill="auto"/>
            <w:vAlign w:val="bottom"/>
          </w:tcPr>
          <w:p w14:paraId="7E328E8A" w14:textId="77777777" w:rsidR="005C63CC" w:rsidRDefault="005C63CC">
            <w:pPr>
              <w:rPr>
                <w:rFonts w:ascii="宋体"/>
              </w:rPr>
            </w:pPr>
          </w:p>
        </w:tc>
        <w:tc>
          <w:tcPr>
            <w:tcW w:w="5" w:type="pct"/>
            <w:shd w:val="clear" w:color="auto" w:fill="auto"/>
            <w:vAlign w:val="bottom"/>
          </w:tcPr>
          <w:p w14:paraId="7E328E8B" w14:textId="77777777" w:rsidR="005C63CC" w:rsidRDefault="005C63CC">
            <w:pPr>
              <w:rPr>
                <w:rFonts w:ascii="宋体"/>
              </w:rPr>
            </w:pPr>
          </w:p>
        </w:tc>
        <w:tc>
          <w:tcPr>
            <w:tcW w:w="50" w:type="pct"/>
            <w:shd w:val="clear" w:color="auto" w:fill="auto"/>
            <w:vAlign w:val="bottom"/>
          </w:tcPr>
          <w:p w14:paraId="7E328E8C" w14:textId="77777777" w:rsidR="005C63CC" w:rsidRDefault="005C63CC">
            <w:pPr>
              <w:rPr>
                <w:rFonts w:ascii="宋体"/>
              </w:rPr>
            </w:pPr>
          </w:p>
        </w:tc>
        <w:tc>
          <w:tcPr>
            <w:tcW w:w="500" w:type="pct"/>
            <w:shd w:val="clear" w:color="auto" w:fill="auto"/>
            <w:vAlign w:val="bottom"/>
          </w:tcPr>
          <w:p w14:paraId="7E328E8D" w14:textId="77777777" w:rsidR="005C63CC" w:rsidRDefault="005C63CC">
            <w:pPr>
              <w:rPr>
                <w:rFonts w:ascii="宋体"/>
              </w:rPr>
            </w:pPr>
          </w:p>
        </w:tc>
        <w:tc>
          <w:tcPr>
            <w:tcW w:w="5" w:type="pct"/>
            <w:shd w:val="clear" w:color="auto" w:fill="auto"/>
            <w:vAlign w:val="bottom"/>
          </w:tcPr>
          <w:p w14:paraId="7E328E8E" w14:textId="77777777" w:rsidR="005C63CC" w:rsidRDefault="005C63CC">
            <w:pPr>
              <w:rPr>
                <w:rFonts w:ascii="宋体"/>
              </w:rPr>
            </w:pPr>
          </w:p>
        </w:tc>
        <w:tc>
          <w:tcPr>
            <w:tcW w:w="50" w:type="pct"/>
            <w:shd w:val="clear" w:color="auto" w:fill="auto"/>
            <w:vAlign w:val="bottom"/>
          </w:tcPr>
          <w:p w14:paraId="7E328E8F" w14:textId="77777777" w:rsidR="005C63CC" w:rsidRDefault="005C63CC">
            <w:pPr>
              <w:rPr>
                <w:rFonts w:ascii="宋体"/>
              </w:rPr>
            </w:pPr>
          </w:p>
        </w:tc>
        <w:tc>
          <w:tcPr>
            <w:tcW w:w="500" w:type="pct"/>
            <w:shd w:val="clear" w:color="auto" w:fill="auto"/>
            <w:vAlign w:val="bottom"/>
          </w:tcPr>
          <w:p w14:paraId="7E328E90" w14:textId="77777777" w:rsidR="005C63CC" w:rsidRDefault="005C63CC">
            <w:pPr>
              <w:rPr>
                <w:rFonts w:ascii="宋体"/>
              </w:rPr>
            </w:pPr>
          </w:p>
        </w:tc>
        <w:tc>
          <w:tcPr>
            <w:tcW w:w="5" w:type="pct"/>
            <w:shd w:val="clear" w:color="auto" w:fill="auto"/>
            <w:vAlign w:val="bottom"/>
          </w:tcPr>
          <w:p w14:paraId="7E328E91" w14:textId="77777777" w:rsidR="005C63CC" w:rsidRDefault="005C63CC">
            <w:pPr>
              <w:rPr>
                <w:rFonts w:ascii="宋体"/>
              </w:rPr>
            </w:pPr>
          </w:p>
        </w:tc>
        <w:tc>
          <w:tcPr>
            <w:tcW w:w="50" w:type="pct"/>
            <w:shd w:val="clear" w:color="auto" w:fill="auto"/>
            <w:vAlign w:val="bottom"/>
          </w:tcPr>
          <w:p w14:paraId="7E328E92" w14:textId="77777777" w:rsidR="005C63CC" w:rsidRDefault="005C63CC">
            <w:pPr>
              <w:rPr>
                <w:rFonts w:ascii="宋体"/>
              </w:rPr>
            </w:pPr>
          </w:p>
        </w:tc>
        <w:tc>
          <w:tcPr>
            <w:tcW w:w="500" w:type="pct"/>
            <w:shd w:val="clear" w:color="auto" w:fill="auto"/>
            <w:vAlign w:val="bottom"/>
          </w:tcPr>
          <w:p w14:paraId="7E328E93" w14:textId="77777777" w:rsidR="005C63CC" w:rsidRDefault="005C63CC">
            <w:pPr>
              <w:rPr>
                <w:rFonts w:ascii="宋体"/>
              </w:rPr>
            </w:pPr>
          </w:p>
        </w:tc>
        <w:tc>
          <w:tcPr>
            <w:tcW w:w="5" w:type="pct"/>
            <w:shd w:val="clear" w:color="auto" w:fill="auto"/>
            <w:vAlign w:val="bottom"/>
          </w:tcPr>
          <w:p w14:paraId="7E328E94" w14:textId="77777777" w:rsidR="005C63CC" w:rsidRDefault="005C63CC">
            <w:pPr>
              <w:rPr>
                <w:rFonts w:ascii="宋体"/>
              </w:rPr>
            </w:pPr>
          </w:p>
        </w:tc>
      </w:tr>
      <w:tr w:rsidR="005C63CC" w14:paraId="7E328E9C" w14:textId="77777777">
        <w:tc>
          <w:tcPr>
            <w:tcW w:w="0" w:type="auto"/>
            <w:gridSpan w:val="3"/>
            <w:shd w:val="clear" w:color="auto" w:fill="auto"/>
            <w:tcMar>
              <w:top w:w="0" w:type="dxa"/>
              <w:left w:w="20" w:type="dxa"/>
              <w:bottom w:w="0" w:type="dxa"/>
              <w:right w:w="20" w:type="dxa"/>
            </w:tcMar>
            <w:vAlign w:val="bottom"/>
          </w:tcPr>
          <w:p w14:paraId="7E328E96"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E97"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8E98"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8E99"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E9A"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8E9B" w14:textId="77777777" w:rsidR="005C63CC" w:rsidRDefault="002F583C">
            <w:pPr>
              <w:jc w:val="right"/>
              <w:textAlignment w:val="bottom"/>
            </w:pPr>
            <w:r>
              <w:rPr>
                <w:rFonts w:ascii="sans-serif" w:eastAsia="sans-serif" w:hAnsi="sans-serif" w:cs="sans-serif"/>
                <w:b/>
                <w:bCs/>
                <w:color w:val="000000"/>
                <w:sz w:val="17"/>
                <w:szCs w:val="17"/>
              </w:rPr>
              <w:t>% CHANGE</w:t>
            </w:r>
          </w:p>
        </w:tc>
      </w:tr>
      <w:tr w:rsidR="005C63CC" w14:paraId="7E328EA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E328E9D" w14:textId="77777777" w:rsidR="005C63CC" w:rsidRDefault="002F583C">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7E328E9E" w14:textId="77777777" w:rsidR="005C63CC" w:rsidRDefault="002F583C">
            <w:pPr>
              <w:jc w:val="right"/>
              <w:textAlignment w:val="top"/>
            </w:pPr>
            <w:r>
              <w:rPr>
                <w:rFonts w:ascii="Arial" w:eastAsia="宋体" w:hAnsi="Arial" w:cs="Arial"/>
                <w:color w:val="000000"/>
                <w:sz w:val="17"/>
                <w:szCs w:val="17"/>
              </w:rPr>
              <w:t>9.1 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7E328E9F" w14:textId="77777777" w:rsidR="005C63CC" w:rsidRDefault="002F583C">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7E328EA0" w14:textId="77777777" w:rsidR="005C63CC" w:rsidRDefault="002F583C">
            <w:pPr>
              <w:jc w:val="right"/>
              <w:textAlignment w:val="top"/>
            </w:pPr>
            <w:r>
              <w:rPr>
                <w:rFonts w:ascii="Arial" w:eastAsia="宋体" w:hAnsi="Arial" w:cs="Arial"/>
                <w:color w:val="000000"/>
                <w:sz w:val="17"/>
                <w:szCs w:val="17"/>
              </w:rPr>
              <w:t>14.0 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7E328EA1" w14:textId="77777777" w:rsidR="005C63CC" w:rsidRDefault="002F583C">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E328EA2" w14:textId="77777777" w:rsidR="005C63CC" w:rsidRDefault="002F583C">
            <w:pPr>
              <w:jc w:val="right"/>
              <w:textAlignment w:val="top"/>
            </w:pPr>
            <w:r>
              <w:rPr>
                <w:rFonts w:ascii="Arial" w:eastAsia="宋体" w:hAnsi="Arial" w:cs="Arial"/>
                <w:color w:val="000000"/>
                <w:sz w:val="17"/>
                <w:szCs w:val="17"/>
              </w:rPr>
              <w:t>(490) bps</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7E328EA3" w14:textId="77777777" w:rsidR="005C63CC" w:rsidRDefault="002F583C">
            <w:pPr>
              <w:jc w:val="right"/>
              <w:textAlignment w:val="top"/>
            </w:pPr>
            <w:r>
              <w:rPr>
                <w:rFonts w:ascii="Arial" w:eastAsia="宋体" w:hAnsi="Arial" w:cs="Arial"/>
                <w:color w:val="000000"/>
                <w:sz w:val="17"/>
                <w:szCs w:val="17"/>
              </w:rPr>
              <w:t>12.1 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7E328EA4" w14:textId="77777777" w:rsidR="005C63CC" w:rsidRDefault="002F583C">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E328EA5" w14:textId="77777777" w:rsidR="005C63CC" w:rsidRDefault="002F583C">
            <w:pPr>
              <w:jc w:val="right"/>
              <w:textAlignment w:val="top"/>
            </w:pPr>
            <w:r>
              <w:rPr>
                <w:rFonts w:ascii="Arial" w:eastAsia="宋体" w:hAnsi="Arial" w:cs="Arial"/>
                <w:color w:val="000000"/>
                <w:sz w:val="17"/>
                <w:szCs w:val="17"/>
              </w:rPr>
              <w:t>190 bps</w:t>
            </w:r>
          </w:p>
        </w:tc>
      </w:tr>
    </w:tbl>
    <w:p w14:paraId="7E328EA7" w14:textId="77777777" w:rsidR="005C63CC" w:rsidRDefault="002F583C">
      <w:pPr>
        <w:spacing w:before="120"/>
      </w:pPr>
      <w:r>
        <w:rPr>
          <w:rFonts w:ascii="sans-serif" w:eastAsia="sans-serif" w:hAnsi="sans-serif" w:cs="sans-serif"/>
          <w:b/>
          <w:bCs/>
          <w:color w:val="808080"/>
          <w:sz w:val="22"/>
          <w:szCs w:val="22"/>
        </w:rPr>
        <w:t>FISCAL 2022 COMPARED TO FISCAL 2021</w:t>
      </w:r>
      <w:r>
        <w:rPr>
          <w:rFonts w:ascii="Arial" w:eastAsia="宋体" w:hAnsi="Arial" w:cs="Arial"/>
          <w:b/>
          <w:bCs/>
          <w:color w:val="000000"/>
          <w:sz w:val="17"/>
          <w:szCs w:val="17"/>
        </w:rPr>
        <w:t xml:space="preserve"> </w:t>
      </w:r>
    </w:p>
    <w:p w14:paraId="7E328EA8" w14:textId="77777777" w:rsidR="005C63CC" w:rsidRDefault="002F583C">
      <w:pPr>
        <w:spacing w:after="120"/>
      </w:pPr>
      <w:r>
        <w:rPr>
          <w:rFonts w:ascii="Arial" w:eastAsia="宋体" w:hAnsi="Arial" w:cs="Arial"/>
          <w:color w:val="000000"/>
          <w:sz w:val="17"/>
          <w:szCs w:val="17"/>
        </w:rPr>
        <w:t xml:space="preserve">Our </w:t>
      </w:r>
      <w:r>
        <w:rPr>
          <w:rFonts w:ascii="Arial" w:eastAsia="宋体" w:hAnsi="Arial" w:cs="Arial"/>
          <w:color w:val="000000"/>
          <w:sz w:val="17"/>
          <w:szCs w:val="17"/>
        </w:rPr>
        <w:t>effective tax rate was 9.1% for fiscal 2022, compared to 14.0% for fiscal 2021, primarily due to a shift in our earnings mix and recognition of a non-cash, one-time benefit related to the onshoring of certain non-U.S. intangible property ownership rights i</w:t>
      </w:r>
      <w:r>
        <w:rPr>
          <w:rFonts w:ascii="Arial" w:eastAsia="宋体" w:hAnsi="Arial" w:cs="Arial"/>
          <w:color w:val="000000"/>
          <w:sz w:val="17"/>
          <w:szCs w:val="17"/>
        </w:rPr>
        <w:t>n the fourth quarter of fiscal 2022.</w:t>
      </w:r>
    </w:p>
    <w:p w14:paraId="7E328EA9" w14:textId="77777777" w:rsidR="005C63CC" w:rsidRDefault="002F583C">
      <w:pPr>
        <w:spacing w:before="300" w:after="120"/>
      </w:pPr>
      <w:r>
        <w:rPr>
          <w:rFonts w:ascii="sans-serif" w:eastAsia="sans-serif" w:hAnsi="sans-serif" w:cs="sans-serif"/>
          <w:b/>
          <w:bCs/>
          <w:color w:val="E87722"/>
          <w:sz w:val="36"/>
          <w:szCs w:val="36"/>
        </w:rPr>
        <w:t>OPERATING SEGMENTS</w:t>
      </w:r>
    </w:p>
    <w:p w14:paraId="7E328EAA" w14:textId="77777777" w:rsidR="005C63CC" w:rsidRDefault="002F583C">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w:t>
      </w:r>
      <w:r>
        <w:rPr>
          <w:rFonts w:ascii="Arial" w:eastAsia="宋体" w:hAnsi="Arial" w:cs="Arial"/>
          <w:color w:val="000000"/>
          <w:sz w:val="17"/>
          <w:szCs w:val="17"/>
        </w:rPr>
        <w:t xml:space="preserve">activity. </w:t>
      </w:r>
    </w:p>
    <w:p w14:paraId="7E328EAB" w14:textId="77777777" w:rsidR="005C63CC" w:rsidRDefault="002F583C">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Company's reportable operating segments for the NIKE Brand are: North Amer</w:t>
      </w:r>
      <w:r>
        <w:rPr>
          <w:rFonts w:ascii="Arial" w:eastAsia="宋体" w:hAnsi="Arial" w:cs="Arial"/>
          <w:color w:val="000000"/>
          <w:sz w:val="17"/>
          <w:szCs w:val="17"/>
        </w:rPr>
        <w:t>ica; Europe, Middle East &amp; Africa (EMEA); Greater China; and Asia Pacific &amp; Latin America (APLA), and include results for the NIKE and Jordan brands. The Company's NIKE Direct operations are managed within each geographic operating segment. Converse is als</w:t>
      </w:r>
      <w:r>
        <w:rPr>
          <w:rFonts w:ascii="Arial" w:eastAsia="宋体" w:hAnsi="Arial" w:cs="Arial"/>
          <w:color w:val="000000"/>
          <w:sz w:val="17"/>
          <w:szCs w:val="17"/>
        </w:rPr>
        <w:t>o a reportable operating segment for the Company and operates predominately in one industry: the design, marketing, licensing and selling of athletic lifestyle sneakers, apparel and accessories.</w:t>
      </w:r>
    </w:p>
    <w:p w14:paraId="7E328EAC" w14:textId="77777777" w:rsidR="005C63CC" w:rsidRDefault="002F583C">
      <w:pPr>
        <w:spacing w:before="120" w:after="120"/>
      </w:pPr>
      <w:r>
        <w:rPr>
          <w:rFonts w:ascii="Arial" w:eastAsia="宋体" w:hAnsi="Arial" w:cs="Arial"/>
          <w:color w:val="000000"/>
          <w:sz w:val="17"/>
          <w:szCs w:val="17"/>
        </w:rPr>
        <w:t>As part of our centrally managed foreign exchange risk manage</w:t>
      </w:r>
      <w:r>
        <w:rPr>
          <w:rFonts w:ascii="Arial" w:eastAsia="宋体" w:hAnsi="Arial" w:cs="Arial"/>
          <w:color w:val="000000"/>
          <w:sz w:val="17"/>
          <w:szCs w:val="17"/>
        </w:rPr>
        <w:t>ment program, standard foreign currency exchange rates are assigned twice per year to each NIKE Brand entity in our geographic operating segments and Converse. These rates are set approximately nine and twelve months in advance of the future selling season</w:t>
      </w:r>
      <w:r>
        <w:rPr>
          <w:rFonts w:ascii="Arial" w:eastAsia="宋体" w:hAnsi="Arial" w:cs="Arial"/>
          <w:color w:val="000000"/>
          <w:sz w:val="17"/>
          <w:szCs w:val="17"/>
        </w:rPr>
        <w:t>s to which they relate (specifically, for each currency, one standard rate applies to the fall and holiday selling seasons and one standard rate applies to the spring and summer selling seasons) based on average market spot rates in the calendar month prec</w:t>
      </w:r>
      <w:r>
        <w:rPr>
          <w:rFonts w:ascii="Arial" w:eastAsia="宋体" w:hAnsi="Arial" w:cs="Arial"/>
          <w:color w:val="000000"/>
          <w:sz w:val="17"/>
          <w:szCs w:val="17"/>
        </w:rPr>
        <w:t>eding the date they are established. Inventories and Cost of sales for geographic operating segments and Converse reflect the use of these standard rates to record non-functional currency product purchases into the entity's functional currency. Differences</w:t>
      </w:r>
      <w:r>
        <w:rPr>
          <w:rFonts w:ascii="Arial" w:eastAsia="宋体" w:hAnsi="Arial" w:cs="Arial"/>
          <w:color w:val="000000"/>
          <w:sz w:val="17"/>
          <w:szCs w:val="17"/>
        </w:rPr>
        <w:t xml:space="preserve"> between assigned standard foreign currency exchange rates and actual market rates are included in Corporate, together with foreign currency hedge gains and losses generated from our centrally managed foreign exchange risk management program and other conv</w:t>
      </w:r>
      <w:r>
        <w:rPr>
          <w:rFonts w:ascii="Arial" w:eastAsia="宋体" w:hAnsi="Arial" w:cs="Arial"/>
          <w:color w:val="000000"/>
          <w:sz w:val="17"/>
          <w:szCs w:val="17"/>
        </w:rPr>
        <w:t>ersion gains and losses.</w:t>
      </w:r>
    </w:p>
    <w:p w14:paraId="7E328EAD" w14:textId="77777777" w:rsidR="005C63CC" w:rsidRDefault="005C63CC">
      <w:pPr>
        <w:spacing w:before="120" w:after="120"/>
      </w:pPr>
    </w:p>
    <w:p w14:paraId="7E328EAE" w14:textId="77777777" w:rsidR="005C63CC" w:rsidRDefault="005C63CC">
      <w:pPr>
        <w:jc w:val="right"/>
      </w:pPr>
    </w:p>
    <w:p w14:paraId="7E328EAF"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35</w:t>
      </w:r>
      <w:r>
        <w:rPr>
          <w:rFonts w:ascii="sans-serif" w:eastAsia="sans-serif" w:hAnsi="sans-serif" w:cs="sans-serif"/>
          <w:color w:val="000000"/>
          <w:sz w:val="17"/>
          <w:szCs w:val="17"/>
        </w:rPr>
        <w:t xml:space="preserve"> </w:t>
      </w:r>
    </w:p>
    <w:p w14:paraId="7E328EB0" w14:textId="77777777" w:rsidR="005C63CC" w:rsidRDefault="005C63CC">
      <w:pPr>
        <w:spacing w:before="120" w:after="120"/>
      </w:pPr>
    </w:p>
    <w:p w14:paraId="7E328EB1" w14:textId="77777777" w:rsidR="005C63CC" w:rsidRDefault="002F583C">
      <w:r>
        <w:pict w14:anchorId="7E32B1E5">
          <v:rect id="_x0000_i1061" style="width:415.3pt;height:1.5pt" o:hralign="center" o:hrstd="t" o:hr="t" fillcolor="#a0a0a0" stroked="f"/>
        </w:pict>
      </w:r>
    </w:p>
    <w:p w14:paraId="7E328EB2" w14:textId="77777777" w:rsidR="005C63CC" w:rsidRDefault="005C63CC"/>
    <w:p w14:paraId="7E328EB3" w14:textId="77777777" w:rsidR="005C63CC" w:rsidRDefault="002F583C">
      <w:hyperlink r:id="rId147" w:anchor="i46e4e3c717064a3ca53a7fe9eaaaeca4_7" w:history="1">
        <w:r>
          <w:rPr>
            <w:rStyle w:val="a5"/>
            <w:rFonts w:ascii="sans-serif" w:eastAsia="sans-serif" w:hAnsi="sans-serif" w:cs="sans-serif"/>
            <w:sz w:val="17"/>
            <w:szCs w:val="17"/>
          </w:rPr>
          <w:t>Table of Contents</w:t>
        </w:r>
      </w:hyperlink>
    </w:p>
    <w:p w14:paraId="7E328EB4" w14:textId="77777777" w:rsidR="005C63CC" w:rsidRDefault="005C63CC"/>
    <w:p w14:paraId="7E328EB5" w14:textId="77777777" w:rsidR="005C63CC" w:rsidRDefault="002F583C">
      <w:pPr>
        <w:spacing w:before="120" w:after="120"/>
      </w:pPr>
      <w:r>
        <w:rPr>
          <w:rFonts w:ascii="Arial" w:eastAsia="宋体" w:hAnsi="Arial" w:cs="Arial"/>
          <w:color w:val="000000"/>
          <w:sz w:val="17"/>
          <w:szCs w:val="17"/>
        </w:rPr>
        <w:t>The breakdown of Revenues is as follows:</w:t>
      </w:r>
    </w:p>
    <w:tbl>
      <w:tblPr>
        <w:tblW w:w="5000" w:type="pct"/>
        <w:tblInd w:w="-255" w:type="dxa"/>
        <w:tblCellMar>
          <w:top w:w="15" w:type="dxa"/>
          <w:left w:w="15" w:type="dxa"/>
          <w:bottom w:w="15" w:type="dxa"/>
          <w:right w:w="15" w:type="dxa"/>
        </w:tblCellMar>
        <w:tblLook w:val="04A0" w:firstRow="1" w:lastRow="0" w:firstColumn="1" w:lastColumn="0" w:noHBand="0" w:noVBand="1"/>
      </w:tblPr>
      <w:tblGrid>
        <w:gridCol w:w="37"/>
        <w:gridCol w:w="2434"/>
        <w:gridCol w:w="36"/>
        <w:gridCol w:w="115"/>
        <w:gridCol w:w="568"/>
        <w:gridCol w:w="36"/>
        <w:gridCol w:w="115"/>
        <w:gridCol w:w="568"/>
        <w:gridCol w:w="36"/>
        <w:gridCol w:w="70"/>
        <w:gridCol w:w="568"/>
        <w:gridCol w:w="172"/>
        <w:gridCol w:w="94"/>
        <w:gridCol w:w="760"/>
        <w:gridCol w:w="172"/>
        <w:gridCol w:w="115"/>
        <w:gridCol w:w="568"/>
        <w:gridCol w:w="36"/>
        <w:gridCol w:w="70"/>
        <w:gridCol w:w="568"/>
        <w:gridCol w:w="172"/>
        <w:gridCol w:w="94"/>
        <w:gridCol w:w="760"/>
        <w:gridCol w:w="172"/>
      </w:tblGrid>
      <w:tr w:rsidR="005C63CC" w14:paraId="7E328ECE" w14:textId="77777777">
        <w:tc>
          <w:tcPr>
            <w:tcW w:w="50" w:type="pct"/>
            <w:shd w:val="clear" w:color="auto" w:fill="auto"/>
            <w:vAlign w:val="bottom"/>
          </w:tcPr>
          <w:p w14:paraId="7E328EB6" w14:textId="77777777" w:rsidR="005C63CC" w:rsidRDefault="005C63CC">
            <w:pPr>
              <w:rPr>
                <w:rFonts w:ascii="宋体"/>
              </w:rPr>
            </w:pPr>
          </w:p>
        </w:tc>
        <w:tc>
          <w:tcPr>
            <w:tcW w:w="1704" w:type="pct"/>
            <w:shd w:val="clear" w:color="auto" w:fill="auto"/>
            <w:vAlign w:val="bottom"/>
          </w:tcPr>
          <w:p w14:paraId="7E328EB7" w14:textId="77777777" w:rsidR="005C63CC" w:rsidRDefault="005C63CC">
            <w:pPr>
              <w:rPr>
                <w:rFonts w:ascii="宋体"/>
              </w:rPr>
            </w:pPr>
          </w:p>
        </w:tc>
        <w:tc>
          <w:tcPr>
            <w:tcW w:w="5" w:type="pct"/>
            <w:shd w:val="clear" w:color="auto" w:fill="auto"/>
            <w:vAlign w:val="bottom"/>
          </w:tcPr>
          <w:p w14:paraId="7E328EB8" w14:textId="77777777" w:rsidR="005C63CC" w:rsidRDefault="005C63CC">
            <w:pPr>
              <w:rPr>
                <w:rFonts w:ascii="宋体"/>
              </w:rPr>
            </w:pPr>
          </w:p>
        </w:tc>
        <w:tc>
          <w:tcPr>
            <w:tcW w:w="50" w:type="pct"/>
            <w:shd w:val="clear" w:color="auto" w:fill="auto"/>
            <w:vAlign w:val="bottom"/>
          </w:tcPr>
          <w:p w14:paraId="7E328EB9" w14:textId="77777777" w:rsidR="005C63CC" w:rsidRDefault="005C63CC">
            <w:pPr>
              <w:rPr>
                <w:rFonts w:ascii="宋体"/>
              </w:rPr>
            </w:pPr>
          </w:p>
        </w:tc>
        <w:tc>
          <w:tcPr>
            <w:tcW w:w="407" w:type="pct"/>
            <w:shd w:val="clear" w:color="auto" w:fill="auto"/>
            <w:vAlign w:val="bottom"/>
          </w:tcPr>
          <w:p w14:paraId="7E328EBA" w14:textId="77777777" w:rsidR="005C63CC" w:rsidRDefault="005C63CC">
            <w:pPr>
              <w:rPr>
                <w:rFonts w:ascii="宋体"/>
              </w:rPr>
            </w:pPr>
          </w:p>
        </w:tc>
        <w:tc>
          <w:tcPr>
            <w:tcW w:w="5" w:type="pct"/>
            <w:shd w:val="clear" w:color="auto" w:fill="auto"/>
            <w:vAlign w:val="bottom"/>
          </w:tcPr>
          <w:p w14:paraId="7E328EBB" w14:textId="77777777" w:rsidR="005C63CC" w:rsidRDefault="005C63CC">
            <w:pPr>
              <w:rPr>
                <w:rFonts w:ascii="宋体"/>
              </w:rPr>
            </w:pPr>
          </w:p>
        </w:tc>
        <w:tc>
          <w:tcPr>
            <w:tcW w:w="50" w:type="pct"/>
            <w:shd w:val="clear" w:color="auto" w:fill="auto"/>
            <w:vAlign w:val="bottom"/>
          </w:tcPr>
          <w:p w14:paraId="7E328EBC" w14:textId="77777777" w:rsidR="005C63CC" w:rsidRDefault="005C63CC">
            <w:pPr>
              <w:rPr>
                <w:rFonts w:ascii="宋体"/>
              </w:rPr>
            </w:pPr>
          </w:p>
        </w:tc>
        <w:tc>
          <w:tcPr>
            <w:tcW w:w="407" w:type="pct"/>
            <w:shd w:val="clear" w:color="auto" w:fill="auto"/>
            <w:vAlign w:val="bottom"/>
          </w:tcPr>
          <w:p w14:paraId="7E328EBD" w14:textId="77777777" w:rsidR="005C63CC" w:rsidRDefault="005C63CC">
            <w:pPr>
              <w:rPr>
                <w:rFonts w:ascii="宋体"/>
              </w:rPr>
            </w:pPr>
          </w:p>
        </w:tc>
        <w:tc>
          <w:tcPr>
            <w:tcW w:w="5" w:type="pct"/>
            <w:shd w:val="clear" w:color="auto" w:fill="auto"/>
            <w:vAlign w:val="bottom"/>
          </w:tcPr>
          <w:p w14:paraId="7E328EBE" w14:textId="77777777" w:rsidR="005C63CC" w:rsidRDefault="005C63CC">
            <w:pPr>
              <w:rPr>
                <w:rFonts w:ascii="宋体"/>
              </w:rPr>
            </w:pPr>
          </w:p>
        </w:tc>
        <w:tc>
          <w:tcPr>
            <w:tcW w:w="50" w:type="pct"/>
            <w:shd w:val="clear" w:color="auto" w:fill="auto"/>
            <w:vAlign w:val="bottom"/>
          </w:tcPr>
          <w:p w14:paraId="7E328EBF" w14:textId="77777777" w:rsidR="005C63CC" w:rsidRDefault="005C63CC">
            <w:pPr>
              <w:rPr>
                <w:rFonts w:ascii="宋体"/>
              </w:rPr>
            </w:pPr>
          </w:p>
        </w:tc>
        <w:tc>
          <w:tcPr>
            <w:tcW w:w="407" w:type="pct"/>
            <w:shd w:val="clear" w:color="auto" w:fill="auto"/>
            <w:vAlign w:val="bottom"/>
          </w:tcPr>
          <w:p w14:paraId="7E328EC0" w14:textId="77777777" w:rsidR="005C63CC" w:rsidRDefault="005C63CC">
            <w:pPr>
              <w:rPr>
                <w:rFonts w:ascii="宋体"/>
              </w:rPr>
            </w:pPr>
          </w:p>
        </w:tc>
        <w:tc>
          <w:tcPr>
            <w:tcW w:w="5" w:type="pct"/>
            <w:shd w:val="clear" w:color="auto" w:fill="auto"/>
            <w:vAlign w:val="bottom"/>
          </w:tcPr>
          <w:p w14:paraId="7E328EC1" w14:textId="77777777" w:rsidR="005C63CC" w:rsidRDefault="005C63CC">
            <w:pPr>
              <w:rPr>
                <w:rFonts w:ascii="宋体"/>
              </w:rPr>
            </w:pPr>
          </w:p>
        </w:tc>
        <w:tc>
          <w:tcPr>
            <w:tcW w:w="50" w:type="pct"/>
            <w:shd w:val="clear" w:color="auto" w:fill="auto"/>
            <w:vAlign w:val="bottom"/>
          </w:tcPr>
          <w:p w14:paraId="7E328EC2" w14:textId="77777777" w:rsidR="005C63CC" w:rsidRDefault="005C63CC">
            <w:pPr>
              <w:rPr>
                <w:rFonts w:ascii="宋体"/>
              </w:rPr>
            </w:pPr>
          </w:p>
        </w:tc>
        <w:tc>
          <w:tcPr>
            <w:tcW w:w="407" w:type="pct"/>
            <w:shd w:val="clear" w:color="auto" w:fill="auto"/>
            <w:vAlign w:val="bottom"/>
          </w:tcPr>
          <w:p w14:paraId="7E328EC3" w14:textId="77777777" w:rsidR="005C63CC" w:rsidRDefault="005C63CC">
            <w:pPr>
              <w:rPr>
                <w:rFonts w:ascii="宋体"/>
              </w:rPr>
            </w:pPr>
          </w:p>
        </w:tc>
        <w:tc>
          <w:tcPr>
            <w:tcW w:w="5" w:type="pct"/>
            <w:shd w:val="clear" w:color="auto" w:fill="auto"/>
            <w:vAlign w:val="bottom"/>
          </w:tcPr>
          <w:p w14:paraId="7E328EC4" w14:textId="77777777" w:rsidR="005C63CC" w:rsidRDefault="005C63CC">
            <w:pPr>
              <w:rPr>
                <w:rFonts w:ascii="宋体"/>
              </w:rPr>
            </w:pPr>
          </w:p>
        </w:tc>
        <w:tc>
          <w:tcPr>
            <w:tcW w:w="50" w:type="pct"/>
            <w:shd w:val="clear" w:color="auto" w:fill="auto"/>
            <w:vAlign w:val="bottom"/>
          </w:tcPr>
          <w:p w14:paraId="7E328EC5" w14:textId="77777777" w:rsidR="005C63CC" w:rsidRDefault="005C63CC">
            <w:pPr>
              <w:rPr>
                <w:rFonts w:ascii="宋体"/>
              </w:rPr>
            </w:pPr>
          </w:p>
        </w:tc>
        <w:tc>
          <w:tcPr>
            <w:tcW w:w="407" w:type="pct"/>
            <w:shd w:val="clear" w:color="auto" w:fill="auto"/>
            <w:vAlign w:val="bottom"/>
          </w:tcPr>
          <w:p w14:paraId="7E328EC6" w14:textId="77777777" w:rsidR="005C63CC" w:rsidRDefault="005C63CC">
            <w:pPr>
              <w:rPr>
                <w:rFonts w:ascii="宋体"/>
              </w:rPr>
            </w:pPr>
          </w:p>
        </w:tc>
        <w:tc>
          <w:tcPr>
            <w:tcW w:w="5" w:type="pct"/>
            <w:shd w:val="clear" w:color="auto" w:fill="auto"/>
            <w:vAlign w:val="bottom"/>
          </w:tcPr>
          <w:p w14:paraId="7E328EC7" w14:textId="77777777" w:rsidR="005C63CC" w:rsidRDefault="005C63CC">
            <w:pPr>
              <w:rPr>
                <w:rFonts w:ascii="宋体"/>
              </w:rPr>
            </w:pPr>
          </w:p>
        </w:tc>
        <w:tc>
          <w:tcPr>
            <w:tcW w:w="50" w:type="pct"/>
            <w:shd w:val="clear" w:color="auto" w:fill="auto"/>
            <w:vAlign w:val="bottom"/>
          </w:tcPr>
          <w:p w14:paraId="7E328EC8" w14:textId="77777777" w:rsidR="005C63CC" w:rsidRDefault="005C63CC">
            <w:pPr>
              <w:rPr>
                <w:rFonts w:ascii="宋体"/>
              </w:rPr>
            </w:pPr>
          </w:p>
        </w:tc>
        <w:tc>
          <w:tcPr>
            <w:tcW w:w="407" w:type="pct"/>
            <w:shd w:val="clear" w:color="auto" w:fill="auto"/>
            <w:vAlign w:val="bottom"/>
          </w:tcPr>
          <w:p w14:paraId="7E328EC9" w14:textId="77777777" w:rsidR="005C63CC" w:rsidRDefault="005C63CC">
            <w:pPr>
              <w:rPr>
                <w:rFonts w:ascii="宋体"/>
              </w:rPr>
            </w:pPr>
          </w:p>
        </w:tc>
        <w:tc>
          <w:tcPr>
            <w:tcW w:w="5" w:type="pct"/>
            <w:shd w:val="clear" w:color="auto" w:fill="auto"/>
            <w:vAlign w:val="bottom"/>
          </w:tcPr>
          <w:p w14:paraId="7E328ECA" w14:textId="77777777" w:rsidR="005C63CC" w:rsidRDefault="005C63CC">
            <w:pPr>
              <w:rPr>
                <w:rFonts w:ascii="宋体"/>
              </w:rPr>
            </w:pPr>
          </w:p>
        </w:tc>
        <w:tc>
          <w:tcPr>
            <w:tcW w:w="50" w:type="pct"/>
            <w:shd w:val="clear" w:color="auto" w:fill="auto"/>
            <w:vAlign w:val="bottom"/>
          </w:tcPr>
          <w:p w14:paraId="7E328ECB" w14:textId="77777777" w:rsidR="005C63CC" w:rsidRDefault="005C63CC">
            <w:pPr>
              <w:rPr>
                <w:rFonts w:ascii="宋体"/>
              </w:rPr>
            </w:pPr>
          </w:p>
        </w:tc>
        <w:tc>
          <w:tcPr>
            <w:tcW w:w="408" w:type="pct"/>
            <w:shd w:val="clear" w:color="auto" w:fill="auto"/>
            <w:vAlign w:val="bottom"/>
          </w:tcPr>
          <w:p w14:paraId="7E328ECC" w14:textId="77777777" w:rsidR="005C63CC" w:rsidRDefault="005C63CC">
            <w:pPr>
              <w:rPr>
                <w:rFonts w:ascii="宋体"/>
              </w:rPr>
            </w:pPr>
          </w:p>
        </w:tc>
        <w:tc>
          <w:tcPr>
            <w:tcW w:w="5" w:type="pct"/>
            <w:shd w:val="clear" w:color="auto" w:fill="auto"/>
            <w:vAlign w:val="bottom"/>
          </w:tcPr>
          <w:p w14:paraId="7E328ECD" w14:textId="77777777" w:rsidR="005C63CC" w:rsidRDefault="005C63CC">
            <w:pPr>
              <w:rPr>
                <w:rFonts w:ascii="宋体"/>
              </w:rPr>
            </w:pPr>
          </w:p>
        </w:tc>
      </w:tr>
      <w:tr w:rsidR="005C63CC" w14:paraId="7E328ED7" w14:textId="77777777">
        <w:tc>
          <w:tcPr>
            <w:tcW w:w="0" w:type="auto"/>
            <w:gridSpan w:val="3"/>
            <w:shd w:val="clear" w:color="auto" w:fill="auto"/>
            <w:tcMar>
              <w:top w:w="40" w:type="dxa"/>
              <w:left w:w="20" w:type="dxa"/>
              <w:bottom w:w="40" w:type="dxa"/>
              <w:right w:w="20" w:type="dxa"/>
            </w:tcMar>
            <w:vAlign w:val="bottom"/>
          </w:tcPr>
          <w:p w14:paraId="7E328ECF"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8ED0"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8ED1"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8ED2"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ED3"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8ED4"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8ED5"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8ED6"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5C63CC" w14:paraId="7E328EE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ED8"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ED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EDA" w14:textId="77777777" w:rsidR="005C63CC" w:rsidRDefault="002F583C">
            <w:pPr>
              <w:jc w:val="right"/>
              <w:textAlignment w:val="bottom"/>
            </w:pPr>
            <w:r>
              <w:rPr>
                <w:rFonts w:ascii="Arial" w:eastAsia="宋体" w:hAnsi="Arial" w:cs="Arial"/>
                <w:color w:val="000000"/>
                <w:sz w:val="17"/>
                <w:szCs w:val="17"/>
              </w:rPr>
              <w:t>18,353 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ED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ED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EDD" w14:textId="77777777" w:rsidR="005C63CC" w:rsidRDefault="002F583C">
            <w:pPr>
              <w:jc w:val="right"/>
              <w:textAlignment w:val="bottom"/>
            </w:pPr>
            <w:r>
              <w:rPr>
                <w:rFonts w:ascii="Arial" w:eastAsia="宋体" w:hAnsi="Arial" w:cs="Arial"/>
                <w:color w:val="000000"/>
                <w:sz w:val="17"/>
                <w:szCs w:val="17"/>
              </w:rPr>
              <w:t>17,179 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D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DF"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E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E1"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E2"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8EE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EE4" w14:textId="77777777" w:rsidR="005C63CC" w:rsidRDefault="002F583C">
            <w:pPr>
              <w:jc w:val="right"/>
              <w:textAlignment w:val="bottom"/>
            </w:pPr>
            <w:r>
              <w:rPr>
                <w:rFonts w:ascii="Arial" w:eastAsia="宋体" w:hAnsi="Arial" w:cs="Arial"/>
                <w:color w:val="000000"/>
                <w:sz w:val="17"/>
                <w:szCs w:val="17"/>
              </w:rPr>
              <w:t>14,484 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E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E6"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E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EE8"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EE9" w14:textId="77777777" w:rsidR="005C63CC" w:rsidRDefault="002F583C">
            <w:pPr>
              <w:jc w:val="right"/>
              <w:textAlignment w:val="bottom"/>
            </w:pPr>
            <w:r>
              <w:rPr>
                <w:rFonts w:ascii="Arial" w:eastAsia="宋体" w:hAnsi="Arial" w:cs="Arial"/>
                <w:color w:val="000000"/>
                <w:sz w:val="17"/>
                <w:szCs w:val="17"/>
              </w:rPr>
              <w:t>%</w:t>
            </w:r>
          </w:p>
        </w:tc>
      </w:tr>
      <w:tr w:rsidR="005C63CC" w14:paraId="7E328EF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EEB" w14:textId="77777777" w:rsidR="005C63CC" w:rsidRDefault="002F583C">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EEC" w14:textId="77777777" w:rsidR="005C63CC" w:rsidRDefault="002F583C">
            <w:pPr>
              <w:jc w:val="right"/>
              <w:textAlignment w:val="bottom"/>
            </w:pPr>
            <w:r>
              <w:rPr>
                <w:rFonts w:ascii="Arial" w:eastAsia="宋体" w:hAnsi="Arial" w:cs="Arial"/>
                <w:color w:val="000000"/>
                <w:sz w:val="17"/>
                <w:szCs w:val="17"/>
              </w:rPr>
              <w:t>12,479 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EE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EE" w14:textId="77777777" w:rsidR="005C63CC" w:rsidRDefault="002F583C">
            <w:pPr>
              <w:jc w:val="right"/>
              <w:textAlignment w:val="bottom"/>
            </w:pPr>
            <w:r>
              <w:rPr>
                <w:rFonts w:ascii="Arial" w:eastAsia="宋体" w:hAnsi="Arial" w:cs="Arial"/>
                <w:color w:val="000000"/>
                <w:sz w:val="17"/>
                <w:szCs w:val="17"/>
              </w:rPr>
              <w:t>11,456 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E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F0"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F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F2"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F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F4" w14:textId="77777777" w:rsidR="005C63CC" w:rsidRDefault="002F583C">
            <w:pPr>
              <w:jc w:val="right"/>
              <w:textAlignment w:val="bottom"/>
            </w:pPr>
            <w:r>
              <w:rPr>
                <w:rFonts w:ascii="Arial" w:eastAsia="宋体" w:hAnsi="Arial" w:cs="Arial"/>
                <w:color w:val="000000"/>
                <w:sz w:val="17"/>
                <w:szCs w:val="17"/>
              </w:rPr>
              <w:t>9,347 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F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F6"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F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F8"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F9" w14:textId="77777777" w:rsidR="005C63CC" w:rsidRDefault="002F583C">
            <w:pPr>
              <w:jc w:val="right"/>
              <w:textAlignment w:val="bottom"/>
            </w:pPr>
            <w:r>
              <w:rPr>
                <w:rFonts w:ascii="Arial" w:eastAsia="宋体" w:hAnsi="Arial" w:cs="Arial"/>
                <w:color w:val="000000"/>
                <w:sz w:val="17"/>
                <w:szCs w:val="17"/>
              </w:rPr>
              <w:t>%</w:t>
            </w:r>
          </w:p>
        </w:tc>
      </w:tr>
      <w:tr w:rsidR="005C63CC" w14:paraId="7E328F0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EFB"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EFC" w14:textId="77777777" w:rsidR="005C63CC" w:rsidRDefault="002F583C">
            <w:pPr>
              <w:jc w:val="right"/>
              <w:textAlignment w:val="bottom"/>
            </w:pPr>
            <w:r>
              <w:rPr>
                <w:rFonts w:ascii="Arial" w:eastAsia="宋体" w:hAnsi="Arial" w:cs="Arial"/>
                <w:color w:val="000000"/>
                <w:sz w:val="17"/>
                <w:szCs w:val="17"/>
              </w:rPr>
              <w:t>7,547 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EF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EFE" w14:textId="77777777" w:rsidR="005C63CC" w:rsidRDefault="002F583C">
            <w:pPr>
              <w:jc w:val="right"/>
              <w:textAlignment w:val="bottom"/>
            </w:pPr>
            <w:r>
              <w:rPr>
                <w:rFonts w:ascii="Arial" w:eastAsia="宋体" w:hAnsi="Arial" w:cs="Arial"/>
                <w:color w:val="000000"/>
                <w:sz w:val="17"/>
                <w:szCs w:val="17"/>
              </w:rPr>
              <w:t>8,290 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EF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00"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0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02"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0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04" w14:textId="77777777" w:rsidR="005C63CC" w:rsidRDefault="002F583C">
            <w:pPr>
              <w:jc w:val="right"/>
              <w:textAlignment w:val="bottom"/>
            </w:pPr>
            <w:r>
              <w:rPr>
                <w:rFonts w:ascii="Arial" w:eastAsia="宋体" w:hAnsi="Arial" w:cs="Arial"/>
                <w:color w:val="000000"/>
                <w:sz w:val="17"/>
                <w:szCs w:val="17"/>
              </w:rPr>
              <w:t>6,679 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0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06"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0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08"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09" w14:textId="77777777" w:rsidR="005C63CC" w:rsidRDefault="002F583C">
            <w:pPr>
              <w:jc w:val="right"/>
              <w:textAlignment w:val="bottom"/>
            </w:pPr>
            <w:r>
              <w:rPr>
                <w:rFonts w:ascii="Arial" w:eastAsia="宋体" w:hAnsi="Arial" w:cs="Arial"/>
                <w:color w:val="000000"/>
                <w:sz w:val="17"/>
                <w:szCs w:val="17"/>
              </w:rPr>
              <w:t>%</w:t>
            </w:r>
          </w:p>
        </w:tc>
      </w:tr>
      <w:tr w:rsidR="005C63CC" w14:paraId="7E328F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0B" w14:textId="77777777" w:rsidR="005C63CC" w:rsidRDefault="002F583C">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0C" w14:textId="77777777" w:rsidR="005C63CC" w:rsidRDefault="002F583C">
            <w:pPr>
              <w:jc w:val="right"/>
              <w:textAlignment w:val="bottom"/>
            </w:pPr>
            <w:r>
              <w:rPr>
                <w:rFonts w:ascii="Arial" w:eastAsia="宋体" w:hAnsi="Arial" w:cs="Arial"/>
                <w:color w:val="000000"/>
                <w:sz w:val="17"/>
                <w:szCs w:val="17"/>
              </w:rPr>
              <w:t>5,955 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0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0E" w14:textId="77777777" w:rsidR="005C63CC" w:rsidRDefault="002F583C">
            <w:pPr>
              <w:jc w:val="right"/>
              <w:textAlignment w:val="bottom"/>
            </w:pPr>
            <w:r>
              <w:rPr>
                <w:rFonts w:ascii="Arial" w:eastAsia="宋体" w:hAnsi="Arial" w:cs="Arial"/>
                <w:color w:val="000000"/>
                <w:sz w:val="17"/>
                <w:szCs w:val="17"/>
              </w:rPr>
              <w:t>5,343 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0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10" w14:textId="77777777" w:rsidR="005C63CC" w:rsidRDefault="002F583C">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1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12"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1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14" w14:textId="77777777" w:rsidR="005C63CC" w:rsidRDefault="002F583C">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1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16"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1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18"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19" w14:textId="77777777" w:rsidR="005C63CC" w:rsidRDefault="002F583C">
            <w:pPr>
              <w:jc w:val="right"/>
              <w:textAlignment w:val="bottom"/>
            </w:pPr>
            <w:r>
              <w:rPr>
                <w:rFonts w:ascii="Arial" w:eastAsia="宋体" w:hAnsi="Arial" w:cs="Arial"/>
                <w:color w:val="000000"/>
                <w:sz w:val="17"/>
                <w:szCs w:val="17"/>
              </w:rPr>
              <w:t>%</w:t>
            </w:r>
          </w:p>
        </w:tc>
      </w:tr>
      <w:tr w:rsidR="005C63CC" w14:paraId="7E328F2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1B" w14:textId="77777777" w:rsidR="005C63CC" w:rsidRDefault="002F583C">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1C"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1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1E"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1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20" w14:textId="77777777" w:rsidR="005C63CC" w:rsidRDefault="002F583C">
            <w:pPr>
              <w:jc w:val="right"/>
              <w:textAlignment w:val="bottom"/>
            </w:pPr>
            <w:r>
              <w:rPr>
                <w:rFonts w:ascii="Arial" w:eastAsia="宋体" w:hAnsi="Arial" w:cs="Arial"/>
                <w:color w:val="000000"/>
                <w:sz w:val="17"/>
                <w:szCs w:val="17"/>
              </w:rPr>
              <w:t>308 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2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22" w14:textId="77777777" w:rsidR="005C63CC" w:rsidRDefault="002F583C">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2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24"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2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26"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2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28"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29" w14:textId="77777777" w:rsidR="005C63CC" w:rsidRDefault="002F583C">
            <w:pPr>
              <w:jc w:val="right"/>
              <w:textAlignment w:val="bottom"/>
            </w:pPr>
            <w:r>
              <w:rPr>
                <w:rFonts w:ascii="Arial" w:eastAsia="宋体" w:hAnsi="Arial" w:cs="Arial"/>
                <w:color w:val="000000"/>
                <w:sz w:val="17"/>
                <w:szCs w:val="17"/>
              </w:rPr>
              <w:t>%</w:t>
            </w:r>
          </w:p>
        </w:tc>
      </w:tr>
      <w:tr w:rsidR="005C63CC" w14:paraId="7E328F3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F2B" w14:textId="77777777" w:rsidR="005C63CC" w:rsidRDefault="002F583C">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8F2C" w14:textId="77777777" w:rsidR="005C63CC" w:rsidRDefault="002F583C">
            <w:pPr>
              <w:jc w:val="right"/>
              <w:textAlignment w:val="bottom"/>
            </w:pPr>
            <w:r>
              <w:rPr>
                <w:rFonts w:ascii="Arial" w:eastAsia="宋体" w:hAnsi="Arial" w:cs="Arial"/>
                <w:b/>
                <w:bCs/>
                <w:color w:val="000000"/>
                <w:sz w:val="17"/>
                <w:szCs w:val="17"/>
              </w:rPr>
              <w:t>44,436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F2D"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2E" w14:textId="77777777" w:rsidR="005C63CC" w:rsidRDefault="002F583C">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2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30" w14:textId="77777777" w:rsidR="005C63CC" w:rsidRDefault="002F583C">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31"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32"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33"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34" w14:textId="77777777" w:rsidR="005C63CC" w:rsidRDefault="002F583C">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3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36"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37"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38"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39" w14:textId="77777777" w:rsidR="005C63CC" w:rsidRDefault="002F583C">
            <w:pPr>
              <w:jc w:val="right"/>
              <w:textAlignment w:val="bottom"/>
            </w:pPr>
            <w:r>
              <w:rPr>
                <w:rFonts w:ascii="Arial" w:eastAsia="宋体" w:hAnsi="Arial" w:cs="Arial"/>
                <w:b/>
                <w:bCs/>
                <w:color w:val="000000"/>
                <w:sz w:val="17"/>
                <w:szCs w:val="17"/>
              </w:rPr>
              <w:t>%</w:t>
            </w:r>
          </w:p>
        </w:tc>
      </w:tr>
      <w:tr w:rsidR="005C63CC" w14:paraId="7E328F4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F3B"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8F3C" w14:textId="77777777" w:rsidR="005C63CC" w:rsidRDefault="002F583C">
            <w:pPr>
              <w:jc w:val="right"/>
              <w:textAlignment w:val="bottom"/>
            </w:pPr>
            <w:r>
              <w:rPr>
                <w:rFonts w:ascii="Arial" w:eastAsia="宋体" w:hAnsi="Arial" w:cs="Arial"/>
                <w:color w:val="000000"/>
                <w:sz w:val="17"/>
                <w:szCs w:val="17"/>
              </w:rPr>
              <w:t>2,346 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F3D"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3E" w14:textId="77777777" w:rsidR="005C63CC" w:rsidRDefault="002F583C">
            <w:pPr>
              <w:jc w:val="right"/>
              <w:textAlignment w:val="bottom"/>
            </w:pPr>
            <w:r>
              <w:rPr>
                <w:rFonts w:ascii="Arial" w:eastAsia="宋体" w:hAnsi="Arial" w:cs="Arial"/>
                <w:color w:val="000000"/>
                <w:sz w:val="17"/>
                <w:szCs w:val="17"/>
              </w:rPr>
              <w:t>2,205 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3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40"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4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42"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4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44" w14:textId="77777777" w:rsidR="005C63CC" w:rsidRDefault="002F583C">
            <w:pPr>
              <w:jc w:val="right"/>
              <w:textAlignment w:val="bottom"/>
            </w:pPr>
            <w:r>
              <w:rPr>
                <w:rFonts w:ascii="Arial" w:eastAsia="宋体" w:hAnsi="Arial" w:cs="Arial"/>
                <w:color w:val="000000"/>
                <w:sz w:val="17"/>
                <w:szCs w:val="17"/>
              </w:rPr>
              <w:t>1,846 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4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46"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4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48"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49" w14:textId="77777777" w:rsidR="005C63CC" w:rsidRDefault="002F583C">
            <w:pPr>
              <w:jc w:val="right"/>
              <w:textAlignment w:val="bottom"/>
            </w:pPr>
            <w:r>
              <w:rPr>
                <w:rFonts w:ascii="Arial" w:eastAsia="宋体" w:hAnsi="Arial" w:cs="Arial"/>
                <w:color w:val="000000"/>
                <w:sz w:val="17"/>
                <w:szCs w:val="17"/>
              </w:rPr>
              <w:t>%</w:t>
            </w:r>
          </w:p>
        </w:tc>
      </w:tr>
      <w:tr w:rsidR="005C63CC" w14:paraId="7E328F5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4B" w14:textId="77777777" w:rsidR="005C63CC" w:rsidRDefault="002F583C">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(4)</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4C" w14:textId="77777777" w:rsidR="005C63CC" w:rsidRDefault="002F583C">
            <w:pPr>
              <w:jc w:val="right"/>
              <w:textAlignment w:val="bottom"/>
            </w:pPr>
            <w:r>
              <w:rPr>
                <w:rFonts w:ascii="Arial" w:eastAsia="宋体" w:hAnsi="Arial" w:cs="Arial"/>
                <w:color w:val="000000"/>
                <w:sz w:val="17"/>
                <w:szCs w:val="17"/>
              </w:rPr>
              <w:t>(72)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4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4E"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4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50"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5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5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5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54"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5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5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5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5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59" w14:textId="77777777" w:rsidR="005C63CC" w:rsidRDefault="005C63CC">
            <w:pPr>
              <w:jc w:val="right"/>
              <w:rPr>
                <w:rFonts w:ascii="宋体"/>
              </w:rPr>
            </w:pPr>
          </w:p>
        </w:tc>
      </w:tr>
      <w:tr w:rsidR="005C63CC" w14:paraId="7E328F6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8F5B" w14:textId="77777777" w:rsidR="005C63CC" w:rsidRDefault="002F583C">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8F5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8F5D" w14:textId="77777777" w:rsidR="005C63CC" w:rsidRDefault="002F583C">
            <w:pPr>
              <w:jc w:val="right"/>
              <w:textAlignment w:val="bottom"/>
            </w:pPr>
            <w:r>
              <w:rPr>
                <w:rFonts w:ascii="Arial" w:eastAsia="宋体" w:hAnsi="Arial" w:cs="Arial"/>
                <w:b/>
                <w:bCs/>
                <w:color w:val="000000"/>
                <w:sz w:val="17"/>
                <w:szCs w:val="17"/>
              </w:rPr>
              <w:t>46,710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8F5E"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F5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F60" w14:textId="77777777" w:rsidR="005C63CC" w:rsidRDefault="002F583C">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F61"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F62" w14:textId="77777777" w:rsidR="005C63CC" w:rsidRDefault="002F583C">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F63"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F64"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F65"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F6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8F67" w14:textId="77777777" w:rsidR="005C63CC" w:rsidRDefault="002F583C">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F68"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F69"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F6A"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8F6B"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8F6C" w14:textId="77777777" w:rsidR="005C63CC" w:rsidRDefault="002F583C">
            <w:pPr>
              <w:jc w:val="right"/>
              <w:textAlignment w:val="bottom"/>
            </w:pPr>
            <w:r>
              <w:rPr>
                <w:rFonts w:ascii="Arial" w:eastAsia="宋体" w:hAnsi="Arial" w:cs="Arial"/>
                <w:b/>
                <w:bCs/>
                <w:color w:val="000000"/>
                <w:sz w:val="17"/>
                <w:szCs w:val="17"/>
              </w:rPr>
              <w:t>%</w:t>
            </w:r>
          </w:p>
        </w:tc>
      </w:tr>
    </w:tbl>
    <w:p w14:paraId="7E328F6E" w14:textId="77777777" w:rsidR="005C63CC" w:rsidRDefault="002F583C">
      <w:pPr>
        <w:spacing w:before="60" w:after="60"/>
        <w:ind w:hanging="360"/>
      </w:pPr>
      <w:r>
        <w:rPr>
          <w:rFonts w:ascii="Arial" w:eastAsia="宋体" w:hAnsi="Arial" w:cs="Arial"/>
          <w:i/>
          <w:iCs/>
          <w:color w:val="000000"/>
          <w:sz w:val="14"/>
          <w:szCs w:val="14"/>
        </w:rPr>
        <w:t xml:space="preserve">(1)    The percent change excluding currency changes represents a non-GAAP financial measure. See "Use of Non-GAAP Financial Measures" for further </w:t>
      </w:r>
      <w:r>
        <w:rPr>
          <w:rFonts w:ascii="Arial" w:eastAsia="宋体" w:hAnsi="Arial" w:cs="Arial"/>
          <w:i/>
          <w:iCs/>
          <w:color w:val="000000"/>
          <w:sz w:val="14"/>
          <w:szCs w:val="14"/>
        </w:rPr>
        <w:t>information.</w:t>
      </w:r>
    </w:p>
    <w:p w14:paraId="7E328F6F" w14:textId="77777777" w:rsidR="005C63CC" w:rsidRDefault="002F583C">
      <w:pPr>
        <w:spacing w:before="60" w:after="60"/>
        <w:ind w:hanging="360"/>
      </w:pPr>
      <w:r>
        <w:rPr>
          <w:rFonts w:ascii="Arial" w:eastAsia="宋体" w:hAnsi="Arial" w:cs="Arial"/>
          <w:i/>
          <w:iCs/>
          <w:color w:val="000000"/>
          <w:sz w:val="14"/>
          <w:szCs w:val="14"/>
        </w:rPr>
        <w:t>(2)    Refer to Note 20 — Acquisitions and Divestitures within the accompanying Notes to the Consolidated Financial Statements for additional information on the transition of our NIKE Brand business in Brazil to a third-party distributor.</w:t>
      </w:r>
    </w:p>
    <w:p w14:paraId="7E328F70" w14:textId="77777777" w:rsidR="005C63CC" w:rsidRDefault="002F583C">
      <w:pPr>
        <w:spacing w:before="60" w:after="60"/>
        <w:ind w:hanging="360"/>
      </w:pPr>
      <w:r>
        <w:rPr>
          <w:rFonts w:ascii="Arial" w:eastAsia="宋体" w:hAnsi="Arial" w:cs="Arial"/>
          <w:i/>
          <w:iCs/>
          <w:color w:val="000000"/>
          <w:sz w:val="14"/>
          <w:szCs w:val="14"/>
        </w:rPr>
        <w:t>(3) </w:t>
      </w:r>
      <w:r>
        <w:rPr>
          <w:rFonts w:ascii="Arial" w:eastAsia="宋体" w:hAnsi="Arial" w:cs="Arial"/>
          <w:i/>
          <w:iCs/>
          <w:color w:val="000000"/>
          <w:sz w:val="14"/>
          <w:szCs w:val="14"/>
        </w:rPr>
        <w:t>   Global Brand Divisions revenues include NIKE Brand licensing and other miscellaneous revenues that are not part of a geographic operating segment.</w:t>
      </w:r>
    </w:p>
    <w:p w14:paraId="7E328F71" w14:textId="77777777" w:rsidR="005C63CC" w:rsidRDefault="002F583C">
      <w:pPr>
        <w:spacing w:before="60" w:after="60"/>
        <w:ind w:hanging="360"/>
      </w:pPr>
      <w:r>
        <w:rPr>
          <w:rFonts w:ascii="Arial" w:eastAsia="宋体" w:hAnsi="Arial" w:cs="Arial"/>
          <w:i/>
          <w:iCs/>
          <w:color w:val="000000"/>
          <w:sz w:val="14"/>
          <w:szCs w:val="14"/>
        </w:rPr>
        <w:t>(4)    Corporate revenues primarily consist of foreign currency hedge gains and losses related to revenues</w:t>
      </w:r>
      <w:r>
        <w:rPr>
          <w:rFonts w:ascii="Arial" w:eastAsia="宋体" w:hAnsi="Arial" w:cs="Arial"/>
          <w:i/>
          <w:iCs/>
          <w:color w:val="000000"/>
          <w:sz w:val="14"/>
          <w:szCs w:val="14"/>
        </w:rPr>
        <w:t xml:space="preserve"> generated by entities within the NIKE Brand geographic operating segments and Converse, but managed through our central foreign exchange risk management program.</w:t>
      </w:r>
    </w:p>
    <w:p w14:paraId="7E328F72" w14:textId="77777777" w:rsidR="005C63CC" w:rsidRDefault="002F583C">
      <w:pPr>
        <w:spacing w:before="120" w:after="120"/>
      </w:pPr>
      <w:r>
        <w:rPr>
          <w:rFonts w:ascii="Arial" w:eastAsia="宋体" w:hAnsi="Arial" w:cs="Arial"/>
          <w:color w:val="000000"/>
          <w:sz w:val="17"/>
          <w:szCs w:val="17"/>
        </w:rPr>
        <w:t>The primary financial measure used by the Company to evaluate performance of individual opera</w:t>
      </w:r>
      <w:r>
        <w:rPr>
          <w:rFonts w:ascii="Arial" w:eastAsia="宋体" w:hAnsi="Arial" w:cs="Arial"/>
          <w:color w:val="000000"/>
          <w:sz w:val="17"/>
          <w:szCs w:val="17"/>
        </w:rPr>
        <w:t xml:space="preserve">ting segments is EBIT, which represents Net income before Interest expense (income), net and Income tax expense in the Consolidated Statements of Income. As discussed in Note 17 — Operating Segments and Related Information in the accompanying Notes to the </w:t>
      </w:r>
      <w:r>
        <w:rPr>
          <w:rFonts w:ascii="Arial" w:eastAsia="宋体" w:hAnsi="Arial" w:cs="Arial"/>
          <w:color w:val="000000"/>
          <w:sz w:val="17"/>
          <w:szCs w:val="17"/>
        </w:rPr>
        <w:t>Consolidated Financial Statements, certain corporate costs are not included in EBIT of our operating segments.</w:t>
      </w:r>
    </w:p>
    <w:p w14:paraId="7E328F73" w14:textId="77777777" w:rsidR="005C63CC" w:rsidRDefault="002F583C">
      <w:pPr>
        <w:spacing w:before="120"/>
      </w:pPr>
      <w:r>
        <w:rPr>
          <w:rFonts w:ascii="Arial" w:eastAsia="宋体" w:hAnsi="Arial" w:cs="Arial"/>
          <w:color w:val="000000"/>
          <w:sz w:val="17"/>
          <w:szCs w:val="17"/>
        </w:rPr>
        <w:t>The breakdown of earnings before interest and taxes is as follows:</w:t>
      </w:r>
    </w:p>
    <w:tbl>
      <w:tblPr>
        <w:tblW w:w="4969" w:type="pct"/>
        <w:tblCellMar>
          <w:top w:w="15" w:type="dxa"/>
          <w:left w:w="15" w:type="dxa"/>
          <w:bottom w:w="15" w:type="dxa"/>
          <w:right w:w="15" w:type="dxa"/>
        </w:tblCellMar>
        <w:tblLook w:val="04A0" w:firstRow="1" w:lastRow="0" w:firstColumn="1" w:lastColumn="0" w:noHBand="0" w:noVBand="1"/>
      </w:tblPr>
      <w:tblGrid>
        <w:gridCol w:w="42"/>
        <w:gridCol w:w="3168"/>
        <w:gridCol w:w="39"/>
        <w:gridCol w:w="115"/>
        <w:gridCol w:w="745"/>
        <w:gridCol w:w="172"/>
        <w:gridCol w:w="36"/>
        <w:gridCol w:w="36"/>
        <w:gridCol w:w="36"/>
        <w:gridCol w:w="115"/>
        <w:gridCol w:w="665"/>
        <w:gridCol w:w="172"/>
        <w:gridCol w:w="36"/>
        <w:gridCol w:w="36"/>
        <w:gridCol w:w="36"/>
        <w:gridCol w:w="58"/>
        <w:gridCol w:w="602"/>
        <w:gridCol w:w="172"/>
        <w:gridCol w:w="36"/>
        <w:gridCol w:w="36"/>
        <w:gridCol w:w="36"/>
        <w:gridCol w:w="115"/>
        <w:gridCol w:w="667"/>
        <w:gridCol w:w="172"/>
        <w:gridCol w:w="36"/>
        <w:gridCol w:w="36"/>
        <w:gridCol w:w="36"/>
        <w:gridCol w:w="58"/>
        <w:gridCol w:w="603"/>
        <w:gridCol w:w="172"/>
      </w:tblGrid>
      <w:tr w:rsidR="005C63CC" w14:paraId="7E328F92" w14:textId="77777777">
        <w:tc>
          <w:tcPr>
            <w:tcW w:w="50" w:type="pct"/>
            <w:shd w:val="clear" w:color="auto" w:fill="auto"/>
            <w:vAlign w:val="bottom"/>
          </w:tcPr>
          <w:p w14:paraId="7E328F74" w14:textId="77777777" w:rsidR="005C63CC" w:rsidRDefault="005C63CC">
            <w:pPr>
              <w:rPr>
                <w:rFonts w:ascii="宋体"/>
              </w:rPr>
            </w:pPr>
          </w:p>
        </w:tc>
        <w:tc>
          <w:tcPr>
            <w:tcW w:w="1994" w:type="pct"/>
            <w:shd w:val="clear" w:color="auto" w:fill="auto"/>
            <w:vAlign w:val="bottom"/>
          </w:tcPr>
          <w:p w14:paraId="7E328F75" w14:textId="77777777" w:rsidR="005C63CC" w:rsidRDefault="005C63CC">
            <w:pPr>
              <w:rPr>
                <w:rFonts w:ascii="宋体"/>
              </w:rPr>
            </w:pPr>
          </w:p>
        </w:tc>
        <w:tc>
          <w:tcPr>
            <w:tcW w:w="5" w:type="pct"/>
            <w:shd w:val="clear" w:color="auto" w:fill="auto"/>
            <w:vAlign w:val="bottom"/>
          </w:tcPr>
          <w:p w14:paraId="7E328F76" w14:textId="77777777" w:rsidR="005C63CC" w:rsidRDefault="005C63CC">
            <w:pPr>
              <w:rPr>
                <w:rFonts w:ascii="宋体"/>
              </w:rPr>
            </w:pPr>
          </w:p>
        </w:tc>
        <w:tc>
          <w:tcPr>
            <w:tcW w:w="50" w:type="pct"/>
            <w:shd w:val="clear" w:color="auto" w:fill="auto"/>
            <w:vAlign w:val="bottom"/>
          </w:tcPr>
          <w:p w14:paraId="7E328F77" w14:textId="77777777" w:rsidR="005C63CC" w:rsidRDefault="005C63CC">
            <w:pPr>
              <w:rPr>
                <w:rFonts w:ascii="宋体"/>
              </w:rPr>
            </w:pPr>
          </w:p>
        </w:tc>
        <w:tc>
          <w:tcPr>
            <w:tcW w:w="504" w:type="pct"/>
            <w:shd w:val="clear" w:color="auto" w:fill="auto"/>
            <w:vAlign w:val="bottom"/>
          </w:tcPr>
          <w:p w14:paraId="7E328F78" w14:textId="77777777" w:rsidR="005C63CC" w:rsidRDefault="005C63CC">
            <w:pPr>
              <w:rPr>
                <w:rFonts w:ascii="宋体"/>
              </w:rPr>
            </w:pPr>
          </w:p>
        </w:tc>
        <w:tc>
          <w:tcPr>
            <w:tcW w:w="5" w:type="pct"/>
            <w:shd w:val="clear" w:color="auto" w:fill="auto"/>
            <w:vAlign w:val="bottom"/>
          </w:tcPr>
          <w:p w14:paraId="7E328F79" w14:textId="77777777" w:rsidR="005C63CC" w:rsidRDefault="005C63CC">
            <w:pPr>
              <w:rPr>
                <w:rFonts w:ascii="宋体"/>
              </w:rPr>
            </w:pPr>
          </w:p>
        </w:tc>
        <w:tc>
          <w:tcPr>
            <w:tcW w:w="5" w:type="pct"/>
            <w:shd w:val="clear" w:color="auto" w:fill="auto"/>
            <w:vAlign w:val="bottom"/>
          </w:tcPr>
          <w:p w14:paraId="7E328F7A" w14:textId="77777777" w:rsidR="005C63CC" w:rsidRDefault="005C63CC">
            <w:pPr>
              <w:rPr>
                <w:rFonts w:ascii="宋体"/>
              </w:rPr>
            </w:pPr>
          </w:p>
        </w:tc>
        <w:tc>
          <w:tcPr>
            <w:tcW w:w="28" w:type="pct"/>
            <w:shd w:val="clear" w:color="auto" w:fill="auto"/>
            <w:vAlign w:val="bottom"/>
          </w:tcPr>
          <w:p w14:paraId="7E328F7B" w14:textId="77777777" w:rsidR="005C63CC" w:rsidRDefault="005C63CC">
            <w:pPr>
              <w:rPr>
                <w:rFonts w:ascii="宋体"/>
              </w:rPr>
            </w:pPr>
          </w:p>
        </w:tc>
        <w:tc>
          <w:tcPr>
            <w:tcW w:w="5" w:type="pct"/>
            <w:shd w:val="clear" w:color="auto" w:fill="auto"/>
            <w:vAlign w:val="bottom"/>
          </w:tcPr>
          <w:p w14:paraId="7E328F7C" w14:textId="77777777" w:rsidR="005C63CC" w:rsidRDefault="005C63CC">
            <w:pPr>
              <w:rPr>
                <w:rFonts w:ascii="宋体"/>
              </w:rPr>
            </w:pPr>
          </w:p>
        </w:tc>
        <w:tc>
          <w:tcPr>
            <w:tcW w:w="50" w:type="pct"/>
            <w:shd w:val="clear" w:color="auto" w:fill="auto"/>
            <w:vAlign w:val="bottom"/>
          </w:tcPr>
          <w:p w14:paraId="7E328F7D" w14:textId="77777777" w:rsidR="005C63CC" w:rsidRDefault="005C63CC">
            <w:pPr>
              <w:rPr>
                <w:rFonts w:ascii="宋体"/>
              </w:rPr>
            </w:pPr>
          </w:p>
        </w:tc>
        <w:tc>
          <w:tcPr>
            <w:tcW w:w="504" w:type="pct"/>
            <w:shd w:val="clear" w:color="auto" w:fill="auto"/>
            <w:vAlign w:val="bottom"/>
          </w:tcPr>
          <w:p w14:paraId="7E328F7E" w14:textId="77777777" w:rsidR="005C63CC" w:rsidRDefault="005C63CC">
            <w:pPr>
              <w:rPr>
                <w:rFonts w:ascii="宋体"/>
              </w:rPr>
            </w:pPr>
          </w:p>
        </w:tc>
        <w:tc>
          <w:tcPr>
            <w:tcW w:w="5" w:type="pct"/>
            <w:shd w:val="clear" w:color="auto" w:fill="auto"/>
            <w:vAlign w:val="bottom"/>
          </w:tcPr>
          <w:p w14:paraId="7E328F7F" w14:textId="77777777" w:rsidR="005C63CC" w:rsidRDefault="005C63CC">
            <w:pPr>
              <w:rPr>
                <w:rFonts w:ascii="宋体"/>
              </w:rPr>
            </w:pPr>
          </w:p>
        </w:tc>
        <w:tc>
          <w:tcPr>
            <w:tcW w:w="5" w:type="pct"/>
            <w:shd w:val="clear" w:color="auto" w:fill="auto"/>
            <w:vAlign w:val="bottom"/>
          </w:tcPr>
          <w:p w14:paraId="7E328F80" w14:textId="77777777" w:rsidR="005C63CC" w:rsidRDefault="005C63CC">
            <w:pPr>
              <w:rPr>
                <w:rFonts w:ascii="宋体"/>
              </w:rPr>
            </w:pPr>
          </w:p>
        </w:tc>
        <w:tc>
          <w:tcPr>
            <w:tcW w:w="28" w:type="pct"/>
            <w:shd w:val="clear" w:color="auto" w:fill="auto"/>
            <w:vAlign w:val="bottom"/>
          </w:tcPr>
          <w:p w14:paraId="7E328F81" w14:textId="77777777" w:rsidR="005C63CC" w:rsidRDefault="005C63CC">
            <w:pPr>
              <w:rPr>
                <w:rFonts w:ascii="宋体"/>
              </w:rPr>
            </w:pPr>
          </w:p>
        </w:tc>
        <w:tc>
          <w:tcPr>
            <w:tcW w:w="5" w:type="pct"/>
            <w:shd w:val="clear" w:color="auto" w:fill="auto"/>
            <w:vAlign w:val="bottom"/>
          </w:tcPr>
          <w:p w14:paraId="7E328F82" w14:textId="77777777" w:rsidR="005C63CC" w:rsidRDefault="005C63CC">
            <w:pPr>
              <w:rPr>
                <w:rFonts w:ascii="宋体"/>
              </w:rPr>
            </w:pPr>
          </w:p>
        </w:tc>
        <w:tc>
          <w:tcPr>
            <w:tcW w:w="50" w:type="pct"/>
            <w:shd w:val="clear" w:color="auto" w:fill="auto"/>
            <w:vAlign w:val="bottom"/>
          </w:tcPr>
          <w:p w14:paraId="7E328F83" w14:textId="77777777" w:rsidR="005C63CC" w:rsidRDefault="005C63CC">
            <w:pPr>
              <w:rPr>
                <w:rFonts w:ascii="宋体"/>
              </w:rPr>
            </w:pPr>
          </w:p>
        </w:tc>
        <w:tc>
          <w:tcPr>
            <w:tcW w:w="504" w:type="pct"/>
            <w:shd w:val="clear" w:color="auto" w:fill="auto"/>
            <w:vAlign w:val="bottom"/>
          </w:tcPr>
          <w:p w14:paraId="7E328F84" w14:textId="77777777" w:rsidR="005C63CC" w:rsidRDefault="005C63CC">
            <w:pPr>
              <w:rPr>
                <w:rFonts w:ascii="宋体"/>
              </w:rPr>
            </w:pPr>
          </w:p>
        </w:tc>
        <w:tc>
          <w:tcPr>
            <w:tcW w:w="5" w:type="pct"/>
            <w:shd w:val="clear" w:color="auto" w:fill="auto"/>
            <w:vAlign w:val="bottom"/>
          </w:tcPr>
          <w:p w14:paraId="7E328F85" w14:textId="77777777" w:rsidR="005C63CC" w:rsidRDefault="005C63CC">
            <w:pPr>
              <w:rPr>
                <w:rFonts w:ascii="宋体"/>
              </w:rPr>
            </w:pPr>
          </w:p>
        </w:tc>
        <w:tc>
          <w:tcPr>
            <w:tcW w:w="5" w:type="pct"/>
            <w:shd w:val="clear" w:color="auto" w:fill="auto"/>
            <w:vAlign w:val="bottom"/>
          </w:tcPr>
          <w:p w14:paraId="7E328F86" w14:textId="77777777" w:rsidR="005C63CC" w:rsidRDefault="005C63CC">
            <w:pPr>
              <w:rPr>
                <w:rFonts w:ascii="宋体"/>
              </w:rPr>
            </w:pPr>
          </w:p>
        </w:tc>
        <w:tc>
          <w:tcPr>
            <w:tcW w:w="28" w:type="pct"/>
            <w:shd w:val="clear" w:color="auto" w:fill="auto"/>
            <w:vAlign w:val="bottom"/>
          </w:tcPr>
          <w:p w14:paraId="7E328F87" w14:textId="77777777" w:rsidR="005C63CC" w:rsidRDefault="005C63CC">
            <w:pPr>
              <w:rPr>
                <w:rFonts w:ascii="宋体"/>
              </w:rPr>
            </w:pPr>
          </w:p>
        </w:tc>
        <w:tc>
          <w:tcPr>
            <w:tcW w:w="5" w:type="pct"/>
            <w:shd w:val="clear" w:color="auto" w:fill="auto"/>
            <w:vAlign w:val="bottom"/>
          </w:tcPr>
          <w:p w14:paraId="7E328F88" w14:textId="77777777" w:rsidR="005C63CC" w:rsidRDefault="005C63CC">
            <w:pPr>
              <w:rPr>
                <w:rFonts w:ascii="宋体"/>
              </w:rPr>
            </w:pPr>
          </w:p>
        </w:tc>
        <w:tc>
          <w:tcPr>
            <w:tcW w:w="50" w:type="pct"/>
            <w:shd w:val="clear" w:color="auto" w:fill="auto"/>
            <w:vAlign w:val="bottom"/>
          </w:tcPr>
          <w:p w14:paraId="7E328F89" w14:textId="77777777" w:rsidR="005C63CC" w:rsidRDefault="005C63CC">
            <w:pPr>
              <w:rPr>
                <w:rFonts w:ascii="宋体"/>
              </w:rPr>
            </w:pPr>
          </w:p>
        </w:tc>
        <w:tc>
          <w:tcPr>
            <w:tcW w:w="504" w:type="pct"/>
            <w:shd w:val="clear" w:color="auto" w:fill="auto"/>
            <w:vAlign w:val="bottom"/>
          </w:tcPr>
          <w:p w14:paraId="7E328F8A" w14:textId="77777777" w:rsidR="005C63CC" w:rsidRDefault="005C63CC">
            <w:pPr>
              <w:rPr>
                <w:rFonts w:ascii="宋体"/>
              </w:rPr>
            </w:pPr>
          </w:p>
        </w:tc>
        <w:tc>
          <w:tcPr>
            <w:tcW w:w="5" w:type="pct"/>
            <w:shd w:val="clear" w:color="auto" w:fill="auto"/>
            <w:vAlign w:val="bottom"/>
          </w:tcPr>
          <w:p w14:paraId="7E328F8B" w14:textId="77777777" w:rsidR="005C63CC" w:rsidRDefault="005C63CC">
            <w:pPr>
              <w:rPr>
                <w:rFonts w:ascii="宋体"/>
              </w:rPr>
            </w:pPr>
          </w:p>
        </w:tc>
        <w:tc>
          <w:tcPr>
            <w:tcW w:w="5" w:type="pct"/>
            <w:shd w:val="clear" w:color="auto" w:fill="auto"/>
            <w:vAlign w:val="bottom"/>
          </w:tcPr>
          <w:p w14:paraId="7E328F8C" w14:textId="77777777" w:rsidR="005C63CC" w:rsidRDefault="005C63CC">
            <w:pPr>
              <w:rPr>
                <w:rFonts w:ascii="宋体"/>
              </w:rPr>
            </w:pPr>
          </w:p>
        </w:tc>
        <w:tc>
          <w:tcPr>
            <w:tcW w:w="28" w:type="pct"/>
            <w:shd w:val="clear" w:color="auto" w:fill="auto"/>
            <w:vAlign w:val="bottom"/>
          </w:tcPr>
          <w:p w14:paraId="7E328F8D" w14:textId="77777777" w:rsidR="005C63CC" w:rsidRDefault="005C63CC">
            <w:pPr>
              <w:rPr>
                <w:rFonts w:ascii="宋体"/>
              </w:rPr>
            </w:pPr>
          </w:p>
        </w:tc>
        <w:tc>
          <w:tcPr>
            <w:tcW w:w="5" w:type="pct"/>
            <w:shd w:val="clear" w:color="auto" w:fill="auto"/>
            <w:vAlign w:val="bottom"/>
          </w:tcPr>
          <w:p w14:paraId="7E328F8E" w14:textId="77777777" w:rsidR="005C63CC" w:rsidRDefault="005C63CC">
            <w:pPr>
              <w:rPr>
                <w:rFonts w:ascii="宋体"/>
              </w:rPr>
            </w:pPr>
          </w:p>
        </w:tc>
        <w:tc>
          <w:tcPr>
            <w:tcW w:w="50" w:type="pct"/>
            <w:shd w:val="clear" w:color="auto" w:fill="auto"/>
            <w:vAlign w:val="bottom"/>
          </w:tcPr>
          <w:p w14:paraId="7E328F8F" w14:textId="77777777" w:rsidR="005C63CC" w:rsidRDefault="005C63CC">
            <w:pPr>
              <w:rPr>
                <w:rFonts w:ascii="宋体"/>
              </w:rPr>
            </w:pPr>
          </w:p>
        </w:tc>
        <w:tc>
          <w:tcPr>
            <w:tcW w:w="504" w:type="pct"/>
            <w:shd w:val="clear" w:color="auto" w:fill="auto"/>
            <w:vAlign w:val="bottom"/>
          </w:tcPr>
          <w:p w14:paraId="7E328F90" w14:textId="77777777" w:rsidR="005C63CC" w:rsidRDefault="005C63CC">
            <w:pPr>
              <w:rPr>
                <w:rFonts w:ascii="宋体"/>
              </w:rPr>
            </w:pPr>
          </w:p>
        </w:tc>
        <w:tc>
          <w:tcPr>
            <w:tcW w:w="5" w:type="pct"/>
            <w:shd w:val="clear" w:color="auto" w:fill="auto"/>
            <w:vAlign w:val="bottom"/>
          </w:tcPr>
          <w:p w14:paraId="7E328F91" w14:textId="77777777" w:rsidR="005C63CC" w:rsidRDefault="005C63CC">
            <w:pPr>
              <w:rPr>
                <w:rFonts w:ascii="宋体"/>
              </w:rPr>
            </w:pPr>
          </w:p>
        </w:tc>
      </w:tr>
      <w:tr w:rsidR="005C63CC" w14:paraId="7E328F9D" w14:textId="77777777">
        <w:tc>
          <w:tcPr>
            <w:tcW w:w="0" w:type="auto"/>
            <w:gridSpan w:val="3"/>
            <w:shd w:val="clear" w:color="auto" w:fill="auto"/>
            <w:tcMar>
              <w:top w:w="40" w:type="dxa"/>
              <w:left w:w="20" w:type="dxa"/>
              <w:bottom w:w="40" w:type="dxa"/>
              <w:right w:w="20" w:type="dxa"/>
            </w:tcMar>
            <w:vAlign w:val="bottom"/>
          </w:tcPr>
          <w:p w14:paraId="7E328F93"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8F94"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0" w:type="dxa"/>
              <w:left w:w="20" w:type="dxa"/>
              <w:bottom w:w="0" w:type="dxa"/>
              <w:right w:w="20" w:type="dxa"/>
            </w:tcMar>
            <w:vAlign w:val="bottom"/>
          </w:tcPr>
          <w:p w14:paraId="7E328F95"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F96"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0" w:type="dxa"/>
              <w:left w:w="20" w:type="dxa"/>
              <w:bottom w:w="0" w:type="dxa"/>
              <w:right w:w="20" w:type="dxa"/>
            </w:tcMar>
            <w:vAlign w:val="bottom"/>
          </w:tcPr>
          <w:p w14:paraId="7E328F97"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F98"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7E328F99"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F9A"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0" w:type="dxa"/>
              <w:left w:w="20" w:type="dxa"/>
              <w:bottom w:w="0" w:type="dxa"/>
              <w:right w:w="20" w:type="dxa"/>
            </w:tcMar>
            <w:vAlign w:val="bottom"/>
          </w:tcPr>
          <w:p w14:paraId="7E328F9B"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8F9C" w14:textId="77777777" w:rsidR="005C63CC" w:rsidRDefault="002F583C">
            <w:pPr>
              <w:jc w:val="right"/>
              <w:textAlignment w:val="bottom"/>
            </w:pPr>
            <w:r>
              <w:rPr>
                <w:rFonts w:ascii="sans-serif" w:eastAsia="sans-serif" w:hAnsi="sans-serif" w:cs="sans-serif"/>
                <w:b/>
                <w:bCs/>
                <w:color w:val="000000"/>
                <w:sz w:val="17"/>
                <w:szCs w:val="17"/>
              </w:rPr>
              <w:t>% CHANGE</w:t>
            </w:r>
          </w:p>
        </w:tc>
      </w:tr>
      <w:tr w:rsidR="005C63CC" w14:paraId="7E328FB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F9E"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F9F"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FA0" w14:textId="77777777" w:rsidR="005C63CC" w:rsidRDefault="002F583C">
            <w:pPr>
              <w:jc w:val="right"/>
              <w:textAlignment w:val="bottom"/>
            </w:pPr>
            <w:r>
              <w:rPr>
                <w:rFonts w:ascii="Arial" w:eastAsia="宋体" w:hAnsi="Arial" w:cs="Arial"/>
                <w:color w:val="000000"/>
                <w:sz w:val="17"/>
                <w:szCs w:val="17"/>
              </w:rPr>
              <w:t>5,114 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FA1"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A2"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FA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FA4" w14:textId="77777777" w:rsidR="005C63CC" w:rsidRDefault="002F583C">
            <w:pPr>
              <w:jc w:val="right"/>
              <w:textAlignment w:val="bottom"/>
            </w:pPr>
            <w:r>
              <w:rPr>
                <w:rFonts w:ascii="Arial" w:eastAsia="宋体" w:hAnsi="Arial" w:cs="Arial"/>
                <w:color w:val="000000"/>
                <w:sz w:val="17"/>
                <w:szCs w:val="17"/>
              </w:rPr>
              <w:t>5,089 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A5"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A6"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A7" w14:textId="77777777" w:rsidR="005C63CC" w:rsidRDefault="002F583C">
            <w:pPr>
              <w:jc w:val="right"/>
              <w:textAlignment w:val="bottom"/>
            </w:pPr>
            <w:r>
              <w:rPr>
                <w:rFonts w:ascii="Arial" w:eastAsia="宋体" w:hAnsi="Arial" w:cs="Arial"/>
                <w:color w:val="000000"/>
                <w:sz w:val="17"/>
                <w:szCs w:val="17"/>
              </w:rPr>
              <w:t>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A8"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A9"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FAA"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FAB" w14:textId="77777777" w:rsidR="005C63CC" w:rsidRDefault="002F583C">
            <w:pPr>
              <w:jc w:val="right"/>
              <w:textAlignment w:val="bottom"/>
            </w:pPr>
            <w:r>
              <w:rPr>
                <w:rFonts w:ascii="Arial" w:eastAsia="宋体" w:hAnsi="Arial" w:cs="Arial"/>
                <w:color w:val="000000"/>
                <w:sz w:val="17"/>
                <w:szCs w:val="17"/>
              </w:rPr>
              <w:t>2,899 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AC"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AD"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AE" w14:textId="77777777" w:rsidR="005C63CC" w:rsidRDefault="002F583C">
            <w:pPr>
              <w:jc w:val="right"/>
              <w:textAlignment w:val="bottom"/>
            </w:pPr>
            <w:r>
              <w:rPr>
                <w:rFonts w:ascii="Arial" w:eastAsia="宋体" w:hAnsi="Arial" w:cs="Arial"/>
                <w:color w:val="000000"/>
                <w:sz w:val="17"/>
                <w:szCs w:val="17"/>
              </w:rPr>
              <w:t>76 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AF" w14:textId="77777777" w:rsidR="005C63CC" w:rsidRDefault="002F583C">
            <w:pPr>
              <w:jc w:val="right"/>
              <w:textAlignment w:val="bottom"/>
            </w:pPr>
            <w:r>
              <w:rPr>
                <w:rFonts w:ascii="Arial" w:eastAsia="宋体" w:hAnsi="Arial" w:cs="Arial"/>
                <w:color w:val="000000"/>
                <w:sz w:val="17"/>
                <w:szCs w:val="17"/>
              </w:rPr>
              <w:t>%</w:t>
            </w:r>
          </w:p>
        </w:tc>
      </w:tr>
      <w:tr w:rsidR="005C63CC" w14:paraId="7E328FC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B1" w14:textId="77777777" w:rsidR="005C63CC" w:rsidRDefault="002F583C">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B2" w14:textId="77777777" w:rsidR="005C63CC" w:rsidRDefault="002F583C">
            <w:pPr>
              <w:jc w:val="right"/>
              <w:textAlignment w:val="bottom"/>
            </w:pPr>
            <w:r>
              <w:rPr>
                <w:rFonts w:ascii="Arial" w:eastAsia="宋体" w:hAnsi="Arial" w:cs="Arial"/>
                <w:color w:val="000000"/>
                <w:sz w:val="17"/>
                <w:szCs w:val="17"/>
              </w:rPr>
              <w:t>3,293 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B3"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B4"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B5" w14:textId="77777777" w:rsidR="005C63CC" w:rsidRDefault="002F583C">
            <w:pPr>
              <w:jc w:val="right"/>
              <w:textAlignment w:val="bottom"/>
            </w:pPr>
            <w:r>
              <w:rPr>
                <w:rFonts w:ascii="Arial" w:eastAsia="宋体" w:hAnsi="Arial" w:cs="Arial"/>
                <w:color w:val="000000"/>
                <w:sz w:val="17"/>
                <w:szCs w:val="17"/>
              </w:rPr>
              <w:t>2,435 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B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B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B8" w14:textId="77777777" w:rsidR="005C63CC" w:rsidRDefault="002F583C">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B9"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B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BB" w14:textId="77777777" w:rsidR="005C63CC" w:rsidRDefault="002F583C">
            <w:pPr>
              <w:jc w:val="right"/>
              <w:textAlignment w:val="bottom"/>
            </w:pPr>
            <w:r>
              <w:rPr>
                <w:rFonts w:ascii="Arial" w:eastAsia="宋体" w:hAnsi="Arial" w:cs="Arial"/>
                <w:color w:val="000000"/>
                <w:sz w:val="17"/>
                <w:szCs w:val="17"/>
              </w:rPr>
              <w:t>1,541 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B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BD"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BE" w14:textId="77777777" w:rsidR="005C63CC" w:rsidRDefault="002F583C">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BF" w14:textId="77777777" w:rsidR="005C63CC" w:rsidRDefault="002F583C">
            <w:pPr>
              <w:jc w:val="right"/>
              <w:textAlignment w:val="bottom"/>
            </w:pPr>
            <w:r>
              <w:rPr>
                <w:rFonts w:ascii="Arial" w:eastAsia="宋体" w:hAnsi="Arial" w:cs="Arial"/>
                <w:color w:val="000000"/>
                <w:sz w:val="17"/>
                <w:szCs w:val="17"/>
              </w:rPr>
              <w:t>%</w:t>
            </w:r>
          </w:p>
        </w:tc>
      </w:tr>
      <w:tr w:rsidR="005C63CC" w14:paraId="7E328FD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C1"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C2" w14:textId="77777777" w:rsidR="005C63CC" w:rsidRDefault="002F583C">
            <w:pPr>
              <w:jc w:val="right"/>
              <w:textAlignment w:val="bottom"/>
            </w:pPr>
            <w:r>
              <w:rPr>
                <w:rFonts w:ascii="Arial" w:eastAsia="宋体" w:hAnsi="Arial" w:cs="Arial"/>
                <w:color w:val="000000"/>
                <w:sz w:val="17"/>
                <w:szCs w:val="17"/>
              </w:rPr>
              <w:t>2,365 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C3"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C4"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C5" w14:textId="77777777" w:rsidR="005C63CC" w:rsidRDefault="002F583C">
            <w:pPr>
              <w:jc w:val="right"/>
              <w:textAlignment w:val="bottom"/>
            </w:pPr>
            <w:r>
              <w:rPr>
                <w:rFonts w:ascii="Arial" w:eastAsia="宋体" w:hAnsi="Arial" w:cs="Arial"/>
                <w:color w:val="000000"/>
                <w:sz w:val="17"/>
                <w:szCs w:val="17"/>
              </w:rPr>
              <w:t>3,243 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C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C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C8" w14:textId="77777777" w:rsidR="005C63CC" w:rsidRDefault="002F583C">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C9"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C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CB" w14:textId="77777777" w:rsidR="005C63CC" w:rsidRDefault="002F583C">
            <w:pPr>
              <w:jc w:val="right"/>
              <w:textAlignment w:val="bottom"/>
            </w:pPr>
            <w:r>
              <w:rPr>
                <w:rFonts w:ascii="Arial" w:eastAsia="宋体" w:hAnsi="Arial" w:cs="Arial"/>
                <w:color w:val="000000"/>
                <w:sz w:val="17"/>
                <w:szCs w:val="17"/>
              </w:rPr>
              <w:t>2,490 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C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CD"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CE"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CF" w14:textId="77777777" w:rsidR="005C63CC" w:rsidRDefault="002F583C">
            <w:pPr>
              <w:jc w:val="right"/>
              <w:textAlignment w:val="bottom"/>
            </w:pPr>
            <w:r>
              <w:rPr>
                <w:rFonts w:ascii="Arial" w:eastAsia="宋体" w:hAnsi="Arial" w:cs="Arial"/>
                <w:color w:val="000000"/>
                <w:sz w:val="17"/>
                <w:szCs w:val="17"/>
              </w:rPr>
              <w:t>%</w:t>
            </w:r>
          </w:p>
        </w:tc>
      </w:tr>
      <w:tr w:rsidR="005C63CC" w14:paraId="7E328FE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D1" w14:textId="77777777" w:rsidR="005C63CC" w:rsidRDefault="002F583C">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D2" w14:textId="77777777" w:rsidR="005C63CC" w:rsidRDefault="002F583C">
            <w:pPr>
              <w:jc w:val="right"/>
              <w:textAlignment w:val="bottom"/>
            </w:pPr>
            <w:r>
              <w:rPr>
                <w:rFonts w:ascii="Arial" w:eastAsia="宋体" w:hAnsi="Arial" w:cs="Arial"/>
                <w:color w:val="000000"/>
                <w:sz w:val="17"/>
                <w:szCs w:val="17"/>
              </w:rPr>
              <w:t>1,896 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D3"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D4"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D5" w14:textId="77777777" w:rsidR="005C63CC" w:rsidRDefault="002F583C">
            <w:pPr>
              <w:jc w:val="right"/>
              <w:textAlignment w:val="bottom"/>
            </w:pPr>
            <w:r>
              <w:rPr>
                <w:rFonts w:ascii="Arial" w:eastAsia="宋体" w:hAnsi="Arial" w:cs="Arial"/>
                <w:color w:val="000000"/>
                <w:sz w:val="17"/>
                <w:szCs w:val="17"/>
              </w:rPr>
              <w:t>1,530 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D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D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D8"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D9"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D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DB" w14:textId="77777777" w:rsidR="005C63CC" w:rsidRDefault="002F583C">
            <w:pPr>
              <w:jc w:val="right"/>
              <w:textAlignment w:val="bottom"/>
            </w:pPr>
            <w:r>
              <w:rPr>
                <w:rFonts w:ascii="Arial" w:eastAsia="宋体" w:hAnsi="Arial" w:cs="Arial"/>
                <w:color w:val="000000"/>
                <w:sz w:val="17"/>
                <w:szCs w:val="17"/>
              </w:rPr>
              <w:t>1,184 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D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DD"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DE" w14:textId="77777777" w:rsidR="005C63CC" w:rsidRDefault="002F583C">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DF" w14:textId="77777777" w:rsidR="005C63CC" w:rsidRDefault="002F583C">
            <w:pPr>
              <w:jc w:val="right"/>
              <w:textAlignment w:val="bottom"/>
            </w:pPr>
            <w:r>
              <w:rPr>
                <w:rFonts w:ascii="Arial" w:eastAsia="宋体" w:hAnsi="Arial" w:cs="Arial"/>
                <w:color w:val="000000"/>
                <w:sz w:val="17"/>
                <w:szCs w:val="17"/>
              </w:rPr>
              <w:t>%</w:t>
            </w:r>
          </w:p>
        </w:tc>
      </w:tr>
      <w:tr w:rsidR="005C63CC" w14:paraId="7E328FF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8FE1" w14:textId="77777777" w:rsidR="005C63CC" w:rsidRDefault="002F583C">
            <w:pPr>
              <w:textAlignment w:val="bottom"/>
            </w:pPr>
            <w:r>
              <w:rPr>
                <w:rFonts w:ascii="Arial" w:eastAsia="宋体" w:hAnsi="Arial" w:cs="Arial"/>
                <w:color w:val="000000"/>
                <w:sz w:val="17"/>
                <w:szCs w:val="17"/>
              </w:rPr>
              <w:t>Global Bran</w:t>
            </w:r>
            <w:r>
              <w:rPr>
                <w:rFonts w:ascii="Arial" w:eastAsia="宋体" w:hAnsi="Arial" w:cs="Arial"/>
                <w:color w:val="000000"/>
                <w:sz w:val="17"/>
                <w:szCs w:val="17"/>
              </w:rPr>
              <w:t>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8FE2" w14:textId="77777777" w:rsidR="005C63CC" w:rsidRDefault="002F583C">
            <w:pPr>
              <w:jc w:val="right"/>
              <w:textAlignment w:val="bottom"/>
            </w:pPr>
            <w:r>
              <w:rPr>
                <w:rFonts w:ascii="Arial" w:eastAsia="宋体" w:hAnsi="Arial" w:cs="Arial"/>
                <w:color w:val="000000"/>
                <w:sz w:val="17"/>
                <w:szCs w:val="17"/>
              </w:rPr>
              <w:t>(4,262)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8FE3"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E4"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E5" w14:textId="77777777" w:rsidR="005C63CC" w:rsidRDefault="002F583C">
            <w:pPr>
              <w:jc w:val="right"/>
              <w:textAlignment w:val="bottom"/>
            </w:pPr>
            <w:r>
              <w:rPr>
                <w:rFonts w:ascii="Arial" w:eastAsia="宋体" w:hAnsi="Arial" w:cs="Arial"/>
                <w:color w:val="000000"/>
                <w:sz w:val="17"/>
                <w:szCs w:val="17"/>
              </w:rPr>
              <w:t>(3,656)</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E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E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E8"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E9"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E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EB" w14:textId="77777777" w:rsidR="005C63CC" w:rsidRDefault="002F583C">
            <w:pPr>
              <w:jc w:val="right"/>
              <w:textAlignment w:val="bottom"/>
            </w:pPr>
            <w:r>
              <w:rPr>
                <w:rFonts w:ascii="Arial" w:eastAsia="宋体" w:hAnsi="Arial" w:cs="Arial"/>
                <w:color w:val="000000"/>
                <w:sz w:val="17"/>
                <w:szCs w:val="17"/>
              </w:rPr>
              <w:t>(3,468)</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E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8FED"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8FEE"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8FEF" w14:textId="77777777" w:rsidR="005C63CC" w:rsidRDefault="002F583C">
            <w:pPr>
              <w:jc w:val="right"/>
              <w:textAlignment w:val="bottom"/>
            </w:pPr>
            <w:r>
              <w:rPr>
                <w:rFonts w:ascii="Arial" w:eastAsia="宋体" w:hAnsi="Arial" w:cs="Arial"/>
                <w:color w:val="000000"/>
                <w:sz w:val="17"/>
                <w:szCs w:val="17"/>
              </w:rPr>
              <w:t>%</w:t>
            </w:r>
          </w:p>
        </w:tc>
      </w:tr>
      <w:tr w:rsidR="005C63CC" w14:paraId="7E32900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8FF1" w14:textId="77777777" w:rsidR="005C63CC" w:rsidRDefault="002F583C">
            <w:pPr>
              <w:textAlignment w:val="bottom"/>
            </w:pPr>
            <w:r>
              <w:rPr>
                <w:rFonts w:ascii="Arial" w:eastAsia="宋体" w:hAnsi="Arial" w:cs="Arial"/>
                <w:b/>
                <w:bCs/>
                <w:color w:val="000000"/>
                <w:sz w:val="17"/>
                <w:szCs w:val="17"/>
              </w:rPr>
              <w:t>TOTAL NIKE BRAND</w:t>
            </w:r>
            <w:r>
              <w:rPr>
                <w:rFonts w:ascii="Arial" w:eastAsia="宋体" w:hAnsi="Arial" w:cs="Arial"/>
                <w:b/>
                <w:bCs/>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8FF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8FF3" w14:textId="77777777" w:rsidR="005C63CC" w:rsidRDefault="002F583C">
            <w:pPr>
              <w:jc w:val="right"/>
              <w:textAlignment w:val="bottom"/>
            </w:pPr>
            <w:r>
              <w:rPr>
                <w:rFonts w:ascii="Arial" w:eastAsia="宋体" w:hAnsi="Arial" w:cs="Arial"/>
                <w:b/>
                <w:bCs/>
                <w:color w:val="000000"/>
                <w:sz w:val="17"/>
                <w:szCs w:val="17"/>
              </w:rPr>
              <w:t>8,406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8FF4"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F5"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FF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FF7" w14:textId="77777777" w:rsidR="005C63CC" w:rsidRDefault="002F583C">
            <w:pPr>
              <w:jc w:val="right"/>
              <w:textAlignment w:val="bottom"/>
            </w:pPr>
            <w:r>
              <w:rPr>
                <w:rFonts w:ascii="Arial" w:eastAsia="宋体" w:hAnsi="Arial" w:cs="Arial"/>
                <w:b/>
                <w:bCs/>
                <w:color w:val="000000"/>
                <w:sz w:val="17"/>
                <w:szCs w:val="17"/>
              </w:rPr>
              <w:t>8,641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F8"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F9"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8FFA" w14:textId="77777777" w:rsidR="005C63CC" w:rsidRDefault="002F583C">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FB"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8FFC"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8FF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8FFE" w14:textId="77777777" w:rsidR="005C63CC" w:rsidRDefault="002F583C">
            <w:pPr>
              <w:jc w:val="right"/>
              <w:textAlignment w:val="bottom"/>
            </w:pPr>
            <w:r>
              <w:rPr>
                <w:rFonts w:ascii="Arial" w:eastAsia="宋体" w:hAnsi="Arial" w:cs="Arial"/>
                <w:b/>
                <w:bCs/>
                <w:color w:val="000000"/>
                <w:sz w:val="17"/>
                <w:szCs w:val="17"/>
              </w:rPr>
              <w:t>4,646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8FFF"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00"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01" w14:textId="77777777" w:rsidR="005C63CC" w:rsidRDefault="002F583C">
            <w:pPr>
              <w:jc w:val="right"/>
              <w:textAlignment w:val="bottom"/>
            </w:pPr>
            <w:r>
              <w:rPr>
                <w:rFonts w:ascii="Arial" w:eastAsia="宋体" w:hAnsi="Arial" w:cs="Arial"/>
                <w:b/>
                <w:bCs/>
                <w:color w:val="000000"/>
                <w:sz w:val="17"/>
                <w:szCs w:val="17"/>
              </w:rPr>
              <w:t>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02" w14:textId="77777777" w:rsidR="005C63CC" w:rsidRDefault="002F583C">
            <w:pPr>
              <w:jc w:val="right"/>
              <w:textAlignment w:val="bottom"/>
            </w:pPr>
            <w:r>
              <w:rPr>
                <w:rFonts w:ascii="Arial" w:eastAsia="宋体" w:hAnsi="Arial" w:cs="Arial"/>
                <w:b/>
                <w:bCs/>
                <w:color w:val="000000"/>
                <w:sz w:val="17"/>
                <w:szCs w:val="17"/>
              </w:rPr>
              <w:t>%</w:t>
            </w:r>
          </w:p>
        </w:tc>
      </w:tr>
      <w:tr w:rsidR="005C63CC" w14:paraId="7E32901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04"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005" w14:textId="77777777" w:rsidR="005C63CC" w:rsidRDefault="002F583C">
            <w:pPr>
              <w:jc w:val="right"/>
              <w:textAlignment w:val="bottom"/>
            </w:pPr>
            <w:r>
              <w:rPr>
                <w:rFonts w:ascii="Arial" w:eastAsia="宋体" w:hAnsi="Arial" w:cs="Arial"/>
                <w:color w:val="000000"/>
                <w:sz w:val="17"/>
                <w:szCs w:val="17"/>
              </w:rPr>
              <w:t>669 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006"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07"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08" w14:textId="77777777" w:rsidR="005C63CC" w:rsidRDefault="002F583C">
            <w:pPr>
              <w:jc w:val="right"/>
              <w:textAlignment w:val="bottom"/>
            </w:pPr>
            <w:r>
              <w:rPr>
                <w:rFonts w:ascii="Arial" w:eastAsia="宋体" w:hAnsi="Arial" w:cs="Arial"/>
                <w:color w:val="000000"/>
                <w:sz w:val="17"/>
                <w:szCs w:val="17"/>
              </w:rPr>
              <w:t>543 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09"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0A"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0B"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0C"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0D"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0E" w14:textId="77777777" w:rsidR="005C63CC" w:rsidRDefault="002F583C">
            <w:pPr>
              <w:jc w:val="right"/>
              <w:textAlignment w:val="bottom"/>
            </w:pPr>
            <w:r>
              <w:rPr>
                <w:rFonts w:ascii="Arial" w:eastAsia="宋体" w:hAnsi="Arial" w:cs="Arial"/>
                <w:color w:val="000000"/>
                <w:sz w:val="17"/>
                <w:szCs w:val="17"/>
              </w:rPr>
              <w:t>297 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0F"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10"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11" w14:textId="77777777" w:rsidR="005C63CC" w:rsidRDefault="002F583C">
            <w:pPr>
              <w:jc w:val="right"/>
              <w:textAlignment w:val="bottom"/>
            </w:pPr>
            <w:r>
              <w:rPr>
                <w:rFonts w:ascii="Arial" w:eastAsia="宋体" w:hAnsi="Arial" w:cs="Arial"/>
                <w:color w:val="000000"/>
                <w:sz w:val="17"/>
                <w:szCs w:val="17"/>
              </w:rPr>
              <w:t>83 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12" w14:textId="77777777" w:rsidR="005C63CC" w:rsidRDefault="002F583C">
            <w:pPr>
              <w:jc w:val="right"/>
              <w:textAlignment w:val="bottom"/>
            </w:pPr>
            <w:r>
              <w:rPr>
                <w:rFonts w:ascii="Arial" w:eastAsia="宋体" w:hAnsi="Arial" w:cs="Arial"/>
                <w:color w:val="000000"/>
                <w:sz w:val="17"/>
                <w:szCs w:val="17"/>
              </w:rPr>
              <w:t>%</w:t>
            </w:r>
          </w:p>
        </w:tc>
      </w:tr>
      <w:tr w:rsidR="005C63CC" w14:paraId="7E32902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014"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015" w14:textId="77777777" w:rsidR="005C63CC" w:rsidRDefault="002F583C">
            <w:pPr>
              <w:jc w:val="right"/>
              <w:textAlignment w:val="bottom"/>
            </w:pPr>
            <w:r>
              <w:rPr>
                <w:rFonts w:ascii="Arial" w:eastAsia="宋体" w:hAnsi="Arial" w:cs="Arial"/>
                <w:color w:val="000000"/>
                <w:sz w:val="17"/>
                <w:szCs w:val="17"/>
              </w:rPr>
              <w:t>(2,219)</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01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01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18" w14:textId="77777777" w:rsidR="005C63CC" w:rsidRDefault="002F583C">
            <w:pPr>
              <w:jc w:val="right"/>
              <w:textAlignment w:val="bottom"/>
            </w:pPr>
            <w:r>
              <w:rPr>
                <w:rFonts w:ascii="Arial" w:eastAsia="宋体" w:hAnsi="Arial" w:cs="Arial"/>
                <w:color w:val="000000"/>
                <w:sz w:val="17"/>
                <w:szCs w:val="17"/>
              </w:rPr>
              <w:t>(2,261)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19"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01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1B"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1C"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01D"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1E" w14:textId="77777777" w:rsidR="005C63CC" w:rsidRDefault="002F583C">
            <w:pPr>
              <w:jc w:val="right"/>
              <w:textAlignment w:val="bottom"/>
            </w:pPr>
            <w:r>
              <w:rPr>
                <w:rFonts w:ascii="Arial" w:eastAsia="宋体" w:hAnsi="Arial" w:cs="Arial"/>
                <w:color w:val="000000"/>
                <w:sz w:val="17"/>
                <w:szCs w:val="17"/>
              </w:rPr>
              <w:t>(1,967)</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1F"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020"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21"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22" w14:textId="77777777" w:rsidR="005C63CC" w:rsidRDefault="002F583C">
            <w:pPr>
              <w:jc w:val="right"/>
              <w:textAlignment w:val="bottom"/>
            </w:pPr>
            <w:r>
              <w:rPr>
                <w:rFonts w:ascii="Arial" w:eastAsia="宋体" w:hAnsi="Arial" w:cs="Arial"/>
                <w:color w:val="000000"/>
                <w:sz w:val="17"/>
                <w:szCs w:val="17"/>
              </w:rPr>
              <w:t>%</w:t>
            </w:r>
          </w:p>
        </w:tc>
      </w:tr>
      <w:tr w:rsidR="005C63CC" w14:paraId="7E32903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24" w14:textId="77777777" w:rsidR="005C63CC" w:rsidRDefault="002F583C">
            <w:pPr>
              <w:textAlignment w:val="bottom"/>
            </w:pPr>
            <w:r>
              <w:rPr>
                <w:rFonts w:ascii="Arial" w:eastAsia="宋体" w:hAnsi="Arial" w:cs="Arial"/>
                <w:b/>
                <w:bCs/>
                <w:color w:val="000000"/>
                <w:sz w:val="17"/>
                <w:szCs w:val="17"/>
              </w:rPr>
              <w:t xml:space="preserve">TOTAL NIKE, INC. </w:t>
            </w:r>
            <w:r>
              <w:rPr>
                <w:rFonts w:ascii="Arial" w:eastAsia="宋体" w:hAnsi="Arial" w:cs="Arial"/>
                <w:b/>
                <w:bCs/>
                <w:color w:val="000000"/>
                <w:sz w:val="17"/>
                <w:szCs w:val="17"/>
              </w:rPr>
              <w:t>EARNINGS BEFORE INTEREST AND TAXES</w:t>
            </w:r>
            <w:r>
              <w:rPr>
                <w:rFonts w:ascii="Arial" w:eastAsia="宋体" w:hAnsi="Arial" w:cs="Arial"/>
                <w:b/>
                <w:bCs/>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02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026" w14:textId="77777777" w:rsidR="005C63CC" w:rsidRDefault="002F583C">
            <w:pPr>
              <w:jc w:val="right"/>
              <w:textAlignment w:val="bottom"/>
            </w:pPr>
            <w:r>
              <w:rPr>
                <w:rFonts w:ascii="Arial" w:eastAsia="宋体" w:hAnsi="Arial" w:cs="Arial"/>
                <w:b/>
                <w:bCs/>
                <w:color w:val="000000"/>
                <w:sz w:val="17"/>
                <w:szCs w:val="17"/>
              </w:rPr>
              <w:t>6,856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027"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28"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02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02A" w14:textId="77777777" w:rsidR="005C63CC" w:rsidRDefault="002F583C">
            <w:pPr>
              <w:jc w:val="right"/>
              <w:textAlignment w:val="bottom"/>
            </w:pPr>
            <w:r>
              <w:rPr>
                <w:rFonts w:ascii="Arial" w:eastAsia="宋体" w:hAnsi="Arial" w:cs="Arial"/>
                <w:b/>
                <w:bCs/>
                <w:color w:val="000000"/>
                <w:sz w:val="17"/>
                <w:szCs w:val="17"/>
              </w:rPr>
              <w:t>6,923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2B"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2C"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2D" w14:textId="77777777" w:rsidR="005C63CC" w:rsidRDefault="002F583C">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2E"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2F"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03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031" w14:textId="77777777" w:rsidR="005C63CC" w:rsidRDefault="002F583C">
            <w:pPr>
              <w:jc w:val="right"/>
              <w:textAlignment w:val="bottom"/>
            </w:pPr>
            <w:r>
              <w:rPr>
                <w:rFonts w:ascii="Arial" w:eastAsia="宋体" w:hAnsi="Arial" w:cs="Arial"/>
                <w:b/>
                <w:bCs/>
                <w:color w:val="000000"/>
                <w:sz w:val="17"/>
                <w:szCs w:val="17"/>
              </w:rPr>
              <w:t>2,976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32"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33"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34" w14:textId="77777777" w:rsidR="005C63CC" w:rsidRDefault="002F583C">
            <w:pPr>
              <w:jc w:val="right"/>
              <w:textAlignment w:val="bottom"/>
            </w:pPr>
            <w:r>
              <w:rPr>
                <w:rFonts w:ascii="Arial" w:eastAsia="宋体" w:hAnsi="Arial" w:cs="Arial"/>
                <w:b/>
                <w:bCs/>
                <w:color w:val="000000"/>
                <w:sz w:val="17"/>
                <w:szCs w:val="17"/>
              </w:rPr>
              <w:t>133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35" w14:textId="77777777" w:rsidR="005C63CC" w:rsidRDefault="002F583C">
            <w:pPr>
              <w:jc w:val="right"/>
              <w:textAlignment w:val="bottom"/>
            </w:pPr>
            <w:r>
              <w:rPr>
                <w:rFonts w:ascii="Arial" w:eastAsia="宋体" w:hAnsi="Arial" w:cs="Arial"/>
                <w:b/>
                <w:bCs/>
                <w:color w:val="000000"/>
                <w:sz w:val="17"/>
                <w:szCs w:val="17"/>
              </w:rPr>
              <w:t>%</w:t>
            </w:r>
          </w:p>
        </w:tc>
      </w:tr>
      <w:tr w:rsidR="005C63CC" w14:paraId="7E32904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37" w14:textId="77777777" w:rsidR="005C63CC" w:rsidRDefault="002F583C">
            <w:pP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038" w14:textId="77777777" w:rsidR="005C63CC" w:rsidRDefault="002F583C">
            <w:pPr>
              <w:jc w:val="right"/>
              <w:textAlignment w:val="bottom"/>
            </w:pPr>
            <w:r>
              <w:rPr>
                <w:rFonts w:ascii="Arial" w:eastAsia="宋体" w:hAnsi="Arial" w:cs="Arial"/>
                <w:i/>
                <w:iCs/>
                <w:color w:val="000000"/>
                <w:sz w:val="17"/>
                <w:szCs w:val="17"/>
              </w:rPr>
              <w:t>14.7 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039" w14:textId="77777777" w:rsidR="005C63CC" w:rsidRDefault="002F583C">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3A"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3B" w14:textId="77777777" w:rsidR="005C63CC" w:rsidRDefault="002F583C">
            <w:pPr>
              <w:jc w:val="right"/>
              <w:textAlignment w:val="bottom"/>
            </w:pPr>
            <w:r>
              <w:rPr>
                <w:rFonts w:ascii="Arial" w:eastAsia="宋体" w:hAnsi="Arial" w:cs="Arial"/>
                <w:i/>
                <w:iCs/>
                <w:color w:val="000000"/>
                <w:sz w:val="17"/>
                <w:szCs w:val="17"/>
              </w:rPr>
              <w:t>15.5 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3C" w14:textId="77777777" w:rsidR="005C63CC" w:rsidRDefault="002F583C">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3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3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3F"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40" w14:textId="77777777" w:rsidR="005C63CC" w:rsidRDefault="002F583C">
            <w:pPr>
              <w:jc w:val="right"/>
              <w:textAlignment w:val="bottom"/>
            </w:pPr>
            <w:r>
              <w:rPr>
                <w:rFonts w:ascii="Arial" w:eastAsia="宋体" w:hAnsi="Arial" w:cs="Arial"/>
                <w:i/>
                <w:iCs/>
                <w:color w:val="000000"/>
                <w:sz w:val="17"/>
                <w:szCs w:val="17"/>
              </w:rPr>
              <w:t>8.0 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41" w14:textId="77777777" w:rsidR="005C63CC" w:rsidRDefault="002F583C">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4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43" w14:textId="77777777" w:rsidR="005C63CC" w:rsidRDefault="005C63CC">
            <w:pPr>
              <w:rPr>
                <w:rFonts w:ascii="宋体"/>
              </w:rPr>
            </w:pPr>
          </w:p>
        </w:tc>
      </w:tr>
      <w:tr w:rsidR="005C63CC" w14:paraId="7E3290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45" w14:textId="77777777" w:rsidR="005C63CC" w:rsidRDefault="002F583C">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046" w14:textId="77777777" w:rsidR="005C63CC" w:rsidRDefault="002F583C">
            <w:pPr>
              <w:jc w:val="right"/>
              <w:textAlignment w:val="bottom"/>
            </w:pPr>
            <w:r>
              <w:rPr>
                <w:rFonts w:ascii="Arial" w:eastAsia="宋体" w:hAnsi="Arial" w:cs="Arial"/>
                <w:color w:val="000000"/>
                <w:sz w:val="17"/>
                <w:szCs w:val="17"/>
              </w:rPr>
              <w:t>205 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047"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48"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49" w14:textId="77777777" w:rsidR="005C63CC" w:rsidRDefault="002F583C">
            <w:pPr>
              <w:jc w:val="right"/>
              <w:textAlignment w:val="bottom"/>
            </w:pPr>
            <w:r>
              <w:rPr>
                <w:rFonts w:ascii="Arial" w:eastAsia="宋体" w:hAnsi="Arial" w:cs="Arial"/>
                <w:color w:val="000000"/>
                <w:sz w:val="17"/>
                <w:szCs w:val="17"/>
              </w:rPr>
              <w:t>262 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4A"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4B"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4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4D"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4E"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4F" w14:textId="77777777" w:rsidR="005C63CC" w:rsidRDefault="002F583C">
            <w:pPr>
              <w:jc w:val="right"/>
              <w:textAlignment w:val="bottom"/>
            </w:pPr>
            <w:r>
              <w:rPr>
                <w:rFonts w:ascii="Arial" w:eastAsia="宋体" w:hAnsi="Arial" w:cs="Arial"/>
                <w:color w:val="000000"/>
                <w:sz w:val="17"/>
                <w:szCs w:val="17"/>
              </w:rPr>
              <w:t>89 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50"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51"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5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53" w14:textId="77777777" w:rsidR="005C63CC" w:rsidRDefault="005C63CC">
            <w:pPr>
              <w:jc w:val="right"/>
              <w:rPr>
                <w:rFonts w:ascii="宋体"/>
              </w:rPr>
            </w:pPr>
          </w:p>
        </w:tc>
      </w:tr>
      <w:tr w:rsidR="005C63CC" w14:paraId="7E32906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055" w14:textId="77777777" w:rsidR="005C63CC" w:rsidRDefault="002F583C">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05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057" w14:textId="77777777" w:rsidR="005C63CC" w:rsidRDefault="002F583C">
            <w:pPr>
              <w:jc w:val="right"/>
              <w:textAlignment w:val="bottom"/>
            </w:pPr>
            <w:r>
              <w:rPr>
                <w:rFonts w:ascii="Arial" w:eastAsia="宋体" w:hAnsi="Arial" w:cs="Arial"/>
                <w:b/>
                <w:bCs/>
                <w:color w:val="000000"/>
                <w:sz w:val="17"/>
                <w:szCs w:val="17"/>
              </w:rPr>
              <w:t>6,651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058"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059"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05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05B" w14:textId="77777777" w:rsidR="005C63CC" w:rsidRDefault="002F583C">
            <w:pPr>
              <w:jc w:val="right"/>
              <w:textAlignment w:val="bottom"/>
            </w:pPr>
            <w:r>
              <w:rPr>
                <w:rFonts w:ascii="Arial" w:eastAsia="宋体" w:hAnsi="Arial" w:cs="Arial"/>
                <w:b/>
                <w:bCs/>
                <w:color w:val="000000"/>
                <w:sz w:val="17"/>
                <w:szCs w:val="17"/>
              </w:rPr>
              <w:t>6,661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05C"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05D" w14:textId="77777777" w:rsidR="005C63CC" w:rsidRDefault="005C63CC">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05E" w14:textId="77777777" w:rsidR="005C63CC" w:rsidRDefault="002F583C">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05F"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060"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06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062" w14:textId="77777777" w:rsidR="005C63CC" w:rsidRDefault="002F583C">
            <w:pPr>
              <w:jc w:val="right"/>
              <w:textAlignment w:val="bottom"/>
            </w:pPr>
            <w:r>
              <w:rPr>
                <w:rFonts w:ascii="Arial" w:eastAsia="宋体" w:hAnsi="Arial" w:cs="Arial"/>
                <w:b/>
                <w:bCs/>
                <w:color w:val="000000"/>
                <w:sz w:val="17"/>
                <w:szCs w:val="17"/>
              </w:rPr>
              <w:t>2,887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063"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064" w14:textId="77777777" w:rsidR="005C63CC" w:rsidRDefault="005C63CC">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065" w14:textId="77777777" w:rsidR="005C63CC" w:rsidRDefault="002F583C">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066" w14:textId="77777777" w:rsidR="005C63CC" w:rsidRDefault="002F583C">
            <w:pPr>
              <w:jc w:val="right"/>
              <w:textAlignment w:val="bottom"/>
            </w:pPr>
            <w:r>
              <w:rPr>
                <w:rFonts w:ascii="Arial" w:eastAsia="宋体" w:hAnsi="Arial" w:cs="Arial"/>
                <w:b/>
                <w:bCs/>
                <w:color w:val="000000"/>
                <w:sz w:val="17"/>
                <w:szCs w:val="17"/>
              </w:rPr>
              <w:t>%</w:t>
            </w:r>
          </w:p>
        </w:tc>
      </w:tr>
    </w:tbl>
    <w:p w14:paraId="7E329068" w14:textId="77777777" w:rsidR="005C63CC" w:rsidRDefault="002F583C">
      <w:pPr>
        <w:spacing w:before="60" w:after="60"/>
        <w:ind w:hanging="360"/>
      </w:pPr>
      <w:r>
        <w:rPr>
          <w:rFonts w:ascii="Arial" w:eastAsia="宋体" w:hAnsi="Arial" w:cs="Arial"/>
          <w:i/>
          <w:iCs/>
          <w:color w:val="000000"/>
          <w:sz w:val="14"/>
          <w:szCs w:val="14"/>
        </w:rPr>
        <w:t>(1)    Total NIKE Brand EBIT, Total NIKE, Inc. EBIT and EBIT Margin represent non-GAAP financial measures. See "Use o</w:t>
      </w:r>
      <w:r>
        <w:rPr>
          <w:rFonts w:ascii="Arial" w:eastAsia="宋体" w:hAnsi="Arial" w:cs="Arial"/>
          <w:i/>
          <w:iCs/>
          <w:color w:val="000000"/>
          <w:sz w:val="14"/>
          <w:szCs w:val="14"/>
        </w:rPr>
        <w:t>f Non-GAAP Financial Measures" for further information.</w:t>
      </w:r>
    </w:p>
    <w:p w14:paraId="7E329069"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36</w:t>
      </w:r>
    </w:p>
    <w:p w14:paraId="7E32906A" w14:textId="77777777" w:rsidR="005C63CC" w:rsidRDefault="005C63CC">
      <w:pPr>
        <w:spacing w:before="120" w:after="120"/>
      </w:pPr>
    </w:p>
    <w:p w14:paraId="7E32906B" w14:textId="77777777" w:rsidR="005C63CC" w:rsidRDefault="002F583C">
      <w:r>
        <w:pict w14:anchorId="7E32B1E6">
          <v:rect id="_x0000_i1062" style="width:415.3pt;height:1.5pt" o:hralign="center" o:hrstd="t" o:hr="t" fillcolor="#a0a0a0" stroked="f"/>
        </w:pict>
      </w:r>
    </w:p>
    <w:p w14:paraId="7E32906C" w14:textId="77777777" w:rsidR="005C63CC" w:rsidRDefault="005C63CC"/>
    <w:p w14:paraId="7E32906D" w14:textId="77777777" w:rsidR="005C63CC" w:rsidRDefault="002F583C">
      <w:hyperlink r:id="rId148" w:anchor="i46e4e3c717064a3ca53a7fe9eaaaeca4_7" w:history="1">
        <w:r>
          <w:rPr>
            <w:rStyle w:val="a5"/>
            <w:rFonts w:ascii="sans-serif" w:eastAsia="sans-serif" w:hAnsi="sans-serif" w:cs="sans-serif"/>
            <w:sz w:val="17"/>
            <w:szCs w:val="17"/>
          </w:rPr>
          <w:t>Table of Contents</w:t>
        </w:r>
      </w:hyperlink>
    </w:p>
    <w:p w14:paraId="7E32906E" w14:textId="77777777" w:rsidR="005C63CC" w:rsidRDefault="005C63CC"/>
    <w:p w14:paraId="7E32906F" w14:textId="77777777" w:rsidR="005C63CC" w:rsidRDefault="002F583C">
      <w:pPr>
        <w:spacing w:before="240" w:after="120"/>
      </w:pPr>
      <w:r>
        <w:rPr>
          <w:rFonts w:ascii="sans-serif" w:eastAsia="sans-serif" w:hAnsi="sans-serif" w:cs="sans-serif"/>
          <w:b/>
          <w:bCs/>
          <w:color w:val="000000"/>
          <w:sz w:val="28"/>
          <w:szCs w:val="28"/>
        </w:rPr>
        <w:t>NORTH A</w:t>
      </w:r>
      <w:r>
        <w:rPr>
          <w:rFonts w:ascii="sans-serif" w:eastAsia="sans-serif" w:hAnsi="sans-serif" w:cs="sans-serif"/>
          <w:b/>
          <w:bCs/>
          <w:color w:val="000000"/>
          <w:sz w:val="28"/>
          <w:szCs w:val="28"/>
        </w:rPr>
        <w:t>MERICA</w:t>
      </w:r>
    </w:p>
    <w:tbl>
      <w:tblPr>
        <w:tblW w:w="5000" w:type="pct"/>
        <w:tblCellMar>
          <w:top w:w="15" w:type="dxa"/>
          <w:left w:w="15" w:type="dxa"/>
          <w:bottom w:w="15" w:type="dxa"/>
          <w:right w:w="15" w:type="dxa"/>
        </w:tblCellMar>
        <w:tblLook w:val="04A0" w:firstRow="1" w:lastRow="0" w:firstColumn="1" w:lastColumn="0" w:noHBand="0" w:noVBand="1"/>
      </w:tblPr>
      <w:tblGrid>
        <w:gridCol w:w="175"/>
        <w:gridCol w:w="2366"/>
        <w:gridCol w:w="39"/>
        <w:gridCol w:w="114"/>
        <w:gridCol w:w="560"/>
        <w:gridCol w:w="36"/>
        <w:gridCol w:w="114"/>
        <w:gridCol w:w="560"/>
        <w:gridCol w:w="36"/>
        <w:gridCol w:w="70"/>
        <w:gridCol w:w="560"/>
        <w:gridCol w:w="170"/>
        <w:gridCol w:w="93"/>
        <w:gridCol w:w="750"/>
        <w:gridCol w:w="170"/>
        <w:gridCol w:w="114"/>
        <w:gridCol w:w="560"/>
        <w:gridCol w:w="36"/>
        <w:gridCol w:w="70"/>
        <w:gridCol w:w="560"/>
        <w:gridCol w:w="170"/>
        <w:gridCol w:w="93"/>
        <w:gridCol w:w="750"/>
        <w:gridCol w:w="170"/>
      </w:tblGrid>
      <w:tr w:rsidR="005C63CC" w14:paraId="7E329088" w14:textId="77777777">
        <w:tc>
          <w:tcPr>
            <w:tcW w:w="50" w:type="pct"/>
            <w:shd w:val="clear" w:color="auto" w:fill="auto"/>
            <w:vAlign w:val="bottom"/>
          </w:tcPr>
          <w:p w14:paraId="7E329070" w14:textId="77777777" w:rsidR="005C63CC" w:rsidRDefault="005C63CC">
            <w:pPr>
              <w:rPr>
                <w:rFonts w:ascii="宋体"/>
              </w:rPr>
            </w:pPr>
          </w:p>
        </w:tc>
        <w:tc>
          <w:tcPr>
            <w:tcW w:w="1704" w:type="pct"/>
            <w:shd w:val="clear" w:color="auto" w:fill="auto"/>
            <w:vAlign w:val="bottom"/>
          </w:tcPr>
          <w:p w14:paraId="7E329071" w14:textId="77777777" w:rsidR="005C63CC" w:rsidRDefault="005C63CC">
            <w:pPr>
              <w:rPr>
                <w:rFonts w:ascii="宋体"/>
              </w:rPr>
            </w:pPr>
          </w:p>
        </w:tc>
        <w:tc>
          <w:tcPr>
            <w:tcW w:w="5" w:type="pct"/>
            <w:shd w:val="clear" w:color="auto" w:fill="auto"/>
            <w:vAlign w:val="bottom"/>
          </w:tcPr>
          <w:p w14:paraId="7E329072" w14:textId="77777777" w:rsidR="005C63CC" w:rsidRDefault="005C63CC">
            <w:pPr>
              <w:rPr>
                <w:rFonts w:ascii="宋体"/>
              </w:rPr>
            </w:pPr>
          </w:p>
        </w:tc>
        <w:tc>
          <w:tcPr>
            <w:tcW w:w="50" w:type="pct"/>
            <w:shd w:val="clear" w:color="auto" w:fill="auto"/>
            <w:vAlign w:val="bottom"/>
          </w:tcPr>
          <w:p w14:paraId="7E329073" w14:textId="77777777" w:rsidR="005C63CC" w:rsidRDefault="005C63CC">
            <w:pPr>
              <w:rPr>
                <w:rFonts w:ascii="宋体"/>
              </w:rPr>
            </w:pPr>
          </w:p>
        </w:tc>
        <w:tc>
          <w:tcPr>
            <w:tcW w:w="407" w:type="pct"/>
            <w:shd w:val="clear" w:color="auto" w:fill="auto"/>
            <w:vAlign w:val="bottom"/>
          </w:tcPr>
          <w:p w14:paraId="7E329074" w14:textId="77777777" w:rsidR="005C63CC" w:rsidRDefault="005C63CC">
            <w:pPr>
              <w:rPr>
                <w:rFonts w:ascii="宋体"/>
              </w:rPr>
            </w:pPr>
          </w:p>
        </w:tc>
        <w:tc>
          <w:tcPr>
            <w:tcW w:w="5" w:type="pct"/>
            <w:shd w:val="clear" w:color="auto" w:fill="auto"/>
            <w:vAlign w:val="bottom"/>
          </w:tcPr>
          <w:p w14:paraId="7E329075" w14:textId="77777777" w:rsidR="005C63CC" w:rsidRDefault="005C63CC">
            <w:pPr>
              <w:rPr>
                <w:rFonts w:ascii="宋体"/>
              </w:rPr>
            </w:pPr>
          </w:p>
        </w:tc>
        <w:tc>
          <w:tcPr>
            <w:tcW w:w="50" w:type="pct"/>
            <w:shd w:val="clear" w:color="auto" w:fill="auto"/>
            <w:vAlign w:val="bottom"/>
          </w:tcPr>
          <w:p w14:paraId="7E329076" w14:textId="77777777" w:rsidR="005C63CC" w:rsidRDefault="005C63CC">
            <w:pPr>
              <w:rPr>
                <w:rFonts w:ascii="宋体"/>
              </w:rPr>
            </w:pPr>
          </w:p>
        </w:tc>
        <w:tc>
          <w:tcPr>
            <w:tcW w:w="407" w:type="pct"/>
            <w:shd w:val="clear" w:color="auto" w:fill="auto"/>
            <w:vAlign w:val="bottom"/>
          </w:tcPr>
          <w:p w14:paraId="7E329077" w14:textId="77777777" w:rsidR="005C63CC" w:rsidRDefault="005C63CC">
            <w:pPr>
              <w:rPr>
                <w:rFonts w:ascii="宋体"/>
              </w:rPr>
            </w:pPr>
          </w:p>
        </w:tc>
        <w:tc>
          <w:tcPr>
            <w:tcW w:w="5" w:type="pct"/>
            <w:shd w:val="clear" w:color="auto" w:fill="auto"/>
            <w:vAlign w:val="bottom"/>
          </w:tcPr>
          <w:p w14:paraId="7E329078" w14:textId="77777777" w:rsidR="005C63CC" w:rsidRDefault="005C63CC">
            <w:pPr>
              <w:rPr>
                <w:rFonts w:ascii="宋体"/>
              </w:rPr>
            </w:pPr>
          </w:p>
        </w:tc>
        <w:tc>
          <w:tcPr>
            <w:tcW w:w="50" w:type="pct"/>
            <w:shd w:val="clear" w:color="auto" w:fill="auto"/>
            <w:vAlign w:val="bottom"/>
          </w:tcPr>
          <w:p w14:paraId="7E329079" w14:textId="77777777" w:rsidR="005C63CC" w:rsidRDefault="005C63CC">
            <w:pPr>
              <w:rPr>
                <w:rFonts w:ascii="宋体"/>
              </w:rPr>
            </w:pPr>
          </w:p>
        </w:tc>
        <w:tc>
          <w:tcPr>
            <w:tcW w:w="407" w:type="pct"/>
            <w:shd w:val="clear" w:color="auto" w:fill="auto"/>
            <w:vAlign w:val="bottom"/>
          </w:tcPr>
          <w:p w14:paraId="7E32907A" w14:textId="77777777" w:rsidR="005C63CC" w:rsidRDefault="005C63CC">
            <w:pPr>
              <w:rPr>
                <w:rFonts w:ascii="宋体"/>
              </w:rPr>
            </w:pPr>
          </w:p>
        </w:tc>
        <w:tc>
          <w:tcPr>
            <w:tcW w:w="5" w:type="pct"/>
            <w:shd w:val="clear" w:color="auto" w:fill="auto"/>
            <w:vAlign w:val="bottom"/>
          </w:tcPr>
          <w:p w14:paraId="7E32907B" w14:textId="77777777" w:rsidR="005C63CC" w:rsidRDefault="005C63CC">
            <w:pPr>
              <w:rPr>
                <w:rFonts w:ascii="宋体"/>
              </w:rPr>
            </w:pPr>
          </w:p>
        </w:tc>
        <w:tc>
          <w:tcPr>
            <w:tcW w:w="50" w:type="pct"/>
            <w:shd w:val="clear" w:color="auto" w:fill="auto"/>
            <w:vAlign w:val="bottom"/>
          </w:tcPr>
          <w:p w14:paraId="7E32907C" w14:textId="77777777" w:rsidR="005C63CC" w:rsidRDefault="005C63CC">
            <w:pPr>
              <w:rPr>
                <w:rFonts w:ascii="宋体"/>
              </w:rPr>
            </w:pPr>
          </w:p>
        </w:tc>
        <w:tc>
          <w:tcPr>
            <w:tcW w:w="407" w:type="pct"/>
            <w:shd w:val="clear" w:color="auto" w:fill="auto"/>
            <w:vAlign w:val="bottom"/>
          </w:tcPr>
          <w:p w14:paraId="7E32907D" w14:textId="77777777" w:rsidR="005C63CC" w:rsidRDefault="005C63CC">
            <w:pPr>
              <w:rPr>
                <w:rFonts w:ascii="宋体"/>
              </w:rPr>
            </w:pPr>
          </w:p>
        </w:tc>
        <w:tc>
          <w:tcPr>
            <w:tcW w:w="5" w:type="pct"/>
            <w:shd w:val="clear" w:color="auto" w:fill="auto"/>
            <w:vAlign w:val="bottom"/>
          </w:tcPr>
          <w:p w14:paraId="7E32907E" w14:textId="77777777" w:rsidR="005C63CC" w:rsidRDefault="005C63CC">
            <w:pPr>
              <w:rPr>
                <w:rFonts w:ascii="宋体"/>
              </w:rPr>
            </w:pPr>
          </w:p>
        </w:tc>
        <w:tc>
          <w:tcPr>
            <w:tcW w:w="50" w:type="pct"/>
            <w:shd w:val="clear" w:color="auto" w:fill="auto"/>
            <w:vAlign w:val="bottom"/>
          </w:tcPr>
          <w:p w14:paraId="7E32907F" w14:textId="77777777" w:rsidR="005C63CC" w:rsidRDefault="005C63CC">
            <w:pPr>
              <w:rPr>
                <w:rFonts w:ascii="宋体"/>
              </w:rPr>
            </w:pPr>
          </w:p>
        </w:tc>
        <w:tc>
          <w:tcPr>
            <w:tcW w:w="407" w:type="pct"/>
            <w:shd w:val="clear" w:color="auto" w:fill="auto"/>
            <w:vAlign w:val="bottom"/>
          </w:tcPr>
          <w:p w14:paraId="7E329080" w14:textId="77777777" w:rsidR="005C63CC" w:rsidRDefault="005C63CC">
            <w:pPr>
              <w:rPr>
                <w:rFonts w:ascii="宋体"/>
              </w:rPr>
            </w:pPr>
          </w:p>
        </w:tc>
        <w:tc>
          <w:tcPr>
            <w:tcW w:w="5" w:type="pct"/>
            <w:shd w:val="clear" w:color="auto" w:fill="auto"/>
            <w:vAlign w:val="bottom"/>
          </w:tcPr>
          <w:p w14:paraId="7E329081" w14:textId="77777777" w:rsidR="005C63CC" w:rsidRDefault="005C63CC">
            <w:pPr>
              <w:rPr>
                <w:rFonts w:ascii="宋体"/>
              </w:rPr>
            </w:pPr>
          </w:p>
        </w:tc>
        <w:tc>
          <w:tcPr>
            <w:tcW w:w="50" w:type="pct"/>
            <w:shd w:val="clear" w:color="auto" w:fill="auto"/>
            <w:vAlign w:val="bottom"/>
          </w:tcPr>
          <w:p w14:paraId="7E329082" w14:textId="77777777" w:rsidR="005C63CC" w:rsidRDefault="005C63CC">
            <w:pPr>
              <w:rPr>
                <w:rFonts w:ascii="宋体"/>
              </w:rPr>
            </w:pPr>
          </w:p>
        </w:tc>
        <w:tc>
          <w:tcPr>
            <w:tcW w:w="407" w:type="pct"/>
            <w:shd w:val="clear" w:color="auto" w:fill="auto"/>
            <w:vAlign w:val="bottom"/>
          </w:tcPr>
          <w:p w14:paraId="7E329083" w14:textId="77777777" w:rsidR="005C63CC" w:rsidRDefault="005C63CC">
            <w:pPr>
              <w:rPr>
                <w:rFonts w:ascii="宋体"/>
              </w:rPr>
            </w:pPr>
          </w:p>
        </w:tc>
        <w:tc>
          <w:tcPr>
            <w:tcW w:w="5" w:type="pct"/>
            <w:shd w:val="clear" w:color="auto" w:fill="auto"/>
            <w:vAlign w:val="bottom"/>
          </w:tcPr>
          <w:p w14:paraId="7E329084" w14:textId="77777777" w:rsidR="005C63CC" w:rsidRDefault="005C63CC">
            <w:pPr>
              <w:rPr>
                <w:rFonts w:ascii="宋体"/>
              </w:rPr>
            </w:pPr>
          </w:p>
        </w:tc>
        <w:tc>
          <w:tcPr>
            <w:tcW w:w="50" w:type="pct"/>
            <w:shd w:val="clear" w:color="auto" w:fill="auto"/>
            <w:vAlign w:val="bottom"/>
          </w:tcPr>
          <w:p w14:paraId="7E329085" w14:textId="77777777" w:rsidR="005C63CC" w:rsidRDefault="005C63CC">
            <w:pPr>
              <w:rPr>
                <w:rFonts w:ascii="宋体"/>
              </w:rPr>
            </w:pPr>
          </w:p>
        </w:tc>
        <w:tc>
          <w:tcPr>
            <w:tcW w:w="408" w:type="pct"/>
            <w:shd w:val="clear" w:color="auto" w:fill="auto"/>
            <w:vAlign w:val="bottom"/>
          </w:tcPr>
          <w:p w14:paraId="7E329086" w14:textId="77777777" w:rsidR="005C63CC" w:rsidRDefault="005C63CC">
            <w:pPr>
              <w:rPr>
                <w:rFonts w:ascii="宋体"/>
              </w:rPr>
            </w:pPr>
          </w:p>
        </w:tc>
        <w:tc>
          <w:tcPr>
            <w:tcW w:w="5" w:type="pct"/>
            <w:shd w:val="clear" w:color="auto" w:fill="auto"/>
            <w:vAlign w:val="bottom"/>
          </w:tcPr>
          <w:p w14:paraId="7E329087" w14:textId="77777777" w:rsidR="005C63CC" w:rsidRDefault="005C63CC">
            <w:pPr>
              <w:rPr>
                <w:rFonts w:ascii="宋体"/>
              </w:rPr>
            </w:pPr>
          </w:p>
        </w:tc>
      </w:tr>
      <w:tr w:rsidR="005C63CC" w14:paraId="7E329091" w14:textId="77777777">
        <w:tc>
          <w:tcPr>
            <w:tcW w:w="0" w:type="auto"/>
            <w:gridSpan w:val="3"/>
            <w:shd w:val="clear" w:color="auto" w:fill="auto"/>
            <w:tcMar>
              <w:top w:w="40" w:type="dxa"/>
              <w:left w:w="20" w:type="dxa"/>
              <w:bottom w:w="40" w:type="dxa"/>
              <w:right w:w="20" w:type="dxa"/>
            </w:tcMar>
            <w:vAlign w:val="bottom"/>
          </w:tcPr>
          <w:p w14:paraId="7E329089"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08A"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08B"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08C"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08D"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7E32908E"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08F"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090"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r>
      <w:tr w:rsidR="005C63CC" w14:paraId="7E32909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92"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09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9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9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9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9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9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99" w14:textId="77777777" w:rsidR="005C63CC" w:rsidRDefault="005C63CC">
            <w:pPr>
              <w:rPr>
                <w:rFonts w:ascii="宋体"/>
              </w:rPr>
            </w:pPr>
          </w:p>
        </w:tc>
      </w:tr>
      <w:tr w:rsidR="005C63CC" w14:paraId="7E3290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09B"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09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09D" w14:textId="77777777" w:rsidR="005C63CC" w:rsidRDefault="002F583C">
            <w:pPr>
              <w:jc w:val="right"/>
              <w:textAlignment w:val="bottom"/>
            </w:pPr>
            <w:r>
              <w:rPr>
                <w:rFonts w:ascii="Arial" w:eastAsia="宋体" w:hAnsi="Arial" w:cs="Arial"/>
                <w:color w:val="000000"/>
                <w:sz w:val="17"/>
                <w:szCs w:val="17"/>
              </w:rPr>
              <w:t>12,228 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09E"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09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0A0" w14:textId="77777777" w:rsidR="005C63CC" w:rsidRDefault="002F583C">
            <w:pPr>
              <w:jc w:val="right"/>
              <w:textAlignment w:val="bottom"/>
            </w:pPr>
            <w:r>
              <w:rPr>
                <w:rFonts w:ascii="Arial" w:eastAsia="宋体" w:hAnsi="Arial" w:cs="Arial"/>
                <w:color w:val="000000"/>
                <w:sz w:val="17"/>
                <w:szCs w:val="17"/>
              </w:rPr>
              <w:t>11,644 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A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A2"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A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A4"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A5"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0A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0A7" w14:textId="77777777" w:rsidR="005C63CC" w:rsidRDefault="002F583C">
            <w:pPr>
              <w:jc w:val="right"/>
              <w:textAlignment w:val="bottom"/>
            </w:pPr>
            <w:r>
              <w:rPr>
                <w:rFonts w:ascii="Arial" w:eastAsia="宋体" w:hAnsi="Arial" w:cs="Arial"/>
                <w:color w:val="000000"/>
                <w:sz w:val="17"/>
                <w:szCs w:val="17"/>
              </w:rPr>
              <w:t>9,329 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A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A9"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A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AB"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AC" w14:textId="77777777" w:rsidR="005C63CC" w:rsidRDefault="002F583C">
            <w:pPr>
              <w:jc w:val="right"/>
              <w:textAlignment w:val="bottom"/>
            </w:pPr>
            <w:r>
              <w:rPr>
                <w:rFonts w:ascii="Arial" w:eastAsia="宋体" w:hAnsi="Arial" w:cs="Arial"/>
                <w:color w:val="000000"/>
                <w:sz w:val="17"/>
                <w:szCs w:val="17"/>
              </w:rPr>
              <w:t>%</w:t>
            </w:r>
          </w:p>
        </w:tc>
      </w:tr>
      <w:tr w:rsidR="005C63CC" w14:paraId="7E3290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0AE"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0AF" w14:textId="77777777" w:rsidR="005C63CC" w:rsidRDefault="002F583C">
            <w:pPr>
              <w:jc w:val="right"/>
              <w:textAlignment w:val="bottom"/>
            </w:pPr>
            <w:r>
              <w:rPr>
                <w:rFonts w:ascii="Arial" w:eastAsia="宋体" w:hAnsi="Arial" w:cs="Arial"/>
                <w:color w:val="000000"/>
                <w:sz w:val="17"/>
                <w:szCs w:val="17"/>
              </w:rPr>
              <w:t>5,492 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0B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B1" w14:textId="77777777" w:rsidR="005C63CC" w:rsidRDefault="002F583C">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B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B3"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B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B5"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B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B7" w14:textId="77777777" w:rsidR="005C63CC" w:rsidRDefault="002F583C">
            <w:pPr>
              <w:jc w:val="right"/>
              <w:textAlignment w:val="bottom"/>
            </w:pPr>
            <w:r>
              <w:rPr>
                <w:rFonts w:ascii="Arial" w:eastAsia="宋体" w:hAnsi="Arial" w:cs="Arial"/>
                <w:color w:val="000000"/>
                <w:sz w:val="17"/>
                <w:szCs w:val="17"/>
              </w:rPr>
              <w:t>4,639 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B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B9"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B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BB"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BC" w14:textId="77777777" w:rsidR="005C63CC" w:rsidRDefault="002F583C">
            <w:pPr>
              <w:jc w:val="right"/>
              <w:textAlignment w:val="bottom"/>
            </w:pPr>
            <w:r>
              <w:rPr>
                <w:rFonts w:ascii="Arial" w:eastAsia="宋体" w:hAnsi="Arial" w:cs="Arial"/>
                <w:color w:val="000000"/>
                <w:sz w:val="17"/>
                <w:szCs w:val="17"/>
              </w:rPr>
              <w:t>%</w:t>
            </w:r>
          </w:p>
        </w:tc>
      </w:tr>
      <w:tr w:rsidR="005C63CC" w14:paraId="7E3290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0BE"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0BF" w14:textId="77777777" w:rsidR="005C63CC" w:rsidRDefault="002F583C">
            <w:pPr>
              <w:jc w:val="right"/>
              <w:textAlignment w:val="bottom"/>
            </w:pPr>
            <w:r>
              <w:rPr>
                <w:rFonts w:ascii="Arial" w:eastAsia="宋体" w:hAnsi="Arial" w:cs="Arial"/>
                <w:color w:val="000000"/>
                <w:sz w:val="17"/>
                <w:szCs w:val="17"/>
              </w:rPr>
              <w:t>633 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0C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C1" w14:textId="77777777" w:rsidR="005C63CC" w:rsidRDefault="002F583C">
            <w:pPr>
              <w:jc w:val="right"/>
              <w:textAlignment w:val="bottom"/>
            </w:pPr>
            <w:r>
              <w:rPr>
                <w:rFonts w:ascii="Arial" w:eastAsia="宋体" w:hAnsi="Arial" w:cs="Arial"/>
                <w:color w:val="000000"/>
                <w:sz w:val="17"/>
                <w:szCs w:val="17"/>
              </w:rPr>
              <w:t>507 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C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C3"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C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C5"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C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C7" w14:textId="77777777" w:rsidR="005C63CC" w:rsidRDefault="002F583C">
            <w:pPr>
              <w:jc w:val="right"/>
              <w:textAlignment w:val="bottom"/>
            </w:pPr>
            <w:r>
              <w:rPr>
                <w:rFonts w:ascii="Arial" w:eastAsia="宋体" w:hAnsi="Arial" w:cs="Arial"/>
                <w:color w:val="000000"/>
                <w:sz w:val="17"/>
                <w:szCs w:val="17"/>
              </w:rPr>
              <w:t>516 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C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C9"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C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CB"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CC" w14:textId="77777777" w:rsidR="005C63CC" w:rsidRDefault="002F583C">
            <w:pPr>
              <w:jc w:val="right"/>
              <w:textAlignment w:val="bottom"/>
            </w:pPr>
            <w:r>
              <w:rPr>
                <w:rFonts w:ascii="Arial" w:eastAsia="宋体" w:hAnsi="Arial" w:cs="Arial"/>
                <w:color w:val="000000"/>
                <w:sz w:val="17"/>
                <w:szCs w:val="17"/>
              </w:rPr>
              <w:t>%</w:t>
            </w:r>
          </w:p>
        </w:tc>
      </w:tr>
      <w:tr w:rsidR="005C63CC" w14:paraId="7E3290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CE"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0C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0D0" w14:textId="77777777" w:rsidR="005C63CC" w:rsidRDefault="002F583C">
            <w:pPr>
              <w:jc w:val="right"/>
              <w:textAlignment w:val="bottom"/>
            </w:pPr>
            <w:r>
              <w:rPr>
                <w:rFonts w:ascii="Arial" w:eastAsia="宋体" w:hAnsi="Arial" w:cs="Arial"/>
                <w:b/>
                <w:bCs/>
                <w:color w:val="000000"/>
                <w:sz w:val="17"/>
                <w:szCs w:val="17"/>
              </w:rPr>
              <w:t>18,353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0D1"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0D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0D3" w14:textId="77777777" w:rsidR="005C63CC" w:rsidRDefault="002F583C">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D4"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D5" w14:textId="77777777" w:rsidR="005C63CC" w:rsidRDefault="002F583C">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D6"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D7" w14:textId="77777777" w:rsidR="005C63CC" w:rsidRDefault="002F583C">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D8"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0D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0DA" w14:textId="77777777" w:rsidR="005C63CC" w:rsidRDefault="002F583C">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DB"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DC"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DD"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0DE"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0DF" w14:textId="77777777" w:rsidR="005C63CC" w:rsidRDefault="002F583C">
            <w:pPr>
              <w:jc w:val="right"/>
              <w:textAlignment w:val="bottom"/>
            </w:pPr>
            <w:r>
              <w:rPr>
                <w:rFonts w:ascii="Arial" w:eastAsia="宋体" w:hAnsi="Arial" w:cs="Arial"/>
                <w:b/>
                <w:bCs/>
                <w:color w:val="000000"/>
                <w:sz w:val="17"/>
                <w:szCs w:val="17"/>
              </w:rPr>
              <w:t>%</w:t>
            </w:r>
          </w:p>
        </w:tc>
      </w:tr>
      <w:tr w:rsidR="005C63CC" w14:paraId="7E3290E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E1"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E3290E2"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E3"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E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E5"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0E6"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E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0E8" w14:textId="77777777" w:rsidR="005C63CC" w:rsidRDefault="005C63CC">
            <w:pPr>
              <w:rPr>
                <w:rFonts w:ascii="宋体"/>
              </w:rPr>
            </w:pPr>
          </w:p>
        </w:tc>
      </w:tr>
      <w:tr w:rsidR="005C63CC" w14:paraId="7E3290F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0EA"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0E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0EC" w14:textId="77777777" w:rsidR="005C63CC" w:rsidRDefault="002F583C">
            <w:pPr>
              <w:jc w:val="right"/>
              <w:textAlignment w:val="bottom"/>
            </w:pPr>
            <w:r>
              <w:rPr>
                <w:rFonts w:ascii="Arial" w:eastAsia="宋体" w:hAnsi="Arial" w:cs="Arial"/>
                <w:color w:val="000000"/>
                <w:sz w:val="17"/>
                <w:szCs w:val="17"/>
              </w:rPr>
              <w:t>9,621 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0ED"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0E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0EF" w14:textId="77777777" w:rsidR="005C63CC" w:rsidRDefault="002F583C">
            <w:pPr>
              <w:jc w:val="right"/>
              <w:textAlignment w:val="bottom"/>
            </w:pPr>
            <w:r>
              <w:rPr>
                <w:rFonts w:ascii="Arial" w:eastAsia="宋体" w:hAnsi="Arial" w:cs="Arial"/>
                <w:color w:val="000000"/>
                <w:sz w:val="17"/>
                <w:szCs w:val="17"/>
              </w:rPr>
              <w:t>10,186 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F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F1"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F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F3"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F4"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0F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0F6" w14:textId="77777777" w:rsidR="005C63CC" w:rsidRDefault="002F583C">
            <w:pPr>
              <w:jc w:val="right"/>
              <w:textAlignment w:val="bottom"/>
            </w:pPr>
            <w:r>
              <w:rPr>
                <w:rFonts w:ascii="Arial" w:eastAsia="宋体" w:hAnsi="Arial" w:cs="Arial"/>
                <w:color w:val="000000"/>
                <w:sz w:val="17"/>
                <w:szCs w:val="17"/>
              </w:rPr>
              <w:t>9,371 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F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F8"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F9"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0FA"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0FB" w14:textId="77777777" w:rsidR="005C63CC" w:rsidRDefault="002F583C">
            <w:pPr>
              <w:jc w:val="right"/>
              <w:textAlignment w:val="bottom"/>
            </w:pPr>
            <w:r>
              <w:rPr>
                <w:rFonts w:ascii="Arial" w:eastAsia="宋体" w:hAnsi="Arial" w:cs="Arial"/>
                <w:color w:val="000000"/>
                <w:sz w:val="17"/>
                <w:szCs w:val="17"/>
              </w:rPr>
              <w:t>%</w:t>
            </w:r>
          </w:p>
        </w:tc>
      </w:tr>
      <w:tr w:rsidR="005C63CC" w14:paraId="7E32910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0FD" w14:textId="77777777" w:rsidR="005C63CC" w:rsidRDefault="002F583C">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0FE" w14:textId="77777777" w:rsidR="005C63CC" w:rsidRDefault="002F583C">
            <w:pPr>
              <w:jc w:val="right"/>
              <w:textAlignment w:val="bottom"/>
            </w:pPr>
            <w:r>
              <w:rPr>
                <w:rFonts w:ascii="Arial" w:eastAsia="宋体" w:hAnsi="Arial" w:cs="Arial"/>
                <w:color w:val="000000"/>
                <w:sz w:val="17"/>
                <w:szCs w:val="17"/>
              </w:rPr>
              <w:t>8,732 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0F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00" w14:textId="77777777" w:rsidR="005C63CC" w:rsidRDefault="002F583C">
            <w:pPr>
              <w:jc w:val="right"/>
              <w:textAlignment w:val="bottom"/>
            </w:pPr>
            <w:r>
              <w:rPr>
                <w:rFonts w:ascii="Arial" w:eastAsia="宋体" w:hAnsi="Arial" w:cs="Arial"/>
                <w:color w:val="000000"/>
                <w:sz w:val="17"/>
                <w:szCs w:val="17"/>
              </w:rPr>
              <w:t>6,993 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0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02"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0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04"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0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06" w14:textId="77777777" w:rsidR="005C63CC" w:rsidRDefault="002F583C">
            <w:pPr>
              <w:jc w:val="right"/>
              <w:textAlignment w:val="bottom"/>
            </w:pPr>
            <w:r>
              <w:rPr>
                <w:rFonts w:ascii="Arial" w:eastAsia="宋体" w:hAnsi="Arial" w:cs="Arial"/>
                <w:color w:val="000000"/>
                <w:sz w:val="17"/>
                <w:szCs w:val="17"/>
              </w:rPr>
              <w:t>5,113 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0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08" w14:textId="77777777" w:rsidR="005C63CC" w:rsidRDefault="002F583C">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09"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0A" w14:textId="77777777" w:rsidR="005C63CC" w:rsidRDefault="002F583C">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0B" w14:textId="77777777" w:rsidR="005C63CC" w:rsidRDefault="002F583C">
            <w:pPr>
              <w:jc w:val="right"/>
              <w:textAlignment w:val="bottom"/>
            </w:pPr>
            <w:r>
              <w:rPr>
                <w:rFonts w:ascii="Arial" w:eastAsia="宋体" w:hAnsi="Arial" w:cs="Arial"/>
                <w:color w:val="000000"/>
                <w:sz w:val="17"/>
                <w:szCs w:val="17"/>
              </w:rPr>
              <w:t>%</w:t>
            </w:r>
          </w:p>
        </w:tc>
      </w:tr>
      <w:tr w:rsidR="005C63CC" w14:paraId="7E3291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0D"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10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10F" w14:textId="77777777" w:rsidR="005C63CC" w:rsidRDefault="002F583C">
            <w:pPr>
              <w:jc w:val="right"/>
              <w:textAlignment w:val="bottom"/>
            </w:pPr>
            <w:r>
              <w:rPr>
                <w:rFonts w:ascii="Arial" w:eastAsia="宋体" w:hAnsi="Arial" w:cs="Arial"/>
                <w:b/>
                <w:bCs/>
                <w:color w:val="000000"/>
                <w:sz w:val="17"/>
                <w:szCs w:val="17"/>
              </w:rPr>
              <w:t>18,353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11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11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112" w14:textId="77777777" w:rsidR="005C63CC" w:rsidRDefault="002F583C">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13"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14" w14:textId="77777777" w:rsidR="005C63CC" w:rsidRDefault="002F583C">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15"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16" w14:textId="77777777" w:rsidR="005C63CC" w:rsidRDefault="002F583C">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17"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11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119" w14:textId="77777777" w:rsidR="005C63CC" w:rsidRDefault="002F583C">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1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1B"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1C"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1D"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1E" w14:textId="77777777" w:rsidR="005C63CC" w:rsidRDefault="002F583C">
            <w:pPr>
              <w:jc w:val="right"/>
              <w:textAlignment w:val="bottom"/>
            </w:pPr>
            <w:r>
              <w:rPr>
                <w:rFonts w:ascii="Arial" w:eastAsia="宋体" w:hAnsi="Arial" w:cs="Arial"/>
                <w:b/>
                <w:bCs/>
                <w:color w:val="000000"/>
                <w:sz w:val="17"/>
                <w:szCs w:val="17"/>
              </w:rPr>
              <w:t>%</w:t>
            </w:r>
          </w:p>
        </w:tc>
      </w:tr>
      <w:tr w:rsidR="005C63CC" w14:paraId="7E32913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120" w14:textId="77777777" w:rsidR="005C63CC" w:rsidRDefault="002F583C">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12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122" w14:textId="77777777" w:rsidR="005C63CC" w:rsidRDefault="002F583C">
            <w:pPr>
              <w:jc w:val="right"/>
              <w:textAlignment w:val="bottom"/>
            </w:pPr>
            <w:r>
              <w:rPr>
                <w:rFonts w:ascii="Arial" w:eastAsia="宋体" w:hAnsi="Arial" w:cs="Arial"/>
                <w:b/>
                <w:bCs/>
                <w:color w:val="000000"/>
                <w:sz w:val="17"/>
                <w:szCs w:val="17"/>
              </w:rPr>
              <w:t>5,114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12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2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125" w14:textId="77777777" w:rsidR="005C63CC" w:rsidRDefault="002F583C">
            <w:pPr>
              <w:jc w:val="right"/>
              <w:textAlignment w:val="bottom"/>
            </w:pPr>
            <w:r>
              <w:rPr>
                <w:rFonts w:ascii="Arial" w:eastAsia="宋体" w:hAnsi="Arial" w:cs="Arial"/>
                <w:b/>
                <w:bCs/>
                <w:color w:val="000000"/>
                <w:sz w:val="17"/>
                <w:szCs w:val="17"/>
              </w:rPr>
              <w:t>5,089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26"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27" w14:textId="77777777" w:rsidR="005C63CC" w:rsidRDefault="002F583C">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28"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129"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2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12B" w14:textId="77777777" w:rsidR="005C63CC" w:rsidRDefault="002F583C">
            <w:pPr>
              <w:jc w:val="right"/>
              <w:textAlignment w:val="bottom"/>
            </w:pPr>
            <w:r>
              <w:rPr>
                <w:rFonts w:ascii="Arial" w:eastAsia="宋体" w:hAnsi="Arial" w:cs="Arial"/>
                <w:b/>
                <w:bCs/>
                <w:color w:val="000000"/>
                <w:sz w:val="17"/>
                <w:szCs w:val="17"/>
              </w:rPr>
              <w:t>2,899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2C"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2D" w14:textId="77777777" w:rsidR="005C63CC" w:rsidRDefault="002F583C">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2E"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12F" w14:textId="77777777" w:rsidR="005C63CC" w:rsidRDefault="005C63CC">
            <w:pPr>
              <w:rPr>
                <w:rFonts w:ascii="宋体"/>
              </w:rPr>
            </w:pPr>
          </w:p>
        </w:tc>
      </w:tr>
    </w:tbl>
    <w:p w14:paraId="7E329131" w14:textId="77777777" w:rsidR="005C63CC" w:rsidRDefault="002F583C">
      <w:pPr>
        <w:spacing w:before="120"/>
      </w:pPr>
      <w:r>
        <w:rPr>
          <w:rFonts w:ascii="sans-serif" w:eastAsia="sans-serif" w:hAnsi="sans-serif" w:cs="sans-serif"/>
          <w:b/>
          <w:bCs/>
          <w:color w:val="808080"/>
          <w:sz w:val="22"/>
          <w:szCs w:val="22"/>
        </w:rPr>
        <w:t>FISCAL 2022 COMPARED TO FISCAL 2021</w:t>
      </w:r>
    </w:p>
    <w:p w14:paraId="7E329132" w14:textId="77777777" w:rsidR="005C63CC" w:rsidRDefault="002F583C">
      <w:pPr>
        <w:spacing w:after="120"/>
      </w:pPr>
      <w:r>
        <w:rPr>
          <w:rFonts w:ascii="Arial" w:eastAsia="宋体" w:hAnsi="Arial" w:cs="Arial"/>
          <w:color w:val="000000"/>
          <w:sz w:val="17"/>
          <w:szCs w:val="17"/>
        </w:rPr>
        <w:t>On a currency-neutral basis, North America revenues increased 7%, due primarily to higher revenues in Men's and the</w:t>
      </w:r>
      <w:r>
        <w:rPr>
          <w:rFonts w:ascii="Arial" w:eastAsia="宋体" w:hAnsi="Arial" w:cs="Arial"/>
          <w:color w:val="000000"/>
          <w:sz w:val="17"/>
          <w:szCs w:val="17"/>
        </w:rPr>
        <w:t xml:space="preserve"> Jordan Brand. NIKE Direct revenues increased 25%, driven by strong digital sales growth of 30%, comparable store sales growth of 17% and the addition of new stores.</w:t>
      </w:r>
    </w:p>
    <w:p w14:paraId="7E329133" w14:textId="77777777" w:rsidR="005C63CC" w:rsidRDefault="002F583C">
      <w:pPr>
        <w:spacing w:after="120"/>
      </w:pPr>
      <w:r>
        <w:rPr>
          <w:rFonts w:ascii="Arial" w:eastAsia="宋体" w:hAnsi="Arial" w:cs="Arial"/>
          <w:color w:val="000000"/>
          <w:sz w:val="17"/>
          <w:szCs w:val="17"/>
        </w:rPr>
        <w:t>Footwear revenues increased 5% on a currency-neutral basis, driven by growth in NIKE Direc</w:t>
      </w:r>
      <w:r>
        <w:rPr>
          <w:rFonts w:ascii="Arial" w:eastAsia="宋体" w:hAnsi="Arial" w:cs="Arial"/>
          <w:color w:val="000000"/>
          <w:sz w:val="17"/>
          <w:szCs w:val="17"/>
        </w:rPr>
        <w:t>t, partially offset by a decline in our wholesale business. Unit sales of footwear decreased 4%, while higher ASP per pair contributed approximately 9 percentage points of footwear revenue growth. Higher ASP per pair was primarily due to higher NIKE Direct</w:t>
      </w:r>
      <w:r>
        <w:rPr>
          <w:rFonts w:ascii="Arial" w:eastAsia="宋体" w:hAnsi="Arial" w:cs="Arial"/>
          <w:color w:val="000000"/>
          <w:sz w:val="17"/>
          <w:szCs w:val="17"/>
        </w:rPr>
        <w:t xml:space="preserve"> ASP, the favorable impact of growth in our NIKE Direct business and a higher mix of full-price sales.</w:t>
      </w:r>
    </w:p>
    <w:p w14:paraId="7E329134" w14:textId="77777777" w:rsidR="005C63CC" w:rsidRDefault="002F583C">
      <w:pPr>
        <w:spacing w:before="120" w:after="120"/>
      </w:pPr>
      <w:r>
        <w:rPr>
          <w:rFonts w:ascii="Arial" w:eastAsia="宋体" w:hAnsi="Arial" w:cs="Arial"/>
          <w:color w:val="000000"/>
          <w:sz w:val="17"/>
          <w:szCs w:val="17"/>
        </w:rPr>
        <w:t>On a currency-neutral basis, apparel revenues increased 9%, driven primarily by higher revenues in Men's. Unit sales of apparel decreased 2%, while highe</w:t>
      </w:r>
      <w:r>
        <w:rPr>
          <w:rFonts w:ascii="Arial" w:eastAsia="宋体" w:hAnsi="Arial" w:cs="Arial"/>
          <w:color w:val="000000"/>
          <w:sz w:val="17"/>
          <w:szCs w:val="17"/>
        </w:rPr>
        <w:t>r ASP per unit contributed approximately 11 percentage points of apparel revenue growth. The increase in ASP per unit was primarily driven by higher full-price and NIKE Direct ASPs as well as a higher mix of full-price sales.</w:t>
      </w:r>
    </w:p>
    <w:p w14:paraId="7E329135" w14:textId="77777777" w:rsidR="005C63CC" w:rsidRDefault="002F583C">
      <w:pPr>
        <w:spacing w:before="120" w:after="120"/>
      </w:pPr>
      <w:r>
        <w:rPr>
          <w:rFonts w:ascii="Arial" w:eastAsia="宋体" w:hAnsi="Arial" w:cs="Arial"/>
          <w:color w:val="000000"/>
          <w:sz w:val="17"/>
          <w:szCs w:val="17"/>
        </w:rPr>
        <w:t xml:space="preserve">Reported EBIT remained </w:t>
      </w:r>
      <w:r>
        <w:rPr>
          <w:rFonts w:ascii="Arial" w:eastAsia="宋体" w:hAnsi="Arial" w:cs="Arial"/>
          <w:color w:val="000000"/>
          <w:sz w:val="17"/>
          <w:szCs w:val="17"/>
        </w:rPr>
        <w:t>flat as higher revenues were offset by higher selling and administrative expense and gross margin contraction. Gross margin decreased approximately 10 basis points, largely due to higher product and other costs, partially offset by higher margins and the f</w:t>
      </w:r>
      <w:r>
        <w:rPr>
          <w:rFonts w:ascii="Arial" w:eastAsia="宋体" w:hAnsi="Arial" w:cs="Arial"/>
          <w:color w:val="000000"/>
          <w:sz w:val="17"/>
          <w:szCs w:val="17"/>
        </w:rPr>
        <w:t>avorable impact of growth in our NIKE Direct business, a higher mix of full-price sales and higher full-price ASP, net of discounts, primarily due to strategic pricing actions. Higher product and other costs were primarily due to increased freight, logisti</w:t>
      </w:r>
      <w:r>
        <w:rPr>
          <w:rFonts w:ascii="Arial" w:eastAsia="宋体" w:hAnsi="Arial" w:cs="Arial"/>
          <w:color w:val="000000"/>
          <w:sz w:val="17"/>
          <w:szCs w:val="17"/>
        </w:rPr>
        <w:t>cs and warehousing costs. Selling and administrative expense increased due to higher demand creation and operating overhead expense. Demand creation expense increased primarily as a result of higher advertising and marketing expense, as well as higher digi</w:t>
      </w:r>
      <w:r>
        <w:rPr>
          <w:rFonts w:ascii="Arial" w:eastAsia="宋体" w:hAnsi="Arial" w:cs="Arial"/>
          <w:color w:val="000000"/>
          <w:sz w:val="17"/>
          <w:szCs w:val="17"/>
        </w:rPr>
        <w:t>tal marketing investments. The increase in operating overhead expense reflected higher wage-related costs as well as an increase in NIKE Direct variable costs.</w:t>
      </w:r>
    </w:p>
    <w:p w14:paraId="7E329136" w14:textId="77777777" w:rsidR="005C63CC" w:rsidRDefault="005C63CC">
      <w:pPr>
        <w:jc w:val="right"/>
      </w:pPr>
    </w:p>
    <w:p w14:paraId="7E329137"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37</w:t>
      </w:r>
      <w:r>
        <w:rPr>
          <w:rFonts w:ascii="sans-serif" w:eastAsia="sans-serif" w:hAnsi="sans-serif" w:cs="sans-serif"/>
          <w:color w:val="000000"/>
          <w:sz w:val="17"/>
          <w:szCs w:val="17"/>
        </w:rPr>
        <w:t xml:space="preserve"> </w:t>
      </w:r>
    </w:p>
    <w:p w14:paraId="7E329138" w14:textId="77777777" w:rsidR="005C63CC" w:rsidRDefault="005C63CC">
      <w:pPr>
        <w:spacing w:before="120" w:after="120"/>
      </w:pPr>
    </w:p>
    <w:p w14:paraId="7E329139" w14:textId="77777777" w:rsidR="005C63CC" w:rsidRDefault="002F583C">
      <w:r>
        <w:pict w14:anchorId="7E32B1E7">
          <v:rect id="_x0000_i1063" style="width:415.3pt;height:1.5pt" o:hralign="center" o:hrstd="t" o:hr="t" fillcolor="#a0a0a0" stroked="f"/>
        </w:pict>
      </w:r>
    </w:p>
    <w:p w14:paraId="7E32913A" w14:textId="77777777" w:rsidR="005C63CC" w:rsidRDefault="005C63CC"/>
    <w:p w14:paraId="7E32913B" w14:textId="77777777" w:rsidR="005C63CC" w:rsidRDefault="002F583C">
      <w:hyperlink r:id="rId149" w:anchor="i46e4e3c717064a3ca53a7fe9eaaaeca4_7" w:history="1">
        <w:r>
          <w:rPr>
            <w:rStyle w:val="a5"/>
            <w:rFonts w:ascii="sans-serif" w:eastAsia="sans-serif" w:hAnsi="sans-serif" w:cs="sans-serif"/>
            <w:sz w:val="17"/>
            <w:szCs w:val="17"/>
          </w:rPr>
          <w:t>Table of Contents</w:t>
        </w:r>
      </w:hyperlink>
    </w:p>
    <w:p w14:paraId="7E32913C" w14:textId="77777777" w:rsidR="005C63CC" w:rsidRDefault="005C63CC"/>
    <w:p w14:paraId="7E32913D" w14:textId="77777777" w:rsidR="005C63CC" w:rsidRDefault="002F583C">
      <w:pPr>
        <w:spacing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74"/>
        <w:gridCol w:w="2496"/>
        <w:gridCol w:w="39"/>
        <w:gridCol w:w="115"/>
        <w:gridCol w:w="567"/>
        <w:gridCol w:w="36"/>
        <w:gridCol w:w="115"/>
        <w:gridCol w:w="567"/>
        <w:gridCol w:w="36"/>
        <w:gridCol w:w="70"/>
        <w:gridCol w:w="567"/>
        <w:gridCol w:w="172"/>
        <w:gridCol w:w="94"/>
        <w:gridCol w:w="759"/>
        <w:gridCol w:w="172"/>
        <w:gridCol w:w="115"/>
        <w:gridCol w:w="472"/>
        <w:gridCol w:w="36"/>
        <w:gridCol w:w="70"/>
        <w:gridCol w:w="567"/>
        <w:gridCol w:w="172"/>
        <w:gridCol w:w="94"/>
        <w:gridCol w:w="759"/>
        <w:gridCol w:w="172"/>
      </w:tblGrid>
      <w:tr w:rsidR="005C63CC" w14:paraId="7E329156" w14:textId="77777777">
        <w:tc>
          <w:tcPr>
            <w:tcW w:w="50" w:type="pct"/>
            <w:shd w:val="clear" w:color="auto" w:fill="auto"/>
            <w:vAlign w:val="bottom"/>
          </w:tcPr>
          <w:p w14:paraId="7E32913E" w14:textId="77777777" w:rsidR="005C63CC" w:rsidRDefault="005C63CC">
            <w:pPr>
              <w:rPr>
                <w:rFonts w:ascii="宋体"/>
              </w:rPr>
            </w:pPr>
          </w:p>
        </w:tc>
        <w:tc>
          <w:tcPr>
            <w:tcW w:w="1704" w:type="pct"/>
            <w:shd w:val="clear" w:color="auto" w:fill="auto"/>
            <w:vAlign w:val="bottom"/>
          </w:tcPr>
          <w:p w14:paraId="7E32913F" w14:textId="77777777" w:rsidR="005C63CC" w:rsidRDefault="005C63CC">
            <w:pPr>
              <w:rPr>
                <w:rFonts w:ascii="宋体"/>
              </w:rPr>
            </w:pPr>
          </w:p>
        </w:tc>
        <w:tc>
          <w:tcPr>
            <w:tcW w:w="5" w:type="pct"/>
            <w:shd w:val="clear" w:color="auto" w:fill="auto"/>
            <w:vAlign w:val="bottom"/>
          </w:tcPr>
          <w:p w14:paraId="7E329140" w14:textId="77777777" w:rsidR="005C63CC" w:rsidRDefault="005C63CC">
            <w:pPr>
              <w:rPr>
                <w:rFonts w:ascii="宋体"/>
              </w:rPr>
            </w:pPr>
          </w:p>
        </w:tc>
        <w:tc>
          <w:tcPr>
            <w:tcW w:w="50" w:type="pct"/>
            <w:shd w:val="clear" w:color="auto" w:fill="auto"/>
            <w:vAlign w:val="bottom"/>
          </w:tcPr>
          <w:p w14:paraId="7E329141" w14:textId="77777777" w:rsidR="005C63CC" w:rsidRDefault="005C63CC">
            <w:pPr>
              <w:rPr>
                <w:rFonts w:ascii="宋体"/>
              </w:rPr>
            </w:pPr>
          </w:p>
        </w:tc>
        <w:tc>
          <w:tcPr>
            <w:tcW w:w="407" w:type="pct"/>
            <w:shd w:val="clear" w:color="auto" w:fill="auto"/>
            <w:vAlign w:val="bottom"/>
          </w:tcPr>
          <w:p w14:paraId="7E329142" w14:textId="77777777" w:rsidR="005C63CC" w:rsidRDefault="005C63CC">
            <w:pPr>
              <w:rPr>
                <w:rFonts w:ascii="宋体"/>
              </w:rPr>
            </w:pPr>
          </w:p>
        </w:tc>
        <w:tc>
          <w:tcPr>
            <w:tcW w:w="5" w:type="pct"/>
            <w:shd w:val="clear" w:color="auto" w:fill="auto"/>
            <w:vAlign w:val="bottom"/>
          </w:tcPr>
          <w:p w14:paraId="7E329143" w14:textId="77777777" w:rsidR="005C63CC" w:rsidRDefault="005C63CC">
            <w:pPr>
              <w:rPr>
                <w:rFonts w:ascii="宋体"/>
              </w:rPr>
            </w:pPr>
          </w:p>
        </w:tc>
        <w:tc>
          <w:tcPr>
            <w:tcW w:w="50" w:type="pct"/>
            <w:shd w:val="clear" w:color="auto" w:fill="auto"/>
            <w:vAlign w:val="bottom"/>
          </w:tcPr>
          <w:p w14:paraId="7E329144" w14:textId="77777777" w:rsidR="005C63CC" w:rsidRDefault="005C63CC">
            <w:pPr>
              <w:rPr>
                <w:rFonts w:ascii="宋体"/>
              </w:rPr>
            </w:pPr>
          </w:p>
        </w:tc>
        <w:tc>
          <w:tcPr>
            <w:tcW w:w="407" w:type="pct"/>
            <w:shd w:val="clear" w:color="auto" w:fill="auto"/>
            <w:vAlign w:val="bottom"/>
          </w:tcPr>
          <w:p w14:paraId="7E329145" w14:textId="77777777" w:rsidR="005C63CC" w:rsidRDefault="005C63CC">
            <w:pPr>
              <w:rPr>
                <w:rFonts w:ascii="宋体"/>
              </w:rPr>
            </w:pPr>
          </w:p>
        </w:tc>
        <w:tc>
          <w:tcPr>
            <w:tcW w:w="5" w:type="pct"/>
            <w:shd w:val="clear" w:color="auto" w:fill="auto"/>
            <w:vAlign w:val="bottom"/>
          </w:tcPr>
          <w:p w14:paraId="7E329146" w14:textId="77777777" w:rsidR="005C63CC" w:rsidRDefault="005C63CC">
            <w:pPr>
              <w:rPr>
                <w:rFonts w:ascii="宋体"/>
              </w:rPr>
            </w:pPr>
          </w:p>
        </w:tc>
        <w:tc>
          <w:tcPr>
            <w:tcW w:w="50" w:type="pct"/>
            <w:shd w:val="clear" w:color="auto" w:fill="auto"/>
            <w:vAlign w:val="bottom"/>
          </w:tcPr>
          <w:p w14:paraId="7E329147" w14:textId="77777777" w:rsidR="005C63CC" w:rsidRDefault="005C63CC">
            <w:pPr>
              <w:rPr>
                <w:rFonts w:ascii="宋体"/>
              </w:rPr>
            </w:pPr>
          </w:p>
        </w:tc>
        <w:tc>
          <w:tcPr>
            <w:tcW w:w="407" w:type="pct"/>
            <w:shd w:val="clear" w:color="auto" w:fill="auto"/>
            <w:vAlign w:val="bottom"/>
          </w:tcPr>
          <w:p w14:paraId="7E329148" w14:textId="77777777" w:rsidR="005C63CC" w:rsidRDefault="005C63CC">
            <w:pPr>
              <w:rPr>
                <w:rFonts w:ascii="宋体"/>
              </w:rPr>
            </w:pPr>
          </w:p>
        </w:tc>
        <w:tc>
          <w:tcPr>
            <w:tcW w:w="5" w:type="pct"/>
            <w:shd w:val="clear" w:color="auto" w:fill="auto"/>
            <w:vAlign w:val="bottom"/>
          </w:tcPr>
          <w:p w14:paraId="7E329149" w14:textId="77777777" w:rsidR="005C63CC" w:rsidRDefault="005C63CC">
            <w:pPr>
              <w:rPr>
                <w:rFonts w:ascii="宋体"/>
              </w:rPr>
            </w:pPr>
          </w:p>
        </w:tc>
        <w:tc>
          <w:tcPr>
            <w:tcW w:w="50" w:type="pct"/>
            <w:shd w:val="clear" w:color="auto" w:fill="auto"/>
            <w:vAlign w:val="bottom"/>
          </w:tcPr>
          <w:p w14:paraId="7E32914A" w14:textId="77777777" w:rsidR="005C63CC" w:rsidRDefault="005C63CC">
            <w:pPr>
              <w:rPr>
                <w:rFonts w:ascii="宋体"/>
              </w:rPr>
            </w:pPr>
          </w:p>
        </w:tc>
        <w:tc>
          <w:tcPr>
            <w:tcW w:w="407" w:type="pct"/>
            <w:shd w:val="clear" w:color="auto" w:fill="auto"/>
            <w:vAlign w:val="bottom"/>
          </w:tcPr>
          <w:p w14:paraId="7E32914B" w14:textId="77777777" w:rsidR="005C63CC" w:rsidRDefault="005C63CC">
            <w:pPr>
              <w:rPr>
                <w:rFonts w:ascii="宋体"/>
              </w:rPr>
            </w:pPr>
          </w:p>
        </w:tc>
        <w:tc>
          <w:tcPr>
            <w:tcW w:w="5" w:type="pct"/>
            <w:shd w:val="clear" w:color="auto" w:fill="auto"/>
            <w:vAlign w:val="bottom"/>
          </w:tcPr>
          <w:p w14:paraId="7E32914C" w14:textId="77777777" w:rsidR="005C63CC" w:rsidRDefault="005C63CC">
            <w:pPr>
              <w:rPr>
                <w:rFonts w:ascii="宋体"/>
              </w:rPr>
            </w:pPr>
          </w:p>
        </w:tc>
        <w:tc>
          <w:tcPr>
            <w:tcW w:w="50" w:type="pct"/>
            <w:shd w:val="clear" w:color="auto" w:fill="auto"/>
            <w:vAlign w:val="bottom"/>
          </w:tcPr>
          <w:p w14:paraId="7E32914D" w14:textId="77777777" w:rsidR="005C63CC" w:rsidRDefault="005C63CC">
            <w:pPr>
              <w:rPr>
                <w:rFonts w:ascii="宋体"/>
              </w:rPr>
            </w:pPr>
          </w:p>
        </w:tc>
        <w:tc>
          <w:tcPr>
            <w:tcW w:w="407" w:type="pct"/>
            <w:shd w:val="clear" w:color="auto" w:fill="auto"/>
            <w:vAlign w:val="bottom"/>
          </w:tcPr>
          <w:p w14:paraId="7E32914E" w14:textId="77777777" w:rsidR="005C63CC" w:rsidRDefault="005C63CC">
            <w:pPr>
              <w:rPr>
                <w:rFonts w:ascii="宋体"/>
              </w:rPr>
            </w:pPr>
          </w:p>
        </w:tc>
        <w:tc>
          <w:tcPr>
            <w:tcW w:w="5" w:type="pct"/>
            <w:shd w:val="clear" w:color="auto" w:fill="auto"/>
            <w:vAlign w:val="bottom"/>
          </w:tcPr>
          <w:p w14:paraId="7E32914F" w14:textId="77777777" w:rsidR="005C63CC" w:rsidRDefault="005C63CC">
            <w:pPr>
              <w:rPr>
                <w:rFonts w:ascii="宋体"/>
              </w:rPr>
            </w:pPr>
          </w:p>
        </w:tc>
        <w:tc>
          <w:tcPr>
            <w:tcW w:w="50" w:type="pct"/>
            <w:shd w:val="clear" w:color="auto" w:fill="auto"/>
            <w:vAlign w:val="bottom"/>
          </w:tcPr>
          <w:p w14:paraId="7E329150" w14:textId="77777777" w:rsidR="005C63CC" w:rsidRDefault="005C63CC">
            <w:pPr>
              <w:rPr>
                <w:rFonts w:ascii="宋体"/>
              </w:rPr>
            </w:pPr>
          </w:p>
        </w:tc>
        <w:tc>
          <w:tcPr>
            <w:tcW w:w="407" w:type="pct"/>
            <w:shd w:val="clear" w:color="auto" w:fill="auto"/>
            <w:vAlign w:val="bottom"/>
          </w:tcPr>
          <w:p w14:paraId="7E329151" w14:textId="77777777" w:rsidR="005C63CC" w:rsidRDefault="005C63CC">
            <w:pPr>
              <w:rPr>
                <w:rFonts w:ascii="宋体"/>
              </w:rPr>
            </w:pPr>
          </w:p>
        </w:tc>
        <w:tc>
          <w:tcPr>
            <w:tcW w:w="5" w:type="pct"/>
            <w:shd w:val="clear" w:color="auto" w:fill="auto"/>
            <w:vAlign w:val="bottom"/>
          </w:tcPr>
          <w:p w14:paraId="7E329152" w14:textId="77777777" w:rsidR="005C63CC" w:rsidRDefault="005C63CC">
            <w:pPr>
              <w:rPr>
                <w:rFonts w:ascii="宋体"/>
              </w:rPr>
            </w:pPr>
          </w:p>
        </w:tc>
        <w:tc>
          <w:tcPr>
            <w:tcW w:w="50" w:type="pct"/>
            <w:shd w:val="clear" w:color="auto" w:fill="auto"/>
            <w:vAlign w:val="bottom"/>
          </w:tcPr>
          <w:p w14:paraId="7E329153" w14:textId="77777777" w:rsidR="005C63CC" w:rsidRDefault="005C63CC">
            <w:pPr>
              <w:rPr>
                <w:rFonts w:ascii="宋体"/>
              </w:rPr>
            </w:pPr>
          </w:p>
        </w:tc>
        <w:tc>
          <w:tcPr>
            <w:tcW w:w="408" w:type="pct"/>
            <w:shd w:val="clear" w:color="auto" w:fill="auto"/>
            <w:vAlign w:val="bottom"/>
          </w:tcPr>
          <w:p w14:paraId="7E329154" w14:textId="77777777" w:rsidR="005C63CC" w:rsidRDefault="005C63CC">
            <w:pPr>
              <w:rPr>
                <w:rFonts w:ascii="宋体"/>
              </w:rPr>
            </w:pPr>
          </w:p>
        </w:tc>
        <w:tc>
          <w:tcPr>
            <w:tcW w:w="5" w:type="pct"/>
            <w:shd w:val="clear" w:color="auto" w:fill="auto"/>
            <w:vAlign w:val="bottom"/>
          </w:tcPr>
          <w:p w14:paraId="7E329155" w14:textId="77777777" w:rsidR="005C63CC" w:rsidRDefault="005C63CC">
            <w:pPr>
              <w:rPr>
                <w:rFonts w:ascii="宋体"/>
              </w:rPr>
            </w:pPr>
          </w:p>
        </w:tc>
      </w:tr>
      <w:tr w:rsidR="005C63CC" w14:paraId="7E32915F" w14:textId="77777777">
        <w:tc>
          <w:tcPr>
            <w:tcW w:w="0" w:type="auto"/>
            <w:gridSpan w:val="3"/>
            <w:shd w:val="clear" w:color="auto" w:fill="auto"/>
            <w:tcMar>
              <w:top w:w="40" w:type="dxa"/>
              <w:left w:w="20" w:type="dxa"/>
              <w:bottom w:w="40" w:type="dxa"/>
              <w:right w:w="20" w:type="dxa"/>
            </w:tcMar>
            <w:vAlign w:val="bottom"/>
          </w:tcPr>
          <w:p w14:paraId="7E329157"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158"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159"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15A"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15B"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7E32915C"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15D"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15E"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r>
      <w:tr w:rsidR="005C63CC" w14:paraId="7E32916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60"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16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6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6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6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6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6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67" w14:textId="77777777" w:rsidR="005C63CC" w:rsidRDefault="005C63CC">
            <w:pPr>
              <w:rPr>
                <w:rFonts w:ascii="宋体"/>
              </w:rPr>
            </w:pPr>
          </w:p>
        </w:tc>
      </w:tr>
      <w:tr w:rsidR="005C63CC" w14:paraId="7E32917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169"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16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16B" w14:textId="77777777" w:rsidR="005C63CC" w:rsidRDefault="002F583C">
            <w:pPr>
              <w:jc w:val="right"/>
              <w:textAlignment w:val="bottom"/>
            </w:pPr>
            <w:r>
              <w:rPr>
                <w:rFonts w:ascii="Arial" w:eastAsia="宋体" w:hAnsi="Arial" w:cs="Arial"/>
                <w:color w:val="000000"/>
                <w:sz w:val="17"/>
                <w:szCs w:val="17"/>
              </w:rPr>
              <w:t>7,388 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16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16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16E" w14:textId="77777777" w:rsidR="005C63CC" w:rsidRDefault="002F583C">
            <w:pPr>
              <w:jc w:val="right"/>
              <w:textAlignment w:val="bottom"/>
            </w:pPr>
            <w:r>
              <w:rPr>
                <w:rFonts w:ascii="Arial" w:eastAsia="宋体" w:hAnsi="Arial" w:cs="Arial"/>
                <w:color w:val="000000"/>
                <w:sz w:val="17"/>
                <w:szCs w:val="17"/>
              </w:rPr>
              <w:t>6,970 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6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70"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7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72"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73"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17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175" w14:textId="77777777" w:rsidR="005C63CC" w:rsidRDefault="002F583C">
            <w:pPr>
              <w:jc w:val="right"/>
              <w:textAlignment w:val="bottom"/>
            </w:pPr>
            <w:r>
              <w:rPr>
                <w:rFonts w:ascii="Arial" w:eastAsia="宋体" w:hAnsi="Arial" w:cs="Arial"/>
                <w:color w:val="000000"/>
                <w:sz w:val="17"/>
                <w:szCs w:val="17"/>
              </w:rPr>
              <w:t>5,892 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7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77"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7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79"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7A" w14:textId="77777777" w:rsidR="005C63CC" w:rsidRDefault="002F583C">
            <w:pPr>
              <w:jc w:val="right"/>
              <w:textAlignment w:val="bottom"/>
            </w:pPr>
            <w:r>
              <w:rPr>
                <w:rFonts w:ascii="Arial" w:eastAsia="宋体" w:hAnsi="Arial" w:cs="Arial"/>
                <w:color w:val="000000"/>
                <w:sz w:val="17"/>
                <w:szCs w:val="17"/>
              </w:rPr>
              <w:t>%</w:t>
            </w:r>
          </w:p>
        </w:tc>
      </w:tr>
      <w:tr w:rsidR="005C63CC" w14:paraId="7E32918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17C"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17D" w14:textId="77777777" w:rsidR="005C63CC" w:rsidRDefault="002F583C">
            <w:pPr>
              <w:jc w:val="right"/>
              <w:textAlignment w:val="bottom"/>
            </w:pPr>
            <w:r>
              <w:rPr>
                <w:rFonts w:ascii="Arial" w:eastAsia="宋体" w:hAnsi="Arial" w:cs="Arial"/>
                <w:color w:val="000000"/>
                <w:sz w:val="17"/>
                <w:szCs w:val="17"/>
              </w:rPr>
              <w:t>4,527 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17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7F" w14:textId="77777777" w:rsidR="005C63CC" w:rsidRDefault="002F583C">
            <w:pPr>
              <w:jc w:val="right"/>
              <w:textAlignment w:val="bottom"/>
            </w:pPr>
            <w:r>
              <w:rPr>
                <w:rFonts w:ascii="Arial" w:eastAsia="宋体" w:hAnsi="Arial" w:cs="Arial"/>
                <w:color w:val="000000"/>
                <w:sz w:val="17"/>
                <w:szCs w:val="17"/>
              </w:rPr>
              <w:t>3,996 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8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81"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8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83"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8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85" w14:textId="77777777" w:rsidR="005C63CC" w:rsidRDefault="002F583C">
            <w:pPr>
              <w:jc w:val="right"/>
              <w:textAlignment w:val="bottom"/>
            </w:pPr>
            <w:r>
              <w:rPr>
                <w:rFonts w:ascii="Arial" w:eastAsia="宋体" w:hAnsi="Arial" w:cs="Arial"/>
                <w:color w:val="000000"/>
                <w:sz w:val="17"/>
                <w:szCs w:val="17"/>
              </w:rPr>
              <w:t>3,053 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8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87" w14:textId="77777777" w:rsidR="005C63CC" w:rsidRDefault="002F583C">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8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89"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8A" w14:textId="77777777" w:rsidR="005C63CC" w:rsidRDefault="002F583C">
            <w:pPr>
              <w:jc w:val="right"/>
              <w:textAlignment w:val="bottom"/>
            </w:pPr>
            <w:r>
              <w:rPr>
                <w:rFonts w:ascii="Arial" w:eastAsia="宋体" w:hAnsi="Arial" w:cs="Arial"/>
                <w:color w:val="000000"/>
                <w:sz w:val="17"/>
                <w:szCs w:val="17"/>
              </w:rPr>
              <w:t>%</w:t>
            </w:r>
          </w:p>
        </w:tc>
      </w:tr>
      <w:tr w:rsidR="005C63CC" w14:paraId="7E32919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18C"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18D" w14:textId="77777777" w:rsidR="005C63CC" w:rsidRDefault="002F583C">
            <w:pPr>
              <w:jc w:val="right"/>
              <w:textAlignment w:val="bottom"/>
            </w:pPr>
            <w:r>
              <w:rPr>
                <w:rFonts w:ascii="Arial" w:eastAsia="宋体" w:hAnsi="Arial" w:cs="Arial"/>
                <w:color w:val="000000"/>
                <w:sz w:val="17"/>
                <w:szCs w:val="17"/>
              </w:rPr>
              <w:t>564 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18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8F" w14:textId="77777777" w:rsidR="005C63CC" w:rsidRDefault="002F583C">
            <w:pPr>
              <w:jc w:val="right"/>
              <w:textAlignment w:val="bottom"/>
            </w:pPr>
            <w:r>
              <w:rPr>
                <w:rFonts w:ascii="Arial" w:eastAsia="宋体" w:hAnsi="Arial" w:cs="Arial"/>
                <w:color w:val="000000"/>
                <w:sz w:val="17"/>
                <w:szCs w:val="17"/>
              </w:rPr>
              <w:t>490 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9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91"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9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93"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9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95" w14:textId="77777777" w:rsidR="005C63CC" w:rsidRDefault="002F583C">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9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97" w14:textId="77777777" w:rsidR="005C63CC" w:rsidRDefault="002F583C">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9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99"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9A" w14:textId="77777777" w:rsidR="005C63CC" w:rsidRDefault="002F583C">
            <w:pPr>
              <w:jc w:val="right"/>
              <w:textAlignment w:val="bottom"/>
            </w:pPr>
            <w:r>
              <w:rPr>
                <w:rFonts w:ascii="Arial" w:eastAsia="宋体" w:hAnsi="Arial" w:cs="Arial"/>
                <w:color w:val="000000"/>
                <w:sz w:val="17"/>
                <w:szCs w:val="17"/>
              </w:rPr>
              <w:t>%</w:t>
            </w:r>
          </w:p>
        </w:tc>
      </w:tr>
      <w:tr w:rsidR="005C63CC" w14:paraId="7E3291A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9C"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19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19E" w14:textId="77777777" w:rsidR="005C63CC" w:rsidRDefault="002F583C">
            <w:pPr>
              <w:jc w:val="right"/>
              <w:textAlignment w:val="bottom"/>
            </w:pPr>
            <w:r>
              <w:rPr>
                <w:rFonts w:ascii="Arial" w:eastAsia="宋体" w:hAnsi="Arial" w:cs="Arial"/>
                <w:b/>
                <w:bCs/>
                <w:color w:val="000000"/>
                <w:sz w:val="17"/>
                <w:szCs w:val="17"/>
              </w:rPr>
              <w:t>12,479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19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1A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1A1" w14:textId="77777777" w:rsidR="005C63CC" w:rsidRDefault="002F583C">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A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A3" w14:textId="77777777" w:rsidR="005C63CC" w:rsidRDefault="002F583C">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A4"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A5" w14:textId="77777777" w:rsidR="005C63CC" w:rsidRDefault="002F583C">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A6"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1A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1A8" w14:textId="77777777" w:rsidR="005C63CC" w:rsidRDefault="002F583C">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A9"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AA" w14:textId="77777777" w:rsidR="005C63CC" w:rsidRDefault="002F583C">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AB"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AC"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AD" w14:textId="77777777" w:rsidR="005C63CC" w:rsidRDefault="002F583C">
            <w:pPr>
              <w:jc w:val="right"/>
              <w:textAlignment w:val="bottom"/>
            </w:pPr>
            <w:r>
              <w:rPr>
                <w:rFonts w:ascii="Arial" w:eastAsia="宋体" w:hAnsi="Arial" w:cs="Arial"/>
                <w:b/>
                <w:bCs/>
                <w:color w:val="000000"/>
                <w:sz w:val="17"/>
                <w:szCs w:val="17"/>
              </w:rPr>
              <w:t>%</w:t>
            </w:r>
          </w:p>
        </w:tc>
      </w:tr>
      <w:tr w:rsidR="005C63CC" w14:paraId="7E3291B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AF"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E3291B0"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B1"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B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B3"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B4"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B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1B6" w14:textId="77777777" w:rsidR="005C63CC" w:rsidRDefault="005C63CC">
            <w:pPr>
              <w:rPr>
                <w:rFonts w:ascii="宋体"/>
              </w:rPr>
            </w:pPr>
          </w:p>
        </w:tc>
      </w:tr>
      <w:tr w:rsidR="005C63CC" w14:paraId="7E3291C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1B8"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1B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1BA" w14:textId="77777777" w:rsidR="005C63CC" w:rsidRDefault="002F583C">
            <w:pPr>
              <w:jc w:val="right"/>
              <w:textAlignment w:val="bottom"/>
            </w:pPr>
            <w:r>
              <w:rPr>
                <w:rFonts w:ascii="Arial" w:eastAsia="宋体" w:hAnsi="Arial" w:cs="Arial"/>
                <w:color w:val="000000"/>
                <w:sz w:val="17"/>
                <w:szCs w:val="17"/>
              </w:rPr>
              <w:t>8,377 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1BB"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1B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1BD" w14:textId="77777777" w:rsidR="005C63CC" w:rsidRDefault="002F583C">
            <w:pPr>
              <w:jc w:val="right"/>
              <w:textAlignment w:val="bottom"/>
            </w:pPr>
            <w:r>
              <w:rPr>
                <w:rFonts w:ascii="Arial" w:eastAsia="宋体" w:hAnsi="Arial" w:cs="Arial"/>
                <w:color w:val="000000"/>
                <w:sz w:val="17"/>
                <w:szCs w:val="17"/>
              </w:rPr>
              <w:t>7,812 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B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BF"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C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C1"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C2"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1C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1C4" w14:textId="77777777" w:rsidR="005C63CC" w:rsidRDefault="002F583C">
            <w:pPr>
              <w:jc w:val="right"/>
              <w:textAlignment w:val="bottom"/>
            </w:pPr>
            <w:r>
              <w:rPr>
                <w:rFonts w:ascii="Arial" w:eastAsia="宋体" w:hAnsi="Arial" w:cs="Arial"/>
                <w:color w:val="000000"/>
                <w:sz w:val="17"/>
                <w:szCs w:val="17"/>
              </w:rPr>
              <w:t>6,574 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C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C6"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C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C8"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C9" w14:textId="77777777" w:rsidR="005C63CC" w:rsidRDefault="002F583C">
            <w:pPr>
              <w:jc w:val="right"/>
              <w:textAlignment w:val="bottom"/>
            </w:pPr>
            <w:r>
              <w:rPr>
                <w:rFonts w:ascii="Arial" w:eastAsia="宋体" w:hAnsi="Arial" w:cs="Arial"/>
                <w:color w:val="000000"/>
                <w:sz w:val="17"/>
                <w:szCs w:val="17"/>
              </w:rPr>
              <w:t>%</w:t>
            </w:r>
          </w:p>
        </w:tc>
      </w:tr>
      <w:tr w:rsidR="005C63CC" w14:paraId="7E3291D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1CB" w14:textId="77777777" w:rsidR="005C63CC" w:rsidRDefault="002F583C">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1CC" w14:textId="77777777" w:rsidR="005C63CC" w:rsidRDefault="002F583C">
            <w:pPr>
              <w:jc w:val="right"/>
              <w:textAlignment w:val="bottom"/>
            </w:pPr>
            <w:r>
              <w:rPr>
                <w:rFonts w:ascii="Arial" w:eastAsia="宋体" w:hAnsi="Arial" w:cs="Arial"/>
                <w:color w:val="000000"/>
                <w:sz w:val="17"/>
                <w:szCs w:val="17"/>
              </w:rPr>
              <w:t>4,102 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1C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CE" w14:textId="77777777" w:rsidR="005C63CC" w:rsidRDefault="002F583C">
            <w:pPr>
              <w:jc w:val="right"/>
              <w:textAlignment w:val="bottom"/>
            </w:pPr>
            <w:r>
              <w:rPr>
                <w:rFonts w:ascii="Arial" w:eastAsia="宋体" w:hAnsi="Arial" w:cs="Arial"/>
                <w:color w:val="000000"/>
                <w:sz w:val="17"/>
                <w:szCs w:val="17"/>
              </w:rPr>
              <w:t>3,644 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C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D0"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D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D2"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D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D4" w14:textId="77777777" w:rsidR="005C63CC" w:rsidRDefault="002F583C">
            <w:pPr>
              <w:jc w:val="right"/>
              <w:textAlignment w:val="bottom"/>
            </w:pPr>
            <w:r>
              <w:rPr>
                <w:rFonts w:ascii="Arial" w:eastAsia="宋体" w:hAnsi="Arial" w:cs="Arial"/>
                <w:color w:val="000000"/>
                <w:sz w:val="17"/>
                <w:szCs w:val="17"/>
              </w:rPr>
              <w:t>2,773 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D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D6" w14:textId="77777777" w:rsidR="005C63CC" w:rsidRDefault="002F583C">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D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1D8"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1D9" w14:textId="77777777" w:rsidR="005C63CC" w:rsidRDefault="002F583C">
            <w:pPr>
              <w:jc w:val="right"/>
              <w:textAlignment w:val="bottom"/>
            </w:pPr>
            <w:r>
              <w:rPr>
                <w:rFonts w:ascii="Arial" w:eastAsia="宋体" w:hAnsi="Arial" w:cs="Arial"/>
                <w:color w:val="000000"/>
                <w:sz w:val="17"/>
                <w:szCs w:val="17"/>
              </w:rPr>
              <w:t>%</w:t>
            </w:r>
          </w:p>
        </w:tc>
      </w:tr>
      <w:tr w:rsidR="005C63CC" w14:paraId="7E3291E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1DB"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1D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1DD" w14:textId="77777777" w:rsidR="005C63CC" w:rsidRDefault="002F583C">
            <w:pPr>
              <w:jc w:val="right"/>
              <w:textAlignment w:val="bottom"/>
            </w:pPr>
            <w:r>
              <w:rPr>
                <w:rFonts w:ascii="Arial" w:eastAsia="宋体" w:hAnsi="Arial" w:cs="Arial"/>
                <w:b/>
                <w:bCs/>
                <w:color w:val="000000"/>
                <w:sz w:val="17"/>
                <w:szCs w:val="17"/>
              </w:rPr>
              <w:t>12,479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1DE"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1D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1E0" w14:textId="77777777" w:rsidR="005C63CC" w:rsidRDefault="002F583C">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E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E2" w14:textId="77777777" w:rsidR="005C63CC" w:rsidRDefault="002F583C">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E3"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E4" w14:textId="77777777" w:rsidR="005C63CC" w:rsidRDefault="002F583C">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E5"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1E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1E7" w14:textId="77777777" w:rsidR="005C63CC" w:rsidRDefault="002F583C">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E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E9" w14:textId="77777777" w:rsidR="005C63CC" w:rsidRDefault="002F583C">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EA"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1EB" w14:textId="77777777" w:rsidR="005C63CC" w:rsidRDefault="002F583C">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1EC" w14:textId="77777777" w:rsidR="005C63CC" w:rsidRDefault="002F583C">
            <w:pPr>
              <w:jc w:val="right"/>
              <w:textAlignment w:val="bottom"/>
            </w:pPr>
            <w:r>
              <w:rPr>
                <w:rFonts w:ascii="Arial" w:eastAsia="宋体" w:hAnsi="Arial" w:cs="Arial"/>
                <w:b/>
                <w:bCs/>
                <w:color w:val="000000"/>
                <w:sz w:val="17"/>
                <w:szCs w:val="17"/>
              </w:rPr>
              <w:t>%</w:t>
            </w:r>
          </w:p>
        </w:tc>
      </w:tr>
      <w:tr w:rsidR="005C63CC" w14:paraId="7E3291F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1EE" w14:textId="77777777" w:rsidR="005C63CC" w:rsidRDefault="002F583C">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1E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1F0" w14:textId="77777777" w:rsidR="005C63CC" w:rsidRDefault="002F583C">
            <w:pPr>
              <w:jc w:val="right"/>
              <w:textAlignment w:val="bottom"/>
            </w:pPr>
            <w:r>
              <w:rPr>
                <w:rFonts w:ascii="Arial" w:eastAsia="宋体" w:hAnsi="Arial" w:cs="Arial"/>
                <w:b/>
                <w:bCs/>
                <w:color w:val="000000"/>
                <w:sz w:val="17"/>
                <w:szCs w:val="17"/>
              </w:rPr>
              <w:t>3,293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1F1"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F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1F3" w14:textId="77777777" w:rsidR="005C63CC" w:rsidRDefault="002F583C">
            <w:pPr>
              <w:jc w:val="right"/>
              <w:textAlignment w:val="bottom"/>
            </w:pPr>
            <w:r>
              <w:rPr>
                <w:rFonts w:ascii="Arial" w:eastAsia="宋体" w:hAnsi="Arial" w:cs="Arial"/>
                <w:b/>
                <w:bCs/>
                <w:color w:val="000000"/>
                <w:sz w:val="17"/>
                <w:szCs w:val="17"/>
              </w:rPr>
              <w:t>2,435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F4"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F5" w14:textId="77777777" w:rsidR="005C63CC" w:rsidRDefault="002F583C">
            <w:pPr>
              <w:jc w:val="right"/>
              <w:textAlignment w:val="bottom"/>
            </w:pPr>
            <w:r>
              <w:rPr>
                <w:rFonts w:ascii="Arial" w:eastAsia="宋体" w:hAnsi="Arial" w:cs="Arial"/>
                <w:b/>
                <w:bCs/>
                <w:color w:val="000000"/>
                <w:sz w:val="17"/>
                <w:szCs w:val="17"/>
              </w:rPr>
              <w:t>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F6"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1F7"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F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1F9" w14:textId="77777777" w:rsidR="005C63CC" w:rsidRDefault="002F583C">
            <w:pPr>
              <w:jc w:val="right"/>
              <w:textAlignment w:val="bottom"/>
            </w:pPr>
            <w:r>
              <w:rPr>
                <w:rFonts w:ascii="Arial" w:eastAsia="宋体" w:hAnsi="Arial" w:cs="Arial"/>
                <w:b/>
                <w:bCs/>
                <w:color w:val="000000"/>
                <w:sz w:val="17"/>
                <w:szCs w:val="17"/>
              </w:rPr>
              <w:t>1,541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FA"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1FB" w14:textId="77777777" w:rsidR="005C63CC" w:rsidRDefault="002F583C">
            <w:pPr>
              <w:jc w:val="right"/>
              <w:textAlignment w:val="bottom"/>
            </w:pPr>
            <w:r>
              <w:rPr>
                <w:rFonts w:ascii="Arial" w:eastAsia="宋体" w:hAnsi="Arial" w:cs="Arial"/>
                <w:b/>
                <w:bCs/>
                <w:color w:val="000000"/>
                <w:sz w:val="17"/>
                <w:szCs w:val="17"/>
              </w:rPr>
              <w:t>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1FC"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1FD" w14:textId="77777777" w:rsidR="005C63CC" w:rsidRDefault="002F583C">
            <w:pPr>
              <w:textAlignment w:val="bottom"/>
            </w:pPr>
            <w:r>
              <w:rPr>
                <w:rFonts w:ascii="Arial" w:eastAsia="宋体" w:hAnsi="Arial" w:cs="Arial"/>
                <w:b/>
                <w:bCs/>
                <w:color w:val="000000"/>
                <w:sz w:val="17"/>
                <w:szCs w:val="17"/>
              </w:rPr>
              <w:t> </w:t>
            </w:r>
          </w:p>
        </w:tc>
      </w:tr>
    </w:tbl>
    <w:p w14:paraId="7E3291FF" w14:textId="77777777" w:rsidR="005C63CC" w:rsidRDefault="002F583C">
      <w:pPr>
        <w:spacing w:before="120"/>
      </w:pPr>
      <w:r>
        <w:rPr>
          <w:rFonts w:ascii="sans-serif" w:eastAsia="sans-serif" w:hAnsi="sans-serif" w:cs="sans-serif"/>
          <w:b/>
          <w:bCs/>
          <w:color w:val="808080"/>
          <w:sz w:val="22"/>
          <w:szCs w:val="22"/>
        </w:rPr>
        <w:t>FISCAL 2022 COMPARED TO FISCAL 2021</w:t>
      </w:r>
      <w:r>
        <w:rPr>
          <w:rFonts w:ascii="Arial" w:eastAsia="宋体" w:hAnsi="Arial" w:cs="Arial"/>
          <w:b/>
          <w:bCs/>
          <w:color w:val="000000"/>
          <w:sz w:val="17"/>
          <w:szCs w:val="17"/>
        </w:rPr>
        <w:t xml:space="preserve"> </w:t>
      </w:r>
    </w:p>
    <w:p w14:paraId="7E329200" w14:textId="77777777" w:rsidR="005C63CC" w:rsidRDefault="002F583C">
      <w:pPr>
        <w:spacing w:after="120"/>
      </w:pPr>
      <w:r>
        <w:rPr>
          <w:rFonts w:ascii="Arial" w:eastAsia="宋体" w:hAnsi="Arial" w:cs="Arial"/>
          <w:color w:val="000000"/>
          <w:sz w:val="17"/>
          <w:szCs w:val="17"/>
        </w:rPr>
        <w:t>On a currency-neutral basis, EMEA revenues for fiscal 2022 grew 12%, due primarily to higher revenues in Men’s, th</w:t>
      </w:r>
      <w:r>
        <w:rPr>
          <w:rFonts w:ascii="Arial" w:eastAsia="宋体" w:hAnsi="Arial" w:cs="Arial"/>
          <w:color w:val="000000"/>
          <w:sz w:val="17"/>
          <w:szCs w:val="17"/>
        </w:rPr>
        <w:t>e Jordan Brand and Women's. NIKE Direct revenues increased 15%, primarily due to comparable store sales growth of 30% due to improved physical retail traffic, in part resulting from temporary store closures and safety-related measures in response to COVID-</w:t>
      </w:r>
      <w:r>
        <w:rPr>
          <w:rFonts w:ascii="Arial" w:eastAsia="宋体" w:hAnsi="Arial" w:cs="Arial"/>
          <w:color w:val="000000"/>
          <w:sz w:val="17"/>
          <w:szCs w:val="17"/>
        </w:rPr>
        <w:t>19 in the prior year, as well as digital sales growth of 8%.</w:t>
      </w:r>
    </w:p>
    <w:p w14:paraId="7E329201" w14:textId="77777777" w:rsidR="005C63CC" w:rsidRDefault="002F583C">
      <w:pPr>
        <w:spacing w:before="120" w:after="120"/>
      </w:pPr>
      <w:r>
        <w:rPr>
          <w:rFonts w:ascii="Arial" w:eastAsia="宋体" w:hAnsi="Arial" w:cs="Arial"/>
          <w:color w:val="000000"/>
          <w:sz w:val="17"/>
          <w:szCs w:val="17"/>
        </w:rPr>
        <w:t xml:space="preserve">Currency-neutral footwear revenues increased 9%, driven by higher revenues in the Jordan Brand and Men's. Unit sales of footwear decreased 1%, while higher ASP per pair contributed approximately </w:t>
      </w:r>
      <w:r>
        <w:rPr>
          <w:rFonts w:ascii="Arial" w:eastAsia="宋体" w:hAnsi="Arial" w:cs="Arial"/>
          <w:color w:val="000000"/>
          <w:sz w:val="17"/>
          <w:szCs w:val="17"/>
        </w:rPr>
        <w:t>10 percentage points of footwear revenue growth. Higher ASP per pair was primarily due to higher NIKE Direct and full-price ASPs as well as a higher mix of full-price sales.</w:t>
      </w:r>
    </w:p>
    <w:p w14:paraId="7E329202" w14:textId="77777777" w:rsidR="005C63CC" w:rsidRDefault="002F583C">
      <w:pPr>
        <w:spacing w:before="120" w:after="120"/>
      </w:pPr>
      <w:r>
        <w:rPr>
          <w:rFonts w:ascii="Arial" w:eastAsia="宋体" w:hAnsi="Arial" w:cs="Arial"/>
          <w:color w:val="000000"/>
          <w:sz w:val="17"/>
          <w:szCs w:val="17"/>
        </w:rPr>
        <w:t>Currency-neutral apparel revenues increased 16% due primarily to higher revenues i</w:t>
      </w:r>
      <w:r>
        <w:rPr>
          <w:rFonts w:ascii="Arial" w:eastAsia="宋体" w:hAnsi="Arial" w:cs="Arial"/>
          <w:color w:val="000000"/>
          <w:sz w:val="17"/>
          <w:szCs w:val="17"/>
        </w:rPr>
        <w:t>n Men's and Women's. Unit sales of apparel increased 9%, while higher ASP per unit contributed approximately 7 percentage points of apparel revenue growth, primarily due to higher full-price and NIKE Direct ASPs.</w:t>
      </w:r>
    </w:p>
    <w:p w14:paraId="7E329203" w14:textId="77777777" w:rsidR="005C63CC" w:rsidRDefault="002F583C">
      <w:pPr>
        <w:spacing w:before="120" w:after="120"/>
      </w:pPr>
      <w:r>
        <w:rPr>
          <w:rFonts w:ascii="Arial" w:eastAsia="宋体" w:hAnsi="Arial" w:cs="Arial"/>
          <w:color w:val="000000"/>
          <w:sz w:val="17"/>
          <w:szCs w:val="17"/>
        </w:rPr>
        <w:t xml:space="preserve">Reported EBIT </w:t>
      </w:r>
      <w:r>
        <w:rPr>
          <w:rFonts w:ascii="Arial" w:eastAsia="宋体" w:hAnsi="Arial" w:cs="Arial"/>
          <w:color w:val="000000"/>
          <w:sz w:val="17"/>
          <w:szCs w:val="17"/>
        </w:rPr>
        <w:t>increased 35% as gross margin expansion and higher revenues more than offset higher selling and administrative expense. Gross margin increased approximately 570 basis points primarily due to higher NIKE Direct margins, favorable changes in standard foreign</w:t>
      </w:r>
      <w:r>
        <w:rPr>
          <w:rFonts w:ascii="Arial" w:eastAsia="宋体" w:hAnsi="Arial" w:cs="Arial"/>
          <w:color w:val="000000"/>
          <w:sz w:val="17"/>
          <w:szCs w:val="17"/>
        </w:rPr>
        <w:t xml:space="preserve"> currency exchange rates, a higher mix of full-price sales and higher full-price ASP, net of discounts, partially offset by higher product costs. Higher full-price ASP, net of discounts, was largely due to strategic pricing actions, while higher product co</w:t>
      </w:r>
      <w:r>
        <w:rPr>
          <w:rFonts w:ascii="Arial" w:eastAsia="宋体" w:hAnsi="Arial" w:cs="Arial"/>
          <w:color w:val="000000"/>
          <w:sz w:val="17"/>
          <w:szCs w:val="17"/>
        </w:rPr>
        <w:t>sts were primarily due to increased freight and logistics costs. Selling and administrative expense increased due to higher demand creation and operating overhead expense. Higher demand creation expense was driven by higher advertising and marketing expens</w:t>
      </w:r>
      <w:r>
        <w:rPr>
          <w:rFonts w:ascii="Arial" w:eastAsia="宋体" w:hAnsi="Arial" w:cs="Arial"/>
          <w:color w:val="000000"/>
          <w:sz w:val="17"/>
          <w:szCs w:val="17"/>
        </w:rPr>
        <w:t>e. Higher operating overhead expense was primarily due to increases in wage-related expenses and professional services.</w:t>
      </w:r>
    </w:p>
    <w:p w14:paraId="7E329204"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38</w:t>
      </w:r>
    </w:p>
    <w:p w14:paraId="7E329205" w14:textId="77777777" w:rsidR="005C63CC" w:rsidRDefault="005C63CC">
      <w:pPr>
        <w:spacing w:before="120" w:after="120"/>
      </w:pPr>
    </w:p>
    <w:p w14:paraId="7E329206" w14:textId="77777777" w:rsidR="005C63CC" w:rsidRDefault="002F583C">
      <w:r>
        <w:pict w14:anchorId="7E32B1E8">
          <v:rect id="_x0000_i1064" style="width:415.3pt;height:1.5pt" o:hralign="center" o:hrstd="t" o:hr="t" fillcolor="#a0a0a0" stroked="f"/>
        </w:pict>
      </w:r>
    </w:p>
    <w:p w14:paraId="7E329207" w14:textId="77777777" w:rsidR="005C63CC" w:rsidRDefault="005C63CC"/>
    <w:p w14:paraId="7E329208" w14:textId="77777777" w:rsidR="005C63CC" w:rsidRDefault="002F583C">
      <w:hyperlink r:id="rId150" w:anchor="i46e4e3c717064a3ca53a7fe9eaaaeca4_7" w:history="1">
        <w:r>
          <w:rPr>
            <w:rStyle w:val="a5"/>
            <w:rFonts w:ascii="sans-serif" w:eastAsia="sans-serif" w:hAnsi="sans-serif" w:cs="sans-serif"/>
            <w:sz w:val="17"/>
            <w:szCs w:val="17"/>
          </w:rPr>
          <w:t>Table of Contents</w:t>
        </w:r>
      </w:hyperlink>
    </w:p>
    <w:p w14:paraId="7E329209" w14:textId="77777777" w:rsidR="005C63CC" w:rsidRDefault="005C63CC"/>
    <w:p w14:paraId="7E32920A" w14:textId="77777777" w:rsidR="005C63CC" w:rsidRDefault="002F583C">
      <w:pPr>
        <w:spacing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74"/>
        <w:gridCol w:w="2580"/>
        <w:gridCol w:w="39"/>
        <w:gridCol w:w="115"/>
        <w:gridCol w:w="522"/>
        <w:gridCol w:w="36"/>
        <w:gridCol w:w="115"/>
        <w:gridCol w:w="523"/>
        <w:gridCol w:w="36"/>
        <w:gridCol w:w="70"/>
        <w:gridCol w:w="568"/>
        <w:gridCol w:w="172"/>
        <w:gridCol w:w="94"/>
        <w:gridCol w:w="760"/>
        <w:gridCol w:w="172"/>
        <w:gridCol w:w="115"/>
        <w:gridCol w:w="473"/>
        <w:gridCol w:w="36"/>
        <w:gridCol w:w="70"/>
        <w:gridCol w:w="568"/>
        <w:gridCol w:w="172"/>
        <w:gridCol w:w="94"/>
        <w:gridCol w:w="760"/>
        <w:gridCol w:w="172"/>
      </w:tblGrid>
      <w:tr w:rsidR="005C63CC" w14:paraId="7E329223" w14:textId="77777777">
        <w:tc>
          <w:tcPr>
            <w:tcW w:w="50" w:type="pct"/>
            <w:shd w:val="clear" w:color="auto" w:fill="auto"/>
            <w:vAlign w:val="bottom"/>
          </w:tcPr>
          <w:p w14:paraId="7E32920B" w14:textId="77777777" w:rsidR="005C63CC" w:rsidRDefault="005C63CC">
            <w:pPr>
              <w:rPr>
                <w:rFonts w:ascii="宋体"/>
              </w:rPr>
            </w:pPr>
          </w:p>
        </w:tc>
        <w:tc>
          <w:tcPr>
            <w:tcW w:w="1704" w:type="pct"/>
            <w:shd w:val="clear" w:color="auto" w:fill="auto"/>
            <w:vAlign w:val="bottom"/>
          </w:tcPr>
          <w:p w14:paraId="7E32920C" w14:textId="77777777" w:rsidR="005C63CC" w:rsidRDefault="005C63CC">
            <w:pPr>
              <w:rPr>
                <w:rFonts w:ascii="宋体"/>
              </w:rPr>
            </w:pPr>
          </w:p>
        </w:tc>
        <w:tc>
          <w:tcPr>
            <w:tcW w:w="5" w:type="pct"/>
            <w:shd w:val="clear" w:color="auto" w:fill="auto"/>
            <w:vAlign w:val="bottom"/>
          </w:tcPr>
          <w:p w14:paraId="7E32920D" w14:textId="77777777" w:rsidR="005C63CC" w:rsidRDefault="005C63CC">
            <w:pPr>
              <w:rPr>
                <w:rFonts w:ascii="宋体"/>
              </w:rPr>
            </w:pPr>
          </w:p>
        </w:tc>
        <w:tc>
          <w:tcPr>
            <w:tcW w:w="50" w:type="pct"/>
            <w:shd w:val="clear" w:color="auto" w:fill="auto"/>
            <w:vAlign w:val="bottom"/>
          </w:tcPr>
          <w:p w14:paraId="7E32920E" w14:textId="77777777" w:rsidR="005C63CC" w:rsidRDefault="005C63CC">
            <w:pPr>
              <w:rPr>
                <w:rFonts w:ascii="宋体"/>
              </w:rPr>
            </w:pPr>
          </w:p>
        </w:tc>
        <w:tc>
          <w:tcPr>
            <w:tcW w:w="407" w:type="pct"/>
            <w:shd w:val="clear" w:color="auto" w:fill="auto"/>
            <w:vAlign w:val="bottom"/>
          </w:tcPr>
          <w:p w14:paraId="7E32920F" w14:textId="77777777" w:rsidR="005C63CC" w:rsidRDefault="005C63CC">
            <w:pPr>
              <w:rPr>
                <w:rFonts w:ascii="宋体"/>
              </w:rPr>
            </w:pPr>
          </w:p>
        </w:tc>
        <w:tc>
          <w:tcPr>
            <w:tcW w:w="5" w:type="pct"/>
            <w:shd w:val="clear" w:color="auto" w:fill="auto"/>
            <w:vAlign w:val="bottom"/>
          </w:tcPr>
          <w:p w14:paraId="7E329210" w14:textId="77777777" w:rsidR="005C63CC" w:rsidRDefault="005C63CC">
            <w:pPr>
              <w:rPr>
                <w:rFonts w:ascii="宋体"/>
              </w:rPr>
            </w:pPr>
          </w:p>
        </w:tc>
        <w:tc>
          <w:tcPr>
            <w:tcW w:w="50" w:type="pct"/>
            <w:shd w:val="clear" w:color="auto" w:fill="auto"/>
            <w:vAlign w:val="bottom"/>
          </w:tcPr>
          <w:p w14:paraId="7E329211" w14:textId="77777777" w:rsidR="005C63CC" w:rsidRDefault="005C63CC">
            <w:pPr>
              <w:rPr>
                <w:rFonts w:ascii="宋体"/>
              </w:rPr>
            </w:pPr>
          </w:p>
        </w:tc>
        <w:tc>
          <w:tcPr>
            <w:tcW w:w="407" w:type="pct"/>
            <w:shd w:val="clear" w:color="auto" w:fill="auto"/>
            <w:vAlign w:val="bottom"/>
          </w:tcPr>
          <w:p w14:paraId="7E329212" w14:textId="77777777" w:rsidR="005C63CC" w:rsidRDefault="005C63CC">
            <w:pPr>
              <w:rPr>
                <w:rFonts w:ascii="宋体"/>
              </w:rPr>
            </w:pPr>
          </w:p>
        </w:tc>
        <w:tc>
          <w:tcPr>
            <w:tcW w:w="5" w:type="pct"/>
            <w:shd w:val="clear" w:color="auto" w:fill="auto"/>
            <w:vAlign w:val="bottom"/>
          </w:tcPr>
          <w:p w14:paraId="7E329213" w14:textId="77777777" w:rsidR="005C63CC" w:rsidRDefault="005C63CC">
            <w:pPr>
              <w:rPr>
                <w:rFonts w:ascii="宋体"/>
              </w:rPr>
            </w:pPr>
          </w:p>
        </w:tc>
        <w:tc>
          <w:tcPr>
            <w:tcW w:w="50" w:type="pct"/>
            <w:shd w:val="clear" w:color="auto" w:fill="auto"/>
            <w:vAlign w:val="bottom"/>
          </w:tcPr>
          <w:p w14:paraId="7E329214" w14:textId="77777777" w:rsidR="005C63CC" w:rsidRDefault="005C63CC">
            <w:pPr>
              <w:rPr>
                <w:rFonts w:ascii="宋体"/>
              </w:rPr>
            </w:pPr>
          </w:p>
        </w:tc>
        <w:tc>
          <w:tcPr>
            <w:tcW w:w="407" w:type="pct"/>
            <w:shd w:val="clear" w:color="auto" w:fill="auto"/>
            <w:vAlign w:val="bottom"/>
          </w:tcPr>
          <w:p w14:paraId="7E329215" w14:textId="77777777" w:rsidR="005C63CC" w:rsidRDefault="005C63CC">
            <w:pPr>
              <w:rPr>
                <w:rFonts w:ascii="宋体"/>
              </w:rPr>
            </w:pPr>
          </w:p>
        </w:tc>
        <w:tc>
          <w:tcPr>
            <w:tcW w:w="5" w:type="pct"/>
            <w:shd w:val="clear" w:color="auto" w:fill="auto"/>
            <w:vAlign w:val="bottom"/>
          </w:tcPr>
          <w:p w14:paraId="7E329216" w14:textId="77777777" w:rsidR="005C63CC" w:rsidRDefault="005C63CC">
            <w:pPr>
              <w:rPr>
                <w:rFonts w:ascii="宋体"/>
              </w:rPr>
            </w:pPr>
          </w:p>
        </w:tc>
        <w:tc>
          <w:tcPr>
            <w:tcW w:w="50" w:type="pct"/>
            <w:shd w:val="clear" w:color="auto" w:fill="auto"/>
            <w:vAlign w:val="bottom"/>
          </w:tcPr>
          <w:p w14:paraId="7E329217" w14:textId="77777777" w:rsidR="005C63CC" w:rsidRDefault="005C63CC">
            <w:pPr>
              <w:rPr>
                <w:rFonts w:ascii="宋体"/>
              </w:rPr>
            </w:pPr>
          </w:p>
        </w:tc>
        <w:tc>
          <w:tcPr>
            <w:tcW w:w="407" w:type="pct"/>
            <w:shd w:val="clear" w:color="auto" w:fill="auto"/>
            <w:vAlign w:val="bottom"/>
          </w:tcPr>
          <w:p w14:paraId="7E329218" w14:textId="77777777" w:rsidR="005C63CC" w:rsidRDefault="005C63CC">
            <w:pPr>
              <w:rPr>
                <w:rFonts w:ascii="宋体"/>
              </w:rPr>
            </w:pPr>
          </w:p>
        </w:tc>
        <w:tc>
          <w:tcPr>
            <w:tcW w:w="5" w:type="pct"/>
            <w:shd w:val="clear" w:color="auto" w:fill="auto"/>
            <w:vAlign w:val="bottom"/>
          </w:tcPr>
          <w:p w14:paraId="7E329219" w14:textId="77777777" w:rsidR="005C63CC" w:rsidRDefault="005C63CC">
            <w:pPr>
              <w:rPr>
                <w:rFonts w:ascii="宋体"/>
              </w:rPr>
            </w:pPr>
          </w:p>
        </w:tc>
        <w:tc>
          <w:tcPr>
            <w:tcW w:w="50" w:type="pct"/>
            <w:shd w:val="clear" w:color="auto" w:fill="auto"/>
            <w:vAlign w:val="bottom"/>
          </w:tcPr>
          <w:p w14:paraId="7E32921A" w14:textId="77777777" w:rsidR="005C63CC" w:rsidRDefault="005C63CC">
            <w:pPr>
              <w:rPr>
                <w:rFonts w:ascii="宋体"/>
              </w:rPr>
            </w:pPr>
          </w:p>
        </w:tc>
        <w:tc>
          <w:tcPr>
            <w:tcW w:w="407" w:type="pct"/>
            <w:shd w:val="clear" w:color="auto" w:fill="auto"/>
            <w:vAlign w:val="bottom"/>
          </w:tcPr>
          <w:p w14:paraId="7E32921B" w14:textId="77777777" w:rsidR="005C63CC" w:rsidRDefault="005C63CC">
            <w:pPr>
              <w:rPr>
                <w:rFonts w:ascii="宋体"/>
              </w:rPr>
            </w:pPr>
          </w:p>
        </w:tc>
        <w:tc>
          <w:tcPr>
            <w:tcW w:w="5" w:type="pct"/>
            <w:shd w:val="clear" w:color="auto" w:fill="auto"/>
            <w:vAlign w:val="bottom"/>
          </w:tcPr>
          <w:p w14:paraId="7E32921C" w14:textId="77777777" w:rsidR="005C63CC" w:rsidRDefault="005C63CC">
            <w:pPr>
              <w:rPr>
                <w:rFonts w:ascii="宋体"/>
              </w:rPr>
            </w:pPr>
          </w:p>
        </w:tc>
        <w:tc>
          <w:tcPr>
            <w:tcW w:w="50" w:type="pct"/>
            <w:shd w:val="clear" w:color="auto" w:fill="auto"/>
            <w:vAlign w:val="bottom"/>
          </w:tcPr>
          <w:p w14:paraId="7E32921D" w14:textId="77777777" w:rsidR="005C63CC" w:rsidRDefault="005C63CC">
            <w:pPr>
              <w:rPr>
                <w:rFonts w:ascii="宋体"/>
              </w:rPr>
            </w:pPr>
          </w:p>
        </w:tc>
        <w:tc>
          <w:tcPr>
            <w:tcW w:w="407" w:type="pct"/>
            <w:shd w:val="clear" w:color="auto" w:fill="auto"/>
            <w:vAlign w:val="bottom"/>
          </w:tcPr>
          <w:p w14:paraId="7E32921E" w14:textId="77777777" w:rsidR="005C63CC" w:rsidRDefault="005C63CC">
            <w:pPr>
              <w:rPr>
                <w:rFonts w:ascii="宋体"/>
              </w:rPr>
            </w:pPr>
          </w:p>
        </w:tc>
        <w:tc>
          <w:tcPr>
            <w:tcW w:w="5" w:type="pct"/>
            <w:shd w:val="clear" w:color="auto" w:fill="auto"/>
            <w:vAlign w:val="bottom"/>
          </w:tcPr>
          <w:p w14:paraId="7E32921F" w14:textId="77777777" w:rsidR="005C63CC" w:rsidRDefault="005C63CC">
            <w:pPr>
              <w:rPr>
                <w:rFonts w:ascii="宋体"/>
              </w:rPr>
            </w:pPr>
          </w:p>
        </w:tc>
        <w:tc>
          <w:tcPr>
            <w:tcW w:w="50" w:type="pct"/>
            <w:shd w:val="clear" w:color="auto" w:fill="auto"/>
            <w:vAlign w:val="bottom"/>
          </w:tcPr>
          <w:p w14:paraId="7E329220" w14:textId="77777777" w:rsidR="005C63CC" w:rsidRDefault="005C63CC">
            <w:pPr>
              <w:rPr>
                <w:rFonts w:ascii="宋体"/>
              </w:rPr>
            </w:pPr>
          </w:p>
        </w:tc>
        <w:tc>
          <w:tcPr>
            <w:tcW w:w="408" w:type="pct"/>
            <w:shd w:val="clear" w:color="auto" w:fill="auto"/>
            <w:vAlign w:val="bottom"/>
          </w:tcPr>
          <w:p w14:paraId="7E329221" w14:textId="77777777" w:rsidR="005C63CC" w:rsidRDefault="005C63CC">
            <w:pPr>
              <w:rPr>
                <w:rFonts w:ascii="宋体"/>
              </w:rPr>
            </w:pPr>
          </w:p>
        </w:tc>
        <w:tc>
          <w:tcPr>
            <w:tcW w:w="5" w:type="pct"/>
            <w:shd w:val="clear" w:color="auto" w:fill="auto"/>
            <w:vAlign w:val="bottom"/>
          </w:tcPr>
          <w:p w14:paraId="7E329222" w14:textId="77777777" w:rsidR="005C63CC" w:rsidRDefault="005C63CC">
            <w:pPr>
              <w:rPr>
                <w:rFonts w:ascii="宋体"/>
              </w:rPr>
            </w:pPr>
          </w:p>
        </w:tc>
      </w:tr>
      <w:tr w:rsidR="005C63CC" w14:paraId="7E32922C" w14:textId="77777777">
        <w:tc>
          <w:tcPr>
            <w:tcW w:w="0" w:type="auto"/>
            <w:gridSpan w:val="3"/>
            <w:shd w:val="clear" w:color="auto" w:fill="auto"/>
            <w:tcMar>
              <w:top w:w="40" w:type="dxa"/>
              <w:left w:w="20" w:type="dxa"/>
              <w:bottom w:w="40" w:type="dxa"/>
              <w:right w:w="20" w:type="dxa"/>
            </w:tcMar>
            <w:vAlign w:val="bottom"/>
          </w:tcPr>
          <w:p w14:paraId="7E329224"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225"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226"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227"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228"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7E329229"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22A"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22B"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r>
      <w:tr w:rsidR="005C63CC" w14:paraId="7E3292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2D"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22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2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3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3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3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3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34" w14:textId="77777777" w:rsidR="005C63CC" w:rsidRDefault="005C63CC">
            <w:pPr>
              <w:rPr>
                <w:rFonts w:ascii="宋体"/>
              </w:rPr>
            </w:pPr>
          </w:p>
        </w:tc>
      </w:tr>
      <w:tr w:rsidR="005C63CC" w14:paraId="7E3292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236"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23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238" w14:textId="77777777" w:rsidR="005C63CC" w:rsidRDefault="002F583C">
            <w:pPr>
              <w:jc w:val="right"/>
              <w:textAlignment w:val="bottom"/>
            </w:pPr>
            <w:r>
              <w:rPr>
                <w:rFonts w:ascii="Arial" w:eastAsia="宋体" w:hAnsi="Arial" w:cs="Arial"/>
                <w:color w:val="000000"/>
                <w:sz w:val="17"/>
                <w:szCs w:val="17"/>
              </w:rPr>
              <w:t>5,416 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23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23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23B" w14:textId="77777777" w:rsidR="005C63CC" w:rsidRDefault="002F583C">
            <w:pPr>
              <w:jc w:val="right"/>
              <w:textAlignment w:val="bottom"/>
            </w:pPr>
            <w:r>
              <w:rPr>
                <w:rFonts w:ascii="Arial" w:eastAsia="宋体" w:hAnsi="Arial" w:cs="Arial"/>
                <w:color w:val="000000"/>
                <w:sz w:val="17"/>
                <w:szCs w:val="17"/>
              </w:rPr>
              <w:t>5,748 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3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3D"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3E"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3F"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40"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24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242" w14:textId="77777777" w:rsidR="005C63CC" w:rsidRDefault="002F583C">
            <w:pPr>
              <w:jc w:val="right"/>
              <w:textAlignment w:val="bottom"/>
            </w:pPr>
            <w:r>
              <w:rPr>
                <w:rFonts w:ascii="Arial" w:eastAsia="宋体" w:hAnsi="Arial" w:cs="Arial"/>
                <w:color w:val="000000"/>
                <w:sz w:val="17"/>
                <w:szCs w:val="17"/>
              </w:rPr>
              <w:t>4,635 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4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44"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4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46"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47" w14:textId="77777777" w:rsidR="005C63CC" w:rsidRDefault="002F583C">
            <w:pPr>
              <w:jc w:val="right"/>
              <w:textAlignment w:val="bottom"/>
            </w:pPr>
            <w:r>
              <w:rPr>
                <w:rFonts w:ascii="Arial" w:eastAsia="宋体" w:hAnsi="Arial" w:cs="Arial"/>
                <w:color w:val="000000"/>
                <w:sz w:val="17"/>
                <w:szCs w:val="17"/>
              </w:rPr>
              <w:t>%</w:t>
            </w:r>
          </w:p>
        </w:tc>
      </w:tr>
      <w:tr w:rsidR="005C63CC" w14:paraId="7E32925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249"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24A" w14:textId="77777777" w:rsidR="005C63CC" w:rsidRDefault="002F583C">
            <w:pPr>
              <w:jc w:val="right"/>
              <w:textAlignment w:val="bottom"/>
            </w:pPr>
            <w:r>
              <w:rPr>
                <w:rFonts w:ascii="Arial" w:eastAsia="宋体" w:hAnsi="Arial" w:cs="Arial"/>
                <w:color w:val="000000"/>
                <w:sz w:val="17"/>
                <w:szCs w:val="17"/>
              </w:rPr>
              <w:t>1,938 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24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4C" w14:textId="77777777" w:rsidR="005C63CC" w:rsidRDefault="002F583C">
            <w:pPr>
              <w:jc w:val="right"/>
              <w:textAlignment w:val="bottom"/>
            </w:pPr>
            <w:r>
              <w:rPr>
                <w:rFonts w:ascii="Arial" w:eastAsia="宋体" w:hAnsi="Arial" w:cs="Arial"/>
                <w:color w:val="000000"/>
                <w:sz w:val="17"/>
                <w:szCs w:val="17"/>
              </w:rPr>
              <w:t>2,347 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4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4E"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4F"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50" w14:textId="77777777" w:rsidR="005C63CC" w:rsidRDefault="002F583C">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5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52" w14:textId="77777777" w:rsidR="005C63CC" w:rsidRDefault="002F583C">
            <w:pPr>
              <w:jc w:val="right"/>
              <w:textAlignment w:val="bottom"/>
            </w:pPr>
            <w:r>
              <w:rPr>
                <w:rFonts w:ascii="Arial" w:eastAsia="宋体" w:hAnsi="Arial" w:cs="Arial"/>
                <w:color w:val="000000"/>
                <w:sz w:val="17"/>
                <w:szCs w:val="17"/>
              </w:rPr>
              <w:t>1,896 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5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54"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5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56"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57" w14:textId="77777777" w:rsidR="005C63CC" w:rsidRDefault="002F583C">
            <w:pPr>
              <w:jc w:val="right"/>
              <w:textAlignment w:val="bottom"/>
            </w:pPr>
            <w:r>
              <w:rPr>
                <w:rFonts w:ascii="Arial" w:eastAsia="宋体" w:hAnsi="Arial" w:cs="Arial"/>
                <w:color w:val="000000"/>
                <w:sz w:val="17"/>
                <w:szCs w:val="17"/>
              </w:rPr>
              <w:t>%</w:t>
            </w:r>
          </w:p>
        </w:tc>
      </w:tr>
      <w:tr w:rsidR="005C63CC" w14:paraId="7E32926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259"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25A" w14:textId="77777777" w:rsidR="005C63CC" w:rsidRDefault="002F583C">
            <w:pPr>
              <w:jc w:val="right"/>
              <w:textAlignment w:val="bottom"/>
            </w:pPr>
            <w:r>
              <w:rPr>
                <w:rFonts w:ascii="Arial" w:eastAsia="宋体" w:hAnsi="Arial" w:cs="Arial"/>
                <w:color w:val="000000"/>
                <w:sz w:val="17"/>
                <w:szCs w:val="17"/>
              </w:rPr>
              <w:t>193 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25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5C" w14:textId="77777777" w:rsidR="005C63CC" w:rsidRDefault="002F583C">
            <w:pPr>
              <w:jc w:val="right"/>
              <w:textAlignment w:val="bottom"/>
            </w:pPr>
            <w:r>
              <w:rPr>
                <w:rFonts w:ascii="Arial" w:eastAsia="宋体" w:hAnsi="Arial" w:cs="Arial"/>
                <w:color w:val="000000"/>
                <w:sz w:val="17"/>
                <w:szCs w:val="17"/>
              </w:rPr>
              <w:t>195 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5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5E"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5F"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60"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6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62" w14:textId="77777777" w:rsidR="005C63CC" w:rsidRDefault="002F583C">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6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64" w14:textId="77777777" w:rsidR="005C63CC" w:rsidRDefault="002F583C">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6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66" w14:textId="77777777" w:rsidR="005C63CC" w:rsidRDefault="002F583C">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67" w14:textId="77777777" w:rsidR="005C63CC" w:rsidRDefault="002F583C">
            <w:pPr>
              <w:jc w:val="right"/>
              <w:textAlignment w:val="bottom"/>
            </w:pPr>
            <w:r>
              <w:rPr>
                <w:rFonts w:ascii="Arial" w:eastAsia="宋体" w:hAnsi="Arial" w:cs="Arial"/>
                <w:color w:val="000000"/>
                <w:sz w:val="17"/>
                <w:szCs w:val="17"/>
              </w:rPr>
              <w:t>%</w:t>
            </w:r>
          </w:p>
        </w:tc>
      </w:tr>
      <w:tr w:rsidR="005C63CC" w14:paraId="7E32927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69"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26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26B" w14:textId="77777777" w:rsidR="005C63CC" w:rsidRDefault="002F583C">
            <w:pPr>
              <w:jc w:val="right"/>
              <w:textAlignment w:val="bottom"/>
            </w:pPr>
            <w:r>
              <w:rPr>
                <w:rFonts w:ascii="Arial" w:eastAsia="宋体" w:hAnsi="Arial" w:cs="Arial"/>
                <w:b/>
                <w:bCs/>
                <w:color w:val="000000"/>
                <w:sz w:val="17"/>
                <w:szCs w:val="17"/>
              </w:rPr>
              <w:t>7,547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26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26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26E" w14:textId="77777777" w:rsidR="005C63CC" w:rsidRDefault="002F583C">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6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70" w14:textId="77777777" w:rsidR="005C63CC" w:rsidRDefault="002F583C">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71"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72" w14:textId="77777777" w:rsidR="005C63CC" w:rsidRDefault="002F583C">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73"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27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275" w14:textId="77777777" w:rsidR="005C63CC" w:rsidRDefault="002F583C">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7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77" w14:textId="77777777" w:rsidR="005C63CC" w:rsidRDefault="002F583C">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78"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79"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7A" w14:textId="77777777" w:rsidR="005C63CC" w:rsidRDefault="002F583C">
            <w:pPr>
              <w:jc w:val="right"/>
              <w:textAlignment w:val="bottom"/>
            </w:pPr>
            <w:r>
              <w:rPr>
                <w:rFonts w:ascii="Arial" w:eastAsia="宋体" w:hAnsi="Arial" w:cs="Arial"/>
                <w:b/>
                <w:bCs/>
                <w:color w:val="000000"/>
                <w:sz w:val="17"/>
                <w:szCs w:val="17"/>
              </w:rPr>
              <w:t>%</w:t>
            </w:r>
          </w:p>
        </w:tc>
      </w:tr>
      <w:tr w:rsidR="005C63CC" w14:paraId="7E32928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7C"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E32927D"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7E"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7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80"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81" w14:textId="77777777" w:rsidR="005C63CC" w:rsidRDefault="002F583C">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8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83" w14:textId="77777777" w:rsidR="005C63CC" w:rsidRDefault="005C63CC">
            <w:pPr>
              <w:rPr>
                <w:rFonts w:ascii="宋体"/>
              </w:rPr>
            </w:pPr>
          </w:p>
        </w:tc>
      </w:tr>
      <w:tr w:rsidR="005C63CC" w14:paraId="7E32929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285"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28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287" w14:textId="77777777" w:rsidR="005C63CC" w:rsidRDefault="002F583C">
            <w:pPr>
              <w:jc w:val="right"/>
              <w:textAlignment w:val="bottom"/>
            </w:pPr>
            <w:r>
              <w:rPr>
                <w:rFonts w:ascii="Arial" w:eastAsia="宋体" w:hAnsi="Arial" w:cs="Arial"/>
                <w:color w:val="000000"/>
                <w:sz w:val="17"/>
                <w:szCs w:val="17"/>
              </w:rPr>
              <w:t>4,081 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288"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28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28A" w14:textId="77777777" w:rsidR="005C63CC" w:rsidRDefault="002F583C">
            <w:pPr>
              <w:jc w:val="right"/>
              <w:textAlignment w:val="bottom"/>
            </w:pPr>
            <w:r>
              <w:rPr>
                <w:rFonts w:ascii="Arial" w:eastAsia="宋体" w:hAnsi="Arial" w:cs="Arial"/>
                <w:color w:val="000000"/>
                <w:sz w:val="17"/>
                <w:szCs w:val="17"/>
              </w:rPr>
              <w:t>4,513 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8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8C"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8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8E"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8F"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29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291" w14:textId="77777777" w:rsidR="005C63CC" w:rsidRDefault="002F583C">
            <w:pPr>
              <w:jc w:val="right"/>
              <w:textAlignment w:val="bottom"/>
            </w:pPr>
            <w:r>
              <w:rPr>
                <w:rFonts w:ascii="Arial" w:eastAsia="宋体" w:hAnsi="Arial" w:cs="Arial"/>
                <w:color w:val="000000"/>
                <w:sz w:val="17"/>
                <w:szCs w:val="17"/>
              </w:rPr>
              <w:t>3,803 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9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93" w14:textId="77777777" w:rsidR="005C63CC" w:rsidRDefault="002F583C">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9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95"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96" w14:textId="77777777" w:rsidR="005C63CC" w:rsidRDefault="002F583C">
            <w:pPr>
              <w:jc w:val="right"/>
              <w:textAlignment w:val="bottom"/>
            </w:pPr>
            <w:r>
              <w:rPr>
                <w:rFonts w:ascii="Arial" w:eastAsia="宋体" w:hAnsi="Arial" w:cs="Arial"/>
                <w:color w:val="000000"/>
                <w:sz w:val="17"/>
                <w:szCs w:val="17"/>
              </w:rPr>
              <w:t>%</w:t>
            </w:r>
          </w:p>
        </w:tc>
      </w:tr>
      <w:tr w:rsidR="005C63CC" w14:paraId="7E3292A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298" w14:textId="77777777" w:rsidR="005C63CC" w:rsidRDefault="002F583C">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299" w14:textId="77777777" w:rsidR="005C63CC" w:rsidRDefault="002F583C">
            <w:pPr>
              <w:jc w:val="right"/>
              <w:textAlignment w:val="bottom"/>
            </w:pPr>
            <w:r>
              <w:rPr>
                <w:rFonts w:ascii="Arial" w:eastAsia="宋体" w:hAnsi="Arial" w:cs="Arial"/>
                <w:color w:val="000000"/>
                <w:sz w:val="17"/>
                <w:szCs w:val="17"/>
              </w:rPr>
              <w:t>3,466 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29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9B" w14:textId="77777777" w:rsidR="005C63CC" w:rsidRDefault="002F583C">
            <w:pPr>
              <w:jc w:val="right"/>
              <w:textAlignment w:val="bottom"/>
            </w:pPr>
            <w:r>
              <w:rPr>
                <w:rFonts w:ascii="Arial" w:eastAsia="宋体" w:hAnsi="Arial" w:cs="Arial"/>
                <w:color w:val="000000"/>
                <w:sz w:val="17"/>
                <w:szCs w:val="17"/>
              </w:rPr>
              <w:t>3,777 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9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9D"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9E"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9F"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A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A1" w14:textId="77777777" w:rsidR="005C63CC" w:rsidRDefault="002F583C">
            <w:pPr>
              <w:jc w:val="right"/>
              <w:textAlignment w:val="bottom"/>
            </w:pPr>
            <w:r>
              <w:rPr>
                <w:rFonts w:ascii="Arial" w:eastAsia="宋体" w:hAnsi="Arial" w:cs="Arial"/>
                <w:color w:val="000000"/>
                <w:sz w:val="17"/>
                <w:szCs w:val="17"/>
              </w:rPr>
              <w:t>2,876 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A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A3" w14:textId="77777777" w:rsidR="005C63CC" w:rsidRDefault="002F583C">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A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2A5" w14:textId="77777777" w:rsidR="005C63CC" w:rsidRDefault="002F583C">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2A6" w14:textId="77777777" w:rsidR="005C63CC" w:rsidRDefault="002F583C">
            <w:pPr>
              <w:jc w:val="right"/>
              <w:textAlignment w:val="bottom"/>
            </w:pPr>
            <w:r>
              <w:rPr>
                <w:rFonts w:ascii="Arial" w:eastAsia="宋体" w:hAnsi="Arial" w:cs="Arial"/>
                <w:color w:val="000000"/>
                <w:sz w:val="17"/>
                <w:szCs w:val="17"/>
              </w:rPr>
              <w:t>%</w:t>
            </w:r>
          </w:p>
        </w:tc>
      </w:tr>
      <w:tr w:rsidR="005C63CC" w14:paraId="7E3292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A8"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2A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2AA" w14:textId="77777777" w:rsidR="005C63CC" w:rsidRDefault="002F583C">
            <w:pPr>
              <w:jc w:val="right"/>
              <w:textAlignment w:val="bottom"/>
            </w:pPr>
            <w:r>
              <w:rPr>
                <w:rFonts w:ascii="Arial" w:eastAsia="宋体" w:hAnsi="Arial" w:cs="Arial"/>
                <w:b/>
                <w:bCs/>
                <w:color w:val="000000"/>
                <w:sz w:val="17"/>
                <w:szCs w:val="17"/>
              </w:rPr>
              <w:t>7,547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2A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2A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2AD" w14:textId="77777777" w:rsidR="005C63CC" w:rsidRDefault="002F583C">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A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AF" w14:textId="77777777" w:rsidR="005C63CC" w:rsidRDefault="002F583C">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B0"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B1" w14:textId="77777777" w:rsidR="005C63CC" w:rsidRDefault="002F583C">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B2"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2B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2B4" w14:textId="77777777" w:rsidR="005C63CC" w:rsidRDefault="002F583C">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B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B6" w14:textId="77777777" w:rsidR="005C63CC" w:rsidRDefault="002F583C">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B7"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2B8"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2B9" w14:textId="77777777" w:rsidR="005C63CC" w:rsidRDefault="002F583C">
            <w:pPr>
              <w:jc w:val="right"/>
              <w:textAlignment w:val="bottom"/>
            </w:pPr>
            <w:r>
              <w:rPr>
                <w:rFonts w:ascii="Arial" w:eastAsia="宋体" w:hAnsi="Arial" w:cs="Arial"/>
                <w:b/>
                <w:bCs/>
                <w:color w:val="000000"/>
                <w:sz w:val="17"/>
                <w:szCs w:val="17"/>
              </w:rPr>
              <w:t>%</w:t>
            </w:r>
          </w:p>
        </w:tc>
      </w:tr>
      <w:tr w:rsidR="005C63CC" w14:paraId="7E3292C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2BB" w14:textId="77777777" w:rsidR="005C63CC" w:rsidRDefault="002F583C">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2B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2BD" w14:textId="77777777" w:rsidR="005C63CC" w:rsidRDefault="002F583C">
            <w:pPr>
              <w:jc w:val="right"/>
              <w:textAlignment w:val="bottom"/>
            </w:pPr>
            <w:r>
              <w:rPr>
                <w:rFonts w:ascii="Arial" w:eastAsia="宋体" w:hAnsi="Arial" w:cs="Arial"/>
                <w:b/>
                <w:bCs/>
                <w:color w:val="000000"/>
                <w:sz w:val="17"/>
                <w:szCs w:val="17"/>
              </w:rPr>
              <w:t>2,365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2BE"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2B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2C0" w14:textId="77777777" w:rsidR="005C63CC" w:rsidRDefault="002F583C">
            <w:pPr>
              <w:jc w:val="right"/>
              <w:textAlignment w:val="bottom"/>
            </w:pPr>
            <w:r>
              <w:rPr>
                <w:rFonts w:ascii="Arial" w:eastAsia="宋体" w:hAnsi="Arial" w:cs="Arial"/>
                <w:b/>
                <w:bCs/>
                <w:color w:val="000000"/>
                <w:sz w:val="17"/>
                <w:szCs w:val="17"/>
              </w:rPr>
              <w:t>3,243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2C1"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2C2" w14:textId="77777777" w:rsidR="005C63CC" w:rsidRDefault="002F583C">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2C3"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2C4" w14:textId="77777777" w:rsidR="005C63CC" w:rsidRDefault="002F583C">
            <w:pPr>
              <w:textAlignment w:val="bottom"/>
            </w:pPr>
            <w:r>
              <w:rPr>
                <w:rFonts w:ascii="Arial" w:eastAsia="宋体" w:hAnsi="Arial" w:cs="Arial"/>
                <w:b/>
                <w:bCs/>
                <w:color w:val="000000"/>
                <w:sz w:val="17"/>
                <w:szCs w:val="17"/>
              </w:rPr>
              <w:t> </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2C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2C6" w14:textId="77777777" w:rsidR="005C63CC" w:rsidRDefault="002F583C">
            <w:pPr>
              <w:jc w:val="right"/>
              <w:textAlignment w:val="bottom"/>
            </w:pPr>
            <w:r>
              <w:rPr>
                <w:rFonts w:ascii="Arial" w:eastAsia="宋体" w:hAnsi="Arial" w:cs="Arial"/>
                <w:b/>
                <w:bCs/>
                <w:color w:val="000000"/>
                <w:sz w:val="17"/>
                <w:szCs w:val="17"/>
              </w:rPr>
              <w:t>2,490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2C7"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2C8" w14:textId="77777777" w:rsidR="005C63CC" w:rsidRDefault="002F583C">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2C9"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2CA" w14:textId="77777777" w:rsidR="005C63CC" w:rsidRDefault="002F583C">
            <w:pPr>
              <w:textAlignment w:val="bottom"/>
            </w:pPr>
            <w:r>
              <w:rPr>
                <w:rFonts w:ascii="Arial" w:eastAsia="宋体" w:hAnsi="Arial" w:cs="Arial"/>
                <w:b/>
                <w:bCs/>
                <w:color w:val="000000"/>
                <w:sz w:val="17"/>
                <w:szCs w:val="17"/>
              </w:rPr>
              <w:t> </w:t>
            </w:r>
          </w:p>
        </w:tc>
      </w:tr>
    </w:tbl>
    <w:p w14:paraId="7E3292CC" w14:textId="77777777" w:rsidR="005C63CC" w:rsidRDefault="002F583C">
      <w:pPr>
        <w:spacing w:before="120"/>
      </w:pPr>
      <w:r>
        <w:rPr>
          <w:rFonts w:ascii="sans-serif" w:eastAsia="sans-serif" w:hAnsi="sans-serif" w:cs="sans-serif"/>
          <w:b/>
          <w:bCs/>
          <w:color w:val="808080"/>
          <w:sz w:val="22"/>
          <w:szCs w:val="22"/>
        </w:rPr>
        <w:t>FISCAL 2022 COMPARED TO FISCAL 2021</w:t>
      </w:r>
      <w:r>
        <w:rPr>
          <w:rFonts w:ascii="Arial" w:eastAsia="宋体" w:hAnsi="Arial" w:cs="Arial"/>
          <w:b/>
          <w:bCs/>
          <w:color w:val="000000"/>
          <w:sz w:val="17"/>
          <w:szCs w:val="17"/>
        </w:rPr>
        <w:t xml:space="preserve"> </w:t>
      </w:r>
    </w:p>
    <w:p w14:paraId="7E3292CD" w14:textId="77777777" w:rsidR="005C63CC" w:rsidRDefault="002F583C">
      <w:pPr>
        <w:spacing w:after="120"/>
      </w:pPr>
      <w:r>
        <w:rPr>
          <w:rFonts w:ascii="Arial" w:eastAsia="宋体" w:hAnsi="Arial" w:cs="Arial"/>
          <w:color w:val="000000"/>
          <w:sz w:val="17"/>
          <w:szCs w:val="17"/>
        </w:rPr>
        <w:t xml:space="preserve">On a currency-neutral basis, Greater China revenues for fiscal 2022 decreased 13%, reflecting impacts from supply </w:t>
      </w:r>
      <w:r>
        <w:rPr>
          <w:rFonts w:ascii="Arial" w:eastAsia="宋体" w:hAnsi="Arial" w:cs="Arial"/>
          <w:color w:val="000000"/>
          <w:sz w:val="17"/>
          <w:szCs w:val="17"/>
        </w:rPr>
        <w:t>chain constraints, government restrictions due to COVID-19 as well as marketplace dynamics. The decrease in revenues was primarily due to lower revenues in Men’s and Women's. NIKE Direct revenues decreased 12% due to digital sales declines of 15% and compa</w:t>
      </w:r>
      <w:r>
        <w:rPr>
          <w:rFonts w:ascii="Arial" w:eastAsia="宋体" w:hAnsi="Arial" w:cs="Arial"/>
          <w:color w:val="000000"/>
          <w:sz w:val="17"/>
          <w:szCs w:val="17"/>
        </w:rPr>
        <w:t>rable store sales declines of 14%, in part due to reduced physical retail traffic as a result of government restrictions due to COVID-19 as well as ongoing marketplace dynamics, partially offset by the addition of new stores.</w:t>
      </w:r>
    </w:p>
    <w:p w14:paraId="7E3292CE" w14:textId="77777777" w:rsidR="005C63CC" w:rsidRDefault="002F583C">
      <w:pPr>
        <w:spacing w:before="120" w:after="120"/>
      </w:pPr>
      <w:r>
        <w:rPr>
          <w:rFonts w:ascii="Arial" w:eastAsia="宋体" w:hAnsi="Arial" w:cs="Arial"/>
          <w:color w:val="000000"/>
          <w:sz w:val="17"/>
          <w:szCs w:val="17"/>
        </w:rPr>
        <w:t>Currency-neutral footwear reve</w:t>
      </w:r>
      <w:r>
        <w:rPr>
          <w:rFonts w:ascii="Arial" w:eastAsia="宋体" w:hAnsi="Arial" w:cs="Arial"/>
          <w:color w:val="000000"/>
          <w:sz w:val="17"/>
          <w:szCs w:val="17"/>
        </w:rPr>
        <w:t>nues decreased 10%, driven primarily by lower revenues in Men's and Women's. Unit sales of footwear decreased 7%, while lower ASP per pair reduced footwear revenues by approximately 3 percentage points, driven by lower NIKE Direct and full-price ASPs, refl</w:t>
      </w:r>
      <w:r>
        <w:rPr>
          <w:rFonts w:ascii="Arial" w:eastAsia="宋体" w:hAnsi="Arial" w:cs="Arial"/>
          <w:color w:val="000000"/>
          <w:sz w:val="17"/>
          <w:szCs w:val="17"/>
        </w:rPr>
        <w:t>ecting higher discounts.</w:t>
      </w:r>
    </w:p>
    <w:p w14:paraId="7E3292CF" w14:textId="77777777" w:rsidR="005C63CC" w:rsidRDefault="002F583C">
      <w:pPr>
        <w:spacing w:before="120" w:after="120"/>
      </w:pPr>
      <w:r>
        <w:rPr>
          <w:rFonts w:ascii="Arial" w:eastAsia="宋体" w:hAnsi="Arial" w:cs="Arial"/>
          <w:color w:val="000000"/>
          <w:sz w:val="17"/>
          <w:szCs w:val="17"/>
        </w:rPr>
        <w:t>Currency-neutral apparel revenues decreased 21%, due primarily to lower revenues in Men's and Women's. Unit sales of apparel decreased 15%, while lower ASP per unit reduced apparel revenues by approximately 6 percentage points, pri</w:t>
      </w:r>
      <w:r>
        <w:rPr>
          <w:rFonts w:ascii="Arial" w:eastAsia="宋体" w:hAnsi="Arial" w:cs="Arial"/>
          <w:color w:val="000000"/>
          <w:sz w:val="17"/>
          <w:szCs w:val="17"/>
        </w:rPr>
        <w:t>marily due to lower NIKE Direct and full-price ASPs, reflecting higher discounts.</w:t>
      </w:r>
    </w:p>
    <w:p w14:paraId="7E3292D0" w14:textId="77777777" w:rsidR="005C63CC" w:rsidRDefault="002F583C">
      <w:pPr>
        <w:spacing w:before="120" w:after="120"/>
      </w:pPr>
      <w:r>
        <w:rPr>
          <w:rFonts w:ascii="Arial" w:eastAsia="宋体" w:hAnsi="Arial" w:cs="Arial"/>
          <w:color w:val="000000"/>
          <w:sz w:val="17"/>
          <w:szCs w:val="17"/>
        </w:rPr>
        <w:t>Reported EBIT decreased 27% due to lower revenues, gross margin contraction and higher selling and administrative expense. Gross margin decreased approximately 390 basis poin</w:t>
      </w:r>
      <w:r>
        <w:rPr>
          <w:rFonts w:ascii="Arial" w:eastAsia="宋体" w:hAnsi="Arial" w:cs="Arial"/>
          <w:color w:val="000000"/>
          <w:sz w:val="17"/>
          <w:szCs w:val="17"/>
        </w:rPr>
        <w:t>ts, reflecting impacts from COVID-19 related government restrictions which reduced physical retail traffic and led to higher inventory obsolescence reserves recognized primarily in the fourth quarter of fiscal 2022. The decrease in gross margin was also la</w:t>
      </w:r>
      <w:r>
        <w:rPr>
          <w:rFonts w:ascii="Arial" w:eastAsia="宋体" w:hAnsi="Arial" w:cs="Arial"/>
          <w:color w:val="000000"/>
          <w:sz w:val="17"/>
          <w:szCs w:val="17"/>
        </w:rPr>
        <w:t>rgely due to higher product costs and lower NIKE Direct margins. This activity was partially offset by favorable changes in standard foreign currency exchange rates. Selling and administrative expense increased due to higher demand creation and operating o</w:t>
      </w:r>
      <w:r>
        <w:rPr>
          <w:rFonts w:ascii="Arial" w:eastAsia="宋体" w:hAnsi="Arial" w:cs="Arial"/>
          <w:color w:val="000000"/>
          <w:sz w:val="17"/>
          <w:szCs w:val="17"/>
        </w:rPr>
        <w:t>verhead expense. Growth in demand creation expense was primarily due to higher advertising and marketing expense. Operating overhead expense increased largely due to higher wage-related costs and higher strategic technology investments.</w:t>
      </w:r>
    </w:p>
    <w:p w14:paraId="7E3292D1" w14:textId="77777777" w:rsidR="005C63CC" w:rsidRDefault="005C63CC">
      <w:pPr>
        <w:jc w:val="right"/>
      </w:pPr>
    </w:p>
    <w:p w14:paraId="7E3292D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39</w:t>
      </w:r>
      <w:r>
        <w:rPr>
          <w:rFonts w:ascii="sans-serif" w:eastAsia="sans-serif" w:hAnsi="sans-serif" w:cs="sans-serif"/>
          <w:color w:val="000000"/>
          <w:sz w:val="17"/>
          <w:szCs w:val="17"/>
        </w:rPr>
        <w:t xml:space="preserve"> </w:t>
      </w:r>
    </w:p>
    <w:p w14:paraId="7E3292D3" w14:textId="77777777" w:rsidR="005C63CC" w:rsidRDefault="005C63CC">
      <w:pPr>
        <w:spacing w:before="120" w:after="120"/>
      </w:pPr>
    </w:p>
    <w:p w14:paraId="7E3292D4" w14:textId="77777777" w:rsidR="005C63CC" w:rsidRDefault="002F583C">
      <w:r>
        <w:pict w14:anchorId="7E32B1E9">
          <v:rect id="_x0000_i1065" style="width:415.3pt;height:1.5pt" o:hralign="center" o:hrstd="t" o:hr="t" fillcolor="#a0a0a0" stroked="f"/>
        </w:pict>
      </w:r>
    </w:p>
    <w:p w14:paraId="7E3292D5" w14:textId="77777777" w:rsidR="005C63CC" w:rsidRDefault="005C63CC"/>
    <w:p w14:paraId="7E3292D6" w14:textId="77777777" w:rsidR="005C63CC" w:rsidRDefault="002F583C">
      <w:hyperlink r:id="rId151" w:anchor="i46e4e3c717064a3ca53a7fe9eaaaeca4_7" w:history="1">
        <w:r>
          <w:rPr>
            <w:rStyle w:val="a5"/>
            <w:rFonts w:ascii="sans-serif" w:eastAsia="sans-serif" w:hAnsi="sans-serif" w:cs="sans-serif"/>
            <w:sz w:val="17"/>
            <w:szCs w:val="17"/>
          </w:rPr>
          <w:t>Table of Contents</w:t>
        </w:r>
      </w:hyperlink>
    </w:p>
    <w:p w14:paraId="7E3292D7" w14:textId="77777777" w:rsidR="005C63CC" w:rsidRDefault="005C63CC"/>
    <w:p w14:paraId="7E3292D8" w14:textId="77777777" w:rsidR="005C63CC" w:rsidRDefault="002F583C">
      <w:pPr>
        <w:spacing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74"/>
        <w:gridCol w:w="2580"/>
        <w:gridCol w:w="39"/>
        <w:gridCol w:w="115"/>
        <w:gridCol w:w="522"/>
        <w:gridCol w:w="36"/>
        <w:gridCol w:w="115"/>
        <w:gridCol w:w="523"/>
        <w:gridCol w:w="36"/>
        <w:gridCol w:w="70"/>
        <w:gridCol w:w="568"/>
        <w:gridCol w:w="172"/>
        <w:gridCol w:w="94"/>
        <w:gridCol w:w="760"/>
        <w:gridCol w:w="172"/>
        <w:gridCol w:w="115"/>
        <w:gridCol w:w="473"/>
        <w:gridCol w:w="36"/>
        <w:gridCol w:w="70"/>
        <w:gridCol w:w="568"/>
        <w:gridCol w:w="172"/>
        <w:gridCol w:w="94"/>
        <w:gridCol w:w="760"/>
        <w:gridCol w:w="172"/>
      </w:tblGrid>
      <w:tr w:rsidR="005C63CC" w14:paraId="7E3292F1" w14:textId="77777777">
        <w:tc>
          <w:tcPr>
            <w:tcW w:w="50" w:type="pct"/>
            <w:shd w:val="clear" w:color="auto" w:fill="auto"/>
            <w:vAlign w:val="bottom"/>
          </w:tcPr>
          <w:p w14:paraId="7E3292D9" w14:textId="77777777" w:rsidR="005C63CC" w:rsidRDefault="005C63CC">
            <w:pPr>
              <w:rPr>
                <w:rFonts w:ascii="宋体"/>
              </w:rPr>
            </w:pPr>
          </w:p>
        </w:tc>
        <w:tc>
          <w:tcPr>
            <w:tcW w:w="1704" w:type="pct"/>
            <w:shd w:val="clear" w:color="auto" w:fill="auto"/>
            <w:vAlign w:val="bottom"/>
          </w:tcPr>
          <w:p w14:paraId="7E3292DA" w14:textId="77777777" w:rsidR="005C63CC" w:rsidRDefault="005C63CC">
            <w:pPr>
              <w:rPr>
                <w:rFonts w:ascii="宋体"/>
              </w:rPr>
            </w:pPr>
          </w:p>
        </w:tc>
        <w:tc>
          <w:tcPr>
            <w:tcW w:w="5" w:type="pct"/>
            <w:shd w:val="clear" w:color="auto" w:fill="auto"/>
            <w:vAlign w:val="bottom"/>
          </w:tcPr>
          <w:p w14:paraId="7E3292DB" w14:textId="77777777" w:rsidR="005C63CC" w:rsidRDefault="005C63CC">
            <w:pPr>
              <w:rPr>
                <w:rFonts w:ascii="宋体"/>
              </w:rPr>
            </w:pPr>
          </w:p>
        </w:tc>
        <w:tc>
          <w:tcPr>
            <w:tcW w:w="50" w:type="pct"/>
            <w:shd w:val="clear" w:color="auto" w:fill="auto"/>
            <w:vAlign w:val="bottom"/>
          </w:tcPr>
          <w:p w14:paraId="7E3292DC" w14:textId="77777777" w:rsidR="005C63CC" w:rsidRDefault="005C63CC">
            <w:pPr>
              <w:rPr>
                <w:rFonts w:ascii="宋体"/>
              </w:rPr>
            </w:pPr>
          </w:p>
        </w:tc>
        <w:tc>
          <w:tcPr>
            <w:tcW w:w="407" w:type="pct"/>
            <w:shd w:val="clear" w:color="auto" w:fill="auto"/>
            <w:vAlign w:val="bottom"/>
          </w:tcPr>
          <w:p w14:paraId="7E3292DD" w14:textId="77777777" w:rsidR="005C63CC" w:rsidRDefault="005C63CC">
            <w:pPr>
              <w:rPr>
                <w:rFonts w:ascii="宋体"/>
              </w:rPr>
            </w:pPr>
          </w:p>
        </w:tc>
        <w:tc>
          <w:tcPr>
            <w:tcW w:w="5" w:type="pct"/>
            <w:shd w:val="clear" w:color="auto" w:fill="auto"/>
            <w:vAlign w:val="bottom"/>
          </w:tcPr>
          <w:p w14:paraId="7E3292DE" w14:textId="77777777" w:rsidR="005C63CC" w:rsidRDefault="005C63CC">
            <w:pPr>
              <w:rPr>
                <w:rFonts w:ascii="宋体"/>
              </w:rPr>
            </w:pPr>
          </w:p>
        </w:tc>
        <w:tc>
          <w:tcPr>
            <w:tcW w:w="50" w:type="pct"/>
            <w:shd w:val="clear" w:color="auto" w:fill="auto"/>
            <w:vAlign w:val="bottom"/>
          </w:tcPr>
          <w:p w14:paraId="7E3292DF" w14:textId="77777777" w:rsidR="005C63CC" w:rsidRDefault="005C63CC">
            <w:pPr>
              <w:rPr>
                <w:rFonts w:ascii="宋体"/>
              </w:rPr>
            </w:pPr>
          </w:p>
        </w:tc>
        <w:tc>
          <w:tcPr>
            <w:tcW w:w="407" w:type="pct"/>
            <w:shd w:val="clear" w:color="auto" w:fill="auto"/>
            <w:vAlign w:val="bottom"/>
          </w:tcPr>
          <w:p w14:paraId="7E3292E0" w14:textId="77777777" w:rsidR="005C63CC" w:rsidRDefault="005C63CC">
            <w:pPr>
              <w:rPr>
                <w:rFonts w:ascii="宋体"/>
              </w:rPr>
            </w:pPr>
          </w:p>
        </w:tc>
        <w:tc>
          <w:tcPr>
            <w:tcW w:w="5" w:type="pct"/>
            <w:shd w:val="clear" w:color="auto" w:fill="auto"/>
            <w:vAlign w:val="bottom"/>
          </w:tcPr>
          <w:p w14:paraId="7E3292E1" w14:textId="77777777" w:rsidR="005C63CC" w:rsidRDefault="005C63CC">
            <w:pPr>
              <w:rPr>
                <w:rFonts w:ascii="宋体"/>
              </w:rPr>
            </w:pPr>
          </w:p>
        </w:tc>
        <w:tc>
          <w:tcPr>
            <w:tcW w:w="50" w:type="pct"/>
            <w:shd w:val="clear" w:color="auto" w:fill="auto"/>
            <w:vAlign w:val="bottom"/>
          </w:tcPr>
          <w:p w14:paraId="7E3292E2" w14:textId="77777777" w:rsidR="005C63CC" w:rsidRDefault="005C63CC">
            <w:pPr>
              <w:rPr>
                <w:rFonts w:ascii="宋体"/>
              </w:rPr>
            </w:pPr>
          </w:p>
        </w:tc>
        <w:tc>
          <w:tcPr>
            <w:tcW w:w="407" w:type="pct"/>
            <w:shd w:val="clear" w:color="auto" w:fill="auto"/>
            <w:vAlign w:val="bottom"/>
          </w:tcPr>
          <w:p w14:paraId="7E3292E3" w14:textId="77777777" w:rsidR="005C63CC" w:rsidRDefault="005C63CC">
            <w:pPr>
              <w:rPr>
                <w:rFonts w:ascii="宋体"/>
              </w:rPr>
            </w:pPr>
          </w:p>
        </w:tc>
        <w:tc>
          <w:tcPr>
            <w:tcW w:w="5" w:type="pct"/>
            <w:shd w:val="clear" w:color="auto" w:fill="auto"/>
            <w:vAlign w:val="bottom"/>
          </w:tcPr>
          <w:p w14:paraId="7E3292E4" w14:textId="77777777" w:rsidR="005C63CC" w:rsidRDefault="005C63CC">
            <w:pPr>
              <w:rPr>
                <w:rFonts w:ascii="宋体"/>
              </w:rPr>
            </w:pPr>
          </w:p>
        </w:tc>
        <w:tc>
          <w:tcPr>
            <w:tcW w:w="50" w:type="pct"/>
            <w:shd w:val="clear" w:color="auto" w:fill="auto"/>
            <w:vAlign w:val="bottom"/>
          </w:tcPr>
          <w:p w14:paraId="7E3292E5" w14:textId="77777777" w:rsidR="005C63CC" w:rsidRDefault="005C63CC">
            <w:pPr>
              <w:rPr>
                <w:rFonts w:ascii="宋体"/>
              </w:rPr>
            </w:pPr>
          </w:p>
        </w:tc>
        <w:tc>
          <w:tcPr>
            <w:tcW w:w="407" w:type="pct"/>
            <w:shd w:val="clear" w:color="auto" w:fill="auto"/>
            <w:vAlign w:val="bottom"/>
          </w:tcPr>
          <w:p w14:paraId="7E3292E6" w14:textId="77777777" w:rsidR="005C63CC" w:rsidRDefault="005C63CC">
            <w:pPr>
              <w:rPr>
                <w:rFonts w:ascii="宋体"/>
              </w:rPr>
            </w:pPr>
          </w:p>
        </w:tc>
        <w:tc>
          <w:tcPr>
            <w:tcW w:w="5" w:type="pct"/>
            <w:shd w:val="clear" w:color="auto" w:fill="auto"/>
            <w:vAlign w:val="bottom"/>
          </w:tcPr>
          <w:p w14:paraId="7E3292E7" w14:textId="77777777" w:rsidR="005C63CC" w:rsidRDefault="005C63CC">
            <w:pPr>
              <w:rPr>
                <w:rFonts w:ascii="宋体"/>
              </w:rPr>
            </w:pPr>
          </w:p>
        </w:tc>
        <w:tc>
          <w:tcPr>
            <w:tcW w:w="50" w:type="pct"/>
            <w:shd w:val="clear" w:color="auto" w:fill="auto"/>
            <w:vAlign w:val="bottom"/>
          </w:tcPr>
          <w:p w14:paraId="7E3292E8" w14:textId="77777777" w:rsidR="005C63CC" w:rsidRDefault="005C63CC">
            <w:pPr>
              <w:rPr>
                <w:rFonts w:ascii="宋体"/>
              </w:rPr>
            </w:pPr>
          </w:p>
        </w:tc>
        <w:tc>
          <w:tcPr>
            <w:tcW w:w="407" w:type="pct"/>
            <w:shd w:val="clear" w:color="auto" w:fill="auto"/>
            <w:vAlign w:val="bottom"/>
          </w:tcPr>
          <w:p w14:paraId="7E3292E9" w14:textId="77777777" w:rsidR="005C63CC" w:rsidRDefault="005C63CC">
            <w:pPr>
              <w:rPr>
                <w:rFonts w:ascii="宋体"/>
              </w:rPr>
            </w:pPr>
          </w:p>
        </w:tc>
        <w:tc>
          <w:tcPr>
            <w:tcW w:w="5" w:type="pct"/>
            <w:shd w:val="clear" w:color="auto" w:fill="auto"/>
            <w:vAlign w:val="bottom"/>
          </w:tcPr>
          <w:p w14:paraId="7E3292EA" w14:textId="77777777" w:rsidR="005C63CC" w:rsidRDefault="005C63CC">
            <w:pPr>
              <w:rPr>
                <w:rFonts w:ascii="宋体"/>
              </w:rPr>
            </w:pPr>
          </w:p>
        </w:tc>
        <w:tc>
          <w:tcPr>
            <w:tcW w:w="50" w:type="pct"/>
            <w:shd w:val="clear" w:color="auto" w:fill="auto"/>
            <w:vAlign w:val="bottom"/>
          </w:tcPr>
          <w:p w14:paraId="7E3292EB" w14:textId="77777777" w:rsidR="005C63CC" w:rsidRDefault="005C63CC">
            <w:pPr>
              <w:rPr>
                <w:rFonts w:ascii="宋体"/>
              </w:rPr>
            </w:pPr>
          </w:p>
        </w:tc>
        <w:tc>
          <w:tcPr>
            <w:tcW w:w="407" w:type="pct"/>
            <w:shd w:val="clear" w:color="auto" w:fill="auto"/>
            <w:vAlign w:val="bottom"/>
          </w:tcPr>
          <w:p w14:paraId="7E3292EC" w14:textId="77777777" w:rsidR="005C63CC" w:rsidRDefault="005C63CC">
            <w:pPr>
              <w:rPr>
                <w:rFonts w:ascii="宋体"/>
              </w:rPr>
            </w:pPr>
          </w:p>
        </w:tc>
        <w:tc>
          <w:tcPr>
            <w:tcW w:w="5" w:type="pct"/>
            <w:shd w:val="clear" w:color="auto" w:fill="auto"/>
            <w:vAlign w:val="bottom"/>
          </w:tcPr>
          <w:p w14:paraId="7E3292ED" w14:textId="77777777" w:rsidR="005C63CC" w:rsidRDefault="005C63CC">
            <w:pPr>
              <w:rPr>
                <w:rFonts w:ascii="宋体"/>
              </w:rPr>
            </w:pPr>
          </w:p>
        </w:tc>
        <w:tc>
          <w:tcPr>
            <w:tcW w:w="50" w:type="pct"/>
            <w:shd w:val="clear" w:color="auto" w:fill="auto"/>
            <w:vAlign w:val="bottom"/>
          </w:tcPr>
          <w:p w14:paraId="7E3292EE" w14:textId="77777777" w:rsidR="005C63CC" w:rsidRDefault="005C63CC">
            <w:pPr>
              <w:rPr>
                <w:rFonts w:ascii="宋体"/>
              </w:rPr>
            </w:pPr>
          </w:p>
        </w:tc>
        <w:tc>
          <w:tcPr>
            <w:tcW w:w="408" w:type="pct"/>
            <w:shd w:val="clear" w:color="auto" w:fill="auto"/>
            <w:vAlign w:val="bottom"/>
          </w:tcPr>
          <w:p w14:paraId="7E3292EF" w14:textId="77777777" w:rsidR="005C63CC" w:rsidRDefault="005C63CC">
            <w:pPr>
              <w:rPr>
                <w:rFonts w:ascii="宋体"/>
              </w:rPr>
            </w:pPr>
          </w:p>
        </w:tc>
        <w:tc>
          <w:tcPr>
            <w:tcW w:w="5" w:type="pct"/>
            <w:shd w:val="clear" w:color="auto" w:fill="auto"/>
            <w:vAlign w:val="bottom"/>
          </w:tcPr>
          <w:p w14:paraId="7E3292F0" w14:textId="77777777" w:rsidR="005C63CC" w:rsidRDefault="005C63CC">
            <w:pPr>
              <w:rPr>
                <w:rFonts w:ascii="宋体"/>
              </w:rPr>
            </w:pPr>
          </w:p>
        </w:tc>
      </w:tr>
      <w:tr w:rsidR="005C63CC" w14:paraId="7E3292FA" w14:textId="77777777">
        <w:tc>
          <w:tcPr>
            <w:tcW w:w="0" w:type="auto"/>
            <w:gridSpan w:val="3"/>
            <w:shd w:val="clear" w:color="auto" w:fill="auto"/>
            <w:tcMar>
              <w:top w:w="40" w:type="dxa"/>
              <w:left w:w="20" w:type="dxa"/>
              <w:bottom w:w="40" w:type="dxa"/>
              <w:right w:w="20" w:type="dxa"/>
            </w:tcMar>
            <w:vAlign w:val="bottom"/>
          </w:tcPr>
          <w:p w14:paraId="7E3292F2"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2F3"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2F4"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2F5"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2F6"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7E3292F7"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2F8"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2F9"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r>
      <w:tr w:rsidR="005C63CC" w14:paraId="7E32930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2FB"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2F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F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F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2F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0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0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02" w14:textId="77777777" w:rsidR="005C63CC" w:rsidRDefault="005C63CC">
            <w:pPr>
              <w:rPr>
                <w:rFonts w:ascii="宋体"/>
              </w:rPr>
            </w:pPr>
          </w:p>
        </w:tc>
      </w:tr>
      <w:tr w:rsidR="005C63CC" w14:paraId="7E32931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304"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30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306" w14:textId="77777777" w:rsidR="005C63CC" w:rsidRDefault="002F583C">
            <w:pPr>
              <w:jc w:val="right"/>
              <w:textAlignment w:val="bottom"/>
            </w:pPr>
            <w:r>
              <w:rPr>
                <w:rFonts w:ascii="Arial" w:eastAsia="宋体" w:hAnsi="Arial" w:cs="Arial"/>
                <w:color w:val="000000"/>
                <w:sz w:val="17"/>
                <w:szCs w:val="17"/>
              </w:rPr>
              <w:t>4,111 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307"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30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309" w14:textId="77777777" w:rsidR="005C63CC" w:rsidRDefault="002F583C">
            <w:pPr>
              <w:jc w:val="right"/>
              <w:textAlignment w:val="bottom"/>
            </w:pPr>
            <w:r>
              <w:rPr>
                <w:rFonts w:ascii="Arial" w:eastAsia="宋体" w:hAnsi="Arial" w:cs="Arial"/>
                <w:color w:val="000000"/>
                <w:sz w:val="17"/>
                <w:szCs w:val="17"/>
              </w:rPr>
              <w:t>3,659 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0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0B"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0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0D"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0E"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30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310" w14:textId="77777777" w:rsidR="005C63CC" w:rsidRDefault="002F583C">
            <w:pPr>
              <w:jc w:val="right"/>
              <w:textAlignment w:val="bottom"/>
            </w:pPr>
            <w:r>
              <w:rPr>
                <w:rFonts w:ascii="Arial" w:eastAsia="宋体" w:hAnsi="Arial" w:cs="Arial"/>
                <w:color w:val="000000"/>
                <w:sz w:val="17"/>
                <w:szCs w:val="17"/>
              </w:rPr>
              <w:t>3,449 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1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12"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1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14"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15" w14:textId="77777777" w:rsidR="005C63CC" w:rsidRDefault="002F583C">
            <w:pPr>
              <w:jc w:val="right"/>
              <w:textAlignment w:val="bottom"/>
            </w:pPr>
            <w:r>
              <w:rPr>
                <w:rFonts w:ascii="Arial" w:eastAsia="宋体" w:hAnsi="Arial" w:cs="Arial"/>
                <w:color w:val="000000"/>
                <w:sz w:val="17"/>
                <w:szCs w:val="17"/>
              </w:rPr>
              <w:t>%</w:t>
            </w:r>
          </w:p>
        </w:tc>
      </w:tr>
      <w:tr w:rsidR="005C63CC" w14:paraId="7E32932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317"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318" w14:textId="77777777" w:rsidR="005C63CC" w:rsidRDefault="002F583C">
            <w:pPr>
              <w:jc w:val="right"/>
              <w:textAlignment w:val="bottom"/>
            </w:pPr>
            <w:r>
              <w:rPr>
                <w:rFonts w:ascii="Arial" w:eastAsia="宋体" w:hAnsi="Arial" w:cs="Arial"/>
                <w:color w:val="000000"/>
                <w:sz w:val="17"/>
                <w:szCs w:val="17"/>
              </w:rPr>
              <w:t>1,610 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31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1A" w14:textId="77777777" w:rsidR="005C63CC" w:rsidRDefault="002F583C">
            <w:pPr>
              <w:jc w:val="right"/>
              <w:textAlignment w:val="bottom"/>
            </w:pPr>
            <w:r>
              <w:rPr>
                <w:rFonts w:ascii="Arial" w:eastAsia="宋体" w:hAnsi="Arial" w:cs="Arial"/>
                <w:color w:val="000000"/>
                <w:sz w:val="17"/>
                <w:szCs w:val="17"/>
              </w:rPr>
              <w:t>1,494 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1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1C"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1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1E"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1F"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20" w14:textId="77777777" w:rsidR="005C63CC" w:rsidRDefault="002F583C">
            <w:pPr>
              <w:jc w:val="right"/>
              <w:textAlignment w:val="bottom"/>
            </w:pPr>
            <w:r>
              <w:rPr>
                <w:rFonts w:ascii="Arial" w:eastAsia="宋体" w:hAnsi="Arial" w:cs="Arial"/>
                <w:color w:val="000000"/>
                <w:sz w:val="17"/>
                <w:szCs w:val="17"/>
              </w:rPr>
              <w:t>1,365 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2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22"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2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24"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25" w14:textId="77777777" w:rsidR="005C63CC" w:rsidRDefault="002F583C">
            <w:pPr>
              <w:jc w:val="right"/>
              <w:textAlignment w:val="bottom"/>
            </w:pPr>
            <w:r>
              <w:rPr>
                <w:rFonts w:ascii="Arial" w:eastAsia="宋体" w:hAnsi="Arial" w:cs="Arial"/>
                <w:color w:val="000000"/>
                <w:sz w:val="17"/>
                <w:szCs w:val="17"/>
              </w:rPr>
              <w:t>%</w:t>
            </w:r>
          </w:p>
        </w:tc>
      </w:tr>
      <w:tr w:rsidR="005C63CC" w14:paraId="7E32933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327"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328" w14:textId="77777777" w:rsidR="005C63CC" w:rsidRDefault="002F583C">
            <w:pPr>
              <w:jc w:val="right"/>
              <w:textAlignment w:val="bottom"/>
            </w:pPr>
            <w:r>
              <w:rPr>
                <w:rFonts w:ascii="Arial" w:eastAsia="宋体" w:hAnsi="Arial" w:cs="Arial"/>
                <w:color w:val="000000"/>
                <w:sz w:val="17"/>
                <w:szCs w:val="17"/>
              </w:rPr>
              <w:t>234 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32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2A" w14:textId="77777777" w:rsidR="005C63CC" w:rsidRDefault="002F583C">
            <w:pPr>
              <w:jc w:val="right"/>
              <w:textAlignment w:val="bottom"/>
            </w:pPr>
            <w:r>
              <w:rPr>
                <w:rFonts w:ascii="Arial" w:eastAsia="宋体" w:hAnsi="Arial" w:cs="Arial"/>
                <w:color w:val="000000"/>
                <w:sz w:val="17"/>
                <w:szCs w:val="17"/>
              </w:rPr>
              <w:t>190 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2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2C"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2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2E" w14:textId="77777777" w:rsidR="005C63CC" w:rsidRDefault="002F583C">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2F"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30" w14:textId="77777777" w:rsidR="005C63CC" w:rsidRDefault="002F583C">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3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32" w14:textId="77777777" w:rsidR="005C63CC" w:rsidRDefault="002F583C">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3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34"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35" w14:textId="77777777" w:rsidR="005C63CC" w:rsidRDefault="002F583C">
            <w:pPr>
              <w:jc w:val="right"/>
              <w:textAlignment w:val="bottom"/>
            </w:pPr>
            <w:r>
              <w:rPr>
                <w:rFonts w:ascii="Arial" w:eastAsia="宋体" w:hAnsi="Arial" w:cs="Arial"/>
                <w:color w:val="000000"/>
                <w:sz w:val="17"/>
                <w:szCs w:val="17"/>
              </w:rPr>
              <w:t>%</w:t>
            </w:r>
          </w:p>
        </w:tc>
      </w:tr>
      <w:tr w:rsidR="005C63CC" w14:paraId="7E32934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337"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33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339" w14:textId="77777777" w:rsidR="005C63CC" w:rsidRDefault="002F583C">
            <w:pPr>
              <w:jc w:val="right"/>
              <w:textAlignment w:val="bottom"/>
            </w:pPr>
            <w:r>
              <w:rPr>
                <w:rFonts w:ascii="Arial" w:eastAsia="宋体" w:hAnsi="Arial" w:cs="Arial"/>
                <w:b/>
                <w:bCs/>
                <w:color w:val="000000"/>
                <w:sz w:val="17"/>
                <w:szCs w:val="17"/>
              </w:rPr>
              <w:t>5,955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33A"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33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33C" w14:textId="77777777" w:rsidR="005C63CC" w:rsidRDefault="002F583C">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3D"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3E" w14:textId="77777777" w:rsidR="005C63CC" w:rsidRDefault="002F583C">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3F"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40" w14:textId="77777777" w:rsidR="005C63CC" w:rsidRDefault="002F583C">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41"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34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343" w14:textId="77777777" w:rsidR="005C63CC" w:rsidRDefault="002F583C">
            <w:pPr>
              <w:jc w:val="right"/>
              <w:textAlignment w:val="bottom"/>
            </w:pPr>
            <w:r>
              <w:rPr>
                <w:rFonts w:ascii="Arial" w:eastAsia="宋体" w:hAnsi="Arial" w:cs="Arial"/>
                <w:b/>
                <w:bCs/>
                <w:color w:val="000000"/>
                <w:sz w:val="17"/>
                <w:szCs w:val="17"/>
              </w:rPr>
              <w:t>5,028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44"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45"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46"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47" w14:textId="77777777" w:rsidR="005C63CC" w:rsidRDefault="002F583C">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48" w14:textId="77777777" w:rsidR="005C63CC" w:rsidRDefault="002F583C">
            <w:pPr>
              <w:jc w:val="right"/>
              <w:textAlignment w:val="bottom"/>
            </w:pPr>
            <w:r>
              <w:rPr>
                <w:rFonts w:ascii="Arial" w:eastAsia="宋体" w:hAnsi="Arial" w:cs="Arial"/>
                <w:b/>
                <w:bCs/>
                <w:color w:val="000000"/>
                <w:sz w:val="17"/>
                <w:szCs w:val="17"/>
              </w:rPr>
              <w:t>%</w:t>
            </w:r>
          </w:p>
        </w:tc>
      </w:tr>
      <w:tr w:rsidR="005C63CC" w14:paraId="7E32935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34A"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34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4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4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4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4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5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351" w14:textId="77777777" w:rsidR="005C63CC" w:rsidRDefault="005C63CC">
            <w:pPr>
              <w:rPr>
                <w:rFonts w:ascii="宋体"/>
              </w:rPr>
            </w:pPr>
          </w:p>
        </w:tc>
      </w:tr>
      <w:tr w:rsidR="005C63CC" w14:paraId="7E32936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353"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35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355" w14:textId="77777777" w:rsidR="005C63CC" w:rsidRDefault="002F583C">
            <w:pPr>
              <w:jc w:val="right"/>
              <w:textAlignment w:val="bottom"/>
            </w:pPr>
            <w:r>
              <w:rPr>
                <w:rFonts w:ascii="Arial" w:eastAsia="宋体" w:hAnsi="Arial" w:cs="Arial"/>
                <w:color w:val="000000"/>
                <w:sz w:val="17"/>
                <w:szCs w:val="17"/>
              </w:rPr>
              <w:t>3,529 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35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35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358" w14:textId="77777777" w:rsidR="005C63CC" w:rsidRDefault="002F583C">
            <w:pPr>
              <w:jc w:val="right"/>
              <w:textAlignment w:val="bottom"/>
            </w:pPr>
            <w:r>
              <w:rPr>
                <w:rFonts w:ascii="Arial" w:eastAsia="宋体" w:hAnsi="Arial" w:cs="Arial"/>
                <w:color w:val="000000"/>
                <w:sz w:val="17"/>
                <w:szCs w:val="17"/>
              </w:rPr>
              <w:t>3,387 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5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5A"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5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5C"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5D"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35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35F" w14:textId="77777777" w:rsidR="005C63CC" w:rsidRDefault="002F583C">
            <w:pPr>
              <w:jc w:val="right"/>
              <w:textAlignment w:val="bottom"/>
            </w:pPr>
            <w:r>
              <w:rPr>
                <w:rFonts w:ascii="Arial" w:eastAsia="宋体" w:hAnsi="Arial" w:cs="Arial"/>
                <w:color w:val="000000"/>
                <w:sz w:val="17"/>
                <w:szCs w:val="17"/>
              </w:rPr>
              <w:t>3,408 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6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61"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6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63"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64" w14:textId="77777777" w:rsidR="005C63CC" w:rsidRDefault="002F583C">
            <w:pPr>
              <w:jc w:val="right"/>
              <w:textAlignment w:val="bottom"/>
            </w:pPr>
            <w:r>
              <w:rPr>
                <w:rFonts w:ascii="Arial" w:eastAsia="宋体" w:hAnsi="Arial" w:cs="Arial"/>
                <w:color w:val="000000"/>
                <w:sz w:val="17"/>
                <w:szCs w:val="17"/>
              </w:rPr>
              <w:t>%</w:t>
            </w:r>
          </w:p>
        </w:tc>
      </w:tr>
      <w:tr w:rsidR="005C63CC" w14:paraId="7E32937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366" w14:textId="77777777" w:rsidR="005C63CC" w:rsidRDefault="002F583C">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367" w14:textId="77777777" w:rsidR="005C63CC" w:rsidRDefault="002F583C">
            <w:pPr>
              <w:jc w:val="right"/>
              <w:textAlignment w:val="bottom"/>
            </w:pPr>
            <w:r>
              <w:rPr>
                <w:rFonts w:ascii="Arial" w:eastAsia="宋体" w:hAnsi="Arial" w:cs="Arial"/>
                <w:color w:val="000000"/>
                <w:sz w:val="17"/>
                <w:szCs w:val="17"/>
              </w:rPr>
              <w:t>2,426 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36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69" w14:textId="77777777" w:rsidR="005C63CC" w:rsidRDefault="002F583C">
            <w:pPr>
              <w:jc w:val="right"/>
              <w:textAlignment w:val="bottom"/>
            </w:pPr>
            <w:r>
              <w:rPr>
                <w:rFonts w:ascii="Arial" w:eastAsia="宋体" w:hAnsi="Arial" w:cs="Arial"/>
                <w:color w:val="000000"/>
                <w:sz w:val="17"/>
                <w:szCs w:val="17"/>
              </w:rPr>
              <w:t>1,956 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6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6B"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6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6D"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6E"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6F" w14:textId="77777777" w:rsidR="005C63CC" w:rsidRDefault="002F583C">
            <w:pPr>
              <w:jc w:val="right"/>
              <w:textAlignment w:val="bottom"/>
            </w:pPr>
            <w:r>
              <w:rPr>
                <w:rFonts w:ascii="Arial" w:eastAsia="宋体" w:hAnsi="Arial" w:cs="Arial"/>
                <w:color w:val="000000"/>
                <w:sz w:val="17"/>
                <w:szCs w:val="17"/>
              </w:rPr>
              <w:t>1,620 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7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71" w14:textId="77777777" w:rsidR="005C63CC" w:rsidRDefault="002F583C">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7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373" w14:textId="77777777" w:rsidR="005C63CC" w:rsidRDefault="002F583C">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374" w14:textId="77777777" w:rsidR="005C63CC" w:rsidRDefault="002F583C">
            <w:pPr>
              <w:jc w:val="right"/>
              <w:textAlignment w:val="bottom"/>
            </w:pPr>
            <w:r>
              <w:rPr>
                <w:rFonts w:ascii="Arial" w:eastAsia="宋体" w:hAnsi="Arial" w:cs="Arial"/>
                <w:color w:val="000000"/>
                <w:sz w:val="17"/>
                <w:szCs w:val="17"/>
              </w:rPr>
              <w:t>%</w:t>
            </w:r>
          </w:p>
        </w:tc>
      </w:tr>
      <w:tr w:rsidR="005C63CC" w14:paraId="7E32938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376"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37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378" w14:textId="77777777" w:rsidR="005C63CC" w:rsidRDefault="002F583C">
            <w:pPr>
              <w:jc w:val="right"/>
              <w:textAlignment w:val="bottom"/>
            </w:pPr>
            <w:r>
              <w:rPr>
                <w:rFonts w:ascii="Arial" w:eastAsia="宋体" w:hAnsi="Arial" w:cs="Arial"/>
                <w:b/>
                <w:bCs/>
                <w:color w:val="000000"/>
                <w:sz w:val="17"/>
                <w:szCs w:val="17"/>
              </w:rPr>
              <w:t>5,955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37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37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37B" w14:textId="77777777" w:rsidR="005C63CC" w:rsidRDefault="002F583C">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7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7D" w14:textId="77777777" w:rsidR="005C63CC" w:rsidRDefault="002F583C">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7E"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7F" w14:textId="77777777" w:rsidR="005C63CC" w:rsidRDefault="002F583C">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80"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38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382" w14:textId="77777777" w:rsidR="005C63CC" w:rsidRDefault="002F583C">
            <w:pPr>
              <w:jc w:val="right"/>
              <w:textAlignment w:val="bottom"/>
            </w:pPr>
            <w:r>
              <w:rPr>
                <w:rFonts w:ascii="Arial" w:eastAsia="宋体" w:hAnsi="Arial" w:cs="Arial"/>
                <w:b/>
                <w:bCs/>
                <w:color w:val="000000"/>
                <w:sz w:val="17"/>
                <w:szCs w:val="17"/>
              </w:rPr>
              <w:t>5,028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83"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84"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85"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86" w14:textId="77777777" w:rsidR="005C63CC" w:rsidRDefault="002F583C">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87" w14:textId="77777777" w:rsidR="005C63CC" w:rsidRDefault="002F583C">
            <w:pPr>
              <w:jc w:val="right"/>
              <w:textAlignment w:val="bottom"/>
            </w:pPr>
            <w:r>
              <w:rPr>
                <w:rFonts w:ascii="Arial" w:eastAsia="宋体" w:hAnsi="Arial" w:cs="Arial"/>
                <w:b/>
                <w:bCs/>
                <w:color w:val="000000"/>
                <w:sz w:val="17"/>
                <w:szCs w:val="17"/>
              </w:rPr>
              <w:t>%</w:t>
            </w:r>
          </w:p>
        </w:tc>
      </w:tr>
      <w:tr w:rsidR="005C63CC" w14:paraId="7E32939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389" w14:textId="77777777" w:rsidR="005C63CC" w:rsidRDefault="002F583C">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38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38B" w14:textId="77777777" w:rsidR="005C63CC" w:rsidRDefault="002F583C">
            <w:pPr>
              <w:jc w:val="right"/>
              <w:textAlignment w:val="bottom"/>
            </w:pPr>
            <w:r>
              <w:rPr>
                <w:rFonts w:ascii="Arial" w:eastAsia="宋体" w:hAnsi="Arial" w:cs="Arial"/>
                <w:b/>
                <w:bCs/>
                <w:color w:val="000000"/>
                <w:sz w:val="17"/>
                <w:szCs w:val="17"/>
              </w:rPr>
              <w:t>1,896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38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38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38E" w14:textId="77777777" w:rsidR="005C63CC" w:rsidRDefault="002F583C">
            <w:pPr>
              <w:jc w:val="right"/>
              <w:textAlignment w:val="bottom"/>
            </w:pPr>
            <w:r>
              <w:rPr>
                <w:rFonts w:ascii="Arial" w:eastAsia="宋体" w:hAnsi="Arial" w:cs="Arial"/>
                <w:b/>
                <w:bCs/>
                <w:color w:val="000000"/>
                <w:sz w:val="17"/>
                <w:szCs w:val="17"/>
              </w:rPr>
              <w:t>1,530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38F"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390" w14:textId="77777777" w:rsidR="005C63CC" w:rsidRDefault="002F583C">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391"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392"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39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394" w14:textId="77777777" w:rsidR="005C63CC" w:rsidRDefault="002F583C">
            <w:pPr>
              <w:jc w:val="right"/>
              <w:textAlignment w:val="bottom"/>
            </w:pPr>
            <w:r>
              <w:rPr>
                <w:rFonts w:ascii="Arial" w:eastAsia="宋体" w:hAnsi="Arial" w:cs="Arial"/>
                <w:b/>
                <w:bCs/>
                <w:color w:val="000000"/>
                <w:sz w:val="17"/>
                <w:szCs w:val="17"/>
              </w:rPr>
              <w:t>1,184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395"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396" w14:textId="77777777" w:rsidR="005C63CC" w:rsidRDefault="002F583C">
            <w:pPr>
              <w:jc w:val="right"/>
              <w:textAlignment w:val="bottom"/>
            </w:pPr>
            <w:r>
              <w:rPr>
                <w:rFonts w:ascii="Arial" w:eastAsia="宋体" w:hAnsi="Arial" w:cs="Arial"/>
                <w:b/>
                <w:bCs/>
                <w:color w:val="000000"/>
                <w:sz w:val="17"/>
                <w:szCs w:val="17"/>
              </w:rPr>
              <w:t>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397"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398" w14:textId="77777777" w:rsidR="005C63CC" w:rsidRDefault="005C63CC">
            <w:pPr>
              <w:rPr>
                <w:rFonts w:ascii="宋体"/>
              </w:rPr>
            </w:pPr>
          </w:p>
        </w:tc>
      </w:tr>
    </w:tbl>
    <w:p w14:paraId="7E32939A" w14:textId="77777777" w:rsidR="005C63CC" w:rsidRDefault="002F583C">
      <w:pPr>
        <w:spacing w:before="120" w:after="120"/>
      </w:pPr>
      <w:r>
        <w:rPr>
          <w:rFonts w:ascii="Arial" w:eastAsia="宋体" w:hAnsi="Arial" w:cs="Arial"/>
          <w:color w:val="000000"/>
          <w:sz w:val="17"/>
          <w:szCs w:val="17"/>
        </w:rPr>
        <w:t xml:space="preserve">As discussed previously, our NIKE Brand business in Brazil transitioned to a distributor operating model during fiscal 2021. During the fourth quarter </w:t>
      </w:r>
      <w:r>
        <w:rPr>
          <w:rFonts w:ascii="Arial" w:eastAsia="宋体" w:hAnsi="Arial" w:cs="Arial"/>
          <w:color w:val="000000"/>
          <w:sz w:val="17"/>
          <w:szCs w:val="17"/>
        </w:rPr>
        <w:t xml:space="preserve">of fiscal 2022, we signed separate definitive agreements to sell our legal entities in Argentina and Uruguay as well as our legal entity in Chile to third-party distributors. The assets and liabilities of our legal entities in Argentina, Chile and Uruguay </w:t>
      </w:r>
      <w:r>
        <w:rPr>
          <w:rFonts w:ascii="Arial" w:eastAsia="宋体" w:hAnsi="Arial" w:cs="Arial"/>
          <w:color w:val="000000"/>
          <w:sz w:val="17"/>
          <w:szCs w:val="17"/>
        </w:rPr>
        <w:t>will remain classified as held-for-sale on the Consolidated Balance Sheets until the transactions close, which is expected to occur prior to the end of the third quarter of fiscal 2023. The impacts of closing the Brazil transaction as well as classifying t</w:t>
      </w:r>
      <w:r>
        <w:rPr>
          <w:rFonts w:ascii="Arial" w:eastAsia="宋体" w:hAnsi="Arial" w:cs="Arial"/>
          <w:color w:val="000000"/>
          <w:sz w:val="17"/>
          <w:szCs w:val="17"/>
        </w:rPr>
        <w:t>he Argentina, Chile, and Uruguay entities as held-for-sale in fiscal 2020 are included within Corporate and are not reflected in the APLA operating segment results. For more information see Note 20 — Acquisitions and Divestitures within the accompanying No</w:t>
      </w:r>
      <w:r>
        <w:rPr>
          <w:rFonts w:ascii="Arial" w:eastAsia="宋体" w:hAnsi="Arial" w:cs="Arial"/>
          <w:color w:val="000000"/>
          <w:sz w:val="17"/>
          <w:szCs w:val="17"/>
        </w:rPr>
        <w:t>tes to the Consolidated Financial Statements.</w:t>
      </w:r>
    </w:p>
    <w:p w14:paraId="7E32939B" w14:textId="77777777" w:rsidR="005C63CC" w:rsidRDefault="002F583C">
      <w:pPr>
        <w:spacing w:before="120"/>
      </w:pPr>
      <w:r>
        <w:rPr>
          <w:rFonts w:ascii="sans-serif" w:eastAsia="sans-serif" w:hAnsi="sans-serif" w:cs="sans-serif"/>
          <w:b/>
          <w:bCs/>
          <w:color w:val="808080"/>
          <w:sz w:val="22"/>
          <w:szCs w:val="22"/>
        </w:rPr>
        <w:t>FISCAL 2022 COMPARED TO FISCAL 2021</w:t>
      </w:r>
    </w:p>
    <w:p w14:paraId="7E32939C" w14:textId="77777777" w:rsidR="005C63CC" w:rsidRDefault="002F583C">
      <w:pPr>
        <w:spacing w:after="120"/>
      </w:pPr>
      <w:r>
        <w:rPr>
          <w:rFonts w:ascii="Arial" w:eastAsia="宋体" w:hAnsi="Arial" w:cs="Arial"/>
          <w:color w:val="000000"/>
          <w:sz w:val="17"/>
          <w:szCs w:val="17"/>
        </w:rPr>
        <w:t xml:space="preserve">On a currency-neutral basis, APLA revenues increased 16% for fiscal 2022. The increase was due to higher revenues across nearly all territories, driven by SOCO (which </w:t>
      </w:r>
      <w:r>
        <w:rPr>
          <w:rFonts w:ascii="Arial" w:eastAsia="宋体" w:hAnsi="Arial" w:cs="Arial"/>
          <w:color w:val="000000"/>
          <w:sz w:val="17"/>
          <w:szCs w:val="17"/>
        </w:rPr>
        <w:t>comprises Argentina, Chile and Uruguay), Mexico and Korea, which increased 58%, 35% and 16%, respectively. Revenues increased primarily due to higher revenues in Men’s and Women's. NIKE Direct revenues increased 30%, primarily due to digital sales growth o</w:t>
      </w:r>
      <w:r>
        <w:rPr>
          <w:rFonts w:ascii="Arial" w:eastAsia="宋体" w:hAnsi="Arial" w:cs="Arial"/>
          <w:color w:val="000000"/>
          <w:sz w:val="17"/>
          <w:szCs w:val="17"/>
        </w:rPr>
        <w:t>f 51% and comparable store sales growth of 13%, in part due to improved physical retail traffic, partially offset by store closures.</w:t>
      </w:r>
    </w:p>
    <w:p w14:paraId="7E32939D" w14:textId="77777777" w:rsidR="005C63CC" w:rsidRDefault="002F583C">
      <w:pPr>
        <w:spacing w:before="120" w:after="120"/>
      </w:pPr>
      <w:r>
        <w:rPr>
          <w:rFonts w:ascii="Arial" w:eastAsia="宋体" w:hAnsi="Arial" w:cs="Arial"/>
          <w:color w:val="000000"/>
          <w:sz w:val="17"/>
          <w:szCs w:val="17"/>
        </w:rPr>
        <w:t xml:space="preserve">Currency-neutral footwear revenues increased 17% for fiscal 2022 in part due to higher revenues in Women's and Men's. Unit </w:t>
      </w:r>
      <w:r>
        <w:rPr>
          <w:rFonts w:ascii="Arial" w:eastAsia="宋体" w:hAnsi="Arial" w:cs="Arial"/>
          <w:color w:val="000000"/>
          <w:sz w:val="17"/>
          <w:szCs w:val="17"/>
        </w:rPr>
        <w:t>sales of footwear increased 2%, while higher ASP per pair contributed approximately 15 percentage points of footwear revenue growth. Higher ASP per pair was driven by higher NIKE Direct ASP, higher full-price ASP, reflecting lower discounts, higher off-pri</w:t>
      </w:r>
      <w:r>
        <w:rPr>
          <w:rFonts w:ascii="Arial" w:eastAsia="宋体" w:hAnsi="Arial" w:cs="Arial"/>
          <w:color w:val="000000"/>
          <w:sz w:val="17"/>
          <w:szCs w:val="17"/>
        </w:rPr>
        <w:t>ce ASP and a higher mix of full-price sales. Higher ASPs, in part, reflect inflationary conditions in our SOCO territory.</w:t>
      </w:r>
    </w:p>
    <w:p w14:paraId="7E32939E" w14:textId="77777777" w:rsidR="005C63CC" w:rsidRDefault="002F583C">
      <w:pPr>
        <w:spacing w:before="120" w:after="120"/>
      </w:pPr>
      <w:r>
        <w:rPr>
          <w:rFonts w:ascii="Arial" w:eastAsia="宋体" w:hAnsi="Arial" w:cs="Arial"/>
          <w:color w:val="000000"/>
          <w:sz w:val="17"/>
          <w:szCs w:val="17"/>
        </w:rPr>
        <w:t>Currency-neutral apparel revenues increased 12% for fiscal 2022 due primarily to higher revenues in Men's. Unit sales of apparel incre</w:t>
      </w:r>
      <w:r>
        <w:rPr>
          <w:rFonts w:ascii="Arial" w:eastAsia="宋体" w:hAnsi="Arial" w:cs="Arial"/>
          <w:color w:val="000000"/>
          <w:sz w:val="17"/>
          <w:szCs w:val="17"/>
        </w:rPr>
        <w:t>ased 3%, while higher ASP per unit contributed approximately 9 percentage points of apparel revenue growth, driven by higher full-price ASP, reflecting lower discounts, as well as higher NIKE Direct and off-price ASPs. Higher ASPs, in part, reflect inflati</w:t>
      </w:r>
      <w:r>
        <w:rPr>
          <w:rFonts w:ascii="Arial" w:eastAsia="宋体" w:hAnsi="Arial" w:cs="Arial"/>
          <w:color w:val="000000"/>
          <w:sz w:val="17"/>
          <w:szCs w:val="17"/>
        </w:rPr>
        <w:t>onary conditions in our SOCO territory.</w:t>
      </w:r>
    </w:p>
    <w:p w14:paraId="7E32939F" w14:textId="77777777" w:rsidR="005C63CC" w:rsidRDefault="002F583C">
      <w:pPr>
        <w:spacing w:before="120" w:after="120"/>
      </w:pPr>
      <w:r>
        <w:rPr>
          <w:rFonts w:ascii="Arial" w:eastAsia="宋体" w:hAnsi="Arial" w:cs="Arial"/>
          <w:color w:val="000000"/>
          <w:sz w:val="17"/>
          <w:szCs w:val="17"/>
        </w:rPr>
        <w:t>Reported EBIT increased 24% for fiscal 2022, as higher revenues and gross margin expansion more than offset higher selling and administrative expense. Gross margin increased approximately 400 basis points primarily d</w:t>
      </w:r>
      <w:r>
        <w:rPr>
          <w:rFonts w:ascii="Arial" w:eastAsia="宋体" w:hAnsi="Arial" w:cs="Arial"/>
          <w:color w:val="000000"/>
          <w:sz w:val="17"/>
          <w:szCs w:val="17"/>
        </w:rPr>
        <w:t>ue to higher margins and the favorable impact of growth in our NIKE Direct business, higher full-price ASP largely due to lower discounts, favorable changes in standard foreign currency exchange rates, lower other costs as well as a higher mix of full-pric</w:t>
      </w:r>
      <w:r>
        <w:rPr>
          <w:rFonts w:ascii="Arial" w:eastAsia="宋体" w:hAnsi="Arial" w:cs="Arial"/>
          <w:color w:val="000000"/>
          <w:sz w:val="17"/>
          <w:szCs w:val="17"/>
        </w:rPr>
        <w:t>e sales. The decrease in other costs was primarily due to lower warehousing costs. Selling and administrative expense increased due to higher demand creation and operating overhead expense. Higher demand creation expense was primarily due to higher digital</w:t>
      </w:r>
      <w:r>
        <w:rPr>
          <w:rFonts w:ascii="Arial" w:eastAsia="宋体" w:hAnsi="Arial" w:cs="Arial"/>
          <w:color w:val="000000"/>
          <w:sz w:val="17"/>
          <w:szCs w:val="17"/>
        </w:rPr>
        <w:t xml:space="preserve"> marketing investments to support heightened digital demand. The increase in operating overhead expense was primarily due to an increase in NIKE Direct variable expenses as well as higher bad debt expense.</w:t>
      </w:r>
    </w:p>
    <w:p w14:paraId="7E3293A0"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40</w:t>
      </w:r>
    </w:p>
    <w:p w14:paraId="7E3293A1" w14:textId="77777777" w:rsidR="005C63CC" w:rsidRDefault="005C63CC">
      <w:pPr>
        <w:spacing w:before="120" w:after="120"/>
      </w:pPr>
    </w:p>
    <w:p w14:paraId="7E3293A2" w14:textId="77777777" w:rsidR="005C63CC" w:rsidRDefault="002F583C">
      <w:r>
        <w:pict w14:anchorId="7E32B1EA">
          <v:rect id="_x0000_i1066" style="width:415.3pt;height:1.5pt" o:hralign="center" o:hrstd="t" o:hr="t" fillcolor="#a0a0a0" stroked="f"/>
        </w:pict>
      </w:r>
    </w:p>
    <w:p w14:paraId="7E3293A3" w14:textId="77777777" w:rsidR="005C63CC" w:rsidRDefault="005C63CC"/>
    <w:p w14:paraId="7E3293A4" w14:textId="77777777" w:rsidR="005C63CC" w:rsidRDefault="002F583C">
      <w:hyperlink r:id="rId152" w:anchor="i46e4e3c717064a3ca53a7fe9eaaaeca4_7" w:history="1">
        <w:r>
          <w:rPr>
            <w:rStyle w:val="a5"/>
            <w:rFonts w:ascii="sans-serif" w:eastAsia="sans-serif" w:hAnsi="sans-serif" w:cs="sans-serif"/>
            <w:sz w:val="17"/>
            <w:szCs w:val="17"/>
          </w:rPr>
          <w:t>Table of Contents</w:t>
        </w:r>
      </w:hyperlink>
    </w:p>
    <w:p w14:paraId="7E3293A5" w14:textId="77777777" w:rsidR="005C63CC" w:rsidRDefault="005C63CC"/>
    <w:p w14:paraId="7E3293A6" w14:textId="77777777" w:rsidR="005C63CC" w:rsidRDefault="002F583C">
      <w:pPr>
        <w:spacing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519"/>
        <w:gridCol w:w="37"/>
        <w:gridCol w:w="115"/>
        <w:gridCol w:w="539"/>
        <w:gridCol w:w="36"/>
        <w:gridCol w:w="115"/>
        <w:gridCol w:w="539"/>
        <w:gridCol w:w="36"/>
        <w:gridCol w:w="70"/>
        <w:gridCol w:w="568"/>
        <w:gridCol w:w="172"/>
        <w:gridCol w:w="94"/>
        <w:gridCol w:w="760"/>
        <w:gridCol w:w="172"/>
        <w:gridCol w:w="115"/>
        <w:gridCol w:w="539"/>
        <w:gridCol w:w="36"/>
        <w:gridCol w:w="70"/>
        <w:gridCol w:w="568"/>
        <w:gridCol w:w="172"/>
        <w:gridCol w:w="94"/>
        <w:gridCol w:w="760"/>
        <w:gridCol w:w="172"/>
      </w:tblGrid>
      <w:tr w:rsidR="005C63CC" w14:paraId="7E3293BF" w14:textId="77777777">
        <w:tc>
          <w:tcPr>
            <w:tcW w:w="50" w:type="pct"/>
            <w:shd w:val="clear" w:color="auto" w:fill="auto"/>
            <w:vAlign w:val="bottom"/>
          </w:tcPr>
          <w:p w14:paraId="7E3293A7" w14:textId="77777777" w:rsidR="005C63CC" w:rsidRDefault="005C63CC">
            <w:pPr>
              <w:rPr>
                <w:rFonts w:ascii="宋体"/>
              </w:rPr>
            </w:pPr>
          </w:p>
        </w:tc>
        <w:tc>
          <w:tcPr>
            <w:tcW w:w="1704" w:type="pct"/>
            <w:shd w:val="clear" w:color="auto" w:fill="auto"/>
            <w:vAlign w:val="bottom"/>
          </w:tcPr>
          <w:p w14:paraId="7E3293A8" w14:textId="77777777" w:rsidR="005C63CC" w:rsidRDefault="005C63CC">
            <w:pPr>
              <w:rPr>
                <w:rFonts w:ascii="宋体"/>
              </w:rPr>
            </w:pPr>
          </w:p>
        </w:tc>
        <w:tc>
          <w:tcPr>
            <w:tcW w:w="5" w:type="pct"/>
            <w:shd w:val="clear" w:color="auto" w:fill="auto"/>
            <w:vAlign w:val="bottom"/>
          </w:tcPr>
          <w:p w14:paraId="7E3293A9" w14:textId="77777777" w:rsidR="005C63CC" w:rsidRDefault="005C63CC">
            <w:pPr>
              <w:rPr>
                <w:rFonts w:ascii="宋体"/>
              </w:rPr>
            </w:pPr>
          </w:p>
        </w:tc>
        <w:tc>
          <w:tcPr>
            <w:tcW w:w="50" w:type="pct"/>
            <w:shd w:val="clear" w:color="auto" w:fill="auto"/>
            <w:vAlign w:val="bottom"/>
          </w:tcPr>
          <w:p w14:paraId="7E3293AA" w14:textId="77777777" w:rsidR="005C63CC" w:rsidRDefault="005C63CC">
            <w:pPr>
              <w:rPr>
                <w:rFonts w:ascii="宋体"/>
              </w:rPr>
            </w:pPr>
          </w:p>
        </w:tc>
        <w:tc>
          <w:tcPr>
            <w:tcW w:w="407" w:type="pct"/>
            <w:shd w:val="clear" w:color="auto" w:fill="auto"/>
            <w:vAlign w:val="bottom"/>
          </w:tcPr>
          <w:p w14:paraId="7E3293AB" w14:textId="77777777" w:rsidR="005C63CC" w:rsidRDefault="005C63CC">
            <w:pPr>
              <w:rPr>
                <w:rFonts w:ascii="宋体"/>
              </w:rPr>
            </w:pPr>
          </w:p>
        </w:tc>
        <w:tc>
          <w:tcPr>
            <w:tcW w:w="5" w:type="pct"/>
            <w:shd w:val="clear" w:color="auto" w:fill="auto"/>
            <w:vAlign w:val="bottom"/>
          </w:tcPr>
          <w:p w14:paraId="7E3293AC" w14:textId="77777777" w:rsidR="005C63CC" w:rsidRDefault="005C63CC">
            <w:pPr>
              <w:rPr>
                <w:rFonts w:ascii="宋体"/>
              </w:rPr>
            </w:pPr>
          </w:p>
        </w:tc>
        <w:tc>
          <w:tcPr>
            <w:tcW w:w="50" w:type="pct"/>
            <w:shd w:val="clear" w:color="auto" w:fill="auto"/>
            <w:vAlign w:val="bottom"/>
          </w:tcPr>
          <w:p w14:paraId="7E3293AD" w14:textId="77777777" w:rsidR="005C63CC" w:rsidRDefault="005C63CC">
            <w:pPr>
              <w:rPr>
                <w:rFonts w:ascii="宋体"/>
              </w:rPr>
            </w:pPr>
          </w:p>
        </w:tc>
        <w:tc>
          <w:tcPr>
            <w:tcW w:w="407" w:type="pct"/>
            <w:shd w:val="clear" w:color="auto" w:fill="auto"/>
            <w:vAlign w:val="bottom"/>
          </w:tcPr>
          <w:p w14:paraId="7E3293AE" w14:textId="77777777" w:rsidR="005C63CC" w:rsidRDefault="005C63CC">
            <w:pPr>
              <w:rPr>
                <w:rFonts w:ascii="宋体"/>
              </w:rPr>
            </w:pPr>
          </w:p>
        </w:tc>
        <w:tc>
          <w:tcPr>
            <w:tcW w:w="5" w:type="pct"/>
            <w:shd w:val="clear" w:color="auto" w:fill="auto"/>
            <w:vAlign w:val="bottom"/>
          </w:tcPr>
          <w:p w14:paraId="7E3293AF" w14:textId="77777777" w:rsidR="005C63CC" w:rsidRDefault="005C63CC">
            <w:pPr>
              <w:rPr>
                <w:rFonts w:ascii="宋体"/>
              </w:rPr>
            </w:pPr>
          </w:p>
        </w:tc>
        <w:tc>
          <w:tcPr>
            <w:tcW w:w="50" w:type="pct"/>
            <w:shd w:val="clear" w:color="auto" w:fill="auto"/>
            <w:vAlign w:val="bottom"/>
          </w:tcPr>
          <w:p w14:paraId="7E3293B0" w14:textId="77777777" w:rsidR="005C63CC" w:rsidRDefault="005C63CC">
            <w:pPr>
              <w:rPr>
                <w:rFonts w:ascii="宋体"/>
              </w:rPr>
            </w:pPr>
          </w:p>
        </w:tc>
        <w:tc>
          <w:tcPr>
            <w:tcW w:w="407" w:type="pct"/>
            <w:shd w:val="clear" w:color="auto" w:fill="auto"/>
            <w:vAlign w:val="bottom"/>
          </w:tcPr>
          <w:p w14:paraId="7E3293B1" w14:textId="77777777" w:rsidR="005C63CC" w:rsidRDefault="005C63CC">
            <w:pPr>
              <w:rPr>
                <w:rFonts w:ascii="宋体"/>
              </w:rPr>
            </w:pPr>
          </w:p>
        </w:tc>
        <w:tc>
          <w:tcPr>
            <w:tcW w:w="5" w:type="pct"/>
            <w:shd w:val="clear" w:color="auto" w:fill="auto"/>
            <w:vAlign w:val="bottom"/>
          </w:tcPr>
          <w:p w14:paraId="7E3293B2" w14:textId="77777777" w:rsidR="005C63CC" w:rsidRDefault="005C63CC">
            <w:pPr>
              <w:rPr>
                <w:rFonts w:ascii="宋体"/>
              </w:rPr>
            </w:pPr>
          </w:p>
        </w:tc>
        <w:tc>
          <w:tcPr>
            <w:tcW w:w="50" w:type="pct"/>
            <w:shd w:val="clear" w:color="auto" w:fill="auto"/>
            <w:vAlign w:val="bottom"/>
          </w:tcPr>
          <w:p w14:paraId="7E3293B3" w14:textId="77777777" w:rsidR="005C63CC" w:rsidRDefault="005C63CC">
            <w:pPr>
              <w:rPr>
                <w:rFonts w:ascii="宋体"/>
              </w:rPr>
            </w:pPr>
          </w:p>
        </w:tc>
        <w:tc>
          <w:tcPr>
            <w:tcW w:w="407" w:type="pct"/>
            <w:shd w:val="clear" w:color="auto" w:fill="auto"/>
            <w:vAlign w:val="bottom"/>
          </w:tcPr>
          <w:p w14:paraId="7E3293B4" w14:textId="77777777" w:rsidR="005C63CC" w:rsidRDefault="005C63CC">
            <w:pPr>
              <w:rPr>
                <w:rFonts w:ascii="宋体"/>
              </w:rPr>
            </w:pPr>
          </w:p>
        </w:tc>
        <w:tc>
          <w:tcPr>
            <w:tcW w:w="5" w:type="pct"/>
            <w:shd w:val="clear" w:color="auto" w:fill="auto"/>
            <w:vAlign w:val="bottom"/>
          </w:tcPr>
          <w:p w14:paraId="7E3293B5" w14:textId="77777777" w:rsidR="005C63CC" w:rsidRDefault="005C63CC">
            <w:pPr>
              <w:rPr>
                <w:rFonts w:ascii="宋体"/>
              </w:rPr>
            </w:pPr>
          </w:p>
        </w:tc>
        <w:tc>
          <w:tcPr>
            <w:tcW w:w="50" w:type="pct"/>
            <w:shd w:val="clear" w:color="auto" w:fill="auto"/>
            <w:vAlign w:val="bottom"/>
          </w:tcPr>
          <w:p w14:paraId="7E3293B6" w14:textId="77777777" w:rsidR="005C63CC" w:rsidRDefault="005C63CC">
            <w:pPr>
              <w:rPr>
                <w:rFonts w:ascii="宋体"/>
              </w:rPr>
            </w:pPr>
          </w:p>
        </w:tc>
        <w:tc>
          <w:tcPr>
            <w:tcW w:w="407" w:type="pct"/>
            <w:shd w:val="clear" w:color="auto" w:fill="auto"/>
            <w:vAlign w:val="bottom"/>
          </w:tcPr>
          <w:p w14:paraId="7E3293B7" w14:textId="77777777" w:rsidR="005C63CC" w:rsidRDefault="005C63CC">
            <w:pPr>
              <w:rPr>
                <w:rFonts w:ascii="宋体"/>
              </w:rPr>
            </w:pPr>
          </w:p>
        </w:tc>
        <w:tc>
          <w:tcPr>
            <w:tcW w:w="5" w:type="pct"/>
            <w:shd w:val="clear" w:color="auto" w:fill="auto"/>
            <w:vAlign w:val="bottom"/>
          </w:tcPr>
          <w:p w14:paraId="7E3293B8" w14:textId="77777777" w:rsidR="005C63CC" w:rsidRDefault="005C63CC">
            <w:pPr>
              <w:rPr>
                <w:rFonts w:ascii="宋体"/>
              </w:rPr>
            </w:pPr>
          </w:p>
        </w:tc>
        <w:tc>
          <w:tcPr>
            <w:tcW w:w="50" w:type="pct"/>
            <w:shd w:val="clear" w:color="auto" w:fill="auto"/>
            <w:vAlign w:val="bottom"/>
          </w:tcPr>
          <w:p w14:paraId="7E3293B9" w14:textId="77777777" w:rsidR="005C63CC" w:rsidRDefault="005C63CC">
            <w:pPr>
              <w:rPr>
                <w:rFonts w:ascii="宋体"/>
              </w:rPr>
            </w:pPr>
          </w:p>
        </w:tc>
        <w:tc>
          <w:tcPr>
            <w:tcW w:w="407" w:type="pct"/>
            <w:shd w:val="clear" w:color="auto" w:fill="auto"/>
            <w:vAlign w:val="bottom"/>
          </w:tcPr>
          <w:p w14:paraId="7E3293BA" w14:textId="77777777" w:rsidR="005C63CC" w:rsidRDefault="005C63CC">
            <w:pPr>
              <w:rPr>
                <w:rFonts w:ascii="宋体"/>
              </w:rPr>
            </w:pPr>
          </w:p>
        </w:tc>
        <w:tc>
          <w:tcPr>
            <w:tcW w:w="5" w:type="pct"/>
            <w:shd w:val="clear" w:color="auto" w:fill="auto"/>
            <w:vAlign w:val="bottom"/>
          </w:tcPr>
          <w:p w14:paraId="7E3293BB" w14:textId="77777777" w:rsidR="005C63CC" w:rsidRDefault="005C63CC">
            <w:pPr>
              <w:rPr>
                <w:rFonts w:ascii="宋体"/>
              </w:rPr>
            </w:pPr>
          </w:p>
        </w:tc>
        <w:tc>
          <w:tcPr>
            <w:tcW w:w="50" w:type="pct"/>
            <w:shd w:val="clear" w:color="auto" w:fill="auto"/>
            <w:vAlign w:val="bottom"/>
          </w:tcPr>
          <w:p w14:paraId="7E3293BC" w14:textId="77777777" w:rsidR="005C63CC" w:rsidRDefault="005C63CC">
            <w:pPr>
              <w:rPr>
                <w:rFonts w:ascii="宋体"/>
              </w:rPr>
            </w:pPr>
          </w:p>
        </w:tc>
        <w:tc>
          <w:tcPr>
            <w:tcW w:w="408" w:type="pct"/>
            <w:shd w:val="clear" w:color="auto" w:fill="auto"/>
            <w:vAlign w:val="bottom"/>
          </w:tcPr>
          <w:p w14:paraId="7E3293BD" w14:textId="77777777" w:rsidR="005C63CC" w:rsidRDefault="005C63CC">
            <w:pPr>
              <w:rPr>
                <w:rFonts w:ascii="宋体"/>
              </w:rPr>
            </w:pPr>
          </w:p>
        </w:tc>
        <w:tc>
          <w:tcPr>
            <w:tcW w:w="5" w:type="pct"/>
            <w:shd w:val="clear" w:color="auto" w:fill="auto"/>
            <w:vAlign w:val="bottom"/>
          </w:tcPr>
          <w:p w14:paraId="7E3293BE" w14:textId="77777777" w:rsidR="005C63CC" w:rsidRDefault="005C63CC">
            <w:pPr>
              <w:rPr>
                <w:rFonts w:ascii="宋体"/>
              </w:rPr>
            </w:pPr>
          </w:p>
        </w:tc>
      </w:tr>
      <w:tr w:rsidR="005C63CC" w14:paraId="7E3293C8" w14:textId="77777777">
        <w:tc>
          <w:tcPr>
            <w:tcW w:w="0" w:type="auto"/>
            <w:gridSpan w:val="3"/>
            <w:shd w:val="clear" w:color="auto" w:fill="auto"/>
            <w:tcMar>
              <w:top w:w="40" w:type="dxa"/>
              <w:left w:w="20" w:type="dxa"/>
              <w:bottom w:w="40" w:type="dxa"/>
              <w:right w:w="20" w:type="dxa"/>
            </w:tcMar>
            <w:vAlign w:val="bottom"/>
          </w:tcPr>
          <w:p w14:paraId="7E3293C0"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3C1"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3C2"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3C3"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3C4"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7E3293C5"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3C6"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3C7"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r>
      <w:tr w:rsidR="005C63CC" w14:paraId="7E3293D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3C9" w14:textId="77777777" w:rsidR="005C63CC" w:rsidRDefault="002F583C">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3CA"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3CB"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3C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3CD"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3CE"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C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D0" w14:textId="77777777" w:rsidR="005C63CC" w:rsidRDefault="002F583C">
            <w:pPr>
              <w:jc w:val="right"/>
              <w:textAlignment w:val="bottom"/>
            </w:pPr>
            <w:r>
              <w:rPr>
                <w:rFonts w:ascii="Arial" w:eastAsia="宋体" w:hAnsi="Arial" w:cs="Arial"/>
                <w:color w:val="000000"/>
                <w:sz w:val="17"/>
                <w:szCs w:val="17"/>
              </w:rPr>
              <w:t>308 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D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D2" w14:textId="77777777" w:rsidR="005C63CC" w:rsidRDefault="002F583C">
            <w:pPr>
              <w:jc w:val="right"/>
              <w:textAlignment w:val="bottom"/>
            </w:pPr>
            <w:r>
              <w:rPr>
                <w:rFonts w:ascii="Arial" w:eastAsia="宋体" w:hAnsi="Arial" w:cs="Arial"/>
                <w:color w:val="000000"/>
                <w:sz w:val="17"/>
                <w:szCs w:val="17"/>
              </w:rPr>
              <w:t>302 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D3"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3D4"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3D5"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D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D7"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D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3D9"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3DA" w14:textId="77777777" w:rsidR="005C63CC" w:rsidRDefault="002F583C">
            <w:pPr>
              <w:jc w:val="right"/>
              <w:textAlignment w:val="bottom"/>
            </w:pPr>
            <w:r>
              <w:rPr>
                <w:rFonts w:ascii="Arial" w:eastAsia="宋体" w:hAnsi="Arial" w:cs="Arial"/>
                <w:color w:val="000000"/>
                <w:sz w:val="17"/>
                <w:szCs w:val="17"/>
              </w:rPr>
              <w:t>%</w:t>
            </w:r>
          </w:p>
        </w:tc>
      </w:tr>
      <w:tr w:rsidR="005C63CC" w14:paraId="7E3293EC"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3DC" w14:textId="77777777" w:rsidR="005C63CC" w:rsidRDefault="002F583C">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93D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7E3293DE" w14:textId="77777777" w:rsidR="005C63CC" w:rsidRDefault="002F583C">
            <w:pPr>
              <w:jc w:val="right"/>
              <w:textAlignment w:val="bottom"/>
            </w:pPr>
            <w:r>
              <w:rPr>
                <w:rFonts w:ascii="Arial" w:eastAsia="宋体" w:hAnsi="Arial" w:cs="Arial"/>
                <w:color w:val="000000"/>
                <w:sz w:val="17"/>
                <w:szCs w:val="17"/>
              </w:rPr>
              <w:t>(4,262)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93DF" w14:textId="77777777" w:rsidR="005C63CC" w:rsidRDefault="005C63C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3E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93E1" w14:textId="77777777" w:rsidR="005C63CC" w:rsidRDefault="002F583C">
            <w:pPr>
              <w:jc w:val="right"/>
              <w:textAlignment w:val="bottom"/>
            </w:pPr>
            <w:r>
              <w:rPr>
                <w:rFonts w:ascii="Arial" w:eastAsia="宋体" w:hAnsi="Arial" w:cs="Arial"/>
                <w:color w:val="000000"/>
                <w:sz w:val="17"/>
                <w:szCs w:val="17"/>
              </w:rPr>
              <w:t>(3,656)</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3E2"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3E3"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3E4"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93E5" w14:textId="77777777" w:rsidR="005C63CC" w:rsidRDefault="005C63CC">
            <w:pPr>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3E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93E7" w14:textId="77777777" w:rsidR="005C63CC" w:rsidRDefault="002F583C">
            <w:pPr>
              <w:jc w:val="right"/>
              <w:textAlignment w:val="bottom"/>
            </w:pPr>
            <w:r>
              <w:rPr>
                <w:rFonts w:ascii="Arial" w:eastAsia="宋体" w:hAnsi="Arial" w:cs="Arial"/>
                <w:color w:val="000000"/>
                <w:sz w:val="17"/>
                <w:szCs w:val="17"/>
              </w:rPr>
              <w:t>(3,46</w:t>
            </w:r>
            <w:r>
              <w:rPr>
                <w:rFonts w:ascii="Arial" w:eastAsia="宋体" w:hAnsi="Arial" w:cs="Arial"/>
                <w:color w:val="000000"/>
                <w:sz w:val="17"/>
                <w:szCs w:val="17"/>
              </w:rPr>
              <w:t>8)</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3E8"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3E9"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3EA"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3EB" w14:textId="77777777" w:rsidR="005C63CC" w:rsidRDefault="002F583C">
            <w:pPr>
              <w:textAlignment w:val="bottom"/>
            </w:pPr>
            <w:r>
              <w:rPr>
                <w:rFonts w:ascii="Arial" w:eastAsia="宋体" w:hAnsi="Arial" w:cs="Arial"/>
                <w:color w:val="000000"/>
                <w:sz w:val="17"/>
                <w:szCs w:val="17"/>
              </w:rPr>
              <w:t> </w:t>
            </w:r>
          </w:p>
        </w:tc>
      </w:tr>
    </w:tbl>
    <w:p w14:paraId="7E3293ED" w14:textId="77777777" w:rsidR="005C63CC" w:rsidRDefault="002F583C">
      <w:pPr>
        <w:spacing w:before="120" w:after="120"/>
      </w:pPr>
      <w:r>
        <w:rPr>
          <w:rFonts w:ascii="Arial" w:eastAsia="宋体" w:hAnsi="Arial" w:cs="Arial"/>
          <w:color w:val="000000"/>
          <w:sz w:val="17"/>
          <w:szCs w:val="17"/>
        </w:rPr>
        <w:t>Global Brand Divisions primarily represent demand creation and operating overhead expense, including product creation and design expenses that a</w:t>
      </w:r>
      <w:r>
        <w:rPr>
          <w:rFonts w:ascii="Arial" w:eastAsia="宋体" w:hAnsi="Arial" w:cs="Arial"/>
          <w:color w:val="000000"/>
          <w:sz w:val="17"/>
          <w:szCs w:val="17"/>
        </w:rPr>
        <w:t xml:space="preserve">re centrally managed for the NIKE Brand, as well as costs associated with NIKE Direct global digital operations and enterprise technology. Global Brand Divisions revenues include NIKE Brand licensing and other miscellaneous revenues that are not part of a </w:t>
      </w:r>
      <w:r>
        <w:rPr>
          <w:rFonts w:ascii="Arial" w:eastAsia="宋体" w:hAnsi="Arial" w:cs="Arial"/>
          <w:color w:val="000000"/>
          <w:sz w:val="17"/>
          <w:szCs w:val="17"/>
        </w:rPr>
        <w:t>geographic operating segment.</w:t>
      </w:r>
    </w:p>
    <w:p w14:paraId="7E3293EE" w14:textId="77777777" w:rsidR="005C63CC" w:rsidRDefault="002F583C">
      <w:pPr>
        <w:spacing w:before="120"/>
      </w:pPr>
      <w:r>
        <w:rPr>
          <w:rFonts w:ascii="sans-serif" w:eastAsia="sans-serif" w:hAnsi="sans-serif" w:cs="sans-serif"/>
          <w:b/>
          <w:bCs/>
          <w:color w:val="808080"/>
          <w:sz w:val="22"/>
          <w:szCs w:val="22"/>
        </w:rPr>
        <w:t xml:space="preserve">FISCAL 2022 COMPARED TO FISCAL 2021 </w:t>
      </w:r>
    </w:p>
    <w:p w14:paraId="7E3293EF" w14:textId="77777777" w:rsidR="005C63CC" w:rsidRDefault="002F583C">
      <w:pPr>
        <w:spacing w:after="120"/>
      </w:pPr>
      <w:r>
        <w:rPr>
          <w:rFonts w:ascii="Arial" w:eastAsia="宋体" w:hAnsi="Arial" w:cs="Arial"/>
          <w:color w:val="000000"/>
          <w:sz w:val="17"/>
          <w:szCs w:val="17"/>
        </w:rPr>
        <w:t>Global Brand Divisions' loss before interest and taxes increased 17% for fiscal 2022 due to higher total selling and administrative expense, driven by higher operating overhead and demand c</w:t>
      </w:r>
      <w:r>
        <w:rPr>
          <w:rFonts w:ascii="Arial" w:eastAsia="宋体" w:hAnsi="Arial" w:cs="Arial"/>
          <w:color w:val="000000"/>
          <w:sz w:val="17"/>
          <w:szCs w:val="17"/>
        </w:rPr>
        <w:t>reation expense. Higher operating overhead expense was primarily due to an increase in strategic technology investments, continued investment in digital capabilities and higher wage-related expenses. Higher demand creation expense was primarily due to high</w:t>
      </w:r>
      <w:r>
        <w:rPr>
          <w:rFonts w:ascii="Arial" w:eastAsia="宋体" w:hAnsi="Arial" w:cs="Arial"/>
          <w:color w:val="000000"/>
          <w:sz w:val="17"/>
          <w:szCs w:val="17"/>
        </w:rPr>
        <w:t>er advertising and marketing expense and higher sports marketing costs.</w:t>
      </w:r>
    </w:p>
    <w:p w14:paraId="7E3293F0" w14:textId="77777777" w:rsidR="005C63CC" w:rsidRDefault="002F583C">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74"/>
        <w:gridCol w:w="2580"/>
        <w:gridCol w:w="37"/>
        <w:gridCol w:w="115"/>
        <w:gridCol w:w="523"/>
        <w:gridCol w:w="36"/>
        <w:gridCol w:w="115"/>
        <w:gridCol w:w="524"/>
        <w:gridCol w:w="36"/>
        <w:gridCol w:w="70"/>
        <w:gridCol w:w="568"/>
        <w:gridCol w:w="172"/>
        <w:gridCol w:w="94"/>
        <w:gridCol w:w="760"/>
        <w:gridCol w:w="172"/>
        <w:gridCol w:w="115"/>
        <w:gridCol w:w="473"/>
        <w:gridCol w:w="36"/>
        <w:gridCol w:w="70"/>
        <w:gridCol w:w="568"/>
        <w:gridCol w:w="172"/>
        <w:gridCol w:w="94"/>
        <w:gridCol w:w="760"/>
        <w:gridCol w:w="172"/>
      </w:tblGrid>
      <w:tr w:rsidR="005C63CC" w14:paraId="7E329409" w14:textId="77777777">
        <w:tc>
          <w:tcPr>
            <w:tcW w:w="50" w:type="pct"/>
            <w:shd w:val="clear" w:color="auto" w:fill="auto"/>
            <w:vAlign w:val="bottom"/>
          </w:tcPr>
          <w:p w14:paraId="7E3293F1" w14:textId="77777777" w:rsidR="005C63CC" w:rsidRDefault="005C63CC">
            <w:pPr>
              <w:rPr>
                <w:rFonts w:ascii="宋体"/>
              </w:rPr>
            </w:pPr>
          </w:p>
        </w:tc>
        <w:tc>
          <w:tcPr>
            <w:tcW w:w="1704" w:type="pct"/>
            <w:shd w:val="clear" w:color="auto" w:fill="auto"/>
            <w:vAlign w:val="bottom"/>
          </w:tcPr>
          <w:p w14:paraId="7E3293F2" w14:textId="77777777" w:rsidR="005C63CC" w:rsidRDefault="005C63CC">
            <w:pPr>
              <w:rPr>
                <w:rFonts w:ascii="宋体"/>
              </w:rPr>
            </w:pPr>
          </w:p>
        </w:tc>
        <w:tc>
          <w:tcPr>
            <w:tcW w:w="5" w:type="pct"/>
            <w:shd w:val="clear" w:color="auto" w:fill="auto"/>
            <w:vAlign w:val="bottom"/>
          </w:tcPr>
          <w:p w14:paraId="7E3293F3" w14:textId="77777777" w:rsidR="005C63CC" w:rsidRDefault="005C63CC">
            <w:pPr>
              <w:rPr>
                <w:rFonts w:ascii="宋体"/>
              </w:rPr>
            </w:pPr>
          </w:p>
        </w:tc>
        <w:tc>
          <w:tcPr>
            <w:tcW w:w="50" w:type="pct"/>
            <w:shd w:val="clear" w:color="auto" w:fill="auto"/>
            <w:vAlign w:val="bottom"/>
          </w:tcPr>
          <w:p w14:paraId="7E3293F4" w14:textId="77777777" w:rsidR="005C63CC" w:rsidRDefault="005C63CC">
            <w:pPr>
              <w:rPr>
                <w:rFonts w:ascii="宋体"/>
              </w:rPr>
            </w:pPr>
          </w:p>
        </w:tc>
        <w:tc>
          <w:tcPr>
            <w:tcW w:w="407" w:type="pct"/>
            <w:shd w:val="clear" w:color="auto" w:fill="auto"/>
            <w:vAlign w:val="bottom"/>
          </w:tcPr>
          <w:p w14:paraId="7E3293F5" w14:textId="77777777" w:rsidR="005C63CC" w:rsidRDefault="005C63CC">
            <w:pPr>
              <w:rPr>
                <w:rFonts w:ascii="宋体"/>
              </w:rPr>
            </w:pPr>
          </w:p>
        </w:tc>
        <w:tc>
          <w:tcPr>
            <w:tcW w:w="5" w:type="pct"/>
            <w:shd w:val="clear" w:color="auto" w:fill="auto"/>
            <w:vAlign w:val="bottom"/>
          </w:tcPr>
          <w:p w14:paraId="7E3293F6" w14:textId="77777777" w:rsidR="005C63CC" w:rsidRDefault="005C63CC">
            <w:pPr>
              <w:rPr>
                <w:rFonts w:ascii="宋体"/>
              </w:rPr>
            </w:pPr>
          </w:p>
        </w:tc>
        <w:tc>
          <w:tcPr>
            <w:tcW w:w="50" w:type="pct"/>
            <w:shd w:val="clear" w:color="auto" w:fill="auto"/>
            <w:vAlign w:val="bottom"/>
          </w:tcPr>
          <w:p w14:paraId="7E3293F7" w14:textId="77777777" w:rsidR="005C63CC" w:rsidRDefault="005C63CC">
            <w:pPr>
              <w:rPr>
                <w:rFonts w:ascii="宋体"/>
              </w:rPr>
            </w:pPr>
          </w:p>
        </w:tc>
        <w:tc>
          <w:tcPr>
            <w:tcW w:w="407" w:type="pct"/>
            <w:shd w:val="clear" w:color="auto" w:fill="auto"/>
            <w:vAlign w:val="bottom"/>
          </w:tcPr>
          <w:p w14:paraId="7E3293F8" w14:textId="77777777" w:rsidR="005C63CC" w:rsidRDefault="005C63CC">
            <w:pPr>
              <w:rPr>
                <w:rFonts w:ascii="宋体"/>
              </w:rPr>
            </w:pPr>
          </w:p>
        </w:tc>
        <w:tc>
          <w:tcPr>
            <w:tcW w:w="5" w:type="pct"/>
            <w:shd w:val="clear" w:color="auto" w:fill="auto"/>
            <w:vAlign w:val="bottom"/>
          </w:tcPr>
          <w:p w14:paraId="7E3293F9" w14:textId="77777777" w:rsidR="005C63CC" w:rsidRDefault="005C63CC">
            <w:pPr>
              <w:rPr>
                <w:rFonts w:ascii="宋体"/>
              </w:rPr>
            </w:pPr>
          </w:p>
        </w:tc>
        <w:tc>
          <w:tcPr>
            <w:tcW w:w="50" w:type="pct"/>
            <w:shd w:val="clear" w:color="auto" w:fill="auto"/>
            <w:vAlign w:val="bottom"/>
          </w:tcPr>
          <w:p w14:paraId="7E3293FA" w14:textId="77777777" w:rsidR="005C63CC" w:rsidRDefault="005C63CC">
            <w:pPr>
              <w:rPr>
                <w:rFonts w:ascii="宋体"/>
              </w:rPr>
            </w:pPr>
          </w:p>
        </w:tc>
        <w:tc>
          <w:tcPr>
            <w:tcW w:w="407" w:type="pct"/>
            <w:shd w:val="clear" w:color="auto" w:fill="auto"/>
            <w:vAlign w:val="bottom"/>
          </w:tcPr>
          <w:p w14:paraId="7E3293FB" w14:textId="77777777" w:rsidR="005C63CC" w:rsidRDefault="005C63CC">
            <w:pPr>
              <w:rPr>
                <w:rFonts w:ascii="宋体"/>
              </w:rPr>
            </w:pPr>
          </w:p>
        </w:tc>
        <w:tc>
          <w:tcPr>
            <w:tcW w:w="5" w:type="pct"/>
            <w:shd w:val="clear" w:color="auto" w:fill="auto"/>
            <w:vAlign w:val="bottom"/>
          </w:tcPr>
          <w:p w14:paraId="7E3293FC" w14:textId="77777777" w:rsidR="005C63CC" w:rsidRDefault="005C63CC">
            <w:pPr>
              <w:rPr>
                <w:rFonts w:ascii="宋体"/>
              </w:rPr>
            </w:pPr>
          </w:p>
        </w:tc>
        <w:tc>
          <w:tcPr>
            <w:tcW w:w="50" w:type="pct"/>
            <w:shd w:val="clear" w:color="auto" w:fill="auto"/>
            <w:vAlign w:val="bottom"/>
          </w:tcPr>
          <w:p w14:paraId="7E3293FD" w14:textId="77777777" w:rsidR="005C63CC" w:rsidRDefault="005C63CC">
            <w:pPr>
              <w:rPr>
                <w:rFonts w:ascii="宋体"/>
              </w:rPr>
            </w:pPr>
          </w:p>
        </w:tc>
        <w:tc>
          <w:tcPr>
            <w:tcW w:w="407" w:type="pct"/>
            <w:shd w:val="clear" w:color="auto" w:fill="auto"/>
            <w:vAlign w:val="bottom"/>
          </w:tcPr>
          <w:p w14:paraId="7E3293FE" w14:textId="77777777" w:rsidR="005C63CC" w:rsidRDefault="005C63CC">
            <w:pPr>
              <w:rPr>
                <w:rFonts w:ascii="宋体"/>
              </w:rPr>
            </w:pPr>
          </w:p>
        </w:tc>
        <w:tc>
          <w:tcPr>
            <w:tcW w:w="5" w:type="pct"/>
            <w:shd w:val="clear" w:color="auto" w:fill="auto"/>
            <w:vAlign w:val="bottom"/>
          </w:tcPr>
          <w:p w14:paraId="7E3293FF" w14:textId="77777777" w:rsidR="005C63CC" w:rsidRDefault="005C63CC">
            <w:pPr>
              <w:rPr>
                <w:rFonts w:ascii="宋体"/>
              </w:rPr>
            </w:pPr>
          </w:p>
        </w:tc>
        <w:tc>
          <w:tcPr>
            <w:tcW w:w="50" w:type="pct"/>
            <w:shd w:val="clear" w:color="auto" w:fill="auto"/>
            <w:vAlign w:val="bottom"/>
          </w:tcPr>
          <w:p w14:paraId="7E329400" w14:textId="77777777" w:rsidR="005C63CC" w:rsidRDefault="005C63CC">
            <w:pPr>
              <w:rPr>
                <w:rFonts w:ascii="宋体"/>
              </w:rPr>
            </w:pPr>
          </w:p>
        </w:tc>
        <w:tc>
          <w:tcPr>
            <w:tcW w:w="407" w:type="pct"/>
            <w:shd w:val="clear" w:color="auto" w:fill="auto"/>
            <w:vAlign w:val="bottom"/>
          </w:tcPr>
          <w:p w14:paraId="7E329401" w14:textId="77777777" w:rsidR="005C63CC" w:rsidRDefault="005C63CC">
            <w:pPr>
              <w:rPr>
                <w:rFonts w:ascii="宋体"/>
              </w:rPr>
            </w:pPr>
          </w:p>
        </w:tc>
        <w:tc>
          <w:tcPr>
            <w:tcW w:w="5" w:type="pct"/>
            <w:shd w:val="clear" w:color="auto" w:fill="auto"/>
            <w:vAlign w:val="bottom"/>
          </w:tcPr>
          <w:p w14:paraId="7E329402" w14:textId="77777777" w:rsidR="005C63CC" w:rsidRDefault="005C63CC">
            <w:pPr>
              <w:rPr>
                <w:rFonts w:ascii="宋体"/>
              </w:rPr>
            </w:pPr>
          </w:p>
        </w:tc>
        <w:tc>
          <w:tcPr>
            <w:tcW w:w="50" w:type="pct"/>
            <w:shd w:val="clear" w:color="auto" w:fill="auto"/>
            <w:vAlign w:val="bottom"/>
          </w:tcPr>
          <w:p w14:paraId="7E329403" w14:textId="77777777" w:rsidR="005C63CC" w:rsidRDefault="005C63CC">
            <w:pPr>
              <w:rPr>
                <w:rFonts w:ascii="宋体"/>
              </w:rPr>
            </w:pPr>
          </w:p>
        </w:tc>
        <w:tc>
          <w:tcPr>
            <w:tcW w:w="407" w:type="pct"/>
            <w:shd w:val="clear" w:color="auto" w:fill="auto"/>
            <w:vAlign w:val="bottom"/>
          </w:tcPr>
          <w:p w14:paraId="7E329404" w14:textId="77777777" w:rsidR="005C63CC" w:rsidRDefault="005C63CC">
            <w:pPr>
              <w:rPr>
                <w:rFonts w:ascii="宋体"/>
              </w:rPr>
            </w:pPr>
          </w:p>
        </w:tc>
        <w:tc>
          <w:tcPr>
            <w:tcW w:w="5" w:type="pct"/>
            <w:shd w:val="clear" w:color="auto" w:fill="auto"/>
            <w:vAlign w:val="bottom"/>
          </w:tcPr>
          <w:p w14:paraId="7E329405" w14:textId="77777777" w:rsidR="005C63CC" w:rsidRDefault="005C63CC">
            <w:pPr>
              <w:rPr>
                <w:rFonts w:ascii="宋体"/>
              </w:rPr>
            </w:pPr>
          </w:p>
        </w:tc>
        <w:tc>
          <w:tcPr>
            <w:tcW w:w="50" w:type="pct"/>
            <w:shd w:val="clear" w:color="auto" w:fill="auto"/>
            <w:vAlign w:val="bottom"/>
          </w:tcPr>
          <w:p w14:paraId="7E329406" w14:textId="77777777" w:rsidR="005C63CC" w:rsidRDefault="005C63CC">
            <w:pPr>
              <w:rPr>
                <w:rFonts w:ascii="宋体"/>
              </w:rPr>
            </w:pPr>
          </w:p>
        </w:tc>
        <w:tc>
          <w:tcPr>
            <w:tcW w:w="408" w:type="pct"/>
            <w:shd w:val="clear" w:color="auto" w:fill="auto"/>
            <w:vAlign w:val="bottom"/>
          </w:tcPr>
          <w:p w14:paraId="7E329407" w14:textId="77777777" w:rsidR="005C63CC" w:rsidRDefault="005C63CC">
            <w:pPr>
              <w:rPr>
                <w:rFonts w:ascii="宋体"/>
              </w:rPr>
            </w:pPr>
          </w:p>
        </w:tc>
        <w:tc>
          <w:tcPr>
            <w:tcW w:w="5" w:type="pct"/>
            <w:shd w:val="clear" w:color="auto" w:fill="auto"/>
            <w:vAlign w:val="bottom"/>
          </w:tcPr>
          <w:p w14:paraId="7E329408" w14:textId="77777777" w:rsidR="005C63CC" w:rsidRDefault="005C63CC">
            <w:pPr>
              <w:rPr>
                <w:rFonts w:ascii="宋体"/>
              </w:rPr>
            </w:pPr>
          </w:p>
        </w:tc>
      </w:tr>
      <w:tr w:rsidR="005C63CC" w14:paraId="7E329412" w14:textId="77777777">
        <w:tc>
          <w:tcPr>
            <w:tcW w:w="0" w:type="auto"/>
            <w:gridSpan w:val="3"/>
            <w:shd w:val="clear" w:color="auto" w:fill="auto"/>
            <w:tcMar>
              <w:top w:w="40" w:type="dxa"/>
              <w:left w:w="20" w:type="dxa"/>
              <w:bottom w:w="40" w:type="dxa"/>
              <w:right w:w="20" w:type="dxa"/>
            </w:tcMar>
            <w:vAlign w:val="bottom"/>
          </w:tcPr>
          <w:p w14:paraId="7E32940A"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40B"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40C"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40D"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40E"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7E32940F"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410"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411" w14:textId="77777777" w:rsidR="005C63CC" w:rsidRDefault="002F583C">
            <w:pPr>
              <w:jc w:val="right"/>
              <w:textAlignment w:val="bottom"/>
            </w:pPr>
            <w:r>
              <w:rPr>
                <w:rFonts w:ascii="sans-serif" w:eastAsia="sans-serif" w:hAnsi="sans-serif" w:cs="sans-serif"/>
                <w:b/>
                <w:bCs/>
                <w:color w:val="000000"/>
                <w:sz w:val="17"/>
                <w:szCs w:val="17"/>
              </w:rPr>
              <w:t>% CHANGE EXCLUDING CURRENCY CHANGES</w:t>
            </w:r>
          </w:p>
        </w:tc>
      </w:tr>
      <w:tr w:rsidR="005C63CC" w14:paraId="7E32941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413"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41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1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1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1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1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1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1A" w14:textId="77777777" w:rsidR="005C63CC" w:rsidRDefault="005C63CC">
            <w:pPr>
              <w:rPr>
                <w:rFonts w:ascii="宋体"/>
              </w:rPr>
            </w:pPr>
          </w:p>
        </w:tc>
      </w:tr>
      <w:tr w:rsidR="005C63CC" w14:paraId="7E32942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41C"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41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41E" w14:textId="77777777" w:rsidR="005C63CC" w:rsidRDefault="002F583C">
            <w:pPr>
              <w:jc w:val="right"/>
              <w:textAlignment w:val="bottom"/>
            </w:pPr>
            <w:r>
              <w:rPr>
                <w:rFonts w:ascii="Arial" w:eastAsia="宋体" w:hAnsi="Arial" w:cs="Arial"/>
                <w:color w:val="000000"/>
                <w:sz w:val="17"/>
                <w:szCs w:val="17"/>
              </w:rPr>
              <w:t>2,094 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1F"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42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421" w14:textId="77777777" w:rsidR="005C63CC" w:rsidRDefault="002F583C">
            <w:pPr>
              <w:jc w:val="right"/>
              <w:textAlignment w:val="bottom"/>
            </w:pPr>
            <w:r>
              <w:rPr>
                <w:rFonts w:ascii="Arial" w:eastAsia="宋体" w:hAnsi="Arial" w:cs="Arial"/>
                <w:color w:val="000000"/>
                <w:sz w:val="17"/>
                <w:szCs w:val="17"/>
              </w:rPr>
              <w:t>1,986 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2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23"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2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25"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26"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42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428" w14:textId="77777777" w:rsidR="005C63CC" w:rsidRDefault="002F583C">
            <w:pPr>
              <w:jc w:val="right"/>
              <w:textAlignment w:val="bottom"/>
            </w:pPr>
            <w:r>
              <w:rPr>
                <w:rFonts w:ascii="Arial" w:eastAsia="宋体" w:hAnsi="Arial" w:cs="Arial"/>
                <w:color w:val="000000"/>
                <w:sz w:val="17"/>
                <w:szCs w:val="17"/>
              </w:rPr>
              <w:t>1,642 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2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2A" w14:textId="77777777" w:rsidR="005C63CC" w:rsidRDefault="002F583C">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2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2C"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2D" w14:textId="77777777" w:rsidR="005C63CC" w:rsidRDefault="002F583C">
            <w:pPr>
              <w:jc w:val="right"/>
              <w:textAlignment w:val="bottom"/>
            </w:pPr>
            <w:r>
              <w:rPr>
                <w:rFonts w:ascii="Arial" w:eastAsia="宋体" w:hAnsi="Arial" w:cs="Arial"/>
                <w:color w:val="000000"/>
                <w:sz w:val="17"/>
                <w:szCs w:val="17"/>
              </w:rPr>
              <w:t>%</w:t>
            </w:r>
          </w:p>
        </w:tc>
      </w:tr>
      <w:tr w:rsidR="005C63CC" w14:paraId="7E32943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42F"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430" w14:textId="77777777" w:rsidR="005C63CC" w:rsidRDefault="002F583C">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3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32" w14:textId="77777777" w:rsidR="005C63CC" w:rsidRDefault="002F583C">
            <w:pPr>
              <w:jc w:val="right"/>
              <w:textAlignment w:val="bottom"/>
            </w:pPr>
            <w:r>
              <w:rPr>
                <w:rFonts w:ascii="Arial" w:eastAsia="宋体" w:hAnsi="Arial" w:cs="Arial"/>
                <w:color w:val="000000"/>
                <w:sz w:val="17"/>
                <w:szCs w:val="17"/>
              </w:rPr>
              <w:t>104 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3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34"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3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36"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3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38" w14:textId="77777777" w:rsidR="005C63CC" w:rsidRDefault="002F583C">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3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3A"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3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3C"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3D" w14:textId="77777777" w:rsidR="005C63CC" w:rsidRDefault="002F583C">
            <w:pPr>
              <w:jc w:val="right"/>
              <w:textAlignment w:val="bottom"/>
            </w:pPr>
            <w:r>
              <w:rPr>
                <w:rFonts w:ascii="Arial" w:eastAsia="宋体" w:hAnsi="Arial" w:cs="Arial"/>
                <w:color w:val="000000"/>
                <w:sz w:val="17"/>
                <w:szCs w:val="17"/>
              </w:rPr>
              <w:t>%</w:t>
            </w:r>
          </w:p>
        </w:tc>
      </w:tr>
      <w:tr w:rsidR="005C63CC" w14:paraId="7E32944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43F"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440" w14:textId="77777777" w:rsidR="005C63CC" w:rsidRDefault="002F583C">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4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42" w14:textId="77777777" w:rsidR="005C63CC" w:rsidRDefault="002F583C">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4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44"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4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46"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4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48"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4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4A"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4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4C"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4D" w14:textId="77777777" w:rsidR="005C63CC" w:rsidRDefault="002F583C">
            <w:pPr>
              <w:jc w:val="right"/>
              <w:textAlignment w:val="bottom"/>
            </w:pPr>
            <w:r>
              <w:rPr>
                <w:rFonts w:ascii="Arial" w:eastAsia="宋体" w:hAnsi="Arial" w:cs="Arial"/>
                <w:color w:val="000000"/>
                <w:sz w:val="17"/>
                <w:szCs w:val="17"/>
              </w:rPr>
              <w:t>%</w:t>
            </w:r>
          </w:p>
        </w:tc>
      </w:tr>
      <w:tr w:rsidR="005C63CC" w14:paraId="7E32945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44F" w14:textId="77777777" w:rsidR="005C63CC" w:rsidRDefault="002F583C">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450" w14:textId="77777777" w:rsidR="005C63CC" w:rsidRDefault="002F583C">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5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52" w14:textId="77777777" w:rsidR="005C63CC" w:rsidRDefault="002F583C">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5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54" w14:textId="77777777" w:rsidR="005C63CC" w:rsidRDefault="002F583C">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5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56" w14:textId="77777777" w:rsidR="005C63CC" w:rsidRDefault="002F583C">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5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58" w14:textId="77777777" w:rsidR="005C63CC" w:rsidRDefault="002F583C">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5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5A"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5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5C"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5D" w14:textId="77777777" w:rsidR="005C63CC" w:rsidRDefault="002F583C">
            <w:pPr>
              <w:jc w:val="right"/>
              <w:textAlignment w:val="bottom"/>
            </w:pPr>
            <w:r>
              <w:rPr>
                <w:rFonts w:ascii="Arial" w:eastAsia="宋体" w:hAnsi="Arial" w:cs="Arial"/>
                <w:color w:val="000000"/>
                <w:sz w:val="17"/>
                <w:szCs w:val="17"/>
              </w:rPr>
              <w:t>%</w:t>
            </w:r>
          </w:p>
        </w:tc>
      </w:tr>
      <w:tr w:rsidR="005C63CC" w14:paraId="7E32947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45F"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46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461" w14:textId="77777777" w:rsidR="005C63CC" w:rsidRDefault="002F583C">
            <w:pPr>
              <w:jc w:val="right"/>
              <w:textAlignment w:val="bottom"/>
            </w:pPr>
            <w:r>
              <w:rPr>
                <w:rFonts w:ascii="Arial" w:eastAsia="宋体" w:hAnsi="Arial" w:cs="Arial"/>
                <w:b/>
                <w:bCs/>
                <w:color w:val="000000"/>
                <w:sz w:val="17"/>
                <w:szCs w:val="17"/>
              </w:rPr>
              <w:t>2,346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46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46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464" w14:textId="77777777" w:rsidR="005C63CC" w:rsidRDefault="002F583C">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6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66"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67"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68" w14:textId="77777777" w:rsidR="005C63CC" w:rsidRDefault="002F583C">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69"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46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46B" w14:textId="77777777" w:rsidR="005C63CC" w:rsidRDefault="002F583C">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6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6D"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6E"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6F" w14:textId="77777777" w:rsidR="005C63CC" w:rsidRDefault="002F583C">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70" w14:textId="77777777" w:rsidR="005C63CC" w:rsidRDefault="002F583C">
            <w:pPr>
              <w:jc w:val="right"/>
              <w:textAlignment w:val="bottom"/>
            </w:pPr>
            <w:r>
              <w:rPr>
                <w:rFonts w:ascii="Arial" w:eastAsia="宋体" w:hAnsi="Arial" w:cs="Arial"/>
                <w:b/>
                <w:bCs/>
                <w:color w:val="000000"/>
                <w:sz w:val="17"/>
                <w:szCs w:val="17"/>
              </w:rPr>
              <w:t>%</w:t>
            </w:r>
          </w:p>
        </w:tc>
      </w:tr>
      <w:tr w:rsidR="005C63CC" w14:paraId="7E32947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472"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47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7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7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7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7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7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479" w14:textId="77777777" w:rsidR="005C63CC" w:rsidRDefault="005C63CC">
            <w:pPr>
              <w:rPr>
                <w:rFonts w:ascii="宋体"/>
              </w:rPr>
            </w:pPr>
          </w:p>
        </w:tc>
      </w:tr>
      <w:tr w:rsidR="005C63CC" w14:paraId="7E32948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47B"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47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47D" w14:textId="77777777" w:rsidR="005C63CC" w:rsidRDefault="002F583C">
            <w:pPr>
              <w:jc w:val="right"/>
              <w:textAlignment w:val="bottom"/>
            </w:pPr>
            <w:r>
              <w:rPr>
                <w:rFonts w:ascii="Arial" w:eastAsia="宋体" w:hAnsi="Arial" w:cs="Arial"/>
                <w:color w:val="000000"/>
                <w:sz w:val="17"/>
                <w:szCs w:val="17"/>
              </w:rPr>
              <w:t>1,292 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7E"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47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480" w14:textId="77777777" w:rsidR="005C63CC" w:rsidRDefault="002F583C">
            <w:pPr>
              <w:jc w:val="right"/>
              <w:textAlignment w:val="bottom"/>
            </w:pPr>
            <w:r>
              <w:rPr>
                <w:rFonts w:ascii="Arial" w:eastAsia="宋体" w:hAnsi="Arial" w:cs="Arial"/>
                <w:color w:val="000000"/>
                <w:sz w:val="17"/>
                <w:szCs w:val="17"/>
              </w:rPr>
              <w:t>1,353 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8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82"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8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84"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85"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48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487" w14:textId="77777777" w:rsidR="005C63CC" w:rsidRDefault="002F583C">
            <w:pPr>
              <w:jc w:val="right"/>
              <w:textAlignment w:val="bottom"/>
            </w:pPr>
            <w:r>
              <w:rPr>
                <w:rFonts w:ascii="Arial" w:eastAsia="宋体" w:hAnsi="Arial" w:cs="Arial"/>
                <w:color w:val="000000"/>
                <w:sz w:val="17"/>
                <w:szCs w:val="17"/>
              </w:rPr>
              <w:t>1,154 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8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89"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8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8B"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8C" w14:textId="77777777" w:rsidR="005C63CC" w:rsidRDefault="002F583C">
            <w:pPr>
              <w:jc w:val="right"/>
              <w:textAlignment w:val="bottom"/>
            </w:pPr>
            <w:r>
              <w:rPr>
                <w:rFonts w:ascii="Arial" w:eastAsia="宋体" w:hAnsi="Arial" w:cs="Arial"/>
                <w:color w:val="000000"/>
                <w:sz w:val="17"/>
                <w:szCs w:val="17"/>
              </w:rPr>
              <w:t>%</w:t>
            </w:r>
          </w:p>
        </w:tc>
      </w:tr>
      <w:tr w:rsidR="005C63CC" w14:paraId="7E3294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48E" w14:textId="77777777" w:rsidR="005C63CC" w:rsidRDefault="002F583C">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48F" w14:textId="77777777" w:rsidR="005C63CC" w:rsidRDefault="002F583C">
            <w:pPr>
              <w:jc w:val="right"/>
              <w:textAlignment w:val="bottom"/>
            </w:pPr>
            <w:r>
              <w:rPr>
                <w:rFonts w:ascii="Arial" w:eastAsia="宋体" w:hAnsi="Arial" w:cs="Arial"/>
                <w:color w:val="000000"/>
                <w:sz w:val="17"/>
                <w:szCs w:val="17"/>
              </w:rPr>
              <w:t>931 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9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91" w14:textId="77777777" w:rsidR="005C63CC" w:rsidRDefault="002F583C">
            <w:pPr>
              <w:jc w:val="right"/>
              <w:textAlignment w:val="bottom"/>
            </w:pPr>
            <w:r>
              <w:rPr>
                <w:rFonts w:ascii="Arial" w:eastAsia="宋体" w:hAnsi="Arial" w:cs="Arial"/>
                <w:color w:val="000000"/>
                <w:sz w:val="17"/>
                <w:szCs w:val="17"/>
              </w:rPr>
              <w:t>766 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9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93" w14:textId="77777777" w:rsidR="005C63CC" w:rsidRDefault="002F583C">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9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95" w14:textId="77777777" w:rsidR="005C63CC" w:rsidRDefault="002F583C">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9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97" w14:textId="77777777" w:rsidR="005C63CC" w:rsidRDefault="002F583C">
            <w:pPr>
              <w:jc w:val="right"/>
              <w:textAlignment w:val="bottom"/>
            </w:pPr>
            <w:r>
              <w:rPr>
                <w:rFonts w:ascii="Arial" w:eastAsia="宋体" w:hAnsi="Arial" w:cs="Arial"/>
                <w:color w:val="000000"/>
                <w:sz w:val="17"/>
                <w:szCs w:val="17"/>
              </w:rPr>
              <w:t>602 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9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99" w14:textId="77777777" w:rsidR="005C63CC" w:rsidRDefault="002F583C">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9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9B"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9C" w14:textId="77777777" w:rsidR="005C63CC" w:rsidRDefault="002F583C">
            <w:pPr>
              <w:jc w:val="right"/>
              <w:textAlignment w:val="bottom"/>
            </w:pPr>
            <w:r>
              <w:rPr>
                <w:rFonts w:ascii="Arial" w:eastAsia="宋体" w:hAnsi="Arial" w:cs="Arial"/>
                <w:color w:val="000000"/>
                <w:sz w:val="17"/>
                <w:szCs w:val="17"/>
              </w:rPr>
              <w:t>%</w:t>
            </w:r>
          </w:p>
        </w:tc>
      </w:tr>
      <w:tr w:rsidR="005C63CC" w14:paraId="7E3294A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49E" w14:textId="77777777" w:rsidR="005C63CC" w:rsidRDefault="002F583C">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49F" w14:textId="77777777" w:rsidR="005C63CC" w:rsidRDefault="002F583C">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4A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A1" w14:textId="77777777" w:rsidR="005C63CC" w:rsidRDefault="002F583C">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A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A3" w14:textId="77777777" w:rsidR="005C63CC" w:rsidRDefault="002F583C">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A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A5" w14:textId="77777777" w:rsidR="005C63CC" w:rsidRDefault="002F583C">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A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A7" w14:textId="77777777" w:rsidR="005C63CC" w:rsidRDefault="002F583C">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A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A9"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AA"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4AB"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4AC" w14:textId="77777777" w:rsidR="005C63CC" w:rsidRDefault="002F583C">
            <w:pPr>
              <w:jc w:val="right"/>
              <w:textAlignment w:val="bottom"/>
            </w:pPr>
            <w:r>
              <w:rPr>
                <w:rFonts w:ascii="Arial" w:eastAsia="宋体" w:hAnsi="Arial" w:cs="Arial"/>
                <w:color w:val="000000"/>
                <w:sz w:val="17"/>
                <w:szCs w:val="17"/>
              </w:rPr>
              <w:t>%</w:t>
            </w:r>
          </w:p>
        </w:tc>
      </w:tr>
      <w:tr w:rsidR="005C63CC" w14:paraId="7E3294C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4AE"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4A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4B0" w14:textId="77777777" w:rsidR="005C63CC" w:rsidRDefault="002F583C">
            <w:pPr>
              <w:jc w:val="right"/>
              <w:textAlignment w:val="bottom"/>
            </w:pPr>
            <w:r>
              <w:rPr>
                <w:rFonts w:ascii="Arial" w:eastAsia="宋体" w:hAnsi="Arial" w:cs="Arial"/>
                <w:b/>
                <w:bCs/>
                <w:color w:val="000000"/>
                <w:sz w:val="17"/>
                <w:szCs w:val="17"/>
              </w:rPr>
              <w:t>2,346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4B1"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4B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4B3" w14:textId="77777777" w:rsidR="005C63CC" w:rsidRDefault="002F583C">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B4"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B5" w14:textId="77777777" w:rsidR="005C63CC" w:rsidRDefault="002F583C">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B6"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B7" w14:textId="77777777" w:rsidR="005C63CC" w:rsidRDefault="002F583C">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B8" w14:textId="77777777" w:rsidR="005C63CC" w:rsidRDefault="002F583C">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7E3294B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4BA" w14:textId="77777777" w:rsidR="005C63CC" w:rsidRDefault="002F583C">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BB"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BC"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BD"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BE" w14:textId="77777777" w:rsidR="005C63CC" w:rsidRDefault="002F583C">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BF" w14:textId="77777777" w:rsidR="005C63CC" w:rsidRDefault="002F583C">
            <w:pPr>
              <w:jc w:val="right"/>
              <w:textAlignment w:val="bottom"/>
            </w:pPr>
            <w:r>
              <w:rPr>
                <w:rFonts w:ascii="Arial" w:eastAsia="宋体" w:hAnsi="Arial" w:cs="Arial"/>
                <w:b/>
                <w:bCs/>
                <w:color w:val="000000"/>
                <w:sz w:val="17"/>
                <w:szCs w:val="17"/>
              </w:rPr>
              <w:t>%</w:t>
            </w:r>
          </w:p>
        </w:tc>
      </w:tr>
      <w:tr w:rsidR="005C63CC" w14:paraId="7E3294D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4C1" w14:textId="77777777" w:rsidR="005C63CC" w:rsidRDefault="002F583C">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4C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4C3" w14:textId="77777777" w:rsidR="005C63CC" w:rsidRDefault="002F583C">
            <w:pPr>
              <w:jc w:val="right"/>
              <w:textAlignment w:val="bottom"/>
            </w:pPr>
            <w:r>
              <w:rPr>
                <w:rFonts w:ascii="Arial" w:eastAsia="宋体" w:hAnsi="Arial" w:cs="Arial"/>
                <w:b/>
                <w:bCs/>
                <w:color w:val="000000"/>
                <w:sz w:val="17"/>
                <w:szCs w:val="17"/>
              </w:rPr>
              <w:t>669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4C4"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4C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4C6" w14:textId="77777777" w:rsidR="005C63CC" w:rsidRDefault="002F583C">
            <w:pPr>
              <w:jc w:val="right"/>
              <w:textAlignment w:val="bottom"/>
            </w:pPr>
            <w:r>
              <w:rPr>
                <w:rFonts w:ascii="Arial" w:eastAsia="宋体" w:hAnsi="Arial" w:cs="Arial"/>
                <w:b/>
                <w:bCs/>
                <w:color w:val="000000"/>
                <w:sz w:val="17"/>
                <w:szCs w:val="17"/>
              </w:rPr>
              <w:t>543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4C7"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4C8" w14:textId="77777777" w:rsidR="005C63CC" w:rsidRDefault="002F583C">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4C9"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4CA"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4C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4CC" w14:textId="77777777" w:rsidR="005C63CC" w:rsidRDefault="002F583C">
            <w:pPr>
              <w:jc w:val="right"/>
              <w:textAlignment w:val="bottom"/>
            </w:pPr>
            <w:r>
              <w:rPr>
                <w:rFonts w:ascii="Arial" w:eastAsia="宋体" w:hAnsi="Arial" w:cs="Arial"/>
                <w:b/>
                <w:bCs/>
                <w:color w:val="000000"/>
                <w:sz w:val="17"/>
                <w:szCs w:val="17"/>
              </w:rPr>
              <w:t>297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4CD" w14:textId="77777777" w:rsidR="005C63CC" w:rsidRDefault="005C63C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4CE" w14:textId="77777777" w:rsidR="005C63CC" w:rsidRDefault="002F583C">
            <w:pPr>
              <w:jc w:val="right"/>
              <w:textAlignment w:val="bottom"/>
            </w:pPr>
            <w:r>
              <w:rPr>
                <w:rFonts w:ascii="Arial" w:eastAsia="宋体" w:hAnsi="Arial" w:cs="Arial"/>
                <w:b/>
                <w:bCs/>
                <w:color w:val="000000"/>
                <w:sz w:val="17"/>
                <w:szCs w:val="17"/>
              </w:rPr>
              <w:t>83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4CF"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4D0" w14:textId="77777777" w:rsidR="005C63CC" w:rsidRDefault="005C63CC">
            <w:pPr>
              <w:rPr>
                <w:rFonts w:ascii="宋体"/>
              </w:rPr>
            </w:pPr>
          </w:p>
        </w:tc>
      </w:tr>
    </w:tbl>
    <w:p w14:paraId="7E3294D2" w14:textId="77777777" w:rsidR="005C63CC" w:rsidRDefault="002F583C">
      <w:pPr>
        <w:spacing w:before="60" w:after="60"/>
        <w:ind w:hanging="360"/>
      </w:pPr>
      <w:r>
        <w:rPr>
          <w:rFonts w:ascii="Arial" w:eastAsia="宋体" w:hAnsi="Arial" w:cs="Arial"/>
          <w:i/>
          <w:iCs/>
          <w:color w:val="000000"/>
          <w:sz w:val="14"/>
          <w:szCs w:val="14"/>
        </w:rPr>
        <w:t>(1)    Other revenues consist of territories serviced by third-party licensees who pay royalties to Converse for the use of its registered trademarks a</w:t>
      </w:r>
      <w:r>
        <w:rPr>
          <w:rFonts w:ascii="Arial" w:eastAsia="宋体" w:hAnsi="Arial" w:cs="Arial"/>
          <w:i/>
          <w:iCs/>
          <w:color w:val="000000"/>
          <w:sz w:val="14"/>
          <w:szCs w:val="14"/>
        </w:rPr>
        <w:t>nd other intellectual property rights. We do not own the Converse trademarks in Japan and accordingly do not earn revenues in Japan.</w:t>
      </w:r>
    </w:p>
    <w:p w14:paraId="7E3294D3" w14:textId="77777777" w:rsidR="005C63CC" w:rsidRDefault="002F583C">
      <w:pPr>
        <w:spacing w:before="120"/>
      </w:pPr>
      <w:r>
        <w:rPr>
          <w:rFonts w:ascii="sans-serif" w:eastAsia="sans-serif" w:hAnsi="sans-serif" w:cs="sans-serif"/>
          <w:b/>
          <w:bCs/>
          <w:color w:val="808080"/>
          <w:sz w:val="22"/>
          <w:szCs w:val="22"/>
        </w:rPr>
        <w:t>FISCAL 2022 COMPARED TO FISCAL 2021</w:t>
      </w:r>
    </w:p>
    <w:p w14:paraId="7E3294D4" w14:textId="77777777" w:rsidR="005C63CC" w:rsidRDefault="002F583C">
      <w:r>
        <w:rPr>
          <w:rFonts w:ascii="Arial" w:eastAsia="宋体" w:hAnsi="Arial" w:cs="Arial"/>
          <w:color w:val="000000"/>
          <w:sz w:val="17"/>
          <w:szCs w:val="17"/>
        </w:rPr>
        <w:t xml:space="preserve">On a currency-neutral basis, Converse revenues increased 7% for fiscal 2022 due to </w:t>
      </w:r>
      <w:r>
        <w:rPr>
          <w:rFonts w:ascii="Arial" w:eastAsia="宋体" w:hAnsi="Arial" w:cs="Arial"/>
          <w:color w:val="000000"/>
          <w:sz w:val="17"/>
          <w:szCs w:val="17"/>
        </w:rPr>
        <w:t>revenue growth in North America, Western Europe and licensee markets, partially offset by declines in Asia. Direct to consumer revenues increased 22%, led by strong digital demand. Wholesale revenues decreased 4%, primarily due to ongoing marketplace dynam</w:t>
      </w:r>
      <w:r>
        <w:rPr>
          <w:rFonts w:ascii="Arial" w:eastAsia="宋体" w:hAnsi="Arial" w:cs="Arial"/>
          <w:color w:val="000000"/>
          <w:sz w:val="17"/>
          <w:szCs w:val="17"/>
        </w:rPr>
        <w:t>ics in China as well as global supply chain constraints. Combined unit sales within the wholesale and direct to consumer channels decreased 6%, while ASP increased 12%, driven by growth in direct to consume</w:t>
      </w:r>
      <w:r>
        <w:rPr>
          <w:rFonts w:ascii="Arial" w:eastAsia="宋体" w:hAnsi="Arial" w:cs="Arial"/>
          <w:color w:val="000000"/>
          <w:sz w:val="16"/>
          <w:szCs w:val="16"/>
        </w:rPr>
        <w:t>r.</w:t>
      </w:r>
    </w:p>
    <w:p w14:paraId="7E3294D5" w14:textId="77777777" w:rsidR="005C63CC" w:rsidRDefault="002F583C">
      <w:pPr>
        <w:spacing w:before="120" w:after="120"/>
      </w:pPr>
      <w:r>
        <w:rPr>
          <w:rFonts w:ascii="Arial" w:eastAsia="宋体" w:hAnsi="Arial" w:cs="Arial"/>
          <w:color w:val="000000"/>
          <w:sz w:val="17"/>
          <w:szCs w:val="17"/>
        </w:rPr>
        <w:t>Reported EBIT increased 23%, driven by gross ma</w:t>
      </w:r>
      <w:r>
        <w:rPr>
          <w:rFonts w:ascii="Arial" w:eastAsia="宋体" w:hAnsi="Arial" w:cs="Arial"/>
          <w:color w:val="000000"/>
          <w:sz w:val="17"/>
          <w:szCs w:val="17"/>
        </w:rPr>
        <w:t>rgin expansion and higher revenues, partially offset by higher selling and administrative expense. Gross margin increased approximately 360 basis points as higher margins in direct to consumer, growth in licensee revenues, favorable changes in standard for</w:t>
      </w:r>
      <w:r>
        <w:rPr>
          <w:rFonts w:ascii="Arial" w:eastAsia="宋体" w:hAnsi="Arial" w:cs="Arial"/>
          <w:color w:val="000000"/>
          <w:sz w:val="17"/>
          <w:szCs w:val="17"/>
        </w:rPr>
        <w:t>eign currency exchange rates, and higher full-price ASP, net of discounts, were partially offset by higher product costs due to increased freight, duty and logistics costs. Selling and administrative expense increased due to higher demand creation and oper</w:t>
      </w:r>
      <w:r>
        <w:rPr>
          <w:rFonts w:ascii="Arial" w:eastAsia="宋体" w:hAnsi="Arial" w:cs="Arial"/>
          <w:color w:val="000000"/>
          <w:sz w:val="17"/>
          <w:szCs w:val="17"/>
        </w:rPr>
        <w:t>ating overhead expense. Demand creation expense increased primarily due to higher advertising and marketing expense, while operating overhead increased primarily due to higher professional services costs.</w:t>
      </w:r>
    </w:p>
    <w:p w14:paraId="7E3294D6" w14:textId="77777777" w:rsidR="005C63CC" w:rsidRDefault="005C63CC">
      <w:pPr>
        <w:jc w:val="right"/>
      </w:pPr>
    </w:p>
    <w:p w14:paraId="7E3294D7"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41</w:t>
      </w:r>
      <w:r>
        <w:rPr>
          <w:rFonts w:ascii="sans-serif" w:eastAsia="sans-serif" w:hAnsi="sans-serif" w:cs="sans-serif"/>
          <w:color w:val="000000"/>
          <w:sz w:val="17"/>
          <w:szCs w:val="17"/>
        </w:rPr>
        <w:t xml:space="preserve"> </w:t>
      </w:r>
    </w:p>
    <w:p w14:paraId="7E3294D8" w14:textId="77777777" w:rsidR="005C63CC" w:rsidRDefault="005C63CC">
      <w:pPr>
        <w:spacing w:before="120" w:after="120"/>
      </w:pPr>
    </w:p>
    <w:p w14:paraId="7E3294D9" w14:textId="77777777" w:rsidR="005C63CC" w:rsidRDefault="002F583C">
      <w:r>
        <w:pict w14:anchorId="7E32B1EB">
          <v:rect id="_x0000_i1067" style="width:415.3pt;height:1.5pt" o:hralign="center" o:hrstd="t" o:hr="t" fillcolor="#a0a0a0" stroked="f"/>
        </w:pict>
      </w:r>
    </w:p>
    <w:p w14:paraId="7E3294DA" w14:textId="77777777" w:rsidR="005C63CC" w:rsidRDefault="005C63CC"/>
    <w:p w14:paraId="7E3294DB" w14:textId="77777777" w:rsidR="005C63CC" w:rsidRDefault="002F583C">
      <w:hyperlink r:id="rId153" w:anchor="i46e4e3c717064a3ca53a7fe9eaaaeca4_7" w:history="1">
        <w:r>
          <w:rPr>
            <w:rStyle w:val="a5"/>
            <w:rFonts w:ascii="sans-serif" w:eastAsia="sans-serif" w:hAnsi="sans-serif" w:cs="sans-serif"/>
            <w:sz w:val="17"/>
            <w:szCs w:val="17"/>
          </w:rPr>
          <w:t>Table of Contents</w:t>
        </w:r>
      </w:hyperlink>
    </w:p>
    <w:p w14:paraId="7E3294DC" w14:textId="77777777" w:rsidR="005C63CC" w:rsidRDefault="005C63CC"/>
    <w:p w14:paraId="7E3294DD" w14:textId="77777777" w:rsidR="005C63CC" w:rsidRDefault="002F583C">
      <w:pPr>
        <w:spacing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876"/>
        <w:gridCol w:w="37"/>
        <w:gridCol w:w="115"/>
        <w:gridCol w:w="708"/>
        <w:gridCol w:w="36"/>
        <w:gridCol w:w="115"/>
        <w:gridCol w:w="708"/>
        <w:gridCol w:w="36"/>
        <w:gridCol w:w="63"/>
        <w:gridCol w:w="669"/>
        <w:gridCol w:w="172"/>
        <w:gridCol w:w="115"/>
        <w:gridCol w:w="708"/>
        <w:gridCol w:w="36"/>
        <w:gridCol w:w="63"/>
        <w:gridCol w:w="669"/>
        <w:gridCol w:w="172"/>
      </w:tblGrid>
      <w:tr w:rsidR="005C63CC" w14:paraId="7E3294F0" w14:textId="77777777">
        <w:tc>
          <w:tcPr>
            <w:tcW w:w="50" w:type="pct"/>
            <w:shd w:val="clear" w:color="auto" w:fill="auto"/>
            <w:vAlign w:val="bottom"/>
          </w:tcPr>
          <w:p w14:paraId="7E3294DE" w14:textId="77777777" w:rsidR="005C63CC" w:rsidRDefault="005C63CC">
            <w:pPr>
              <w:rPr>
                <w:rFonts w:ascii="宋体"/>
              </w:rPr>
            </w:pPr>
          </w:p>
        </w:tc>
        <w:tc>
          <w:tcPr>
            <w:tcW w:w="2368" w:type="pct"/>
            <w:shd w:val="clear" w:color="auto" w:fill="auto"/>
            <w:vAlign w:val="bottom"/>
          </w:tcPr>
          <w:p w14:paraId="7E3294DF" w14:textId="77777777" w:rsidR="005C63CC" w:rsidRDefault="005C63CC">
            <w:pPr>
              <w:rPr>
                <w:rFonts w:ascii="宋体"/>
              </w:rPr>
            </w:pPr>
          </w:p>
        </w:tc>
        <w:tc>
          <w:tcPr>
            <w:tcW w:w="5" w:type="pct"/>
            <w:shd w:val="clear" w:color="auto" w:fill="auto"/>
            <w:vAlign w:val="bottom"/>
          </w:tcPr>
          <w:p w14:paraId="7E3294E0" w14:textId="77777777" w:rsidR="005C63CC" w:rsidRDefault="005C63CC">
            <w:pPr>
              <w:rPr>
                <w:rFonts w:ascii="宋体"/>
              </w:rPr>
            </w:pPr>
          </w:p>
        </w:tc>
        <w:tc>
          <w:tcPr>
            <w:tcW w:w="50" w:type="pct"/>
            <w:shd w:val="clear" w:color="auto" w:fill="auto"/>
            <w:vAlign w:val="bottom"/>
          </w:tcPr>
          <w:p w14:paraId="7E3294E1" w14:textId="77777777" w:rsidR="005C63CC" w:rsidRDefault="005C63CC">
            <w:pPr>
              <w:rPr>
                <w:rFonts w:ascii="宋体"/>
              </w:rPr>
            </w:pPr>
          </w:p>
        </w:tc>
        <w:tc>
          <w:tcPr>
            <w:tcW w:w="460" w:type="pct"/>
            <w:shd w:val="clear" w:color="auto" w:fill="auto"/>
            <w:vAlign w:val="bottom"/>
          </w:tcPr>
          <w:p w14:paraId="7E3294E2" w14:textId="77777777" w:rsidR="005C63CC" w:rsidRDefault="005C63CC">
            <w:pPr>
              <w:rPr>
                <w:rFonts w:ascii="宋体"/>
              </w:rPr>
            </w:pPr>
          </w:p>
        </w:tc>
        <w:tc>
          <w:tcPr>
            <w:tcW w:w="5" w:type="pct"/>
            <w:shd w:val="clear" w:color="auto" w:fill="auto"/>
            <w:vAlign w:val="bottom"/>
          </w:tcPr>
          <w:p w14:paraId="7E3294E3" w14:textId="77777777" w:rsidR="005C63CC" w:rsidRDefault="005C63CC">
            <w:pPr>
              <w:rPr>
                <w:rFonts w:ascii="宋体"/>
              </w:rPr>
            </w:pPr>
          </w:p>
        </w:tc>
        <w:tc>
          <w:tcPr>
            <w:tcW w:w="50" w:type="pct"/>
            <w:shd w:val="clear" w:color="auto" w:fill="auto"/>
            <w:vAlign w:val="bottom"/>
          </w:tcPr>
          <w:p w14:paraId="7E3294E4" w14:textId="77777777" w:rsidR="005C63CC" w:rsidRDefault="005C63CC">
            <w:pPr>
              <w:rPr>
                <w:rFonts w:ascii="宋体"/>
              </w:rPr>
            </w:pPr>
          </w:p>
        </w:tc>
        <w:tc>
          <w:tcPr>
            <w:tcW w:w="460" w:type="pct"/>
            <w:shd w:val="clear" w:color="auto" w:fill="auto"/>
            <w:vAlign w:val="bottom"/>
          </w:tcPr>
          <w:p w14:paraId="7E3294E5" w14:textId="77777777" w:rsidR="005C63CC" w:rsidRDefault="005C63CC">
            <w:pPr>
              <w:rPr>
                <w:rFonts w:ascii="宋体"/>
              </w:rPr>
            </w:pPr>
          </w:p>
        </w:tc>
        <w:tc>
          <w:tcPr>
            <w:tcW w:w="5" w:type="pct"/>
            <w:shd w:val="clear" w:color="auto" w:fill="auto"/>
            <w:vAlign w:val="bottom"/>
          </w:tcPr>
          <w:p w14:paraId="7E3294E6" w14:textId="77777777" w:rsidR="005C63CC" w:rsidRDefault="005C63CC">
            <w:pPr>
              <w:rPr>
                <w:rFonts w:ascii="宋体"/>
              </w:rPr>
            </w:pPr>
          </w:p>
        </w:tc>
        <w:tc>
          <w:tcPr>
            <w:tcW w:w="50" w:type="pct"/>
            <w:shd w:val="clear" w:color="auto" w:fill="auto"/>
            <w:vAlign w:val="bottom"/>
          </w:tcPr>
          <w:p w14:paraId="7E3294E7" w14:textId="77777777" w:rsidR="005C63CC" w:rsidRDefault="005C63CC">
            <w:pPr>
              <w:rPr>
                <w:rFonts w:ascii="宋体"/>
              </w:rPr>
            </w:pPr>
          </w:p>
        </w:tc>
        <w:tc>
          <w:tcPr>
            <w:tcW w:w="460" w:type="pct"/>
            <w:shd w:val="clear" w:color="auto" w:fill="auto"/>
            <w:vAlign w:val="bottom"/>
          </w:tcPr>
          <w:p w14:paraId="7E3294E8" w14:textId="77777777" w:rsidR="005C63CC" w:rsidRDefault="005C63CC">
            <w:pPr>
              <w:rPr>
                <w:rFonts w:ascii="宋体"/>
              </w:rPr>
            </w:pPr>
          </w:p>
        </w:tc>
        <w:tc>
          <w:tcPr>
            <w:tcW w:w="5" w:type="pct"/>
            <w:shd w:val="clear" w:color="auto" w:fill="auto"/>
            <w:vAlign w:val="bottom"/>
          </w:tcPr>
          <w:p w14:paraId="7E3294E9" w14:textId="77777777" w:rsidR="005C63CC" w:rsidRDefault="005C63CC">
            <w:pPr>
              <w:rPr>
                <w:rFonts w:ascii="宋体"/>
              </w:rPr>
            </w:pPr>
          </w:p>
        </w:tc>
        <w:tc>
          <w:tcPr>
            <w:tcW w:w="50" w:type="pct"/>
            <w:shd w:val="clear" w:color="auto" w:fill="auto"/>
            <w:vAlign w:val="bottom"/>
          </w:tcPr>
          <w:p w14:paraId="7E3294EA" w14:textId="77777777" w:rsidR="005C63CC" w:rsidRDefault="005C63CC">
            <w:pPr>
              <w:rPr>
                <w:rFonts w:ascii="宋体"/>
              </w:rPr>
            </w:pPr>
          </w:p>
        </w:tc>
        <w:tc>
          <w:tcPr>
            <w:tcW w:w="460" w:type="pct"/>
            <w:shd w:val="clear" w:color="auto" w:fill="auto"/>
            <w:vAlign w:val="bottom"/>
          </w:tcPr>
          <w:p w14:paraId="7E3294EB" w14:textId="77777777" w:rsidR="005C63CC" w:rsidRDefault="005C63CC">
            <w:pPr>
              <w:rPr>
                <w:rFonts w:ascii="宋体"/>
              </w:rPr>
            </w:pPr>
          </w:p>
        </w:tc>
        <w:tc>
          <w:tcPr>
            <w:tcW w:w="5" w:type="pct"/>
            <w:shd w:val="clear" w:color="auto" w:fill="auto"/>
            <w:vAlign w:val="bottom"/>
          </w:tcPr>
          <w:p w14:paraId="7E3294EC" w14:textId="77777777" w:rsidR="005C63CC" w:rsidRDefault="005C63CC">
            <w:pPr>
              <w:rPr>
                <w:rFonts w:ascii="宋体"/>
              </w:rPr>
            </w:pPr>
          </w:p>
        </w:tc>
        <w:tc>
          <w:tcPr>
            <w:tcW w:w="50" w:type="pct"/>
            <w:shd w:val="clear" w:color="auto" w:fill="auto"/>
            <w:vAlign w:val="bottom"/>
          </w:tcPr>
          <w:p w14:paraId="7E3294ED" w14:textId="77777777" w:rsidR="005C63CC" w:rsidRDefault="005C63CC">
            <w:pPr>
              <w:rPr>
                <w:rFonts w:ascii="宋体"/>
              </w:rPr>
            </w:pPr>
          </w:p>
        </w:tc>
        <w:tc>
          <w:tcPr>
            <w:tcW w:w="460" w:type="pct"/>
            <w:shd w:val="clear" w:color="auto" w:fill="auto"/>
            <w:vAlign w:val="bottom"/>
          </w:tcPr>
          <w:p w14:paraId="7E3294EE" w14:textId="77777777" w:rsidR="005C63CC" w:rsidRDefault="005C63CC">
            <w:pPr>
              <w:rPr>
                <w:rFonts w:ascii="宋体"/>
              </w:rPr>
            </w:pPr>
          </w:p>
        </w:tc>
        <w:tc>
          <w:tcPr>
            <w:tcW w:w="5" w:type="pct"/>
            <w:shd w:val="clear" w:color="auto" w:fill="auto"/>
            <w:vAlign w:val="bottom"/>
          </w:tcPr>
          <w:p w14:paraId="7E3294EF" w14:textId="77777777" w:rsidR="005C63CC" w:rsidRDefault="005C63CC">
            <w:pPr>
              <w:rPr>
                <w:rFonts w:ascii="宋体"/>
              </w:rPr>
            </w:pPr>
          </w:p>
        </w:tc>
      </w:tr>
      <w:tr w:rsidR="005C63CC" w14:paraId="7E3294F7" w14:textId="77777777">
        <w:tc>
          <w:tcPr>
            <w:tcW w:w="0" w:type="auto"/>
            <w:gridSpan w:val="3"/>
            <w:shd w:val="clear" w:color="auto" w:fill="auto"/>
            <w:tcMar>
              <w:top w:w="40" w:type="dxa"/>
              <w:left w:w="20" w:type="dxa"/>
              <w:bottom w:w="40" w:type="dxa"/>
              <w:right w:w="20" w:type="dxa"/>
            </w:tcMar>
            <w:vAlign w:val="bottom"/>
          </w:tcPr>
          <w:p w14:paraId="7E3294F1"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94F2" w14:textId="77777777" w:rsidR="005C63CC" w:rsidRDefault="002F583C">
            <w:pPr>
              <w:jc w:val="center"/>
              <w:textAlignment w:val="bottom"/>
            </w:pPr>
            <w:r>
              <w:rPr>
                <w:rFonts w:ascii="sans-serif" w:eastAsia="sans-serif" w:hAnsi="sans-serif" w:cs="sans-serif"/>
                <w:b/>
                <w:bCs/>
                <w:color w:val="000000"/>
                <w:sz w:val="17"/>
                <w:szCs w:val="17"/>
              </w:rPr>
              <w:t>FISCAL 2022</w:t>
            </w:r>
          </w:p>
        </w:tc>
        <w:tc>
          <w:tcPr>
            <w:tcW w:w="0" w:type="auto"/>
            <w:gridSpan w:val="3"/>
            <w:shd w:val="clear" w:color="auto" w:fill="auto"/>
            <w:tcMar>
              <w:top w:w="40" w:type="dxa"/>
              <w:left w:w="20" w:type="dxa"/>
              <w:bottom w:w="40" w:type="dxa"/>
              <w:right w:w="20" w:type="dxa"/>
            </w:tcMar>
            <w:vAlign w:val="bottom"/>
          </w:tcPr>
          <w:p w14:paraId="7E3294F3" w14:textId="77777777" w:rsidR="005C63CC" w:rsidRDefault="002F583C">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7E3294F4" w14:textId="77777777" w:rsidR="005C63CC" w:rsidRDefault="002F583C">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7E3294F5" w14:textId="77777777" w:rsidR="005C63CC" w:rsidRDefault="002F583C">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7E3294F6" w14:textId="77777777" w:rsidR="005C63CC" w:rsidRDefault="002F583C">
            <w:pPr>
              <w:jc w:val="right"/>
              <w:textAlignment w:val="bottom"/>
            </w:pPr>
            <w:r>
              <w:rPr>
                <w:rFonts w:ascii="sans-serif" w:eastAsia="sans-serif" w:hAnsi="sans-serif" w:cs="sans-serif"/>
                <w:b/>
                <w:bCs/>
                <w:color w:val="000000"/>
                <w:sz w:val="17"/>
                <w:szCs w:val="17"/>
              </w:rPr>
              <w:t>% CHANGE</w:t>
            </w:r>
          </w:p>
        </w:tc>
      </w:tr>
      <w:tr w:rsidR="005C63CC" w14:paraId="7E3295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4F8" w14:textId="77777777" w:rsidR="005C63CC" w:rsidRDefault="002F583C">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4F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4FA" w14:textId="77777777" w:rsidR="005C63CC" w:rsidRDefault="002F583C">
            <w:pPr>
              <w:jc w:val="right"/>
              <w:textAlignment w:val="bottom"/>
            </w:pPr>
            <w:r>
              <w:rPr>
                <w:rFonts w:ascii="Arial" w:eastAsia="宋体" w:hAnsi="Arial" w:cs="Arial"/>
                <w:color w:val="000000"/>
                <w:sz w:val="17"/>
                <w:szCs w:val="17"/>
              </w:rPr>
              <w:t>(72)</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4F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4F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4FD"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4F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4FF"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50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50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502"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8" w:space="0" w:color="E87722"/>
            </w:tcBorders>
            <w:shd w:val="clear" w:color="auto" w:fill="auto"/>
            <w:tcMar>
              <w:top w:w="40" w:type="dxa"/>
              <w:left w:w="0" w:type="dxa"/>
              <w:bottom w:w="40" w:type="dxa"/>
              <w:right w:w="20" w:type="dxa"/>
            </w:tcMar>
            <w:vAlign w:val="bottom"/>
          </w:tcPr>
          <w:p w14:paraId="7E329503"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50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505" w14:textId="77777777" w:rsidR="005C63CC" w:rsidRDefault="005C63CC">
            <w:pPr>
              <w:jc w:val="right"/>
              <w:rPr>
                <w:rFonts w:ascii="宋体"/>
              </w:rPr>
            </w:pPr>
          </w:p>
        </w:tc>
      </w:tr>
      <w:tr w:rsidR="005C63CC" w14:paraId="7E32951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507" w14:textId="77777777" w:rsidR="005C63CC" w:rsidRDefault="002F583C">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950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7E329509" w14:textId="77777777" w:rsidR="005C63CC" w:rsidRDefault="002F583C">
            <w:pPr>
              <w:jc w:val="right"/>
              <w:textAlignment w:val="bottom"/>
            </w:pPr>
            <w:r>
              <w:rPr>
                <w:rFonts w:ascii="Arial" w:eastAsia="宋体" w:hAnsi="Arial" w:cs="Arial"/>
                <w:color w:val="000000"/>
                <w:sz w:val="17"/>
                <w:szCs w:val="17"/>
              </w:rPr>
              <w:t>(2,219)</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950A" w14:textId="77777777" w:rsidR="005C63CC" w:rsidRDefault="005C63C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50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950C" w14:textId="77777777" w:rsidR="005C63CC" w:rsidRDefault="002F583C">
            <w:pPr>
              <w:jc w:val="right"/>
              <w:textAlignment w:val="bottom"/>
            </w:pPr>
            <w:r>
              <w:rPr>
                <w:rFonts w:ascii="Arial" w:eastAsia="宋体" w:hAnsi="Arial" w:cs="Arial"/>
                <w:color w:val="000000"/>
                <w:sz w:val="17"/>
                <w:szCs w:val="17"/>
              </w:rPr>
              <w:t>(2,261)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50D"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50E"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50F"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51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9511" w14:textId="77777777" w:rsidR="005C63CC" w:rsidRDefault="002F583C">
            <w:pPr>
              <w:jc w:val="right"/>
              <w:textAlignment w:val="bottom"/>
            </w:pPr>
            <w:r>
              <w:rPr>
                <w:rFonts w:ascii="Arial" w:eastAsia="宋体" w:hAnsi="Arial" w:cs="Arial"/>
                <w:color w:val="000000"/>
                <w:sz w:val="17"/>
                <w:szCs w:val="17"/>
              </w:rPr>
              <w:t>(1,967)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512"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513"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514" w14:textId="77777777" w:rsidR="005C63CC" w:rsidRDefault="002F583C">
            <w:pPr>
              <w:jc w:val="right"/>
              <w:textAlignment w:val="bottom"/>
            </w:pPr>
            <w:r>
              <w:rPr>
                <w:rFonts w:ascii="Arial" w:eastAsia="宋体" w:hAnsi="Arial" w:cs="Arial"/>
                <w:color w:val="000000"/>
                <w:sz w:val="17"/>
                <w:szCs w:val="17"/>
              </w:rPr>
              <w:t>%</w:t>
            </w:r>
          </w:p>
        </w:tc>
      </w:tr>
    </w:tbl>
    <w:p w14:paraId="7E329516" w14:textId="77777777" w:rsidR="005C63CC" w:rsidRDefault="002F583C">
      <w:pPr>
        <w:spacing w:before="120" w:after="120"/>
      </w:pPr>
      <w:r>
        <w:rPr>
          <w:rFonts w:ascii="Arial" w:eastAsia="宋体" w:hAnsi="Arial" w:cs="Arial"/>
          <w:color w:val="000000"/>
          <w:sz w:val="17"/>
          <w:szCs w:val="17"/>
        </w:rPr>
        <w:t xml:space="preserve">Corporate </w:t>
      </w:r>
      <w:r>
        <w:rPr>
          <w:rFonts w:ascii="Arial" w:eastAsia="宋体" w:hAnsi="Arial" w:cs="Arial"/>
          <w:color w:val="000000"/>
          <w:sz w:val="17"/>
          <w:szCs w:val="17"/>
        </w:rPr>
        <w:t>revenues primarily consist of foreign currency hedge gains and losses related to revenues generated by entities within the NIKE Brand geographic operating segments and Converse, but managed through our central foreign exchange risk management program.</w:t>
      </w:r>
    </w:p>
    <w:p w14:paraId="7E329517" w14:textId="77777777" w:rsidR="005C63CC" w:rsidRDefault="002F583C">
      <w:pPr>
        <w:spacing w:before="120" w:after="120"/>
      </w:pPr>
      <w:r>
        <w:rPr>
          <w:rFonts w:ascii="Arial" w:eastAsia="宋体" w:hAnsi="Arial" w:cs="Arial"/>
          <w:color w:val="000000"/>
          <w:sz w:val="17"/>
          <w:szCs w:val="17"/>
        </w:rPr>
        <w:t xml:space="preserve">The </w:t>
      </w:r>
      <w:r>
        <w:rPr>
          <w:rFonts w:ascii="Arial" w:eastAsia="宋体" w:hAnsi="Arial" w:cs="Arial"/>
          <w:color w:val="000000"/>
          <w:sz w:val="17"/>
          <w:szCs w:val="17"/>
        </w:rPr>
        <w:t>Corporate loss before interest and taxes primarily consists of unallocated general and administrative expenses, including expenses associated with centrally managed departments; depreciation and amortization related to our corporate headquarters; unallocat</w:t>
      </w:r>
      <w:r>
        <w:rPr>
          <w:rFonts w:ascii="Arial" w:eastAsia="宋体" w:hAnsi="Arial" w:cs="Arial"/>
          <w:color w:val="000000"/>
          <w:sz w:val="17"/>
          <w:szCs w:val="17"/>
        </w:rPr>
        <w:t>ed insurance, benefit and compensation programs, including stock-based compensation; and certain foreign currency gains and losses.</w:t>
      </w:r>
    </w:p>
    <w:p w14:paraId="7E329518" w14:textId="77777777" w:rsidR="005C63CC" w:rsidRDefault="002F583C">
      <w:pPr>
        <w:spacing w:before="120"/>
      </w:pPr>
      <w:r>
        <w:rPr>
          <w:rFonts w:ascii="Arial" w:eastAsia="宋体" w:hAnsi="Arial" w:cs="Arial"/>
          <w:color w:val="000000"/>
          <w:sz w:val="17"/>
          <w:szCs w:val="17"/>
        </w:rPr>
        <w:t>In addition to the foreign currency gains and losses recognized in Corporate revenues, foreign currency results in Corporate</w:t>
      </w:r>
      <w:r>
        <w:rPr>
          <w:rFonts w:ascii="Arial" w:eastAsia="宋体" w:hAnsi="Arial" w:cs="Arial"/>
          <w:color w:val="000000"/>
          <w:sz w:val="17"/>
          <w:szCs w:val="17"/>
        </w:rPr>
        <w:t xml:space="preserve"> include gains and losses resulting from the difference between actual foreign currency exchange rates and standard rates used to record non-functional currency denominated product purchases within the NIKE Brand geographic operating segments and Converse;</w:t>
      </w:r>
      <w:r>
        <w:rPr>
          <w:rFonts w:ascii="Arial" w:eastAsia="宋体" w:hAnsi="Arial" w:cs="Arial"/>
          <w:color w:val="000000"/>
          <w:sz w:val="17"/>
          <w:szCs w:val="17"/>
        </w:rPr>
        <w:t xml:space="preserve"> related foreign currency hedge results; conversion gains and losses arising from remeasurement of monetary assets and liabilities in non-functional currencies; and certain other foreign currency derivative instruments.</w:t>
      </w:r>
    </w:p>
    <w:p w14:paraId="7E329519" w14:textId="77777777" w:rsidR="005C63CC" w:rsidRDefault="002F583C">
      <w:pPr>
        <w:spacing w:before="120"/>
      </w:pPr>
      <w:r>
        <w:rPr>
          <w:rFonts w:ascii="sans-serif" w:eastAsia="sans-serif" w:hAnsi="sans-serif" w:cs="sans-serif"/>
          <w:b/>
          <w:bCs/>
          <w:color w:val="808080"/>
          <w:sz w:val="22"/>
          <w:szCs w:val="22"/>
        </w:rPr>
        <w:t xml:space="preserve">FISCAL 2022 COMPARED TO FISCAL 2021 </w:t>
      </w:r>
    </w:p>
    <w:p w14:paraId="7E32951A" w14:textId="77777777" w:rsidR="005C63CC" w:rsidRDefault="002F583C">
      <w:pPr>
        <w:spacing w:after="120"/>
      </w:pPr>
      <w:r>
        <w:rPr>
          <w:rFonts w:ascii="Arial" w:eastAsia="宋体" w:hAnsi="Arial" w:cs="Arial"/>
          <w:color w:val="000000"/>
          <w:sz w:val="17"/>
          <w:szCs w:val="17"/>
          <w:shd w:val="clear" w:color="auto" w:fill="FFFFFF"/>
        </w:rPr>
        <w:t>Corporate's loss before interest and taxes decreased $42 million during fiscal 2022, primarily due to the following:</w:t>
      </w:r>
    </w:p>
    <w:p w14:paraId="7E32951B" w14:textId="77777777" w:rsidR="005C63CC" w:rsidRDefault="002F583C">
      <w:pPr>
        <w:spacing w:before="120" w:after="120"/>
        <w:ind w:hanging="360"/>
      </w:pPr>
      <w:r>
        <w:rPr>
          <w:rFonts w:ascii="Arial" w:eastAsia="宋体" w:hAnsi="Arial" w:cs="Arial"/>
          <w:color w:val="E87722"/>
          <w:sz w:val="17"/>
          <w:szCs w:val="17"/>
          <w:shd w:val="clear" w:color="auto" w:fill="FFFFFF"/>
        </w:rPr>
        <w:t>•</w:t>
      </w:r>
      <w:r>
        <w:rPr>
          <w:rFonts w:ascii="Arial" w:eastAsia="宋体" w:hAnsi="Arial" w:cs="Arial"/>
          <w:color w:val="000000"/>
          <w:sz w:val="17"/>
          <w:szCs w:val="17"/>
          <w:shd w:val="clear" w:color="auto" w:fill="FFFFFF"/>
        </w:rPr>
        <w:t>a favorable change in net foreign currency gains and losses of $219 million related to the remeasurement of monetary assets and liabiliti</w:t>
      </w:r>
      <w:r>
        <w:rPr>
          <w:rFonts w:ascii="Arial" w:eastAsia="宋体" w:hAnsi="Arial" w:cs="Arial"/>
          <w:color w:val="000000"/>
          <w:sz w:val="17"/>
          <w:szCs w:val="17"/>
          <w:shd w:val="clear" w:color="auto" w:fill="FFFFFF"/>
        </w:rPr>
        <w:t xml:space="preserve">es denominated in non-functional currencies and the impact of certain foreign currency derivative instruments, reported as a component of consolidated Other (income) expense, net; </w:t>
      </w:r>
    </w:p>
    <w:p w14:paraId="7E32951C" w14:textId="77777777" w:rsidR="005C63CC" w:rsidRDefault="002F583C">
      <w:pPr>
        <w:spacing w:before="120" w:after="120"/>
        <w:ind w:hanging="360"/>
      </w:pPr>
      <w:r>
        <w:rPr>
          <w:rFonts w:ascii="Arial" w:eastAsia="宋体" w:hAnsi="Arial" w:cs="Arial"/>
          <w:color w:val="E87722"/>
          <w:sz w:val="17"/>
          <w:szCs w:val="17"/>
          <w:shd w:val="clear" w:color="auto" w:fill="FFFFFF"/>
        </w:rPr>
        <w:t>•</w:t>
      </w:r>
      <w:r>
        <w:rPr>
          <w:rFonts w:ascii="Arial" w:eastAsia="宋体" w:hAnsi="Arial" w:cs="Arial"/>
          <w:color w:val="000000"/>
          <w:sz w:val="17"/>
          <w:szCs w:val="17"/>
          <w:shd w:val="clear" w:color="auto" w:fill="FFFFFF"/>
        </w:rPr>
        <w:t>an unfavorable change of $190 million related to the difference between ac</w:t>
      </w:r>
      <w:r>
        <w:rPr>
          <w:rFonts w:ascii="Arial" w:eastAsia="宋体" w:hAnsi="Arial" w:cs="Arial"/>
          <w:color w:val="000000"/>
          <w:sz w:val="17"/>
          <w:szCs w:val="17"/>
          <w:shd w:val="clear" w:color="auto" w:fill="FFFFFF"/>
        </w:rPr>
        <w:t xml:space="preserve">tual foreign currency exchange rates and standard foreign currency exchange rates assigned to the NIKE Brand geographic operating segments and Converse, net of hedge gains and losses; these results are reported as a component of consolidated gross margin; </w:t>
      </w:r>
      <w:r>
        <w:rPr>
          <w:rFonts w:ascii="Arial" w:eastAsia="宋体" w:hAnsi="Arial" w:cs="Arial"/>
          <w:color w:val="000000"/>
          <w:sz w:val="17"/>
          <w:szCs w:val="17"/>
          <w:shd w:val="clear" w:color="auto" w:fill="FFFFFF"/>
        </w:rPr>
        <w:t>and</w:t>
      </w:r>
    </w:p>
    <w:p w14:paraId="7E32951D" w14:textId="77777777" w:rsidR="005C63CC" w:rsidRDefault="002F583C">
      <w:pPr>
        <w:spacing w:before="120" w:after="120"/>
        <w:ind w:hanging="360"/>
      </w:pPr>
      <w:r>
        <w:rPr>
          <w:rFonts w:ascii="Arial" w:eastAsia="宋体" w:hAnsi="Arial" w:cs="Arial"/>
          <w:i/>
          <w:iCs/>
          <w:color w:val="E87722"/>
          <w:sz w:val="17"/>
          <w:szCs w:val="17"/>
        </w:rPr>
        <w:t>•</w:t>
      </w:r>
      <w:r>
        <w:rPr>
          <w:rFonts w:ascii="Arial" w:eastAsia="宋体" w:hAnsi="Arial" w:cs="Arial"/>
          <w:color w:val="000000"/>
          <w:sz w:val="17"/>
          <w:szCs w:val="17"/>
        </w:rPr>
        <w:t>a favorable change of $13 million largely due to higher restructuring-related costs associated with our organizational realignment in the prior year and, to a lesser extent, a net favorable impact related to our strategic distributor partnership trans</w:t>
      </w:r>
      <w:r>
        <w:rPr>
          <w:rFonts w:ascii="Arial" w:eastAsia="宋体" w:hAnsi="Arial" w:cs="Arial"/>
          <w:color w:val="000000"/>
          <w:sz w:val="17"/>
          <w:szCs w:val="17"/>
        </w:rPr>
        <w:t>ition within APLA in the current year, partially offset by the one-time charge related to the deconsolidation of our Russian operations and higher administrative and wage-related expenses in fiscal 2022.</w:t>
      </w:r>
    </w:p>
    <w:p w14:paraId="7E32951E" w14:textId="77777777" w:rsidR="005C63CC" w:rsidRDefault="002F583C">
      <w:pPr>
        <w:spacing w:before="300" w:after="120"/>
      </w:pPr>
      <w:r>
        <w:rPr>
          <w:rFonts w:ascii="sans-serif" w:eastAsia="sans-serif" w:hAnsi="sans-serif" w:cs="sans-serif"/>
          <w:b/>
          <w:bCs/>
          <w:color w:val="E87722"/>
          <w:sz w:val="36"/>
          <w:szCs w:val="36"/>
        </w:rPr>
        <w:t>FOREIGN CURRENCY EXPOSURES AND HEDGING PRACTICES</w:t>
      </w:r>
    </w:p>
    <w:p w14:paraId="7E32951F" w14:textId="77777777" w:rsidR="005C63CC" w:rsidRDefault="002F583C">
      <w:pPr>
        <w:spacing w:before="240" w:after="120"/>
      </w:pPr>
      <w:r>
        <w:rPr>
          <w:rFonts w:ascii="sans-serif" w:eastAsia="sans-serif" w:hAnsi="sans-serif" w:cs="sans-serif"/>
          <w:b/>
          <w:bCs/>
          <w:color w:val="000000"/>
          <w:sz w:val="28"/>
          <w:szCs w:val="28"/>
        </w:rPr>
        <w:t>OVE</w:t>
      </w:r>
      <w:r>
        <w:rPr>
          <w:rFonts w:ascii="sans-serif" w:eastAsia="sans-serif" w:hAnsi="sans-serif" w:cs="sans-serif"/>
          <w:b/>
          <w:bCs/>
          <w:color w:val="000000"/>
          <w:sz w:val="28"/>
          <w:szCs w:val="28"/>
        </w:rPr>
        <w:t>RVIEW</w:t>
      </w:r>
    </w:p>
    <w:p w14:paraId="7E329520" w14:textId="77777777" w:rsidR="005C63CC" w:rsidRDefault="002F583C">
      <w:pPr>
        <w:spacing w:before="120" w:after="120"/>
      </w:pPr>
      <w:r>
        <w:rPr>
          <w:rFonts w:ascii="Arial" w:eastAsia="宋体" w:hAnsi="Arial" w:cs="Arial"/>
          <w:color w:val="000000"/>
          <w:sz w:val="17"/>
          <w:szCs w:val="17"/>
        </w:rPr>
        <w:t>As a global company with significant operations outside the United States, in the normal course of business we are exposed to risk arising from changes in currency exchange rates. Our primary foreign currency exposures arise from the recording of tra</w:t>
      </w:r>
      <w:r>
        <w:rPr>
          <w:rFonts w:ascii="Arial" w:eastAsia="宋体" w:hAnsi="Arial" w:cs="Arial"/>
          <w:color w:val="000000"/>
          <w:sz w:val="17"/>
          <w:szCs w:val="17"/>
        </w:rPr>
        <w:t>nsactions denominated in non-functional currencies and the translation of foreign currency denominated results of operations, financial position and cash flows into U.S. Dollars.</w:t>
      </w:r>
    </w:p>
    <w:p w14:paraId="7E329521" w14:textId="77777777" w:rsidR="005C63CC" w:rsidRDefault="002F583C">
      <w:pPr>
        <w:spacing w:before="120" w:after="120"/>
      </w:pPr>
      <w:r>
        <w:rPr>
          <w:rFonts w:ascii="Arial" w:eastAsia="宋体" w:hAnsi="Arial" w:cs="Arial"/>
          <w:color w:val="000000"/>
          <w:sz w:val="17"/>
          <w:szCs w:val="17"/>
        </w:rPr>
        <w:t>Our foreign exchange risk management program is intended to lessen both the p</w:t>
      </w:r>
      <w:r>
        <w:rPr>
          <w:rFonts w:ascii="Arial" w:eastAsia="宋体" w:hAnsi="Arial" w:cs="Arial"/>
          <w:color w:val="000000"/>
          <w:sz w:val="17"/>
          <w:szCs w:val="17"/>
        </w:rPr>
        <w:t>ositive and negative effects of currency fluctuations on our consolidated results of operations, financial position and cash flows. We manage global foreign exchange risk centrally on a portfolio basis to address those risks material to NIKE, Inc. We manag</w:t>
      </w:r>
      <w:r>
        <w:rPr>
          <w:rFonts w:ascii="Arial" w:eastAsia="宋体" w:hAnsi="Arial" w:cs="Arial"/>
          <w:color w:val="000000"/>
          <w:sz w:val="17"/>
          <w:szCs w:val="17"/>
        </w:rPr>
        <w:t>e these exposures by taking advantage of natural offsets and currency correlations existing within the portfolio and, where practical and material, by hedging a portion of the remaining exposures using derivative instruments such as forward contracts and o</w:t>
      </w:r>
      <w:r>
        <w:rPr>
          <w:rFonts w:ascii="Arial" w:eastAsia="宋体" w:hAnsi="Arial" w:cs="Arial"/>
          <w:color w:val="000000"/>
          <w:sz w:val="17"/>
          <w:szCs w:val="17"/>
        </w:rPr>
        <w:t>ptions. As described below, the implementation of the NIKE Trading Company (NTC) and our foreign currency adjustment program enhanced our ability to manage our foreign exchange risk by increasing the natural offsets and currency correlation benefits existi</w:t>
      </w:r>
      <w:r>
        <w:rPr>
          <w:rFonts w:ascii="Arial" w:eastAsia="宋体" w:hAnsi="Arial" w:cs="Arial"/>
          <w:color w:val="000000"/>
          <w:sz w:val="17"/>
          <w:szCs w:val="17"/>
        </w:rPr>
        <w:t>ng within our portfolio of foreign exchange exposures. Our hedging policy is designed to partially or entirely offset the impact of exchange rate changes on the underlying net exposures being hedged. Where exposures are hedged, our program has the effect o</w:t>
      </w:r>
      <w:r>
        <w:rPr>
          <w:rFonts w:ascii="Arial" w:eastAsia="宋体" w:hAnsi="Arial" w:cs="Arial"/>
          <w:color w:val="000000"/>
          <w:sz w:val="17"/>
          <w:szCs w:val="17"/>
        </w:rPr>
        <w:t>f delaying the impact of exchange rate movements on our Consolidated Financial Statements; the length of the delay is dependent upon hedge horizons. We do not hold or issue derivative instruments for trading or speculative purposes.</w:t>
      </w:r>
    </w:p>
    <w:p w14:paraId="7E329522" w14:textId="77777777" w:rsidR="005C63CC" w:rsidRDefault="002F583C">
      <w:pPr>
        <w:spacing w:before="120" w:after="120"/>
      </w:pPr>
      <w:r>
        <w:rPr>
          <w:rFonts w:ascii="Arial" w:eastAsia="宋体" w:hAnsi="Arial" w:cs="Arial"/>
          <w:color w:val="000000"/>
          <w:sz w:val="17"/>
          <w:szCs w:val="17"/>
        </w:rPr>
        <w:t xml:space="preserve">Refer to Note 6 — Fair </w:t>
      </w:r>
      <w:r>
        <w:rPr>
          <w:rFonts w:ascii="Arial" w:eastAsia="宋体" w:hAnsi="Arial" w:cs="Arial"/>
          <w:color w:val="000000"/>
          <w:sz w:val="17"/>
          <w:szCs w:val="17"/>
        </w:rPr>
        <w:t>Value Measurements and Note 14 — Risk Management and Derivatives in the accompanying Notes to the Consolidated Financial Statements for additional description of outstanding derivatives at each reported period end.</w:t>
      </w:r>
    </w:p>
    <w:p w14:paraId="7E329523"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42</w:t>
      </w:r>
    </w:p>
    <w:p w14:paraId="7E329524" w14:textId="77777777" w:rsidR="005C63CC" w:rsidRDefault="005C63CC">
      <w:pPr>
        <w:spacing w:before="120" w:after="120"/>
      </w:pPr>
    </w:p>
    <w:p w14:paraId="7E329525" w14:textId="77777777" w:rsidR="005C63CC" w:rsidRDefault="002F583C">
      <w:r>
        <w:pict w14:anchorId="7E32B1EC">
          <v:rect id="_x0000_i1068" style="width:415.3pt;height:1.5pt" o:hralign="center" o:hrstd="t" o:hr="t" fillcolor="#a0a0a0" stroked="f"/>
        </w:pict>
      </w:r>
    </w:p>
    <w:p w14:paraId="7E329526" w14:textId="77777777" w:rsidR="005C63CC" w:rsidRDefault="005C63CC"/>
    <w:p w14:paraId="7E329527" w14:textId="77777777" w:rsidR="005C63CC" w:rsidRDefault="002F583C">
      <w:hyperlink r:id="rId154" w:anchor="i46e4e3c717064a3ca53a7fe9eaaaeca4_7" w:history="1">
        <w:r>
          <w:rPr>
            <w:rStyle w:val="a5"/>
            <w:rFonts w:ascii="sans-serif" w:eastAsia="sans-serif" w:hAnsi="sans-serif" w:cs="sans-serif"/>
            <w:sz w:val="17"/>
            <w:szCs w:val="17"/>
          </w:rPr>
          <w:t>Table of Contents</w:t>
        </w:r>
      </w:hyperlink>
    </w:p>
    <w:p w14:paraId="7E329528" w14:textId="77777777" w:rsidR="005C63CC" w:rsidRDefault="005C63CC"/>
    <w:p w14:paraId="7E329529" w14:textId="77777777" w:rsidR="005C63CC" w:rsidRDefault="002F583C">
      <w:pPr>
        <w:spacing w:before="240" w:after="120"/>
      </w:pPr>
      <w:r>
        <w:rPr>
          <w:rFonts w:ascii="sans-serif" w:eastAsia="sans-serif" w:hAnsi="sans-serif" w:cs="sans-serif"/>
          <w:b/>
          <w:bCs/>
          <w:color w:val="000000"/>
          <w:sz w:val="28"/>
          <w:szCs w:val="28"/>
        </w:rPr>
        <w:t>TRANSACTIONAL EXPOSURES</w:t>
      </w:r>
    </w:p>
    <w:p w14:paraId="7E32952A" w14:textId="77777777" w:rsidR="005C63CC" w:rsidRDefault="002F583C">
      <w:pPr>
        <w:spacing w:before="120" w:after="120"/>
      </w:pPr>
      <w:r>
        <w:rPr>
          <w:rFonts w:ascii="Arial" w:eastAsia="宋体" w:hAnsi="Arial" w:cs="Arial"/>
          <w:color w:val="000000"/>
          <w:sz w:val="17"/>
          <w:szCs w:val="17"/>
        </w:rPr>
        <w:t>We conduct business in various currencies and have transactio</w:t>
      </w:r>
      <w:r>
        <w:rPr>
          <w:rFonts w:ascii="Arial" w:eastAsia="宋体" w:hAnsi="Arial" w:cs="Arial"/>
          <w:color w:val="000000"/>
          <w:sz w:val="17"/>
          <w:szCs w:val="17"/>
        </w:rPr>
        <w:t>ns which subject us to foreign currency risk. Our most significant transactional foreign currency exposures are:</w:t>
      </w:r>
    </w:p>
    <w:p w14:paraId="7E32952B"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Product Costs — NIKE's product costs are exposed to fluctuations in foreign currencies in the following ways:</w:t>
      </w:r>
    </w:p>
    <w:p w14:paraId="7E32952C" w14:textId="77777777" w:rsidR="005C63CC" w:rsidRDefault="002F583C">
      <w:pPr>
        <w:spacing w:before="120" w:after="120"/>
        <w:ind w:hanging="360"/>
      </w:pPr>
      <w:r>
        <w:rPr>
          <w:rFonts w:ascii="Arial" w:eastAsia="宋体" w:hAnsi="Arial" w:cs="Arial"/>
          <w:color w:val="000000"/>
          <w:sz w:val="17"/>
          <w:szCs w:val="17"/>
        </w:rPr>
        <w:t xml:space="preserve">1.Product purchases denominated </w:t>
      </w:r>
      <w:r>
        <w:rPr>
          <w:rFonts w:ascii="Arial" w:eastAsia="宋体" w:hAnsi="Arial" w:cs="Arial"/>
          <w:color w:val="000000"/>
          <w:sz w:val="17"/>
          <w:szCs w:val="17"/>
        </w:rPr>
        <w:t>in currencies other than the functional currency of the transacting entity:</w:t>
      </w:r>
    </w:p>
    <w:p w14:paraId="7E32952D" w14:textId="77777777" w:rsidR="005C63CC" w:rsidRDefault="002F583C">
      <w:pPr>
        <w:spacing w:before="120" w:after="120"/>
        <w:ind w:hanging="360"/>
      </w:pPr>
      <w:r>
        <w:rPr>
          <w:rFonts w:ascii="Arial" w:eastAsia="宋体" w:hAnsi="Arial" w:cs="Arial"/>
          <w:color w:val="000000"/>
          <w:sz w:val="17"/>
          <w:szCs w:val="17"/>
        </w:rPr>
        <w:t>a.Certain NIKE entities purchase product from the NTC, a wholly-owned sourcing hub that buys NIKE branded products from third-party factories, predominantly in U.S. Dollars. The NT</w:t>
      </w:r>
      <w:r>
        <w:rPr>
          <w:rFonts w:ascii="Arial" w:eastAsia="宋体" w:hAnsi="Arial" w:cs="Arial"/>
          <w:color w:val="000000"/>
          <w:sz w:val="17"/>
          <w:szCs w:val="17"/>
        </w:rPr>
        <w:t>C, whose functional currency is the U.S. Dollar, then sells the products to NIKE entities in their respective functional currencies. NTC sales to a NIKE entity with a different functional currency results in a foreign currency exposure for the NTC.</w:t>
      </w:r>
    </w:p>
    <w:p w14:paraId="7E32952E" w14:textId="77777777" w:rsidR="005C63CC" w:rsidRDefault="002F583C">
      <w:pPr>
        <w:spacing w:before="120" w:after="120"/>
        <w:ind w:hanging="360"/>
      </w:pPr>
      <w:r>
        <w:rPr>
          <w:rFonts w:ascii="Arial" w:eastAsia="宋体" w:hAnsi="Arial" w:cs="Arial"/>
          <w:color w:val="000000"/>
          <w:sz w:val="17"/>
          <w:szCs w:val="17"/>
        </w:rPr>
        <w:t>b.Other NIKE entities purchase product directly from third-party factories in U.S. Dollars. These purchases generate a foreign currency exposure for those NIKE entities with a functional currency other than the U.S. Dollar.</w:t>
      </w:r>
    </w:p>
    <w:p w14:paraId="7E32952F" w14:textId="77777777" w:rsidR="005C63CC" w:rsidRDefault="002F583C">
      <w:pPr>
        <w:spacing w:before="120" w:after="120"/>
      </w:pPr>
      <w:r>
        <w:rPr>
          <w:rFonts w:ascii="Arial" w:eastAsia="宋体" w:hAnsi="Arial" w:cs="Arial"/>
          <w:color w:val="000000"/>
          <w:sz w:val="17"/>
          <w:szCs w:val="17"/>
        </w:rPr>
        <w:t xml:space="preserve">In both purchasing scenarios, a </w:t>
      </w:r>
      <w:r>
        <w:rPr>
          <w:rFonts w:ascii="Arial" w:eastAsia="宋体" w:hAnsi="Arial" w:cs="Arial"/>
          <w:color w:val="000000"/>
          <w:sz w:val="17"/>
          <w:szCs w:val="17"/>
        </w:rPr>
        <w:t>weaker U.S. Dollar reduces inventory costs incurred by NIKE whereas a stronger U.S. Dollar increases its cost.</w:t>
      </w:r>
    </w:p>
    <w:p w14:paraId="7E329530" w14:textId="77777777" w:rsidR="005C63CC" w:rsidRDefault="002F583C">
      <w:pPr>
        <w:spacing w:before="120" w:after="120"/>
        <w:ind w:hanging="360"/>
      </w:pPr>
      <w:r>
        <w:rPr>
          <w:rFonts w:ascii="Arial" w:eastAsia="宋体" w:hAnsi="Arial" w:cs="Arial"/>
          <w:color w:val="000000"/>
          <w:sz w:val="17"/>
          <w:szCs w:val="17"/>
        </w:rPr>
        <w:t>2.Factory input costs: NIKE operates a foreign currency adjustment program with certain factories. The program is designed to more effectively ma</w:t>
      </w:r>
      <w:r>
        <w:rPr>
          <w:rFonts w:ascii="Arial" w:eastAsia="宋体" w:hAnsi="Arial" w:cs="Arial"/>
          <w:color w:val="000000"/>
          <w:sz w:val="17"/>
          <w:szCs w:val="17"/>
        </w:rPr>
        <w:t>nage foreign currency risk by assuming certain of the factories' foreign currency exposures, some of which are natural offsets to our existing foreign currency exposures. Under this program, our payments to these factories are adjusted for rate fluctuation</w:t>
      </w:r>
      <w:r>
        <w:rPr>
          <w:rFonts w:ascii="Arial" w:eastAsia="宋体" w:hAnsi="Arial" w:cs="Arial"/>
          <w:color w:val="000000"/>
          <w:sz w:val="17"/>
          <w:szCs w:val="17"/>
        </w:rPr>
        <w:t>s in the basket of currencies (“factory currency exposure index”) in which the labor, materials and overhead costs incurred by the factories in the production of NIKE branded products (“factory input costs”) are denominated.</w:t>
      </w:r>
    </w:p>
    <w:p w14:paraId="7E329531" w14:textId="77777777" w:rsidR="005C63CC" w:rsidRDefault="002F583C">
      <w:pPr>
        <w:spacing w:before="120" w:after="120"/>
      </w:pPr>
      <w:r>
        <w:rPr>
          <w:rFonts w:ascii="Arial" w:eastAsia="宋体" w:hAnsi="Arial" w:cs="Arial"/>
          <w:color w:val="000000"/>
          <w:sz w:val="17"/>
          <w:szCs w:val="17"/>
        </w:rPr>
        <w:t>For the currency within the fac</w:t>
      </w:r>
      <w:r>
        <w:rPr>
          <w:rFonts w:ascii="Arial" w:eastAsia="宋体" w:hAnsi="Arial" w:cs="Arial"/>
          <w:color w:val="000000"/>
          <w:sz w:val="17"/>
          <w:szCs w:val="17"/>
        </w:rPr>
        <w:t>tory currency exposure indices that is the local or functional currency of the factory, the currency rate fluctuation affecting the product cost is recorded within Inventories and is recognized in Cost of sales when the related product is sold to a third-p</w:t>
      </w:r>
      <w:r>
        <w:rPr>
          <w:rFonts w:ascii="Arial" w:eastAsia="宋体" w:hAnsi="Arial" w:cs="Arial"/>
          <w:color w:val="000000"/>
          <w:sz w:val="17"/>
          <w:szCs w:val="17"/>
        </w:rPr>
        <w:t>arty. All currencies within the indices, excluding the U.S. Dollar and the local or functional currency of the factory, are recognized as embedded derivative contracts and are recorded at fair value through Other (income) expense, net. Refer to Note 14 — R</w:t>
      </w:r>
      <w:r>
        <w:rPr>
          <w:rFonts w:ascii="Arial" w:eastAsia="宋体" w:hAnsi="Arial" w:cs="Arial"/>
          <w:color w:val="000000"/>
          <w:sz w:val="17"/>
          <w:szCs w:val="17"/>
        </w:rPr>
        <w:t>isk Management and Derivatives in the accompanying Notes to the Consolidated Financial Statements for additional detail.</w:t>
      </w:r>
    </w:p>
    <w:p w14:paraId="7E329532" w14:textId="77777777" w:rsidR="005C63CC" w:rsidRDefault="002F583C">
      <w:pPr>
        <w:spacing w:before="120" w:after="120"/>
      </w:pPr>
      <w:r>
        <w:rPr>
          <w:rFonts w:ascii="Arial" w:eastAsia="宋体" w:hAnsi="Arial" w:cs="Arial"/>
          <w:color w:val="000000"/>
          <w:sz w:val="17"/>
          <w:szCs w:val="17"/>
        </w:rPr>
        <w:t>As an offset to the impacts of the fluctuating U.S. Dollar on our non-functional currency denominated product purchases described above</w:t>
      </w:r>
      <w:r>
        <w:rPr>
          <w:rFonts w:ascii="Arial" w:eastAsia="宋体" w:hAnsi="Arial" w:cs="Arial"/>
          <w:color w:val="000000"/>
          <w:sz w:val="17"/>
          <w:szCs w:val="17"/>
        </w:rPr>
        <w:t>, a strengthening U.S. Dollar against the foreign currencies within the factory currency exposure indices reduces NIKE's U.S. Dollar inventory cost. Conversely, a weakening U.S. Dollar against the indexed foreign currencies increases our inventory cost.</w:t>
      </w:r>
    </w:p>
    <w:p w14:paraId="7E329533"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N</w:t>
      </w:r>
      <w:r>
        <w:rPr>
          <w:rFonts w:ascii="Arial" w:eastAsia="宋体" w:hAnsi="Arial" w:cs="Arial"/>
          <w:color w:val="000000"/>
          <w:sz w:val="17"/>
          <w:szCs w:val="17"/>
        </w:rPr>
        <w:t>on-Functional Currency Denominated External Sales — A portion of our NIKE Brand and Converse revenues associated with European operations are earned in currencies other than the Euro (e.g., the British Pound) but are recognized at a subsidiary that uses th</w:t>
      </w:r>
      <w:r>
        <w:rPr>
          <w:rFonts w:ascii="Arial" w:eastAsia="宋体" w:hAnsi="Arial" w:cs="Arial"/>
          <w:color w:val="000000"/>
          <w:sz w:val="17"/>
          <w:szCs w:val="17"/>
        </w:rPr>
        <w:t>e Euro as its functional currency. These sales generate a foreign currency exposure.</w:t>
      </w:r>
    </w:p>
    <w:p w14:paraId="7E329534"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Other Costs — Non-functional currency denominated costs, such as endorsement contracts, also generate foreign currency risk, though to a lesser extent. In certain cases, </w:t>
      </w:r>
      <w:r>
        <w:rPr>
          <w:rFonts w:ascii="Arial" w:eastAsia="宋体" w:hAnsi="Arial" w:cs="Arial"/>
          <w:color w:val="000000"/>
          <w:sz w:val="17"/>
          <w:szCs w:val="17"/>
        </w:rPr>
        <w:t>the Company has entered into contractual agreements which have payments indexed to foreign currencies that create embedded derivative contracts recorded at fair value through Other (income) expense, net. Refer to Note 14 — Risk Management and Derivatives i</w:t>
      </w:r>
      <w:r>
        <w:rPr>
          <w:rFonts w:ascii="Arial" w:eastAsia="宋体" w:hAnsi="Arial" w:cs="Arial"/>
          <w:color w:val="000000"/>
          <w:sz w:val="17"/>
          <w:szCs w:val="17"/>
        </w:rPr>
        <w:t>n the accompanying Notes to the Consolidated Financial Statements for additional detail.</w:t>
      </w:r>
    </w:p>
    <w:p w14:paraId="7E329535"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Monetary Assets and Liabilities — Our global subsidiaries have various assets and liabilities, primarily receivables and payables,</w:t>
      </w:r>
      <w:r>
        <w:rPr>
          <w:rFonts w:ascii="Arial" w:eastAsia="宋体" w:hAnsi="Arial" w:cs="Arial"/>
          <w:color w:val="000000"/>
          <w:sz w:val="17"/>
          <w:szCs w:val="17"/>
        </w:rPr>
        <w:t xml:space="preserve"> including intercompany receivables and payables, denominated in currencies other than their functional currencies. These balance sheet items are subject to remeasurement which may create fluctuations in Other (income) expense, net within our consolidated </w:t>
      </w:r>
      <w:r>
        <w:rPr>
          <w:rFonts w:ascii="Arial" w:eastAsia="宋体" w:hAnsi="Arial" w:cs="Arial"/>
          <w:color w:val="000000"/>
          <w:sz w:val="17"/>
          <w:szCs w:val="17"/>
        </w:rPr>
        <w:t>results of operations.</w:t>
      </w:r>
    </w:p>
    <w:p w14:paraId="7E329536" w14:textId="77777777" w:rsidR="005C63CC" w:rsidRDefault="002F583C">
      <w:pPr>
        <w:spacing w:before="120"/>
      </w:pPr>
      <w:r>
        <w:rPr>
          <w:rFonts w:ascii="sans-serif" w:eastAsia="sans-serif" w:hAnsi="sans-serif" w:cs="sans-serif"/>
          <w:b/>
          <w:bCs/>
          <w:color w:val="808080"/>
          <w:sz w:val="22"/>
          <w:szCs w:val="22"/>
        </w:rPr>
        <w:t>MANAGING TRANSACTIONAL EXPOSURES</w:t>
      </w:r>
    </w:p>
    <w:p w14:paraId="7E329537" w14:textId="77777777" w:rsidR="005C63CC" w:rsidRDefault="002F583C">
      <w:pPr>
        <w:spacing w:after="120"/>
      </w:pPr>
      <w:r>
        <w:rPr>
          <w:rFonts w:ascii="Arial" w:eastAsia="宋体" w:hAnsi="Arial" w:cs="Arial"/>
          <w:color w:val="000000"/>
          <w:sz w:val="17"/>
          <w:szCs w:val="17"/>
        </w:rPr>
        <w:t xml:space="preserve">Transactional exposures are managed on a portfolio basis within our foreign currency risk management program. We manage these exposures by taking advantage of natural offsets and currency </w:t>
      </w:r>
      <w:r>
        <w:rPr>
          <w:rFonts w:ascii="Arial" w:eastAsia="宋体" w:hAnsi="Arial" w:cs="Arial"/>
          <w:color w:val="000000"/>
          <w:sz w:val="17"/>
          <w:szCs w:val="17"/>
        </w:rPr>
        <w:t>correlations that exist within the portfolio and may also elect to use currency forward and option contracts to hedge the remaining effect of exchange rate fluctuations on probable forecasted future cash flows, including certain product cost exposures, non</w:t>
      </w:r>
      <w:r>
        <w:rPr>
          <w:rFonts w:ascii="Arial" w:eastAsia="宋体" w:hAnsi="Arial" w:cs="Arial"/>
          <w:color w:val="000000"/>
          <w:sz w:val="17"/>
          <w:szCs w:val="17"/>
        </w:rPr>
        <w:t>-functional currency denominated external sales and other costs described above. Generally, these are accounted for as cash flow hedges, except for hedges of the embedded derivative components of the product cost exposures and other contractual agreements.</w:t>
      </w:r>
    </w:p>
    <w:p w14:paraId="7E329538" w14:textId="77777777" w:rsidR="005C63CC" w:rsidRDefault="005C63CC">
      <w:pPr>
        <w:jc w:val="right"/>
      </w:pPr>
    </w:p>
    <w:p w14:paraId="7E329539"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43</w:t>
      </w:r>
      <w:r>
        <w:rPr>
          <w:rFonts w:ascii="sans-serif" w:eastAsia="sans-serif" w:hAnsi="sans-serif" w:cs="sans-serif"/>
          <w:color w:val="000000"/>
          <w:sz w:val="17"/>
          <w:szCs w:val="17"/>
        </w:rPr>
        <w:t xml:space="preserve"> </w:t>
      </w:r>
    </w:p>
    <w:p w14:paraId="7E32953A" w14:textId="77777777" w:rsidR="005C63CC" w:rsidRDefault="005C63CC">
      <w:pPr>
        <w:spacing w:before="120" w:after="120"/>
      </w:pPr>
    </w:p>
    <w:p w14:paraId="7E32953B" w14:textId="77777777" w:rsidR="005C63CC" w:rsidRDefault="002F583C">
      <w:r>
        <w:pict w14:anchorId="7E32B1ED">
          <v:rect id="_x0000_i1069" style="width:415.3pt;height:1.5pt" o:hralign="center" o:hrstd="t" o:hr="t" fillcolor="#a0a0a0" stroked="f"/>
        </w:pict>
      </w:r>
    </w:p>
    <w:p w14:paraId="7E32953C" w14:textId="77777777" w:rsidR="005C63CC" w:rsidRDefault="005C63CC"/>
    <w:p w14:paraId="7E32953D" w14:textId="77777777" w:rsidR="005C63CC" w:rsidRDefault="002F583C">
      <w:hyperlink r:id="rId155" w:anchor="i46e4e3c717064a3ca53a7fe9eaaaeca4_7" w:history="1">
        <w:r>
          <w:rPr>
            <w:rStyle w:val="a5"/>
            <w:rFonts w:ascii="sans-serif" w:eastAsia="sans-serif" w:hAnsi="sans-serif" w:cs="sans-serif"/>
            <w:sz w:val="17"/>
            <w:szCs w:val="17"/>
          </w:rPr>
          <w:t>Table of Contents</w:t>
        </w:r>
      </w:hyperlink>
    </w:p>
    <w:p w14:paraId="7E32953E" w14:textId="77777777" w:rsidR="005C63CC" w:rsidRDefault="005C63CC"/>
    <w:p w14:paraId="7E32953F" w14:textId="77777777" w:rsidR="005C63CC" w:rsidRDefault="002F583C">
      <w:pPr>
        <w:spacing w:before="120" w:after="120"/>
      </w:pPr>
      <w:r>
        <w:rPr>
          <w:rFonts w:ascii="Arial" w:eastAsia="宋体" w:hAnsi="Arial" w:cs="Arial"/>
          <w:color w:val="000000"/>
          <w:sz w:val="17"/>
          <w:szCs w:val="17"/>
        </w:rPr>
        <w:t>Certain currency forward contracts used to manage the foreig</w:t>
      </w:r>
      <w:r>
        <w:rPr>
          <w:rFonts w:ascii="Arial" w:eastAsia="宋体" w:hAnsi="Arial" w:cs="Arial"/>
          <w:color w:val="000000"/>
          <w:sz w:val="17"/>
          <w:szCs w:val="17"/>
        </w:rPr>
        <w:t>n exchange exposure of non-functional currency denominated monetary assets and liabilities subject to remeasurement, and embedded derivative contracts are not formally designated as hedging instruments. Accordingly, changes in fair value of these instrumen</w:t>
      </w:r>
      <w:r>
        <w:rPr>
          <w:rFonts w:ascii="Arial" w:eastAsia="宋体" w:hAnsi="Arial" w:cs="Arial"/>
          <w:color w:val="000000"/>
          <w:sz w:val="17"/>
          <w:szCs w:val="17"/>
        </w:rPr>
        <w:t xml:space="preserve">ts are recognized in Other (income) expense, net and are intended to offset the foreign currency impact of the remeasurement of the related non-functional currency denominated asset or liability or the embedded derivative contract being hedged. </w:t>
      </w:r>
    </w:p>
    <w:p w14:paraId="7E329540" w14:textId="77777777" w:rsidR="005C63CC" w:rsidRDefault="002F583C">
      <w:pPr>
        <w:spacing w:before="240" w:after="120"/>
      </w:pPr>
      <w:r>
        <w:rPr>
          <w:rFonts w:ascii="sans-serif" w:eastAsia="sans-serif" w:hAnsi="sans-serif" w:cs="sans-serif"/>
          <w:b/>
          <w:bCs/>
          <w:color w:val="000000"/>
          <w:sz w:val="28"/>
          <w:szCs w:val="28"/>
        </w:rPr>
        <w:t>TRANSLATIO</w:t>
      </w:r>
      <w:r>
        <w:rPr>
          <w:rFonts w:ascii="sans-serif" w:eastAsia="sans-serif" w:hAnsi="sans-serif" w:cs="sans-serif"/>
          <w:b/>
          <w:bCs/>
          <w:color w:val="000000"/>
          <w:sz w:val="28"/>
          <w:szCs w:val="28"/>
        </w:rPr>
        <w:t>NAL EXPOSURES</w:t>
      </w:r>
    </w:p>
    <w:p w14:paraId="7E329541" w14:textId="77777777" w:rsidR="005C63CC" w:rsidRDefault="002F583C">
      <w:pPr>
        <w:spacing w:before="120" w:after="120"/>
      </w:pPr>
      <w:r>
        <w:rPr>
          <w:rFonts w:ascii="Arial" w:eastAsia="宋体" w:hAnsi="Arial" w:cs="Arial"/>
          <w:color w:val="000000"/>
          <w:sz w:val="17"/>
          <w:szCs w:val="17"/>
        </w:rPr>
        <w:t>Many of our foreign subsidiaries operate in functional currencies other than the U.S. Dollar. Fluctuations in currency exchange rates create volatility in our reported results as we are required to translate the balance sheets, operational re</w:t>
      </w:r>
      <w:r>
        <w:rPr>
          <w:rFonts w:ascii="Arial" w:eastAsia="宋体" w:hAnsi="Arial" w:cs="Arial"/>
          <w:color w:val="000000"/>
          <w:sz w:val="17"/>
          <w:szCs w:val="17"/>
        </w:rPr>
        <w:t>sults and cash flows of these subsidiaries into U.S. Dollars for consolidated reporting. The translation of foreign subsidiaries' non-U.S. Dollar denominated balance sheets into U.S. Dollars for consolidated reporting results in a cumulative translation ad</w:t>
      </w:r>
      <w:r>
        <w:rPr>
          <w:rFonts w:ascii="Arial" w:eastAsia="宋体" w:hAnsi="Arial" w:cs="Arial"/>
          <w:color w:val="000000"/>
          <w:sz w:val="17"/>
          <w:szCs w:val="17"/>
        </w:rPr>
        <w:t>justment to Accumulated other comprehensive income (loss) within Shareholders' equity. In the translation of our Consolidated Statements of Income, a weaker U.S. Dollar in relation to foreign functional currencies benefits our consolidated earnings whereas</w:t>
      </w:r>
      <w:r>
        <w:rPr>
          <w:rFonts w:ascii="Arial" w:eastAsia="宋体" w:hAnsi="Arial" w:cs="Arial"/>
          <w:color w:val="000000"/>
          <w:sz w:val="17"/>
          <w:szCs w:val="17"/>
        </w:rPr>
        <w:t xml:space="preserve"> a stronger U.S. Dollar reduces our consolidated earnings. The impact of foreign exchange rate fluctuations on the translation of our consolidated Revenues was a detriment of approximately $295 million, a benefit of approximately $893 million and a detrime</w:t>
      </w:r>
      <w:r>
        <w:rPr>
          <w:rFonts w:ascii="Arial" w:eastAsia="宋体" w:hAnsi="Arial" w:cs="Arial"/>
          <w:color w:val="000000"/>
          <w:sz w:val="17"/>
          <w:szCs w:val="17"/>
        </w:rPr>
        <w:t>nt of approximately $867 million for the years ended May 31, 2022, 2021 and 2020, respectively. The impact of foreign exchange rate fluctuations on the translation of our Income before income taxes was a detriment of approximately $87 million, a benefit of</w:t>
      </w:r>
      <w:r>
        <w:rPr>
          <w:rFonts w:ascii="Arial" w:eastAsia="宋体" w:hAnsi="Arial" w:cs="Arial"/>
          <w:color w:val="000000"/>
          <w:sz w:val="17"/>
          <w:szCs w:val="17"/>
        </w:rPr>
        <w:t xml:space="preserve"> approximately $260 million and a detriment of approximately $212 million for the years ended May 31, 2022, 2021 and 2020, respectively.</w:t>
      </w:r>
    </w:p>
    <w:p w14:paraId="7E329542" w14:textId="77777777" w:rsidR="005C63CC" w:rsidRDefault="002F583C">
      <w:pPr>
        <w:spacing w:before="120" w:after="120"/>
      </w:pPr>
      <w:r>
        <w:rPr>
          <w:rFonts w:ascii="Arial" w:eastAsia="宋体" w:hAnsi="Arial" w:cs="Arial"/>
          <w:color w:val="000000"/>
          <w:sz w:val="17"/>
          <w:szCs w:val="17"/>
        </w:rPr>
        <w:t>Management generally identifies hyper-inflationary markets as those markets whose cumulative inflation rate over a thre</w:t>
      </w:r>
      <w:r>
        <w:rPr>
          <w:rFonts w:ascii="Arial" w:eastAsia="宋体" w:hAnsi="Arial" w:cs="Arial"/>
          <w:color w:val="000000"/>
          <w:sz w:val="17"/>
          <w:szCs w:val="17"/>
        </w:rPr>
        <w:t>e-year period exceeds 100%. Management has concluded our Argentina subsidiary within our APLA operating segment is operating in a hyper-inflationary market. As a result, beginning in the second quarter of fiscal 2019, the functional currency of our Argenti</w:t>
      </w:r>
      <w:r>
        <w:rPr>
          <w:rFonts w:ascii="Arial" w:eastAsia="宋体" w:hAnsi="Arial" w:cs="Arial"/>
          <w:color w:val="000000"/>
          <w:sz w:val="17"/>
          <w:szCs w:val="17"/>
        </w:rPr>
        <w:t xml:space="preserve">na subsidiary changed from the local currency to the U.S. Dollar. As of and for the period ended May 31, 2022, this change did not have a material impact on our results of operations or financial condition, and we do not anticipate it will have a material </w:t>
      </w:r>
      <w:r>
        <w:rPr>
          <w:rFonts w:ascii="Arial" w:eastAsia="宋体" w:hAnsi="Arial" w:cs="Arial"/>
          <w:color w:val="000000"/>
          <w:sz w:val="17"/>
          <w:szCs w:val="17"/>
        </w:rPr>
        <w:t>impact in future periods based on current rates.</w:t>
      </w:r>
    </w:p>
    <w:p w14:paraId="7E329543" w14:textId="77777777" w:rsidR="005C63CC" w:rsidRDefault="002F583C">
      <w:pPr>
        <w:spacing w:before="120"/>
      </w:pPr>
      <w:r>
        <w:rPr>
          <w:rFonts w:ascii="sans-serif" w:eastAsia="sans-serif" w:hAnsi="sans-serif" w:cs="sans-serif"/>
          <w:b/>
          <w:bCs/>
          <w:color w:val="808080"/>
          <w:sz w:val="22"/>
          <w:szCs w:val="22"/>
        </w:rPr>
        <w:t>MANAGING TRANSLATIONAL EXPOSURES</w:t>
      </w:r>
    </w:p>
    <w:p w14:paraId="7E329544" w14:textId="77777777" w:rsidR="005C63CC" w:rsidRDefault="002F583C">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w:t>
      </w:r>
      <w:r>
        <w:rPr>
          <w:rFonts w:ascii="Arial" w:eastAsia="宋体" w:hAnsi="Arial" w:cs="Arial"/>
          <w:color w:val="000000"/>
          <w:sz w:val="17"/>
          <w:szCs w:val="17"/>
        </w:rPr>
        <w:t xml:space="preserve"> cash to purchase U.S. Dollar denominated available-for-sale investments. The variable future cash flows associated with the purchase and subsequent sale of these U.S. Dollar denominated investments at non-U.S. Dollar functional currency subsidiaries creat</w:t>
      </w:r>
      <w:r>
        <w:rPr>
          <w:rFonts w:ascii="Arial" w:eastAsia="宋体" w:hAnsi="Arial" w:cs="Arial"/>
          <w:color w:val="000000"/>
          <w:sz w:val="17"/>
          <w:szCs w:val="17"/>
        </w:rPr>
        <w:t>es a foreign currency exposure that qualifies for hedge accounting under U.S. GAAP. We utilize forward contracts and/or options to mitigate the variability of the forecasted future purchases and sales of these U.S. Dollar investments. The combination of th</w:t>
      </w:r>
      <w:r>
        <w:rPr>
          <w:rFonts w:ascii="Arial" w:eastAsia="宋体" w:hAnsi="Arial" w:cs="Arial"/>
          <w:color w:val="000000"/>
          <w:sz w:val="17"/>
          <w:szCs w:val="17"/>
        </w:rPr>
        <w:t>e purchase and sale of the U.S. Dollar investment and the hedging instrument has the effect of partially offsetting the year-over-year foreign currency translation impact on net earnings in the period the investments are sold. Hedges of the purchase of U.S</w:t>
      </w:r>
      <w:r>
        <w:rPr>
          <w:rFonts w:ascii="Arial" w:eastAsia="宋体" w:hAnsi="Arial" w:cs="Arial"/>
          <w:color w:val="000000"/>
          <w:sz w:val="17"/>
          <w:szCs w:val="17"/>
        </w:rPr>
        <w:t xml:space="preserve">. Dollar denominated available-for-sale investments are accounted for as cash flow hedges. </w:t>
      </w:r>
    </w:p>
    <w:p w14:paraId="7E329545" w14:textId="77777777" w:rsidR="005C63CC" w:rsidRDefault="002F583C">
      <w:pPr>
        <w:spacing w:before="120"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foreign curren</w:t>
      </w:r>
      <w:r>
        <w:rPr>
          <w:rFonts w:ascii="Arial" w:eastAsia="宋体" w:hAnsi="Arial" w:cs="Arial"/>
          <w:color w:val="000000"/>
          <w:sz w:val="17"/>
          <w:szCs w:val="17"/>
        </w:rPr>
        <w:t>cy related gains and losses included in Other (income) expense, net had favorable impacts of approximately $132 million and $19 million and an unfavorable impact of approximately $91 million on our Income before income taxes for the years ended May 31, 202</w:t>
      </w:r>
      <w:r>
        <w:rPr>
          <w:rFonts w:ascii="Arial" w:eastAsia="宋体" w:hAnsi="Arial" w:cs="Arial"/>
          <w:color w:val="000000"/>
          <w:sz w:val="17"/>
          <w:szCs w:val="17"/>
        </w:rPr>
        <w:t>2, 2021 and 2020, respectively.</w:t>
      </w:r>
    </w:p>
    <w:p w14:paraId="7E329546" w14:textId="77777777" w:rsidR="005C63CC" w:rsidRDefault="002F583C">
      <w:pPr>
        <w:spacing w:before="240" w:after="120"/>
      </w:pPr>
      <w:r>
        <w:rPr>
          <w:rFonts w:ascii="sans-serif" w:eastAsia="sans-serif" w:hAnsi="sans-serif" w:cs="sans-serif"/>
          <w:b/>
          <w:bCs/>
          <w:color w:val="000000"/>
          <w:sz w:val="28"/>
          <w:szCs w:val="28"/>
        </w:rPr>
        <w:t>NET INVESTMENTS IN FOREIGN SUBSIDIARIES</w:t>
      </w:r>
    </w:p>
    <w:p w14:paraId="7E329547" w14:textId="77777777" w:rsidR="005C63CC" w:rsidRDefault="002F583C">
      <w:pPr>
        <w:spacing w:before="120" w:after="120"/>
      </w:pPr>
      <w:r>
        <w:rPr>
          <w:rFonts w:ascii="Arial" w:eastAsia="宋体" w:hAnsi="Arial" w:cs="Arial"/>
          <w:color w:val="000000"/>
          <w:sz w:val="17"/>
          <w:szCs w:val="17"/>
        </w:rPr>
        <w:t xml:space="preserve">We are also exposed to the impact of foreign exchange fluctuations on our investments in wholly-owned foreign subsidiaries denominated in a currency other than the </w:t>
      </w:r>
      <w:r>
        <w:rPr>
          <w:rFonts w:ascii="Arial" w:eastAsia="宋体" w:hAnsi="Arial" w:cs="Arial"/>
          <w:color w:val="000000"/>
          <w:sz w:val="17"/>
          <w:szCs w:val="17"/>
        </w:rPr>
        <w:t>U.S. Dollar, which could adversely impact the U.S. Dollar value of these investments and therefore the value of future repatriated earnings. We have, in the past, hedged and may, in the future, hedge net investment positions in certain foreign subsidiaries</w:t>
      </w:r>
      <w:r>
        <w:rPr>
          <w:rFonts w:ascii="Arial" w:eastAsia="宋体" w:hAnsi="Arial" w:cs="Arial"/>
          <w:color w:val="000000"/>
          <w:sz w:val="17"/>
          <w:szCs w:val="17"/>
        </w:rPr>
        <w:t xml:space="preserve"> to mitigate the effects of foreign exchange fluctuations on these net investments. These hedges are accounted for as net investment hedges in accordance with U.S. GAAP. There were no outstanding net investment hedges as of May 31, 2022 and 2021. There wer</w:t>
      </w:r>
      <w:r>
        <w:rPr>
          <w:rFonts w:ascii="Arial" w:eastAsia="宋体" w:hAnsi="Arial" w:cs="Arial"/>
          <w:color w:val="000000"/>
          <w:sz w:val="17"/>
          <w:szCs w:val="17"/>
        </w:rPr>
        <w:t>e no cash flows from net investment hedge settlements for the years ended May 31, 2022, 2021 and 2020.</w:t>
      </w:r>
    </w:p>
    <w:p w14:paraId="7E329548"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44</w:t>
      </w:r>
    </w:p>
    <w:p w14:paraId="7E329549" w14:textId="77777777" w:rsidR="005C63CC" w:rsidRDefault="005C63CC">
      <w:pPr>
        <w:spacing w:before="120" w:after="120"/>
      </w:pPr>
    </w:p>
    <w:p w14:paraId="7E32954A" w14:textId="77777777" w:rsidR="005C63CC" w:rsidRDefault="002F583C">
      <w:r>
        <w:pict w14:anchorId="7E32B1EE">
          <v:rect id="_x0000_i1070" style="width:415.3pt;height:1.5pt" o:hralign="center" o:hrstd="t" o:hr="t" fillcolor="#a0a0a0" stroked="f"/>
        </w:pict>
      </w:r>
    </w:p>
    <w:p w14:paraId="7E32954B" w14:textId="77777777" w:rsidR="005C63CC" w:rsidRDefault="005C63CC"/>
    <w:p w14:paraId="7E32954C" w14:textId="77777777" w:rsidR="005C63CC" w:rsidRDefault="002F583C">
      <w:hyperlink r:id="rId156" w:anchor="i46e4e3c717064a3ca53a7fe9eaaaeca4_7" w:history="1">
        <w:r>
          <w:rPr>
            <w:rStyle w:val="a5"/>
            <w:rFonts w:ascii="sans-serif" w:eastAsia="sans-serif" w:hAnsi="sans-serif" w:cs="sans-serif"/>
            <w:sz w:val="17"/>
            <w:szCs w:val="17"/>
          </w:rPr>
          <w:t>Table of Contents</w:t>
        </w:r>
      </w:hyperlink>
    </w:p>
    <w:p w14:paraId="7E32954D" w14:textId="77777777" w:rsidR="005C63CC" w:rsidRDefault="005C63CC"/>
    <w:p w14:paraId="7E32954E" w14:textId="77777777" w:rsidR="005C63CC" w:rsidRDefault="002F583C">
      <w:pPr>
        <w:spacing w:before="300" w:after="120"/>
      </w:pPr>
      <w:r>
        <w:rPr>
          <w:rFonts w:ascii="sans-serif" w:eastAsia="sans-serif" w:hAnsi="sans-serif" w:cs="sans-serif"/>
          <w:b/>
          <w:bCs/>
          <w:color w:val="E87722"/>
          <w:sz w:val="36"/>
          <w:szCs w:val="36"/>
        </w:rPr>
        <w:t>LIQUIDITY AND CAPITAL RESOURCES</w:t>
      </w:r>
    </w:p>
    <w:p w14:paraId="7E32954F" w14:textId="77777777" w:rsidR="005C63CC" w:rsidRDefault="002F583C">
      <w:pPr>
        <w:spacing w:before="240" w:after="120"/>
      </w:pPr>
      <w:r>
        <w:rPr>
          <w:rFonts w:ascii="sans-serif" w:eastAsia="sans-serif" w:hAnsi="sans-serif" w:cs="sans-serif"/>
          <w:b/>
          <w:bCs/>
          <w:color w:val="000000"/>
          <w:sz w:val="28"/>
          <w:szCs w:val="28"/>
        </w:rPr>
        <w:t>CASH FLOW ACTIVITY</w:t>
      </w:r>
    </w:p>
    <w:p w14:paraId="7E329550" w14:textId="77777777" w:rsidR="005C63CC" w:rsidRDefault="002F583C">
      <w:pPr>
        <w:spacing w:before="120" w:after="120"/>
      </w:pPr>
      <w:r>
        <w:rPr>
          <w:rFonts w:ascii="Arial" w:eastAsia="宋体" w:hAnsi="Arial" w:cs="Arial"/>
          <w:color w:val="000000"/>
          <w:sz w:val="17"/>
          <w:szCs w:val="17"/>
        </w:rPr>
        <w:t>Cash provided (used) by operations was an inflow of $5,188 million for fiscal 2022 compared to $6,657 million for fiscal 2021. Net income, adjusted for non-cash item</w:t>
      </w:r>
      <w:r>
        <w:rPr>
          <w:rFonts w:ascii="Arial" w:eastAsia="宋体" w:hAnsi="Arial" w:cs="Arial"/>
          <w:color w:val="000000"/>
          <w:sz w:val="17"/>
          <w:szCs w:val="17"/>
        </w:rPr>
        <w:t>s, generated $6,848 million of operating cash inflow for fiscal 2022 compared to $6,612 million for fiscal 2021. The net change in working capital and other assets and liabilities resulted in a decrease to Cash provided (used) by operations of $1,660 milli</w:t>
      </w:r>
      <w:r>
        <w:rPr>
          <w:rFonts w:ascii="Arial" w:eastAsia="宋体" w:hAnsi="Arial" w:cs="Arial"/>
          <w:color w:val="000000"/>
          <w:sz w:val="17"/>
          <w:szCs w:val="17"/>
        </w:rPr>
        <w:t>on for fiscal 2022, compared to an increase of $45 million for fiscal 2021. The net change in working capital was unfavorably impacted by a $2,183 million increase in Inventories, partially offset by a favorable impact from a $1,102 million decrease in Acc</w:t>
      </w:r>
      <w:r>
        <w:rPr>
          <w:rFonts w:ascii="Arial" w:eastAsia="宋体" w:hAnsi="Arial" w:cs="Arial"/>
          <w:color w:val="000000"/>
          <w:sz w:val="17"/>
          <w:szCs w:val="17"/>
        </w:rPr>
        <w:t xml:space="preserve">ounts receivable. These changes were, in part, due to supply chain constraints, which caused higher levels of in-transit inventory and therefore a lower supply of available inventory to meet consumer demand. </w:t>
      </w:r>
    </w:p>
    <w:p w14:paraId="7E329551" w14:textId="77777777" w:rsidR="005C63CC" w:rsidRDefault="002F583C">
      <w:pPr>
        <w:spacing w:before="120" w:after="120"/>
      </w:pPr>
      <w:r>
        <w:rPr>
          <w:rFonts w:ascii="Arial" w:eastAsia="宋体" w:hAnsi="Arial" w:cs="Arial"/>
          <w:color w:val="000000"/>
          <w:sz w:val="17"/>
          <w:szCs w:val="17"/>
        </w:rPr>
        <w:t>Cash provided (used) by investing activities wa</w:t>
      </w:r>
      <w:r>
        <w:rPr>
          <w:rFonts w:ascii="Arial" w:eastAsia="宋体" w:hAnsi="Arial" w:cs="Arial"/>
          <w:color w:val="000000"/>
          <w:sz w:val="17"/>
          <w:szCs w:val="17"/>
        </w:rPr>
        <w:t>s an outflow of $1,524 million for fiscal 2022, compared to an outflow of $3,800 million for fiscal 2021, primarily driven by the net change in short-term investments. During fiscal 2022, the net change in short-term investments (including sales, maturitie</w:t>
      </w:r>
      <w:r>
        <w:rPr>
          <w:rFonts w:ascii="Arial" w:eastAsia="宋体" w:hAnsi="Arial" w:cs="Arial"/>
          <w:color w:val="000000"/>
          <w:sz w:val="17"/>
          <w:szCs w:val="17"/>
        </w:rPr>
        <w:t>s and purchases) resulted in a cash outflow of $747 million compared to a cash outflow of $3,276 million in fiscal 2021. Additionally, during fiscal 2022, we continued investing in our infrastructure to support future growth, specifically focused around di</w:t>
      </w:r>
      <w:r>
        <w:rPr>
          <w:rFonts w:ascii="Arial" w:eastAsia="宋体" w:hAnsi="Arial" w:cs="Arial"/>
          <w:color w:val="000000"/>
          <w:sz w:val="17"/>
          <w:szCs w:val="17"/>
        </w:rPr>
        <w:t>gital capabilities, our end-to-end technology foundation, our corporate facilities and improvements across our supply chain. In future periods, we expect to make annual capital expenditures of approximately 3% of annual revenues.</w:t>
      </w:r>
    </w:p>
    <w:p w14:paraId="7E329552" w14:textId="77777777" w:rsidR="005C63CC" w:rsidRDefault="002F583C">
      <w:pPr>
        <w:spacing w:before="120" w:after="120"/>
      </w:pPr>
      <w:r>
        <w:rPr>
          <w:rFonts w:ascii="Arial" w:eastAsia="宋体" w:hAnsi="Arial" w:cs="Arial"/>
          <w:color w:val="000000"/>
          <w:sz w:val="17"/>
          <w:szCs w:val="17"/>
        </w:rPr>
        <w:t>Cash provided (used) by fi</w:t>
      </w:r>
      <w:r>
        <w:rPr>
          <w:rFonts w:ascii="Arial" w:eastAsia="宋体" w:hAnsi="Arial" w:cs="Arial"/>
          <w:color w:val="000000"/>
          <w:sz w:val="17"/>
          <w:szCs w:val="17"/>
        </w:rPr>
        <w:t>nancing activities was an outflow of $4,836 million for fiscal 2022 compared to an outflow of $1,459 million for fiscal 2021. This change was driven by our resumption of the share repurchase program in the fourth quarter of fiscal 2021, resulting in $4,014</w:t>
      </w:r>
      <w:r>
        <w:rPr>
          <w:rFonts w:ascii="Arial" w:eastAsia="宋体" w:hAnsi="Arial" w:cs="Arial"/>
          <w:color w:val="000000"/>
          <w:sz w:val="17"/>
          <w:szCs w:val="17"/>
        </w:rPr>
        <w:t xml:space="preserve"> million of share repurchases during fiscal 2022 compared to $608 million during fiscal 2021. </w:t>
      </w:r>
    </w:p>
    <w:p w14:paraId="7E329553" w14:textId="77777777" w:rsidR="005C63CC" w:rsidRDefault="002F583C">
      <w:pPr>
        <w:spacing w:before="120" w:after="120"/>
      </w:pPr>
      <w:r>
        <w:rPr>
          <w:rFonts w:ascii="Arial" w:eastAsia="宋体" w:hAnsi="Arial" w:cs="Arial"/>
          <w:color w:val="000000"/>
          <w:sz w:val="17"/>
          <w:szCs w:val="17"/>
        </w:rPr>
        <w:t>In fiscal 2022, we purchased 27.3 million shares of NIKE's Class B Common Stock for $3,994 million (an average price of $146.11 per share) under the four-year, $</w:t>
      </w:r>
      <w:r>
        <w:rPr>
          <w:rFonts w:ascii="Arial" w:eastAsia="宋体" w:hAnsi="Arial" w:cs="Arial"/>
          <w:color w:val="000000"/>
          <w:sz w:val="17"/>
          <w:szCs w:val="17"/>
        </w:rPr>
        <w:t xml:space="preserve">15 billion share repurchase program approved by the Board of Directors in June 2018. As of May 31, 2022, we had repurchased 77.4 million shares at a cost of $8,663 million (an average price of $111.98 per share) under this program. In June 2022, the Board </w:t>
      </w:r>
      <w:r>
        <w:rPr>
          <w:rFonts w:ascii="Arial" w:eastAsia="宋体" w:hAnsi="Arial" w:cs="Arial"/>
          <w:color w:val="000000"/>
          <w:sz w:val="17"/>
          <w:szCs w:val="17"/>
        </w:rPr>
        <w:t>of Directors authorized a new four-year, $18 billion program to repurchase shares of the Company's Class B common stock. The new program will replace the current $15 billion share repurchase program, which will be terminated in fiscal 2023. Repurchases und</w:t>
      </w:r>
      <w:r>
        <w:rPr>
          <w:rFonts w:ascii="Arial" w:eastAsia="宋体" w:hAnsi="Arial" w:cs="Arial"/>
          <w:color w:val="000000"/>
          <w:sz w:val="17"/>
          <w:szCs w:val="17"/>
        </w:rPr>
        <w:t>er the new program will be made in open market or privately negotiated transactions in compliance with the Securities and Exchange Commission Rule 10b-18, subject to market conditions, applicable legal requirements and other relevant factors. The new share</w:t>
      </w:r>
      <w:r>
        <w:rPr>
          <w:rFonts w:ascii="Arial" w:eastAsia="宋体" w:hAnsi="Arial" w:cs="Arial"/>
          <w:color w:val="000000"/>
          <w:sz w:val="17"/>
          <w:szCs w:val="17"/>
        </w:rPr>
        <w:t xml:space="preserve"> repurchase program does not obligate the Company to acquire any particular amount of common stock, and it may be suspended at any time at our discretion. We continue to expect funding of share repurchases will come from operating cash flows and excess cas</w:t>
      </w:r>
      <w:r>
        <w:rPr>
          <w:rFonts w:ascii="Arial" w:eastAsia="宋体" w:hAnsi="Arial" w:cs="Arial"/>
          <w:color w:val="000000"/>
          <w:sz w:val="17"/>
          <w:szCs w:val="17"/>
        </w:rPr>
        <w:t xml:space="preserve">h. The timing and the amount of share repurchases will be dictated by our capital needs and stock market conditions. </w:t>
      </w:r>
    </w:p>
    <w:p w14:paraId="7E329554" w14:textId="77777777" w:rsidR="005C63CC" w:rsidRDefault="002F583C">
      <w:pPr>
        <w:spacing w:before="240" w:after="120"/>
      </w:pPr>
      <w:r>
        <w:rPr>
          <w:rFonts w:ascii="sans-serif" w:eastAsia="sans-serif" w:hAnsi="sans-serif" w:cs="sans-serif"/>
          <w:b/>
          <w:bCs/>
          <w:color w:val="000000"/>
          <w:sz w:val="28"/>
          <w:szCs w:val="28"/>
        </w:rPr>
        <w:t>CAPITAL RESOURCES</w:t>
      </w:r>
    </w:p>
    <w:p w14:paraId="7E329555" w14:textId="77777777" w:rsidR="005C63CC" w:rsidRDefault="002F583C">
      <w:pPr>
        <w:spacing w:before="120" w:after="120"/>
      </w:pPr>
      <w:r>
        <w:rPr>
          <w:rFonts w:ascii="Arial" w:eastAsia="宋体" w:hAnsi="Arial" w:cs="Arial"/>
          <w:color w:val="000000"/>
          <w:sz w:val="17"/>
          <w:szCs w:val="17"/>
        </w:rPr>
        <w:t>On July 23, 2019, we filed a shelf registration statement (the “Shelf”) with the U.S. Securities and Exchange Commission</w:t>
      </w:r>
      <w:r>
        <w:rPr>
          <w:rFonts w:ascii="Arial" w:eastAsia="宋体" w:hAnsi="Arial" w:cs="Arial"/>
          <w:color w:val="000000"/>
          <w:sz w:val="17"/>
          <w:szCs w:val="17"/>
        </w:rPr>
        <w:t xml:space="preserve"> (SEC) which permits us to issue an unlimited amount of debt securities from time to time. The Shelf expires on July 23, 2022, and we plan to file a new shelf registration statement with the SEC in July 2022. </w:t>
      </w:r>
    </w:p>
    <w:p w14:paraId="7E329556" w14:textId="77777777" w:rsidR="005C63CC" w:rsidRDefault="002F583C">
      <w:pPr>
        <w:spacing w:before="120" w:after="120"/>
      </w:pPr>
      <w:r>
        <w:rPr>
          <w:rFonts w:ascii="Arial" w:eastAsia="宋体" w:hAnsi="Arial" w:cs="Arial"/>
          <w:color w:val="000000"/>
          <w:sz w:val="17"/>
          <w:szCs w:val="17"/>
        </w:rPr>
        <w:t>On March 11, 2022, we entered into a 364-day c</w:t>
      </w:r>
      <w:r>
        <w:rPr>
          <w:rFonts w:ascii="Arial" w:eastAsia="宋体" w:hAnsi="Arial" w:cs="Arial"/>
          <w:color w:val="000000"/>
          <w:sz w:val="17"/>
          <w:szCs w:val="17"/>
        </w:rPr>
        <w:t xml:space="preserve">ommitted credit facility agreement with a syndicate of banks which provides for up to $1 billion of borrowings, with the option to increase borrowings up to $1.5 billion in total with lender approval. The facility matures on March 10, 2023, with an option </w:t>
      </w:r>
      <w:r>
        <w:rPr>
          <w:rFonts w:ascii="Arial" w:eastAsia="宋体" w:hAnsi="Arial" w:cs="Arial"/>
          <w:color w:val="000000"/>
          <w:sz w:val="17"/>
          <w:szCs w:val="17"/>
        </w:rPr>
        <w:t>to extend the maturity date an additional 364 days. This facility replaces the prior $1 billion 364-day credit facility agreement entered into on March 15, 2021, which would have matured on March 14, 2022. Refer to Note 7 — Short-Term Borrowings and Credit</w:t>
      </w:r>
      <w:r>
        <w:rPr>
          <w:rFonts w:ascii="Arial" w:eastAsia="宋体" w:hAnsi="Arial" w:cs="Arial"/>
          <w:color w:val="000000"/>
          <w:sz w:val="17"/>
          <w:szCs w:val="17"/>
        </w:rPr>
        <w:t xml:space="preserve"> Lines for additional information.</w:t>
      </w:r>
    </w:p>
    <w:p w14:paraId="7E329557" w14:textId="77777777" w:rsidR="005C63CC" w:rsidRDefault="002F583C">
      <w:pPr>
        <w:spacing w:before="120" w:after="120"/>
      </w:pPr>
      <w:r>
        <w:rPr>
          <w:rFonts w:ascii="Arial" w:eastAsia="宋体" w:hAnsi="Arial" w:cs="Arial"/>
          <w:color w:val="000000"/>
          <w:sz w:val="17"/>
          <w:szCs w:val="17"/>
        </w:rPr>
        <w:t xml:space="preserve">On March 11, 2022, we also entered into a five-year committed credit facility agreement with a syndicate of banks which provides for up to $2 billion of borrowings, with the option to increase borrowings up to $3 </w:t>
      </w:r>
      <w:r>
        <w:rPr>
          <w:rFonts w:ascii="Arial" w:eastAsia="宋体" w:hAnsi="Arial" w:cs="Arial"/>
          <w:color w:val="000000"/>
          <w:sz w:val="17"/>
          <w:szCs w:val="17"/>
        </w:rPr>
        <w:t>billion in total with lender approval. The facility matures on March 11, 2027, with options to extend the maturity date up to an additional two years. This facility replaces the prior $2 billion five-year credit facility agreement entered into on August 16</w:t>
      </w:r>
      <w:r>
        <w:rPr>
          <w:rFonts w:ascii="Arial" w:eastAsia="宋体" w:hAnsi="Arial" w:cs="Arial"/>
          <w:color w:val="000000"/>
          <w:sz w:val="17"/>
          <w:szCs w:val="17"/>
        </w:rPr>
        <w:t>, 2019, which would have matured on August 16, 2024. Refer to Note 7 — Short-Term Borrowings and Credit Lines for additional information.</w:t>
      </w:r>
    </w:p>
    <w:p w14:paraId="7E329558" w14:textId="77777777" w:rsidR="005C63CC" w:rsidRDefault="002F583C">
      <w:pPr>
        <w:spacing w:before="120" w:after="120"/>
      </w:pPr>
      <w:r>
        <w:rPr>
          <w:rFonts w:ascii="Arial" w:eastAsia="宋体" w:hAnsi="Arial" w:cs="Arial"/>
          <w:color w:val="000000"/>
          <w:sz w:val="17"/>
          <w:szCs w:val="17"/>
        </w:rPr>
        <w:t>We currently have long-term debt ratings of AA- and A1 from Standard and Poor's Corporation and Moody's Investor Servi</w:t>
      </w:r>
      <w:r>
        <w:rPr>
          <w:rFonts w:ascii="Arial" w:eastAsia="宋体" w:hAnsi="Arial" w:cs="Arial"/>
          <w:color w:val="000000"/>
          <w:sz w:val="17"/>
          <w:szCs w:val="17"/>
        </w:rPr>
        <w:t>ces, respectively. As it relates to our committed credit facilities entered into on March 11, 2022, if our long-term debt ratings were to decline, the facility fees and interest rates would increase. Conversely, if our long-term debt ratings were to improv</w:t>
      </w:r>
      <w:r>
        <w:rPr>
          <w:rFonts w:ascii="Arial" w:eastAsia="宋体" w:hAnsi="Arial" w:cs="Arial"/>
          <w:color w:val="000000"/>
          <w:sz w:val="17"/>
          <w:szCs w:val="17"/>
        </w:rPr>
        <w:t>e, the facility fees and interest rates would decrease. Changes in our long-term debt ratings would not trigger acceleration of maturity of any then-outstanding borrowings or any future borrowings under the committed credit facilities. Under these faciliti</w:t>
      </w:r>
      <w:r>
        <w:rPr>
          <w:rFonts w:ascii="Arial" w:eastAsia="宋体" w:hAnsi="Arial" w:cs="Arial"/>
          <w:color w:val="000000"/>
          <w:sz w:val="17"/>
          <w:szCs w:val="17"/>
        </w:rPr>
        <w:t>es, we have agreed to various covenants. These covenants include limits on our disposal of assets and the amount of debt secured by liens we may incur. In the event we were to have any borrowings outstanding under these facilities, failed to meet any coven</w:t>
      </w:r>
      <w:r>
        <w:rPr>
          <w:rFonts w:ascii="Arial" w:eastAsia="宋体" w:hAnsi="Arial" w:cs="Arial"/>
          <w:color w:val="000000"/>
          <w:sz w:val="17"/>
          <w:szCs w:val="17"/>
        </w:rPr>
        <w:t xml:space="preserve">ant and were unable to obtain a waiver from a majority of the banks in the syndicate, any borrowings would become immediately due and </w:t>
      </w:r>
    </w:p>
    <w:p w14:paraId="7E329559" w14:textId="77777777" w:rsidR="005C63CC" w:rsidRDefault="005C63CC">
      <w:pPr>
        <w:jc w:val="right"/>
      </w:pPr>
    </w:p>
    <w:p w14:paraId="7E32955A"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45</w:t>
      </w:r>
      <w:r>
        <w:rPr>
          <w:rFonts w:ascii="sans-serif" w:eastAsia="sans-serif" w:hAnsi="sans-serif" w:cs="sans-serif"/>
          <w:color w:val="000000"/>
          <w:sz w:val="17"/>
          <w:szCs w:val="17"/>
        </w:rPr>
        <w:t xml:space="preserve"> </w:t>
      </w:r>
    </w:p>
    <w:p w14:paraId="7E32955B" w14:textId="77777777" w:rsidR="005C63CC" w:rsidRDefault="005C63CC">
      <w:pPr>
        <w:spacing w:before="120" w:after="120"/>
      </w:pPr>
    </w:p>
    <w:p w14:paraId="7E32955C" w14:textId="77777777" w:rsidR="005C63CC" w:rsidRDefault="002F583C">
      <w:r>
        <w:pict w14:anchorId="7E32B1EF">
          <v:rect id="_x0000_i1071" style="width:415.3pt;height:1.5pt" o:hralign="center" o:hrstd="t" o:hr="t" fillcolor="#a0a0a0" stroked="f"/>
        </w:pict>
      </w:r>
    </w:p>
    <w:p w14:paraId="7E32955D" w14:textId="77777777" w:rsidR="005C63CC" w:rsidRDefault="005C63CC"/>
    <w:p w14:paraId="7E32955E" w14:textId="77777777" w:rsidR="005C63CC" w:rsidRDefault="002F583C">
      <w:hyperlink r:id="rId157" w:anchor="i46e4e3c717064a3ca53a7fe9eaaaeca4_7" w:history="1">
        <w:r>
          <w:rPr>
            <w:rStyle w:val="a5"/>
            <w:rFonts w:ascii="sans-serif" w:eastAsia="sans-serif" w:hAnsi="sans-serif" w:cs="sans-serif"/>
            <w:sz w:val="17"/>
            <w:szCs w:val="17"/>
          </w:rPr>
          <w:t>Table of Contents</w:t>
        </w:r>
      </w:hyperlink>
    </w:p>
    <w:p w14:paraId="7E32955F" w14:textId="77777777" w:rsidR="005C63CC" w:rsidRDefault="005C63CC"/>
    <w:p w14:paraId="7E329560" w14:textId="77777777" w:rsidR="005C63CC" w:rsidRDefault="002F583C">
      <w:pPr>
        <w:spacing w:before="120" w:after="120"/>
      </w:pPr>
      <w:r>
        <w:rPr>
          <w:rFonts w:ascii="Arial" w:eastAsia="宋体" w:hAnsi="Arial" w:cs="Arial"/>
          <w:color w:val="000000"/>
          <w:sz w:val="17"/>
          <w:szCs w:val="17"/>
        </w:rPr>
        <w:t xml:space="preserve">payable. As of May 31, 2022, we were in full compliance with each of these covenants and believe it is unlikely we will fail to meet any of these covenants in the </w:t>
      </w:r>
      <w:r>
        <w:rPr>
          <w:rFonts w:ascii="Arial" w:eastAsia="宋体" w:hAnsi="Arial" w:cs="Arial"/>
          <w:color w:val="000000"/>
          <w:sz w:val="17"/>
          <w:szCs w:val="17"/>
        </w:rPr>
        <w:t>foreseeable future.</w:t>
      </w:r>
    </w:p>
    <w:p w14:paraId="7E329561" w14:textId="77777777" w:rsidR="005C63CC" w:rsidRDefault="002F583C">
      <w:pPr>
        <w:spacing w:before="120" w:after="120"/>
      </w:pPr>
      <w:r>
        <w:rPr>
          <w:rFonts w:ascii="Arial" w:eastAsia="宋体" w:hAnsi="Arial" w:cs="Arial"/>
          <w:color w:val="000000"/>
          <w:sz w:val="17"/>
          <w:szCs w:val="17"/>
        </w:rPr>
        <w:t>Liquidity is also provided by our $3 billion commercial paper program. As of and for the fiscal year ended May 31, 2022, we did not have any borrowings outstanding under our $3 billion program. As of May 31, 2021, we had no commercial p</w:t>
      </w:r>
      <w:r>
        <w:rPr>
          <w:rFonts w:ascii="Arial" w:eastAsia="宋体" w:hAnsi="Arial" w:cs="Arial"/>
          <w:color w:val="000000"/>
          <w:sz w:val="17"/>
          <w:szCs w:val="17"/>
        </w:rPr>
        <w:t>aper outstanding.</w:t>
      </w:r>
    </w:p>
    <w:p w14:paraId="7E329562" w14:textId="77777777" w:rsidR="005C63CC" w:rsidRDefault="002F583C">
      <w:pPr>
        <w:spacing w:before="120" w:after="120"/>
      </w:pPr>
      <w:r>
        <w:rPr>
          <w:rFonts w:ascii="Arial" w:eastAsia="宋体" w:hAnsi="Arial" w:cs="Arial"/>
          <w:color w:val="000000"/>
          <w:sz w:val="17"/>
          <w:szCs w:val="17"/>
        </w:rPr>
        <w:t>We may continue to issue commercial paper or other debt securities depending on general corporate needs.</w:t>
      </w:r>
    </w:p>
    <w:p w14:paraId="7E329563" w14:textId="77777777" w:rsidR="005C63CC" w:rsidRDefault="002F583C">
      <w:pPr>
        <w:spacing w:before="120" w:after="120"/>
      </w:pPr>
      <w:r>
        <w:rPr>
          <w:rFonts w:ascii="Arial" w:eastAsia="宋体" w:hAnsi="Arial" w:cs="Arial"/>
          <w:color w:val="000000"/>
          <w:sz w:val="17"/>
          <w:szCs w:val="17"/>
        </w:rPr>
        <w:t>To date, we have not experienced difficulty accessing the credit markets; however, future volatility in the capital markets may incre</w:t>
      </w:r>
      <w:r>
        <w:rPr>
          <w:rFonts w:ascii="Arial" w:eastAsia="宋体" w:hAnsi="Arial" w:cs="Arial"/>
          <w:color w:val="000000"/>
          <w:sz w:val="17"/>
          <w:szCs w:val="17"/>
        </w:rPr>
        <w:t>ase costs associated with issuing commercial paper or other debt instruments or affect our ability to access those markets.</w:t>
      </w:r>
    </w:p>
    <w:p w14:paraId="7E329564" w14:textId="77777777" w:rsidR="005C63CC" w:rsidRDefault="002F583C">
      <w:pPr>
        <w:spacing w:before="120" w:after="120"/>
      </w:pPr>
      <w:r>
        <w:rPr>
          <w:rFonts w:ascii="Arial" w:eastAsia="宋体" w:hAnsi="Arial" w:cs="Arial"/>
          <w:color w:val="000000"/>
          <w:sz w:val="17"/>
          <w:szCs w:val="17"/>
        </w:rPr>
        <w:t>As of May 31, 2022, we had cash, cash equivalents and short-term investments totaling $13.0 billion, primarily consisting of commerc</w:t>
      </w:r>
      <w:r>
        <w:rPr>
          <w:rFonts w:ascii="Arial" w:eastAsia="宋体" w:hAnsi="Arial" w:cs="Arial"/>
          <w:color w:val="000000"/>
          <w:sz w:val="17"/>
          <w:szCs w:val="17"/>
        </w:rPr>
        <w:t>ial paper, corporate notes, deposits held at major banks, money market funds, U.S. government sponsored enterprise obligations, U.S. Treasury obligations and other investment grade fixed-income securities. Our fixed-income investments are exposed to both c</w:t>
      </w:r>
      <w:r>
        <w:rPr>
          <w:rFonts w:ascii="Arial" w:eastAsia="宋体" w:hAnsi="Arial" w:cs="Arial"/>
          <w:color w:val="000000"/>
          <w:sz w:val="17"/>
          <w:szCs w:val="17"/>
        </w:rPr>
        <w:t>redit and interest rate risk. All of our investments are investment grade to minimize our credit risk. While individual securities have varying durations, as of May 31, 2022, the weighted-average days to maturity of our cash equivalents and short-term inve</w:t>
      </w:r>
      <w:r>
        <w:rPr>
          <w:rFonts w:ascii="Arial" w:eastAsia="宋体" w:hAnsi="Arial" w:cs="Arial"/>
          <w:color w:val="000000"/>
          <w:sz w:val="17"/>
          <w:szCs w:val="17"/>
        </w:rPr>
        <w:t>stments portfolio was 113 days.</w:t>
      </w:r>
    </w:p>
    <w:p w14:paraId="7E329565" w14:textId="77777777" w:rsidR="005C63CC" w:rsidRDefault="002F583C">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described above, will be sufficient to meet our domestic and fore</w:t>
      </w:r>
      <w:r>
        <w:rPr>
          <w:rFonts w:ascii="Arial" w:eastAsia="宋体" w:hAnsi="Arial" w:cs="Arial"/>
          <w:color w:val="000000"/>
          <w:sz w:val="17"/>
          <w:szCs w:val="17"/>
        </w:rPr>
        <w:t>ign capital needs in the foreseeable future.</w:t>
      </w:r>
    </w:p>
    <w:p w14:paraId="7E329566" w14:textId="77777777" w:rsidR="005C63CC" w:rsidRDefault="002F583C">
      <w:pPr>
        <w:spacing w:before="120" w:after="120"/>
      </w:pPr>
      <w:r>
        <w:rPr>
          <w:rFonts w:ascii="Arial" w:eastAsia="宋体" w:hAnsi="Arial" w:cs="Arial"/>
          <w:color w:val="000000"/>
          <w:sz w:val="17"/>
          <w:szCs w:val="17"/>
        </w:rPr>
        <w:t>Our material cash requirements as of May 31, 2022, were as follows:</w:t>
      </w:r>
    </w:p>
    <w:p w14:paraId="7E329567" w14:textId="77777777" w:rsidR="005C63CC" w:rsidRDefault="002F583C">
      <w:pPr>
        <w:spacing w:before="120" w:after="120"/>
        <w:ind w:hanging="360"/>
      </w:pPr>
      <w:r>
        <w:rPr>
          <w:rFonts w:ascii="Arial" w:eastAsia="宋体" w:hAnsi="Arial" w:cs="Arial"/>
          <w:i/>
          <w:iCs/>
          <w:color w:val="E87722"/>
          <w:sz w:val="17"/>
          <w:szCs w:val="17"/>
        </w:rPr>
        <w:t>•</w:t>
      </w:r>
      <w:r>
        <w:rPr>
          <w:rFonts w:ascii="Arial" w:eastAsia="宋体" w:hAnsi="Arial" w:cs="Arial"/>
          <w:color w:val="000000"/>
          <w:sz w:val="17"/>
          <w:szCs w:val="17"/>
        </w:rPr>
        <w:t>Debt Obligations — Refer to Note 7 — Short-Term Borrowings and Credit Lines and Note 8 — Long-Term Debt in the accompanying Notes to the Conso</w:t>
      </w:r>
      <w:r>
        <w:rPr>
          <w:rFonts w:ascii="Arial" w:eastAsia="宋体" w:hAnsi="Arial" w:cs="Arial"/>
          <w:color w:val="000000"/>
          <w:sz w:val="17"/>
          <w:szCs w:val="17"/>
        </w:rPr>
        <w:t>lidated Financial Statements for further information.</w:t>
      </w:r>
    </w:p>
    <w:p w14:paraId="7E329568" w14:textId="77777777" w:rsidR="005C63CC" w:rsidRDefault="002F583C">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Operating Leases — Refer to Note 19 — Leases in the accompanying Notes to the Consolidated Financial Statements for further information.</w:t>
      </w:r>
    </w:p>
    <w:p w14:paraId="7E329569" w14:textId="77777777" w:rsidR="005C63CC" w:rsidRDefault="002F583C">
      <w:pPr>
        <w:spacing w:before="120" w:after="120"/>
        <w:ind w:hanging="360"/>
      </w:pPr>
      <w:r>
        <w:rPr>
          <w:rFonts w:ascii="Arial" w:eastAsia="宋体" w:hAnsi="Arial" w:cs="Arial"/>
          <w:i/>
          <w:iCs/>
          <w:color w:val="E87722"/>
          <w:sz w:val="17"/>
          <w:szCs w:val="17"/>
        </w:rPr>
        <w:t>•</w:t>
      </w:r>
      <w:r>
        <w:rPr>
          <w:rFonts w:ascii="Arial" w:eastAsia="宋体" w:hAnsi="Arial" w:cs="Arial"/>
          <w:color w:val="000000"/>
          <w:sz w:val="17"/>
          <w:szCs w:val="17"/>
        </w:rPr>
        <w:t xml:space="preserve">Endorsement Contracts — As of May 31, 2022, we had endorsement </w:t>
      </w:r>
      <w:r>
        <w:rPr>
          <w:rFonts w:ascii="Arial" w:eastAsia="宋体" w:hAnsi="Arial" w:cs="Arial"/>
          <w:color w:val="000000"/>
          <w:sz w:val="17"/>
          <w:szCs w:val="17"/>
        </w:rPr>
        <w:t>contract obligations of $7.6 billion, with $1.3 billion payable within 12 months, representing approximate amounts of base compensation and minimum guaranteed royalty fees we are obligated to pay athlete, public figure, sport team and league endorsers of o</w:t>
      </w:r>
      <w:r>
        <w:rPr>
          <w:rFonts w:ascii="Arial" w:eastAsia="宋体" w:hAnsi="Arial" w:cs="Arial"/>
          <w:color w:val="000000"/>
          <w:sz w:val="17"/>
          <w:szCs w:val="17"/>
        </w:rPr>
        <w:t>ur products. Actual payments under some contracts may be higher than these amounts as these contracts provide for bonuses to be paid to the endorsers based upon athletic achievements and/or royalties on product sales in future periods. Actual payments unde</w:t>
      </w:r>
      <w:r>
        <w:rPr>
          <w:rFonts w:ascii="Arial" w:eastAsia="宋体" w:hAnsi="Arial" w:cs="Arial"/>
          <w:color w:val="000000"/>
          <w:sz w:val="17"/>
          <w:szCs w:val="17"/>
        </w:rPr>
        <w:t>r some contracts may also be lower as these contracts include provisions for reduced payments if athletic performance declines in future periods. In addition to the cash payments, we are obligated to furnish our endorsers with NIKE product for their use. I</w:t>
      </w:r>
      <w:r>
        <w:rPr>
          <w:rFonts w:ascii="Arial" w:eastAsia="宋体" w:hAnsi="Arial" w:cs="Arial"/>
          <w:color w:val="000000"/>
          <w:sz w:val="17"/>
          <w:szCs w:val="17"/>
        </w:rPr>
        <w:t>t is not possible to determine how much we will spend on this product on an annual basis as the amount of product provided to the endorsers will depend on many factors and the contracts generally do not stipulate a minimum amount of cash to be spent on the</w:t>
      </w:r>
      <w:r>
        <w:rPr>
          <w:rFonts w:ascii="Arial" w:eastAsia="宋体" w:hAnsi="Arial" w:cs="Arial"/>
          <w:color w:val="000000"/>
          <w:sz w:val="17"/>
          <w:szCs w:val="17"/>
        </w:rPr>
        <w:t xml:space="preserve"> product.</w:t>
      </w:r>
    </w:p>
    <w:p w14:paraId="7E32956A" w14:textId="77777777" w:rsidR="005C63CC" w:rsidRDefault="002F583C">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Product Purchase Obligations — As of May 31, 2022, we had product purchase obligations of $6.6 billion, all of which are payable within the next 12 months. Product purchase obligations represent agreements (including open purchase orders) to </w:t>
      </w:r>
      <w:r>
        <w:rPr>
          <w:rFonts w:ascii="Arial" w:eastAsia="宋体" w:hAnsi="Arial" w:cs="Arial"/>
          <w:color w:val="000000"/>
          <w:sz w:val="17"/>
          <w:szCs w:val="17"/>
        </w:rPr>
        <w:t>purchase products in the ordinary course of business that are enforceable and legally binding and specify all significant terms. We generally order product at least four to five months in advance of sale based primarily on advanced orders received from ext</w:t>
      </w:r>
      <w:r>
        <w:rPr>
          <w:rFonts w:ascii="Arial" w:eastAsia="宋体" w:hAnsi="Arial" w:cs="Arial"/>
          <w:color w:val="000000"/>
          <w:sz w:val="17"/>
          <w:szCs w:val="17"/>
        </w:rPr>
        <w:t>ernal wholesale customers and internal orders from our direct to consumer operations. In some cases, prices are subject to change throughout the production process.</w:t>
      </w:r>
    </w:p>
    <w:p w14:paraId="7E32956B" w14:textId="77777777" w:rsidR="005C63CC" w:rsidRDefault="002F583C">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Other Purchase Obligations — As of May 31, 2022, we had $3.1 billion of other purchase obl</w:t>
      </w:r>
      <w:r>
        <w:rPr>
          <w:rFonts w:ascii="Arial" w:eastAsia="宋体" w:hAnsi="Arial" w:cs="Arial"/>
          <w:color w:val="000000"/>
          <w:sz w:val="17"/>
          <w:szCs w:val="17"/>
        </w:rPr>
        <w:t>igations, with $1.7 billion payable within the next 12 months. Other purchase obligations primarily include technology investments, construction, service and marketing commitments, including marketing commitments associated with endorsement contracts, made</w:t>
      </w:r>
      <w:r>
        <w:rPr>
          <w:rFonts w:ascii="Arial" w:eastAsia="宋体" w:hAnsi="Arial" w:cs="Arial"/>
          <w:color w:val="000000"/>
          <w:sz w:val="17"/>
          <w:szCs w:val="17"/>
        </w:rPr>
        <w:t xml:space="preserve"> in the ordinary course of business. The amounts represent the minimum payments required by legally binding contracts and agreements that specify all significant terms, and may include open purchase orders for non-product purchases. </w:t>
      </w:r>
    </w:p>
    <w:p w14:paraId="7E32956C" w14:textId="77777777" w:rsidR="005C63CC" w:rsidRDefault="002F583C">
      <w:pPr>
        <w:spacing w:before="120" w:after="120"/>
      </w:pPr>
      <w:r>
        <w:rPr>
          <w:rFonts w:ascii="Arial" w:eastAsia="宋体" w:hAnsi="Arial" w:cs="Arial"/>
          <w:color w:val="000000"/>
          <w:sz w:val="17"/>
          <w:szCs w:val="17"/>
        </w:rPr>
        <w:t>In addition to the abo</w:t>
      </w:r>
      <w:r>
        <w:rPr>
          <w:rFonts w:ascii="Arial" w:eastAsia="宋体" w:hAnsi="Arial" w:cs="Arial"/>
          <w:color w:val="000000"/>
          <w:sz w:val="17"/>
          <w:szCs w:val="17"/>
        </w:rPr>
        <w:t>ve, we have long-term obligations for uncertain tax positions and various post-retirement benefits for which we are not able to reasonably estimate when cash payments will occur. Refer to Note 9 — Income Taxes and Note 13 — Benefit Plans in the accompanyin</w:t>
      </w:r>
      <w:r>
        <w:rPr>
          <w:rFonts w:ascii="Arial" w:eastAsia="宋体" w:hAnsi="Arial" w:cs="Arial"/>
          <w:color w:val="000000"/>
          <w:sz w:val="17"/>
          <w:szCs w:val="17"/>
        </w:rPr>
        <w:t xml:space="preserve">g Notes to the Consolidated Financial Statements for further information related to uncertain tax positions and post-retirement benefits, respectively. </w:t>
      </w:r>
    </w:p>
    <w:p w14:paraId="7E32956D" w14:textId="77777777" w:rsidR="005C63CC" w:rsidRDefault="002F583C">
      <w:pPr>
        <w:spacing w:before="120" w:after="120"/>
      </w:pPr>
      <w:r>
        <w:rPr>
          <w:rFonts w:ascii="Arial" w:eastAsia="宋体" w:hAnsi="Arial" w:cs="Arial"/>
          <w:color w:val="000000"/>
          <w:sz w:val="17"/>
          <w:szCs w:val="17"/>
        </w:rPr>
        <w:t>As a part of the transition tax related to the Tax Cuts and Jobs Act, as of May 31, 2022, we had $730 m</w:t>
      </w:r>
      <w:r>
        <w:rPr>
          <w:rFonts w:ascii="Arial" w:eastAsia="宋体" w:hAnsi="Arial" w:cs="Arial"/>
          <w:color w:val="000000"/>
          <w:sz w:val="17"/>
          <w:szCs w:val="17"/>
        </w:rPr>
        <w:t>illion in estimated future cash payments, with $86 million payable within the next 12 months. These amounts represent the transition tax on deemed repatriation of undistributed earnings of foreign subsidiaries, which are reflected net of foreign tax credit</w:t>
      </w:r>
      <w:r>
        <w:rPr>
          <w:rFonts w:ascii="Arial" w:eastAsia="宋体" w:hAnsi="Arial" w:cs="Arial"/>
          <w:color w:val="000000"/>
          <w:sz w:val="17"/>
          <w:szCs w:val="17"/>
        </w:rPr>
        <w:t>s we utilized. Refer to Part II, Item 8. Financial Statements and Supplementary Data, Note 9 - Income Taxes, in our fiscal 2020 Form 10-K, which was filed with the United States Securities and Exchange Commission on July 24, 2020, for additional informatio</w:t>
      </w:r>
      <w:r>
        <w:rPr>
          <w:rFonts w:ascii="Arial" w:eastAsia="宋体" w:hAnsi="Arial" w:cs="Arial"/>
          <w:color w:val="000000"/>
          <w:sz w:val="17"/>
          <w:szCs w:val="17"/>
        </w:rPr>
        <w:t>n.</w:t>
      </w:r>
    </w:p>
    <w:p w14:paraId="7E32956E"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46</w:t>
      </w:r>
    </w:p>
    <w:p w14:paraId="7E32956F" w14:textId="77777777" w:rsidR="005C63CC" w:rsidRDefault="005C63CC">
      <w:pPr>
        <w:spacing w:before="120" w:after="120"/>
      </w:pPr>
    </w:p>
    <w:p w14:paraId="7E329570" w14:textId="77777777" w:rsidR="005C63CC" w:rsidRDefault="002F583C">
      <w:r>
        <w:pict w14:anchorId="7E32B1F0">
          <v:rect id="_x0000_i1072" style="width:415.3pt;height:1.5pt" o:hralign="center" o:hrstd="t" o:hr="t" fillcolor="#a0a0a0" stroked="f"/>
        </w:pict>
      </w:r>
    </w:p>
    <w:p w14:paraId="7E329571" w14:textId="77777777" w:rsidR="005C63CC" w:rsidRDefault="005C63CC"/>
    <w:p w14:paraId="7E329572" w14:textId="77777777" w:rsidR="005C63CC" w:rsidRDefault="002F583C">
      <w:hyperlink r:id="rId158" w:anchor="i46e4e3c717064a3ca53a7fe9eaaaeca4_7" w:history="1">
        <w:r>
          <w:rPr>
            <w:rStyle w:val="a5"/>
            <w:rFonts w:ascii="sans-serif" w:eastAsia="sans-serif" w:hAnsi="sans-serif" w:cs="sans-serif"/>
            <w:sz w:val="17"/>
            <w:szCs w:val="17"/>
          </w:rPr>
          <w:t>Table of Contents</w:t>
        </w:r>
      </w:hyperlink>
    </w:p>
    <w:p w14:paraId="7E329573" w14:textId="77777777" w:rsidR="005C63CC" w:rsidRDefault="005C63CC"/>
    <w:p w14:paraId="7E329574" w14:textId="77777777" w:rsidR="005C63CC" w:rsidRDefault="002F583C">
      <w:pPr>
        <w:spacing w:before="120" w:after="120"/>
      </w:pPr>
      <w:r>
        <w:rPr>
          <w:rFonts w:ascii="Arial" w:eastAsia="宋体" w:hAnsi="Arial" w:cs="Arial"/>
          <w:color w:val="000000"/>
          <w:sz w:val="17"/>
          <w:szCs w:val="17"/>
        </w:rPr>
        <w:t>Refer to Note 18 — Commitments and Contingencies in the acco</w:t>
      </w:r>
      <w:r>
        <w:rPr>
          <w:rFonts w:ascii="Arial" w:eastAsia="宋体" w:hAnsi="Arial" w:cs="Arial"/>
          <w:color w:val="000000"/>
          <w:sz w:val="17"/>
          <w:szCs w:val="17"/>
        </w:rPr>
        <w:t xml:space="preserve">mpanying Notes to the Consolidated Financial Statements for further information related to our off-balance sheet arrangements, bank guarantees and letters of credit. </w:t>
      </w:r>
    </w:p>
    <w:p w14:paraId="7E329575" w14:textId="77777777" w:rsidR="005C63CC" w:rsidRDefault="002F583C">
      <w:pPr>
        <w:spacing w:before="240" w:after="120"/>
      </w:pPr>
      <w:r>
        <w:rPr>
          <w:rFonts w:ascii="sans-serif" w:eastAsia="sans-serif" w:hAnsi="sans-serif" w:cs="sans-serif"/>
          <w:b/>
          <w:bCs/>
          <w:color w:val="000000"/>
          <w:sz w:val="28"/>
          <w:szCs w:val="28"/>
        </w:rPr>
        <w:t>OFF-BALANCE SHEET ARRANGEMENTS</w:t>
      </w:r>
    </w:p>
    <w:p w14:paraId="7E329576" w14:textId="77777777" w:rsidR="005C63CC" w:rsidRDefault="002F583C">
      <w:pPr>
        <w:spacing w:before="120" w:after="120"/>
      </w:pPr>
      <w:r>
        <w:rPr>
          <w:rFonts w:ascii="Arial" w:eastAsia="宋体" w:hAnsi="Arial" w:cs="Arial"/>
          <w:color w:val="000000"/>
          <w:sz w:val="17"/>
          <w:szCs w:val="17"/>
        </w:rPr>
        <w:t>In connection with various contracts and agreements, we ro</w:t>
      </w:r>
      <w:r>
        <w:rPr>
          <w:rFonts w:ascii="Arial" w:eastAsia="宋体" w:hAnsi="Arial" w:cs="Arial"/>
          <w:color w:val="000000"/>
          <w:sz w:val="17"/>
          <w:szCs w:val="17"/>
        </w:rPr>
        <w:t>utinely provide indemnification relating to the enforceability of intellectual property rights, coverage for legal issues that arise and other items where we are acting as the guarantor. Currently, we have several such agreements in place. Based on our his</w:t>
      </w:r>
      <w:r>
        <w:rPr>
          <w:rFonts w:ascii="Arial" w:eastAsia="宋体" w:hAnsi="Arial" w:cs="Arial"/>
          <w:color w:val="000000"/>
          <w:sz w:val="17"/>
          <w:szCs w:val="17"/>
        </w:rPr>
        <w:t>torical experience and the estimated probability of future loss, we have determined that the fair value of such indemnification is not material to our financial position or results of operations.</w:t>
      </w:r>
    </w:p>
    <w:p w14:paraId="7E329577" w14:textId="77777777" w:rsidR="005C63CC" w:rsidRDefault="002F583C">
      <w:pPr>
        <w:spacing w:before="300" w:after="120"/>
      </w:pPr>
      <w:r>
        <w:rPr>
          <w:rFonts w:ascii="sans-serif" w:eastAsia="sans-serif" w:hAnsi="sans-serif" w:cs="sans-serif"/>
          <w:b/>
          <w:bCs/>
          <w:color w:val="E87722"/>
          <w:sz w:val="36"/>
          <w:szCs w:val="36"/>
        </w:rPr>
        <w:t>NEW ACCOUNTING PRONOUNCEMENTS</w:t>
      </w:r>
    </w:p>
    <w:p w14:paraId="7E329578" w14:textId="77777777" w:rsidR="005C63CC" w:rsidRDefault="002F583C">
      <w:pPr>
        <w:spacing w:before="120" w:after="120"/>
      </w:pPr>
      <w:r>
        <w:rPr>
          <w:rFonts w:ascii="Arial" w:eastAsia="宋体" w:hAnsi="Arial" w:cs="Arial"/>
          <w:color w:val="000000"/>
          <w:sz w:val="17"/>
          <w:szCs w:val="17"/>
        </w:rPr>
        <w:t>We do not expect that any rece</w:t>
      </w:r>
      <w:r>
        <w:rPr>
          <w:rFonts w:ascii="Arial" w:eastAsia="宋体" w:hAnsi="Arial" w:cs="Arial"/>
          <w:color w:val="000000"/>
          <w:sz w:val="17"/>
          <w:szCs w:val="17"/>
        </w:rPr>
        <w:t>ntly issued accounting pronouncements will have a material effect on our Consolidated Financial Statements.</w:t>
      </w:r>
    </w:p>
    <w:p w14:paraId="7E329579" w14:textId="77777777" w:rsidR="005C63CC" w:rsidRDefault="002F583C">
      <w:pPr>
        <w:spacing w:before="300" w:after="120"/>
      </w:pPr>
      <w:r>
        <w:rPr>
          <w:rFonts w:ascii="sans-serif" w:eastAsia="sans-serif" w:hAnsi="sans-serif" w:cs="sans-serif"/>
          <w:b/>
          <w:bCs/>
          <w:color w:val="E87722"/>
          <w:sz w:val="36"/>
          <w:szCs w:val="36"/>
        </w:rPr>
        <w:t>CRITICAL ACCOUNTING ESTIMATES</w:t>
      </w:r>
    </w:p>
    <w:p w14:paraId="7E32957A" w14:textId="77777777" w:rsidR="005C63CC" w:rsidRDefault="002F583C">
      <w:pPr>
        <w:spacing w:before="120" w:after="120"/>
      </w:pPr>
      <w:r>
        <w:rPr>
          <w:rFonts w:ascii="Arial" w:eastAsia="宋体" w:hAnsi="Arial" w:cs="Arial"/>
          <w:color w:val="000000"/>
          <w:sz w:val="17"/>
          <w:szCs w:val="17"/>
        </w:rPr>
        <w:t xml:space="preserve">Our previous discussion and analysis of our financial condition and results of operations are based upon our </w:t>
      </w:r>
      <w:r>
        <w:rPr>
          <w:rFonts w:ascii="Arial" w:eastAsia="宋体" w:hAnsi="Arial" w:cs="Arial"/>
          <w:color w:val="000000"/>
          <w:sz w:val="17"/>
          <w:szCs w:val="17"/>
        </w:rPr>
        <w:t>Consolidated Financial Statements, which have been prepared in accordance with accounting principles generally accepted in the United States of America. The preparation of these financial statements requires us to make estimates and judgments that affect t</w:t>
      </w:r>
      <w:r>
        <w:rPr>
          <w:rFonts w:ascii="Arial" w:eastAsia="宋体" w:hAnsi="Arial" w:cs="Arial"/>
          <w:color w:val="000000"/>
          <w:sz w:val="17"/>
          <w:szCs w:val="17"/>
        </w:rPr>
        <w:t xml:space="preserve">he reported amounts of assets, liabilities, revenues and expenses and related disclosure of contingent assets and liabilities. Note 1 — Summary of Significant Accounting Policies in the accompanying Notes to the Consolidated Financial Statements describes </w:t>
      </w:r>
      <w:r>
        <w:rPr>
          <w:rFonts w:ascii="Arial" w:eastAsia="宋体" w:hAnsi="Arial" w:cs="Arial"/>
          <w:color w:val="000000"/>
          <w:sz w:val="17"/>
          <w:szCs w:val="17"/>
        </w:rPr>
        <w:t>the significant accounting policies and methods used in the preparation of our Consolidated Financial Statements.</w:t>
      </w:r>
    </w:p>
    <w:p w14:paraId="7E32957B" w14:textId="77777777" w:rsidR="005C63CC" w:rsidRDefault="002F583C">
      <w:pPr>
        <w:spacing w:before="100" w:after="120"/>
      </w:pPr>
      <w:r>
        <w:rPr>
          <w:rFonts w:ascii="Arial" w:eastAsia="宋体" w:hAnsi="Arial" w:cs="Arial"/>
          <w:color w:val="000000"/>
          <w:sz w:val="17"/>
          <w:szCs w:val="17"/>
        </w:rPr>
        <w:t>We believe the assumptions and judgments involved in the accounting estimates described below have the greatest potential impact on our Consol</w:t>
      </w:r>
      <w:r>
        <w:rPr>
          <w:rFonts w:ascii="Arial" w:eastAsia="宋体" w:hAnsi="Arial" w:cs="Arial"/>
          <w:color w:val="000000"/>
          <w:sz w:val="17"/>
          <w:szCs w:val="17"/>
        </w:rPr>
        <w:t>idated Financial Statements, so we consider these to be our critical accounting estimates. Management has reviewed and discussed these critical accounting estimates with the Audit &amp; Finance Committee of the Board of Directors.</w:t>
      </w:r>
    </w:p>
    <w:p w14:paraId="7E32957C" w14:textId="77777777" w:rsidR="005C63CC" w:rsidRDefault="002F583C">
      <w:pPr>
        <w:spacing w:before="100" w:after="120"/>
      </w:pPr>
      <w:r>
        <w:rPr>
          <w:rFonts w:ascii="Arial" w:eastAsia="宋体" w:hAnsi="Arial" w:cs="Arial"/>
          <w:color w:val="000000"/>
          <w:sz w:val="17"/>
          <w:szCs w:val="17"/>
        </w:rPr>
        <w:t>These policies require that w</w:t>
      </w:r>
      <w:r>
        <w:rPr>
          <w:rFonts w:ascii="Arial" w:eastAsia="宋体" w:hAnsi="Arial" w:cs="Arial"/>
          <w:color w:val="000000"/>
          <w:sz w:val="17"/>
          <w:szCs w:val="17"/>
        </w:rPr>
        <w:t>e make estimates in the preparation of our Consolidated Financial Statements as of a given date. Because of the uncertainty inherent in these matters, actual results could differ from the estimates we use in applying the critical accounting estimates. With</w:t>
      </w:r>
      <w:r>
        <w:rPr>
          <w:rFonts w:ascii="Arial" w:eastAsia="宋体" w:hAnsi="Arial" w:cs="Arial"/>
          <w:color w:val="000000"/>
          <w:sz w:val="17"/>
          <w:szCs w:val="17"/>
        </w:rPr>
        <w:t>in the context of these critical accounting estimates, we are not currently aware of any reasonably likely events or circumstances that would result in materially different amounts being reported.</w:t>
      </w:r>
    </w:p>
    <w:p w14:paraId="7E32957D" w14:textId="77777777" w:rsidR="005C63CC" w:rsidRDefault="002F583C">
      <w:pPr>
        <w:spacing w:before="240" w:after="120"/>
      </w:pPr>
      <w:r>
        <w:rPr>
          <w:rFonts w:ascii="sans-serif" w:eastAsia="sans-serif" w:hAnsi="sans-serif" w:cs="sans-serif"/>
          <w:b/>
          <w:bCs/>
          <w:color w:val="000000"/>
          <w:sz w:val="28"/>
          <w:szCs w:val="28"/>
        </w:rPr>
        <w:t>REVENUE RECOGNITION</w:t>
      </w:r>
    </w:p>
    <w:p w14:paraId="7E32957E" w14:textId="77777777" w:rsidR="005C63CC" w:rsidRDefault="002F583C">
      <w:pPr>
        <w:spacing w:after="120"/>
      </w:pPr>
      <w:r>
        <w:rPr>
          <w:rFonts w:ascii="Arial" w:eastAsia="宋体" w:hAnsi="Arial" w:cs="Arial"/>
          <w:color w:val="000000"/>
          <w:sz w:val="17"/>
          <w:szCs w:val="17"/>
        </w:rPr>
        <w:t xml:space="preserve">Revenue is recognized when transfer of </w:t>
      </w:r>
      <w:r>
        <w:rPr>
          <w:rFonts w:ascii="Arial" w:eastAsia="宋体" w:hAnsi="Arial" w:cs="Arial"/>
          <w:color w:val="000000"/>
          <w:sz w:val="17"/>
          <w:szCs w:val="17"/>
        </w:rPr>
        <w:t>control to the customer has occurred, which is either upon shipment or upon receipt, depending on the terms of sale. The transaction price is determined based upon the invoiced sales price, less anticipated sales returns, discounts and miscellaneous claims</w:t>
      </w:r>
      <w:r>
        <w:rPr>
          <w:rFonts w:ascii="Arial" w:eastAsia="宋体" w:hAnsi="Arial" w:cs="Arial"/>
          <w:color w:val="000000"/>
          <w:sz w:val="17"/>
          <w:szCs w:val="17"/>
        </w:rPr>
        <w:t xml:space="preserve"> from customers.</w:t>
      </w:r>
    </w:p>
    <w:p w14:paraId="7E32957F" w14:textId="77777777" w:rsidR="005C63CC" w:rsidRDefault="002F583C">
      <w:pPr>
        <w:spacing w:before="120" w:after="120"/>
      </w:pPr>
      <w:r>
        <w:rPr>
          <w:rFonts w:ascii="Arial" w:eastAsia="宋体" w:hAnsi="Arial" w:cs="Arial"/>
          <w:color w:val="000000"/>
          <w:sz w:val="17"/>
          <w:szCs w:val="17"/>
        </w:rPr>
        <w:t xml:space="preserve">The provision for anticipated sales returns consists of both contractual return rights and discretionary authorized returns. Provisions for post-invoice sales discounts consist of both contractual programs and discretionary discounts that </w:t>
      </w:r>
      <w:r>
        <w:rPr>
          <w:rFonts w:ascii="Arial" w:eastAsia="宋体" w:hAnsi="Arial" w:cs="Arial"/>
          <w:color w:val="000000"/>
          <w:sz w:val="17"/>
          <w:szCs w:val="17"/>
        </w:rPr>
        <w:t>are expected to be granted at a later date.</w:t>
      </w:r>
    </w:p>
    <w:p w14:paraId="7E329580" w14:textId="77777777" w:rsidR="005C63CC" w:rsidRDefault="002F583C">
      <w:pPr>
        <w:spacing w:before="120" w:after="120"/>
      </w:pPr>
      <w:r>
        <w:rPr>
          <w:rFonts w:ascii="Arial" w:eastAsia="宋体" w:hAnsi="Arial" w:cs="Arial"/>
          <w:color w:val="000000"/>
          <w:sz w:val="17"/>
          <w:szCs w:val="17"/>
        </w:rPr>
        <w:t xml:space="preserve">Estimates of discretionary authorized returns, discounts and claims are based on (1) historical rates, (2) specific identification of outstanding returns not yet received from customers and outstanding discounts </w:t>
      </w:r>
      <w:r>
        <w:rPr>
          <w:rFonts w:ascii="Arial" w:eastAsia="宋体" w:hAnsi="Arial" w:cs="Arial"/>
          <w:color w:val="000000"/>
          <w:sz w:val="17"/>
          <w:szCs w:val="17"/>
        </w:rPr>
        <w:t>and claims and (3) estimated returns, discounts and claims expected but not yet finalized with customers. Actual returns, discounts and claims in any future period are inherently uncertain and may differ from estimates recorded. If actual or expected futur</w:t>
      </w:r>
      <w:r>
        <w:rPr>
          <w:rFonts w:ascii="Arial" w:eastAsia="宋体" w:hAnsi="Arial" w:cs="Arial"/>
          <w:color w:val="000000"/>
          <w:sz w:val="17"/>
          <w:szCs w:val="17"/>
        </w:rPr>
        <w:t>e returns, discounts or claims were significantly different than reserves established, a reduction or increase to net revenues would be recorded in the period in which such determination was made.</w:t>
      </w:r>
    </w:p>
    <w:p w14:paraId="7E329581" w14:textId="77777777" w:rsidR="005C63CC" w:rsidRDefault="002F583C">
      <w:pPr>
        <w:jc w:val="both"/>
      </w:pPr>
      <w:r>
        <w:rPr>
          <w:rFonts w:ascii="Arial" w:eastAsia="宋体" w:hAnsi="Arial" w:cs="Arial"/>
          <w:color w:val="000000"/>
          <w:sz w:val="17"/>
          <w:szCs w:val="17"/>
        </w:rPr>
        <w:t>Refer also to Note 1 — Summary of Significant Accounting Po</w:t>
      </w:r>
      <w:r>
        <w:rPr>
          <w:rFonts w:ascii="Arial" w:eastAsia="宋体" w:hAnsi="Arial" w:cs="Arial"/>
          <w:color w:val="000000"/>
          <w:sz w:val="17"/>
          <w:szCs w:val="17"/>
        </w:rPr>
        <w:t xml:space="preserve">licies and Note 16 — Revenues in the accompanying Notes to the Consolidated Financial Statements for additional information. </w:t>
      </w:r>
    </w:p>
    <w:p w14:paraId="7E329582" w14:textId="77777777" w:rsidR="005C63CC" w:rsidRDefault="002F583C">
      <w:pPr>
        <w:spacing w:before="240" w:after="120"/>
      </w:pPr>
      <w:r>
        <w:rPr>
          <w:rFonts w:ascii="sans-serif" w:eastAsia="sans-serif" w:hAnsi="sans-serif" w:cs="sans-serif"/>
          <w:b/>
          <w:bCs/>
          <w:color w:val="000000"/>
          <w:sz w:val="28"/>
          <w:szCs w:val="28"/>
        </w:rPr>
        <w:t>INVENTORY RESERVES</w:t>
      </w:r>
    </w:p>
    <w:p w14:paraId="7E329583" w14:textId="77777777" w:rsidR="005C63CC" w:rsidRDefault="002F583C">
      <w:pPr>
        <w:spacing w:before="100" w:after="120"/>
      </w:pPr>
      <w:r>
        <w:rPr>
          <w:rFonts w:ascii="Arial" w:eastAsia="宋体" w:hAnsi="Arial" w:cs="Arial"/>
          <w:color w:val="000000"/>
          <w:sz w:val="17"/>
          <w:szCs w:val="17"/>
        </w:rPr>
        <w:t xml:space="preserve">We make ongoing estimates relating to the net realizable value of inventories based upon our assumptions about </w:t>
      </w:r>
      <w:r>
        <w:rPr>
          <w:rFonts w:ascii="Arial" w:eastAsia="宋体" w:hAnsi="Arial" w:cs="Arial"/>
          <w:color w:val="000000"/>
          <w:sz w:val="17"/>
          <w:szCs w:val="17"/>
        </w:rPr>
        <w:t xml:space="preserve">future demand and market conditions. If we estimate the net realizable value of our inventory is less than the cost of the inventory recorded on our books, we record a reserve equal to the difference between the cost of the inventory and the estimated net </w:t>
      </w:r>
      <w:r>
        <w:rPr>
          <w:rFonts w:ascii="Arial" w:eastAsia="宋体" w:hAnsi="Arial" w:cs="Arial"/>
          <w:color w:val="000000"/>
          <w:sz w:val="17"/>
          <w:szCs w:val="17"/>
        </w:rPr>
        <w:t>realizable value. This reserve is recorded as a charge to Cost of sales. If changes in market conditions result in reductions to the estimated net realizable value of our inventory below our previous estimate, we would increase our reserve in the period in</w:t>
      </w:r>
      <w:r>
        <w:rPr>
          <w:rFonts w:ascii="Arial" w:eastAsia="宋体" w:hAnsi="Arial" w:cs="Arial"/>
          <w:color w:val="000000"/>
          <w:sz w:val="17"/>
          <w:szCs w:val="17"/>
        </w:rPr>
        <w:t xml:space="preserve"> which we made such a determination. </w:t>
      </w:r>
    </w:p>
    <w:p w14:paraId="7E329584" w14:textId="77777777" w:rsidR="005C63CC" w:rsidRDefault="005C63CC">
      <w:pPr>
        <w:jc w:val="right"/>
      </w:pPr>
    </w:p>
    <w:p w14:paraId="7E329585"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47</w:t>
      </w:r>
      <w:r>
        <w:rPr>
          <w:rFonts w:ascii="sans-serif" w:eastAsia="sans-serif" w:hAnsi="sans-serif" w:cs="sans-serif"/>
          <w:color w:val="000000"/>
          <w:sz w:val="17"/>
          <w:szCs w:val="17"/>
        </w:rPr>
        <w:t xml:space="preserve"> </w:t>
      </w:r>
    </w:p>
    <w:p w14:paraId="7E329586" w14:textId="77777777" w:rsidR="005C63CC" w:rsidRDefault="005C63CC">
      <w:pPr>
        <w:spacing w:before="120" w:after="120"/>
      </w:pPr>
    </w:p>
    <w:p w14:paraId="7E329587" w14:textId="77777777" w:rsidR="005C63CC" w:rsidRDefault="002F583C">
      <w:r>
        <w:pict w14:anchorId="7E32B1F1">
          <v:rect id="_x0000_i1073" style="width:415.3pt;height:1.5pt" o:hralign="center" o:hrstd="t" o:hr="t" fillcolor="#a0a0a0" stroked="f"/>
        </w:pict>
      </w:r>
    </w:p>
    <w:p w14:paraId="7E329588" w14:textId="77777777" w:rsidR="005C63CC" w:rsidRDefault="005C63CC"/>
    <w:p w14:paraId="7E329589" w14:textId="77777777" w:rsidR="005C63CC" w:rsidRDefault="002F583C">
      <w:hyperlink r:id="rId159" w:anchor="i46e4e3c717064a3ca53a7fe9eaaaeca4_7" w:history="1">
        <w:r>
          <w:rPr>
            <w:rStyle w:val="a5"/>
            <w:rFonts w:ascii="sans-serif" w:eastAsia="sans-serif" w:hAnsi="sans-serif" w:cs="sans-serif"/>
            <w:sz w:val="17"/>
            <w:szCs w:val="17"/>
          </w:rPr>
          <w:t>Table of Contents</w:t>
        </w:r>
      </w:hyperlink>
    </w:p>
    <w:p w14:paraId="7E32958A" w14:textId="77777777" w:rsidR="005C63CC" w:rsidRDefault="005C63CC"/>
    <w:p w14:paraId="7E32958B" w14:textId="77777777" w:rsidR="005C63CC" w:rsidRDefault="002F583C">
      <w:pPr>
        <w:spacing w:before="240" w:after="120"/>
      </w:pPr>
      <w:r>
        <w:rPr>
          <w:rFonts w:ascii="sans-serif" w:eastAsia="sans-serif" w:hAnsi="sans-serif" w:cs="sans-serif"/>
          <w:b/>
          <w:bCs/>
          <w:color w:val="000000"/>
          <w:sz w:val="28"/>
          <w:szCs w:val="28"/>
        </w:rPr>
        <w:t xml:space="preserve">CONTINGENT </w:t>
      </w:r>
      <w:r>
        <w:rPr>
          <w:rFonts w:ascii="sans-serif" w:eastAsia="sans-serif" w:hAnsi="sans-serif" w:cs="sans-serif"/>
          <w:b/>
          <w:bCs/>
          <w:color w:val="000000"/>
          <w:sz w:val="28"/>
          <w:szCs w:val="28"/>
        </w:rPr>
        <w:t>PAYMENTS UNDER ENDORSEMENT CONTRACTS</w:t>
      </w:r>
    </w:p>
    <w:p w14:paraId="7E32958C" w14:textId="77777777" w:rsidR="005C63CC" w:rsidRDefault="002F583C">
      <w:pPr>
        <w:spacing w:before="120" w:after="120"/>
      </w:pPr>
      <w:r>
        <w:rPr>
          <w:rFonts w:ascii="Arial" w:eastAsia="宋体" w:hAnsi="Arial" w:cs="Arial"/>
          <w:color w:val="000000"/>
          <w:sz w:val="17"/>
          <w:szCs w:val="17"/>
        </w:rPr>
        <w:t>A significant amount of our Demand creation expense relates to payments under endorsement contracts. In general, endorsement payments are expensed on a straight-line basis over the term of the contract. However, certain</w:t>
      </w:r>
      <w:r>
        <w:rPr>
          <w:rFonts w:ascii="Arial" w:eastAsia="宋体" w:hAnsi="Arial" w:cs="Arial"/>
          <w:color w:val="000000"/>
          <w:sz w:val="17"/>
          <w:szCs w:val="17"/>
        </w:rPr>
        <w:t xml:space="preserve"> contract elements may be accounted for differently based upon the facts and circumstances of each individual contract.</w:t>
      </w:r>
    </w:p>
    <w:p w14:paraId="7E32958D" w14:textId="77777777" w:rsidR="005C63CC" w:rsidRDefault="002F583C">
      <w:pPr>
        <w:spacing w:before="120" w:after="120"/>
      </w:pPr>
      <w:r>
        <w:rPr>
          <w:rFonts w:ascii="Arial" w:eastAsia="宋体" w:hAnsi="Arial" w:cs="Arial"/>
          <w:color w:val="000000"/>
          <w:sz w:val="17"/>
          <w:szCs w:val="17"/>
        </w:rPr>
        <w:t>Certain contracts provide for contingent payments to endorsers based upon specific achievements in their sports (e.g., winning a champio</w:t>
      </w:r>
      <w:r>
        <w:rPr>
          <w:rFonts w:ascii="Arial" w:eastAsia="宋体" w:hAnsi="Arial" w:cs="Arial"/>
          <w:color w:val="000000"/>
          <w:sz w:val="17"/>
          <w:szCs w:val="17"/>
        </w:rPr>
        <w:t>nship). We record Demand creation expense for these amounts when the endorser achieves the specific goal.</w:t>
      </w:r>
    </w:p>
    <w:p w14:paraId="7E32958E" w14:textId="77777777" w:rsidR="005C63CC" w:rsidRDefault="002F583C">
      <w:pPr>
        <w:spacing w:before="120" w:after="120"/>
      </w:pPr>
      <w:r>
        <w:rPr>
          <w:rFonts w:ascii="Arial" w:eastAsia="宋体" w:hAnsi="Arial" w:cs="Arial"/>
          <w:color w:val="000000"/>
          <w:sz w:val="17"/>
          <w:szCs w:val="17"/>
        </w:rPr>
        <w:t>Certain contracts provide for variable payments based upon endorsers maintaining a level of performance in their sport over an extended period of time</w:t>
      </w:r>
      <w:r>
        <w:rPr>
          <w:rFonts w:ascii="Arial" w:eastAsia="宋体" w:hAnsi="Arial" w:cs="Arial"/>
          <w:color w:val="000000"/>
          <w:sz w:val="17"/>
          <w:szCs w:val="17"/>
        </w:rPr>
        <w:t xml:space="preserve"> (e.g., maintaining a specified ranking in a sport for a year). When we determine payments are probable, the amounts are reported in Demand creation expense ratably over the contract period based on our best estimate of the endorser's performance. In these</w:t>
      </w:r>
      <w:r>
        <w:rPr>
          <w:rFonts w:ascii="Arial" w:eastAsia="宋体" w:hAnsi="Arial" w:cs="Arial"/>
          <w:color w:val="000000"/>
          <w:sz w:val="17"/>
          <w:szCs w:val="17"/>
        </w:rPr>
        <w:t xml:space="preserve"> instances, to the extent actual payments to the endorser differ from our estimate due to changes in the endorser's performance, adjustments to Demand creation expense may be recorded in a future period.</w:t>
      </w:r>
    </w:p>
    <w:p w14:paraId="7E32958F" w14:textId="77777777" w:rsidR="005C63CC" w:rsidRDefault="002F583C">
      <w:pPr>
        <w:spacing w:before="100" w:after="100"/>
      </w:pPr>
      <w:r>
        <w:rPr>
          <w:rFonts w:ascii="Arial" w:eastAsia="宋体" w:hAnsi="Arial" w:cs="Arial"/>
          <w:color w:val="000000"/>
          <w:sz w:val="17"/>
          <w:szCs w:val="17"/>
        </w:rPr>
        <w:t>Certain contracts provide for royalty payments to en</w:t>
      </w:r>
      <w:r>
        <w:rPr>
          <w:rFonts w:ascii="Arial" w:eastAsia="宋体" w:hAnsi="Arial" w:cs="Arial"/>
          <w:color w:val="000000"/>
          <w:sz w:val="17"/>
          <w:szCs w:val="17"/>
        </w:rPr>
        <w:t xml:space="preserve">dorsers based upon a predetermined percent of sales of particular products, which we record in Cost of sales as the related sales occur. For contracts containing minimum guaranteed royalty payments, we record the amount of any guaranteed payment in excess </w:t>
      </w:r>
      <w:r>
        <w:rPr>
          <w:rFonts w:ascii="Arial" w:eastAsia="宋体" w:hAnsi="Arial" w:cs="Arial"/>
          <w:color w:val="000000"/>
          <w:sz w:val="17"/>
          <w:szCs w:val="17"/>
        </w:rPr>
        <w:t>of that earned through sales of product within Demand creation expense.</w:t>
      </w:r>
    </w:p>
    <w:p w14:paraId="7E329590" w14:textId="77777777" w:rsidR="005C63CC" w:rsidRDefault="002F583C">
      <w:pPr>
        <w:spacing w:before="240" w:after="120"/>
      </w:pPr>
      <w:r>
        <w:rPr>
          <w:rFonts w:ascii="sans-serif" w:eastAsia="sans-serif" w:hAnsi="sans-serif" w:cs="sans-serif"/>
          <w:b/>
          <w:bCs/>
          <w:color w:val="000000"/>
          <w:sz w:val="28"/>
          <w:szCs w:val="28"/>
        </w:rPr>
        <w:t>PROPERTY, PLANT AND EQUIPMENT AND DEFINITE-LIVED ASSETS</w:t>
      </w:r>
    </w:p>
    <w:p w14:paraId="7E329591" w14:textId="77777777" w:rsidR="005C63CC" w:rsidRDefault="002F583C">
      <w:pPr>
        <w:spacing w:before="120" w:after="120"/>
      </w:pPr>
      <w:r>
        <w:rPr>
          <w:rFonts w:ascii="Arial" w:eastAsia="宋体" w:hAnsi="Arial" w:cs="Arial"/>
          <w:color w:val="000000"/>
          <w:sz w:val="17"/>
          <w:szCs w:val="17"/>
        </w:rPr>
        <w:t>We review the carrying value of long-lived assets or asset groups to be used in operations whenever events or changes in circums</w:t>
      </w:r>
      <w:r>
        <w:rPr>
          <w:rFonts w:ascii="Arial" w:eastAsia="宋体" w:hAnsi="Arial" w:cs="Arial"/>
          <w:color w:val="000000"/>
          <w:sz w:val="17"/>
          <w:szCs w:val="17"/>
        </w:rPr>
        <w:t>tances indicate the carrying amount of the assets might not be recoverable. Factors that would necessitate an impairment assessment include a significant adverse change in the extent or manner in which an asset is used, a significant adverse change in lega</w:t>
      </w:r>
      <w:r>
        <w:rPr>
          <w:rFonts w:ascii="Arial" w:eastAsia="宋体" w:hAnsi="Arial" w:cs="Arial"/>
          <w:color w:val="000000"/>
          <w:sz w:val="17"/>
          <w:szCs w:val="17"/>
        </w:rPr>
        <w:t>l factors or the business climate that could affect the value of the asset or a significant decline in the observable market value of an asset, among others. If such facts indicate a potential impairment, we would assess the recoverability of an asset grou</w:t>
      </w:r>
      <w:r>
        <w:rPr>
          <w:rFonts w:ascii="Arial" w:eastAsia="宋体" w:hAnsi="Arial" w:cs="Arial"/>
          <w:color w:val="000000"/>
          <w:sz w:val="17"/>
          <w:szCs w:val="17"/>
        </w:rPr>
        <w:t>p by determining if the carrying value of the asset group exceeds the sum of the projected undiscounted cash flows expected to result from the use and eventual disposition of the assets over the remaining economic life of the primary asset in the asset gro</w:t>
      </w:r>
      <w:r>
        <w:rPr>
          <w:rFonts w:ascii="Arial" w:eastAsia="宋体" w:hAnsi="Arial" w:cs="Arial"/>
          <w:color w:val="000000"/>
          <w:sz w:val="17"/>
          <w:szCs w:val="17"/>
        </w:rPr>
        <w:t>up. If the recoverability test indicates the carrying value of the asset group is not recoverable, we will estimate the fair value of the asset group using appropriate valuation methodologies that would typically include an estimate of discounted cash flow</w:t>
      </w:r>
      <w:r>
        <w:rPr>
          <w:rFonts w:ascii="Arial" w:eastAsia="宋体" w:hAnsi="Arial" w:cs="Arial"/>
          <w:color w:val="000000"/>
          <w:sz w:val="17"/>
          <w:szCs w:val="17"/>
        </w:rPr>
        <w:t>s. Any impairment would be measured as the difference between the asset group's carrying amount and its estimated fair value.</w:t>
      </w:r>
    </w:p>
    <w:p w14:paraId="7E329592" w14:textId="77777777" w:rsidR="005C63CC" w:rsidRDefault="002F583C">
      <w:pPr>
        <w:spacing w:before="240" w:after="120"/>
      </w:pPr>
      <w:r>
        <w:rPr>
          <w:rFonts w:ascii="sans-serif" w:eastAsia="sans-serif" w:hAnsi="sans-serif" w:cs="sans-serif"/>
          <w:b/>
          <w:bCs/>
          <w:color w:val="000000"/>
          <w:sz w:val="28"/>
          <w:szCs w:val="28"/>
        </w:rPr>
        <w:t>HEDGE ACCOUNTING FOR DERIVATIVES</w:t>
      </w:r>
    </w:p>
    <w:p w14:paraId="7E329593" w14:textId="77777777" w:rsidR="005C63CC" w:rsidRDefault="002F583C">
      <w:pPr>
        <w:spacing w:before="120" w:after="120"/>
      </w:pPr>
      <w:r>
        <w:rPr>
          <w:rFonts w:ascii="Arial" w:eastAsia="宋体" w:hAnsi="Arial" w:cs="Arial"/>
          <w:color w:val="000000"/>
          <w:sz w:val="17"/>
          <w:szCs w:val="17"/>
        </w:rPr>
        <w:t xml:space="preserve">We use derivative contracts to hedge certain anticipated foreign currency and interest rate </w:t>
      </w:r>
      <w:r>
        <w:rPr>
          <w:rFonts w:ascii="Arial" w:eastAsia="宋体" w:hAnsi="Arial" w:cs="Arial"/>
          <w:color w:val="000000"/>
          <w:sz w:val="17"/>
          <w:szCs w:val="17"/>
        </w:rPr>
        <w:t>transactions as well as certain non-functional currency monetary assets and liabilities. When the specific criteria to qualify for hedge accounting has been met, changes in the fair value of contracts hedging probable forecasted future cash flows are recor</w:t>
      </w:r>
      <w:r>
        <w:rPr>
          <w:rFonts w:ascii="Arial" w:eastAsia="宋体" w:hAnsi="Arial" w:cs="Arial"/>
          <w:color w:val="000000"/>
          <w:sz w:val="17"/>
          <w:szCs w:val="17"/>
        </w:rPr>
        <w:t>ded in Accumulated other comprehensive income (loss), rather than Net income, until the underlying hedged transaction affects Net income. In most cases, this results in gains and losses on hedge derivatives being released from Accumulated other comprehensi</w:t>
      </w:r>
      <w:r>
        <w:rPr>
          <w:rFonts w:ascii="Arial" w:eastAsia="宋体" w:hAnsi="Arial" w:cs="Arial"/>
          <w:color w:val="000000"/>
          <w:sz w:val="17"/>
          <w:szCs w:val="17"/>
        </w:rPr>
        <w:t>ve income (loss) into Net income sometime after the maturity of the derivative. One of the criteria for this accounting treatment is that the notional value of these derivative contracts should not be in excess of the designated amount of anticipated trans</w:t>
      </w:r>
      <w:r>
        <w:rPr>
          <w:rFonts w:ascii="Arial" w:eastAsia="宋体" w:hAnsi="Arial" w:cs="Arial"/>
          <w:color w:val="000000"/>
          <w:sz w:val="17"/>
          <w:szCs w:val="17"/>
        </w:rPr>
        <w:t xml:space="preserve">actions. By their very nature, our estimates of anticipated transactions may fluctuate over time and may ultimately vary from actual transactions. When the designated amount of anticipated or actual transactions decline below hedged levels, or if it is no </w:t>
      </w:r>
      <w:r>
        <w:rPr>
          <w:rFonts w:ascii="Arial" w:eastAsia="宋体" w:hAnsi="Arial" w:cs="Arial"/>
          <w:color w:val="000000"/>
          <w:sz w:val="17"/>
          <w:szCs w:val="17"/>
        </w:rPr>
        <w:t>longer probable a forecasted transaction will occur by the end of the originally specified time period or within an additional two-month period of time thereafter, we are required to reclassify the cumulative change in fair value of the over-hedged portion</w:t>
      </w:r>
      <w:r>
        <w:rPr>
          <w:rFonts w:ascii="Arial" w:eastAsia="宋体" w:hAnsi="Arial" w:cs="Arial"/>
          <w:color w:val="000000"/>
          <w:sz w:val="17"/>
          <w:szCs w:val="17"/>
        </w:rPr>
        <w:t xml:space="preserve"> of the related hedge contract from Accumulated other comprehensive income (loss) to Other (income) expense, net during the quarter in which the decrease occurs. In rare circumstances, the additional period of time may exceed two months due to extenuating </w:t>
      </w:r>
      <w:r>
        <w:rPr>
          <w:rFonts w:ascii="Arial" w:eastAsia="宋体" w:hAnsi="Arial" w:cs="Arial"/>
          <w:color w:val="000000"/>
          <w:sz w:val="17"/>
          <w:szCs w:val="17"/>
        </w:rPr>
        <w:t>circumstances related to the nature of the forecasted transaction that are outside our control or influence.</w:t>
      </w:r>
    </w:p>
    <w:p w14:paraId="7E329594" w14:textId="77777777" w:rsidR="005C63CC" w:rsidRDefault="002F583C">
      <w:pPr>
        <w:spacing w:before="240" w:after="120"/>
      </w:pPr>
      <w:r>
        <w:rPr>
          <w:rFonts w:ascii="sans-serif" w:eastAsia="sans-serif" w:hAnsi="sans-serif" w:cs="sans-serif"/>
          <w:b/>
          <w:bCs/>
          <w:color w:val="000000"/>
          <w:sz w:val="28"/>
          <w:szCs w:val="28"/>
        </w:rPr>
        <w:t>INCOME TAXES</w:t>
      </w:r>
    </w:p>
    <w:p w14:paraId="7E329595" w14:textId="77777777" w:rsidR="005C63CC" w:rsidRDefault="002F583C">
      <w:pPr>
        <w:spacing w:before="120" w:after="120"/>
      </w:pPr>
      <w:r>
        <w:rPr>
          <w:rFonts w:ascii="Arial" w:eastAsia="宋体" w:hAnsi="Arial" w:cs="Arial"/>
          <w:color w:val="000000"/>
          <w:sz w:val="17"/>
          <w:szCs w:val="17"/>
        </w:rPr>
        <w:t>We are subject to taxation in the United States, as well as various state and foreign jurisdictions. The determination of our provisio</w:t>
      </w:r>
      <w:r>
        <w:rPr>
          <w:rFonts w:ascii="Arial" w:eastAsia="宋体" w:hAnsi="Arial" w:cs="Arial"/>
          <w:color w:val="000000"/>
          <w:sz w:val="17"/>
          <w:szCs w:val="17"/>
        </w:rPr>
        <w:t>n for income taxes requires significant judgment, the use of estimates and the interpretation and application of complex tax laws. On an interim basis, we estimate our effective tax rate for the full fiscal year. This estimated annual effective tax rate is</w:t>
      </w:r>
      <w:r>
        <w:rPr>
          <w:rFonts w:ascii="Arial" w:eastAsia="宋体" w:hAnsi="Arial" w:cs="Arial"/>
          <w:color w:val="000000"/>
          <w:sz w:val="17"/>
          <w:szCs w:val="17"/>
        </w:rPr>
        <w:t xml:space="preserve"> then applied to the year-to-date Income before income taxes excluding infrequently occurring or unusual items, to determine the year-to-date Income tax expense. The income tax effects of infrequent or unusual items are recognized in the interim period in </w:t>
      </w:r>
      <w:r>
        <w:rPr>
          <w:rFonts w:ascii="Arial" w:eastAsia="宋体" w:hAnsi="Arial" w:cs="Arial"/>
          <w:color w:val="000000"/>
          <w:sz w:val="17"/>
          <w:szCs w:val="17"/>
        </w:rPr>
        <w:t>which they occur. As the fiscal year progresses, we continually refine our estimate based upon actual events and earnings by jurisdiction during the year. This continual estimation process periodically results in a change to our expected effective tax rate</w:t>
      </w:r>
      <w:r>
        <w:rPr>
          <w:rFonts w:ascii="Arial" w:eastAsia="宋体" w:hAnsi="Arial" w:cs="Arial"/>
          <w:color w:val="000000"/>
          <w:sz w:val="17"/>
          <w:szCs w:val="17"/>
        </w:rPr>
        <w:t xml:space="preserve"> for the fiscal year. When this occurs, we adjust the income tax provision during the quarter in which the change in estimate occurs.</w:t>
      </w:r>
    </w:p>
    <w:p w14:paraId="7E329596"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48</w:t>
      </w:r>
    </w:p>
    <w:p w14:paraId="7E329597" w14:textId="77777777" w:rsidR="005C63CC" w:rsidRDefault="005C63CC">
      <w:pPr>
        <w:spacing w:before="120" w:after="120"/>
      </w:pPr>
    </w:p>
    <w:p w14:paraId="7E329598" w14:textId="77777777" w:rsidR="005C63CC" w:rsidRDefault="002F583C">
      <w:r>
        <w:pict w14:anchorId="7E32B1F2">
          <v:rect id="_x0000_i1074" style="width:415.3pt;height:1.5pt" o:hralign="center" o:hrstd="t" o:hr="t" fillcolor="#a0a0a0" stroked="f"/>
        </w:pict>
      </w:r>
    </w:p>
    <w:p w14:paraId="7E329599" w14:textId="77777777" w:rsidR="005C63CC" w:rsidRDefault="005C63CC"/>
    <w:p w14:paraId="7E32959A" w14:textId="77777777" w:rsidR="005C63CC" w:rsidRDefault="002F583C">
      <w:hyperlink r:id="rId160" w:anchor="i46e4e3c717064a3ca53a7fe9eaaaeca4_7" w:history="1">
        <w:r>
          <w:rPr>
            <w:rStyle w:val="a5"/>
            <w:rFonts w:ascii="sans-serif" w:eastAsia="sans-serif" w:hAnsi="sans-serif" w:cs="sans-serif"/>
            <w:sz w:val="17"/>
            <w:szCs w:val="17"/>
          </w:rPr>
          <w:t>Table of Contents</w:t>
        </w:r>
      </w:hyperlink>
    </w:p>
    <w:p w14:paraId="7E32959B" w14:textId="77777777" w:rsidR="005C63CC" w:rsidRDefault="005C63CC"/>
    <w:p w14:paraId="7E32959C" w14:textId="77777777" w:rsidR="005C63CC" w:rsidRDefault="002F583C">
      <w:pPr>
        <w:spacing w:before="120" w:after="120"/>
      </w:pPr>
      <w:r>
        <w:rPr>
          <w:rFonts w:ascii="Arial" w:eastAsia="宋体" w:hAnsi="Arial" w:cs="Arial"/>
          <w:color w:val="000000"/>
          <w:sz w:val="17"/>
          <w:szCs w:val="17"/>
        </w:rPr>
        <w:t>We record valuation allowances against our deferred tax assets, when necessary. Realization of deferred tax assets (such as net operating loss carry-forwards) is dependent on future tax</w:t>
      </w:r>
      <w:r>
        <w:rPr>
          <w:rFonts w:ascii="Arial" w:eastAsia="宋体" w:hAnsi="Arial" w:cs="Arial"/>
          <w:color w:val="000000"/>
          <w:sz w:val="17"/>
          <w:szCs w:val="17"/>
        </w:rPr>
        <w:t>able earnings and is therefore uncertain. At least quarterly, we assess the likelihood that our deferred tax asset balance will be recovered from future taxable income. To the extent we believe that recovery is not likely, we establish a valuation allowanc</w:t>
      </w:r>
      <w:r>
        <w:rPr>
          <w:rFonts w:ascii="Arial" w:eastAsia="宋体" w:hAnsi="Arial" w:cs="Arial"/>
          <w:color w:val="000000"/>
          <w:sz w:val="17"/>
          <w:szCs w:val="17"/>
        </w:rPr>
        <w:t>e against our net deferred tax asset, which increases our Income tax expense in the period when such determination is made.</w:t>
      </w:r>
    </w:p>
    <w:p w14:paraId="7E32959D" w14:textId="77777777" w:rsidR="005C63CC" w:rsidRDefault="002F583C">
      <w:pPr>
        <w:spacing w:before="120" w:after="120"/>
      </w:pPr>
      <w:r>
        <w:rPr>
          <w:rFonts w:ascii="Arial" w:eastAsia="宋体" w:hAnsi="Arial" w:cs="Arial"/>
          <w:color w:val="000000"/>
          <w:sz w:val="17"/>
          <w:szCs w:val="17"/>
        </w:rPr>
        <w:t>We historically had not provided for deferred income taxes on the undistributed earnings of certain foreign subsidiaries as they wer</w:t>
      </w:r>
      <w:r>
        <w:rPr>
          <w:rFonts w:ascii="Arial" w:eastAsia="宋体" w:hAnsi="Arial" w:cs="Arial"/>
          <w:color w:val="000000"/>
          <w:sz w:val="17"/>
          <w:szCs w:val="17"/>
        </w:rPr>
        <w:t>e considered indefinitely reinvested outside the U.S. During the fourth quarter of fiscal 2022, in connection with a change in our legal entity structure that reduced the withholding tax consequences of a decision to remit undistributed earnings in the Net</w:t>
      </w:r>
      <w:r>
        <w:rPr>
          <w:rFonts w:ascii="Arial" w:eastAsia="宋体" w:hAnsi="Arial" w:cs="Arial"/>
          <w:color w:val="000000"/>
          <w:sz w:val="17"/>
          <w:szCs w:val="17"/>
        </w:rPr>
        <w:t>herlands, we changed our assertion regarding our ability and intent to indefinitely reinvest undistributed earnings of certain foreign subsidiaries. We have evaluated our historic indefinite reinvestment assertion as a result of the legal entity restructur</w:t>
      </w:r>
      <w:r>
        <w:rPr>
          <w:rFonts w:ascii="Arial" w:eastAsia="宋体" w:hAnsi="Arial" w:cs="Arial"/>
          <w:color w:val="000000"/>
          <w:sz w:val="17"/>
          <w:szCs w:val="17"/>
        </w:rPr>
        <w:t>ing and determined that any historical or future undistributed earnings of foreign subsidiaries are no longer considered to be indefinitely reinvested. There is no deferred tax liability associated with those earnings.</w:t>
      </w:r>
    </w:p>
    <w:p w14:paraId="7E32959E" w14:textId="77777777" w:rsidR="005C63CC" w:rsidRDefault="002F583C">
      <w:pPr>
        <w:spacing w:before="120" w:after="120"/>
      </w:pPr>
      <w:r>
        <w:rPr>
          <w:rFonts w:ascii="Arial" w:eastAsia="宋体" w:hAnsi="Arial" w:cs="Arial"/>
          <w:color w:val="000000"/>
          <w:sz w:val="17"/>
          <w:szCs w:val="17"/>
        </w:rPr>
        <w:t>On a quarterly basis, we evaluate the</w:t>
      </w:r>
      <w:r>
        <w:rPr>
          <w:rFonts w:ascii="Arial" w:eastAsia="宋体" w:hAnsi="Arial" w:cs="Arial"/>
          <w:color w:val="000000"/>
          <w:sz w:val="17"/>
          <w:szCs w:val="17"/>
        </w:rPr>
        <w:t xml:space="preserve"> probability a tax position will be effectively sustained and the appropriateness of the amount recognized for uncertain tax positions based on factors including changes in facts or circumstances, changes in tax law, settled audit issues and new audit acti</w:t>
      </w:r>
      <w:r>
        <w:rPr>
          <w:rFonts w:ascii="Arial" w:eastAsia="宋体" w:hAnsi="Arial" w:cs="Arial"/>
          <w:color w:val="000000"/>
          <w:sz w:val="17"/>
          <w:szCs w:val="17"/>
        </w:rPr>
        <w:t xml:space="preserve">vity. Changes in our assessment may result in the recognition of a tax benefit or an additional charge to the tax provision in the period our assessment changes. We recognize interest and penalties related to income tax matters in Income tax expense. </w:t>
      </w:r>
    </w:p>
    <w:p w14:paraId="7E32959F" w14:textId="77777777" w:rsidR="005C63CC" w:rsidRDefault="002F583C">
      <w:pPr>
        <w:spacing w:before="120" w:after="120"/>
      </w:pPr>
      <w:r>
        <w:rPr>
          <w:rFonts w:ascii="Arial" w:eastAsia="宋体" w:hAnsi="Arial" w:cs="Arial"/>
          <w:color w:val="000000"/>
          <w:sz w:val="17"/>
          <w:szCs w:val="17"/>
        </w:rPr>
        <w:t>Refer to Note 9 — Income Taxes in the accompanying Notes to the Consolidated Financial Statements for additional information.</w:t>
      </w:r>
    </w:p>
    <w:p w14:paraId="7E3295A0" w14:textId="77777777" w:rsidR="005C63CC" w:rsidRDefault="002F583C">
      <w:pPr>
        <w:spacing w:before="240" w:after="120"/>
      </w:pPr>
      <w:r>
        <w:rPr>
          <w:rFonts w:ascii="sans-serif" w:eastAsia="sans-serif" w:hAnsi="sans-serif" w:cs="sans-serif"/>
          <w:b/>
          <w:bCs/>
          <w:color w:val="000000"/>
          <w:sz w:val="28"/>
          <w:szCs w:val="28"/>
        </w:rPr>
        <w:t>OTHER CONTINGENCIES</w:t>
      </w:r>
    </w:p>
    <w:p w14:paraId="7E3295A1" w14:textId="77777777" w:rsidR="005C63CC" w:rsidRDefault="002F583C">
      <w:pPr>
        <w:spacing w:before="120" w:after="120"/>
      </w:pPr>
      <w:r>
        <w:rPr>
          <w:rFonts w:ascii="Arial" w:eastAsia="宋体" w:hAnsi="Arial" w:cs="Arial"/>
          <w:color w:val="000000"/>
          <w:sz w:val="17"/>
          <w:szCs w:val="17"/>
        </w:rPr>
        <w:t xml:space="preserve">In the ordinary course of business, we are involved in legal proceedings regarding contractual and employment </w:t>
      </w:r>
      <w:r>
        <w:rPr>
          <w:rFonts w:ascii="Arial" w:eastAsia="宋体" w:hAnsi="Arial" w:cs="Arial"/>
          <w:color w:val="000000"/>
          <w:sz w:val="17"/>
          <w:szCs w:val="17"/>
        </w:rPr>
        <w:t>relationships, product liability claims, trademark rights and a variety of other matters. We record contingent liabilities resulting from claims against us when a loss is assessed to be probable and the amount of the loss is reasonably estimable. Assessing</w:t>
      </w:r>
      <w:r>
        <w:rPr>
          <w:rFonts w:ascii="Arial" w:eastAsia="宋体" w:hAnsi="Arial" w:cs="Arial"/>
          <w:color w:val="000000"/>
          <w:sz w:val="17"/>
          <w:szCs w:val="17"/>
        </w:rPr>
        <w:t xml:space="preserve"> probability of loss and estimating probable losses requires analysis of multiple factors, including in some cases judgments about the potential actions of third-party claimants and courts. Recorded contingent liabilities are based on the best information </w:t>
      </w:r>
      <w:r>
        <w:rPr>
          <w:rFonts w:ascii="Arial" w:eastAsia="宋体" w:hAnsi="Arial" w:cs="Arial"/>
          <w:color w:val="000000"/>
          <w:sz w:val="17"/>
          <w:szCs w:val="17"/>
        </w:rPr>
        <w:t>available and actual losses in any future period are inherently uncertain. If future adjustments to estimated probable future losses or actual losses exceed our recorded liability for such claims, we would record additional charges during the period in whi</w:t>
      </w:r>
      <w:r>
        <w:rPr>
          <w:rFonts w:ascii="Arial" w:eastAsia="宋体" w:hAnsi="Arial" w:cs="Arial"/>
          <w:color w:val="000000"/>
          <w:sz w:val="17"/>
          <w:szCs w:val="17"/>
        </w:rPr>
        <w:t>ch the actual loss or change in estimate occurred. In addition to contingent liabilities recorded for probable losses, we disclose contingent liabilities when there is a reasonable possibility the ultimate loss will materially exceed the recorded liability</w:t>
      </w:r>
      <w:r>
        <w:rPr>
          <w:rFonts w:ascii="Arial" w:eastAsia="宋体" w:hAnsi="Arial" w:cs="Arial"/>
          <w:color w:val="000000"/>
          <w:sz w:val="17"/>
          <w:szCs w:val="17"/>
        </w:rPr>
        <w:t xml:space="preserve">. </w:t>
      </w:r>
    </w:p>
    <w:p w14:paraId="7E3295A2" w14:textId="77777777" w:rsidR="005C63CC" w:rsidRDefault="002F583C">
      <w:pPr>
        <w:spacing w:before="120" w:after="120"/>
      </w:pPr>
      <w:r>
        <w:rPr>
          <w:rFonts w:ascii="Arial" w:eastAsia="宋体" w:hAnsi="Arial" w:cs="Arial"/>
          <w:color w:val="000000"/>
          <w:sz w:val="17"/>
          <w:szCs w:val="17"/>
        </w:rPr>
        <w:t xml:space="preserve">Refer to Note 18 — Commitments and Contingencies in the accompanying Notes to the Consolidated Financial Statements for additional information. </w:t>
      </w:r>
    </w:p>
    <w:p w14:paraId="7E3295A3" w14:textId="77777777" w:rsidR="005C63CC" w:rsidRDefault="005C63CC">
      <w:pPr>
        <w:jc w:val="right"/>
      </w:pPr>
    </w:p>
    <w:p w14:paraId="7E3295A4"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49</w:t>
      </w:r>
      <w:r>
        <w:rPr>
          <w:rFonts w:ascii="sans-serif" w:eastAsia="sans-serif" w:hAnsi="sans-serif" w:cs="sans-serif"/>
          <w:color w:val="000000"/>
          <w:sz w:val="17"/>
          <w:szCs w:val="17"/>
        </w:rPr>
        <w:t xml:space="preserve"> </w:t>
      </w:r>
    </w:p>
    <w:p w14:paraId="7E3295A5" w14:textId="77777777" w:rsidR="005C63CC" w:rsidRDefault="005C63CC">
      <w:pPr>
        <w:spacing w:before="120" w:after="120"/>
      </w:pPr>
    </w:p>
    <w:p w14:paraId="7E3295A6" w14:textId="77777777" w:rsidR="005C63CC" w:rsidRDefault="002F583C">
      <w:r>
        <w:pict w14:anchorId="7E32B1F3">
          <v:rect id="_x0000_i1075" style="width:415.3pt;height:1.5pt" o:hralign="center" o:hrstd="t" o:hr="t" fillcolor="#a0a0a0" stroked="f"/>
        </w:pict>
      </w:r>
    </w:p>
    <w:p w14:paraId="7E3295A7" w14:textId="77777777" w:rsidR="005C63CC" w:rsidRDefault="005C63CC"/>
    <w:p w14:paraId="7E3295A8" w14:textId="77777777" w:rsidR="005C63CC" w:rsidRDefault="002F583C">
      <w:hyperlink r:id="rId161" w:anchor="i46e4e3c717064a3ca53a7fe9eaaaeca4_7" w:history="1">
        <w:r>
          <w:rPr>
            <w:rStyle w:val="a5"/>
            <w:rFonts w:ascii="sans-serif" w:eastAsia="sans-serif" w:hAnsi="sans-serif" w:cs="sans-serif"/>
            <w:sz w:val="17"/>
            <w:szCs w:val="17"/>
          </w:rPr>
          <w:t>Table of Contents</w:t>
        </w:r>
      </w:hyperlink>
    </w:p>
    <w:p w14:paraId="7E3295A9" w14:textId="77777777" w:rsidR="005C63CC" w:rsidRDefault="005C63CC"/>
    <w:p w14:paraId="7E3295AA" w14:textId="77777777" w:rsidR="005C63CC" w:rsidRDefault="002F583C">
      <w:pPr>
        <w:spacing w:before="300" w:after="180"/>
      </w:pPr>
      <w:r>
        <w:rPr>
          <w:rFonts w:ascii="sans-serif" w:eastAsia="sans-serif" w:hAnsi="sans-serif" w:cs="sans-serif"/>
          <w:color w:val="000000"/>
          <w:sz w:val="44"/>
          <w:szCs w:val="44"/>
        </w:rPr>
        <w:t>ITEM 7A. QUANTITATIVE AND QUALITATIVE DISCLOSURES ABOUT MARKET RISK</w:t>
      </w:r>
    </w:p>
    <w:p w14:paraId="7E3295AB" w14:textId="77777777" w:rsidR="005C63CC" w:rsidRDefault="002F583C">
      <w:pPr>
        <w:spacing w:before="120" w:after="120"/>
      </w:pPr>
      <w:r>
        <w:rPr>
          <w:rFonts w:ascii="Arial" w:eastAsia="宋体" w:hAnsi="Arial" w:cs="Arial"/>
          <w:color w:val="000000"/>
          <w:sz w:val="17"/>
          <w:szCs w:val="17"/>
        </w:rPr>
        <w:t>In the normal course of business and consistent with established policies and procedures, we employ a</w:t>
      </w:r>
      <w:r>
        <w:rPr>
          <w:rFonts w:ascii="Arial" w:eastAsia="宋体" w:hAnsi="Arial" w:cs="Arial"/>
          <w:color w:val="000000"/>
          <w:sz w:val="17"/>
          <w:szCs w:val="17"/>
        </w:rPr>
        <w:t xml:space="preserve"> variety of financial instruments to manage exposure to fluctuations in the value of foreign currencies and interest rates. It is our policy to utilize these financial instruments only where necessary to finance our business and manage such exposures; we d</w:t>
      </w:r>
      <w:r>
        <w:rPr>
          <w:rFonts w:ascii="Arial" w:eastAsia="宋体" w:hAnsi="Arial" w:cs="Arial"/>
          <w:color w:val="000000"/>
          <w:sz w:val="17"/>
          <w:szCs w:val="17"/>
        </w:rPr>
        <w:t>o not enter into these transactions for trading or speculative purposes.</w:t>
      </w:r>
    </w:p>
    <w:p w14:paraId="7E3295AC" w14:textId="77777777" w:rsidR="005C63CC" w:rsidRDefault="002F583C">
      <w:pPr>
        <w:spacing w:before="120" w:after="120"/>
      </w:pPr>
      <w:r>
        <w:rPr>
          <w:rFonts w:ascii="Arial" w:eastAsia="宋体" w:hAnsi="Arial" w:cs="Arial"/>
          <w:color w:val="000000"/>
          <w:sz w:val="17"/>
          <w:szCs w:val="17"/>
        </w:rPr>
        <w:t>We are exposed to foreign currency fluctuations, primarily as a result of our international sales, product sourcing and funding activities. Our foreign exchange risk management progra</w:t>
      </w:r>
      <w:r>
        <w:rPr>
          <w:rFonts w:ascii="Arial" w:eastAsia="宋体" w:hAnsi="Arial" w:cs="Arial"/>
          <w:color w:val="000000"/>
          <w:sz w:val="17"/>
          <w:szCs w:val="17"/>
        </w:rPr>
        <w:t>m is intended to lessen both the positive and negative effects of currency fluctuations on our consolidated results of operations, financial position and cash flows. We use forward and option contracts to hedge certain anticipated, but not yet firmly commi</w:t>
      </w:r>
      <w:r>
        <w:rPr>
          <w:rFonts w:ascii="Arial" w:eastAsia="宋体" w:hAnsi="Arial" w:cs="Arial"/>
          <w:color w:val="000000"/>
          <w:sz w:val="17"/>
          <w:szCs w:val="17"/>
        </w:rPr>
        <w:t>tted, transactions as well as certain firm commitments and the related receivables and payables, including third-party and intercompany transactions. We have, in the past, and may in the future, also use forward or options contracts to hedge our investment</w:t>
      </w:r>
      <w:r>
        <w:rPr>
          <w:rFonts w:ascii="Arial" w:eastAsia="宋体" w:hAnsi="Arial" w:cs="Arial"/>
          <w:color w:val="000000"/>
          <w:sz w:val="17"/>
          <w:szCs w:val="17"/>
        </w:rPr>
        <w:t xml:space="preserve"> in the net assets of certain international subsidiaries to offset foreign currency translation adjustments related to our net investment in those subsidiaries. Where exposures are hedged, our program has the effect of delaying the impact of exchange rate </w:t>
      </w:r>
      <w:r>
        <w:rPr>
          <w:rFonts w:ascii="Arial" w:eastAsia="宋体" w:hAnsi="Arial" w:cs="Arial"/>
          <w:color w:val="000000"/>
          <w:sz w:val="17"/>
          <w:szCs w:val="17"/>
        </w:rPr>
        <w:t>movements on our Consolidated Financial Statements.</w:t>
      </w:r>
    </w:p>
    <w:p w14:paraId="7E3295AD" w14:textId="77777777" w:rsidR="005C63CC" w:rsidRDefault="002F583C">
      <w:pPr>
        <w:spacing w:before="120" w:after="120"/>
      </w:pPr>
      <w:r>
        <w:rPr>
          <w:rFonts w:ascii="Arial" w:eastAsia="宋体" w:hAnsi="Arial" w:cs="Arial"/>
          <w:color w:val="000000"/>
          <w:sz w:val="17"/>
          <w:szCs w:val="17"/>
        </w:rPr>
        <w:t xml:space="preserve">The timing for hedging exposures, as well as the type and duration of the hedge instruments employed, are guided by our hedging policies and determined based upon the nature of the exposure and </w:t>
      </w:r>
      <w:r>
        <w:rPr>
          <w:rFonts w:ascii="Arial" w:eastAsia="宋体" w:hAnsi="Arial" w:cs="Arial"/>
          <w:color w:val="000000"/>
          <w:sz w:val="17"/>
          <w:szCs w:val="17"/>
        </w:rPr>
        <w:t>prevailing market conditions. Typically, the Company may enter into hedge contracts starting up to 12 to 24 months in advance of the forecasted transaction and may place incremental hedges up to 100% of the exposure by the time the forecasted transaction o</w:t>
      </w:r>
      <w:r>
        <w:rPr>
          <w:rFonts w:ascii="Arial" w:eastAsia="宋体" w:hAnsi="Arial" w:cs="Arial"/>
          <w:color w:val="000000"/>
          <w:sz w:val="17"/>
          <w:szCs w:val="17"/>
        </w:rPr>
        <w:t>ccurs. The majority of derivatives outstanding as of May 31, 2022, are designated as foreign currency cash flow hedges, primarily for Euro/U.S. Dollar, British Pound/Euro, Chinese Yuan/U.S. Dollar, and Japanese Yen/U.S. Dollar currency pairs. Refer to Note</w:t>
      </w:r>
      <w:r>
        <w:rPr>
          <w:rFonts w:ascii="Arial" w:eastAsia="宋体" w:hAnsi="Arial" w:cs="Arial"/>
          <w:color w:val="000000"/>
          <w:sz w:val="17"/>
          <w:szCs w:val="17"/>
        </w:rPr>
        <w:t> 14 — Risk Management and Derivatives in the accompanying Notes to the Consolidated Financial Statements for additional information.</w:t>
      </w:r>
    </w:p>
    <w:p w14:paraId="7E3295AE" w14:textId="77777777" w:rsidR="005C63CC" w:rsidRDefault="002F583C">
      <w:pPr>
        <w:spacing w:before="120" w:after="120"/>
      </w:pPr>
      <w:r>
        <w:rPr>
          <w:rFonts w:ascii="Arial" w:eastAsia="宋体" w:hAnsi="Arial" w:cs="Arial"/>
          <w:color w:val="000000"/>
          <w:sz w:val="17"/>
          <w:szCs w:val="17"/>
        </w:rPr>
        <w:t>Our earnings are also exposed to movements in short- and long-term market interest rates. Our objective in managing this in</w:t>
      </w:r>
      <w:r>
        <w:rPr>
          <w:rFonts w:ascii="Arial" w:eastAsia="宋体" w:hAnsi="Arial" w:cs="Arial"/>
          <w:color w:val="000000"/>
          <w:sz w:val="17"/>
          <w:szCs w:val="17"/>
        </w:rPr>
        <w:t>terest rate exposure is to limit the impact of interest rate changes on earnings and cash flows and to reduce overall borrowing costs. To achieve these objectives, we maintain a mix of commercial paper, bank loans, and fixed-rate debt of varying maturities</w:t>
      </w:r>
      <w:r>
        <w:rPr>
          <w:rFonts w:ascii="Arial" w:eastAsia="宋体" w:hAnsi="Arial" w:cs="Arial"/>
          <w:color w:val="000000"/>
          <w:sz w:val="17"/>
          <w:szCs w:val="17"/>
        </w:rPr>
        <w:t>.</w:t>
      </w:r>
    </w:p>
    <w:p w14:paraId="7E3295AF" w14:textId="77777777" w:rsidR="005C63CC" w:rsidRDefault="002F583C">
      <w:pPr>
        <w:spacing w:before="300" w:after="120"/>
      </w:pPr>
      <w:r>
        <w:rPr>
          <w:rFonts w:ascii="sans-serif" w:eastAsia="sans-serif" w:hAnsi="sans-serif" w:cs="sans-serif"/>
          <w:b/>
          <w:bCs/>
          <w:color w:val="E87722"/>
          <w:sz w:val="36"/>
          <w:szCs w:val="36"/>
        </w:rPr>
        <w:t>MARKET RISK MEASUREMENT</w:t>
      </w:r>
    </w:p>
    <w:p w14:paraId="7E3295B0" w14:textId="77777777" w:rsidR="005C63CC" w:rsidRDefault="002F583C">
      <w:pPr>
        <w:spacing w:before="120" w:after="120"/>
      </w:pPr>
      <w:r>
        <w:rPr>
          <w:rFonts w:ascii="Arial" w:eastAsia="宋体" w:hAnsi="Arial" w:cs="Arial"/>
          <w:color w:val="000000"/>
          <w:sz w:val="17"/>
          <w:szCs w:val="17"/>
        </w:rPr>
        <w:t xml:space="preserve">We monitor foreign exchange risk, interest rate risk and related derivatives using a variety of techniques including a review of market value, sensitivity analysis and Value-at-Risk (“VaR”). Our market-sensitive </w:t>
      </w:r>
      <w:r>
        <w:rPr>
          <w:rFonts w:ascii="Arial" w:eastAsia="宋体" w:hAnsi="Arial" w:cs="Arial"/>
          <w:color w:val="000000"/>
          <w:sz w:val="17"/>
          <w:szCs w:val="17"/>
        </w:rPr>
        <w:t>derivative and other financial instruments are foreign currency forward contracts, foreign currency option contracts, intercompany loans denominated in non-functional currencies and fixed interest rate U.S. Dollar denominated debt.</w:t>
      </w:r>
    </w:p>
    <w:p w14:paraId="7E3295B1" w14:textId="77777777" w:rsidR="005C63CC" w:rsidRDefault="002F583C">
      <w:pPr>
        <w:spacing w:before="120" w:after="120"/>
      </w:pPr>
      <w:r>
        <w:rPr>
          <w:rFonts w:ascii="Arial" w:eastAsia="宋体" w:hAnsi="Arial" w:cs="Arial"/>
          <w:color w:val="000000"/>
          <w:sz w:val="17"/>
          <w:szCs w:val="17"/>
        </w:rPr>
        <w:t>We use VaR to monitor th</w:t>
      </w:r>
      <w:r>
        <w:rPr>
          <w:rFonts w:ascii="Arial" w:eastAsia="宋体" w:hAnsi="Arial" w:cs="Arial"/>
          <w:color w:val="000000"/>
          <w:sz w:val="17"/>
          <w:szCs w:val="17"/>
        </w:rPr>
        <w:t>e foreign exchange risk of our foreign currency forward and foreign currency option derivative instruments only. The VaR determines the maximum potential one-day loss in the fair value of these foreign exchange rate-sensitive financial instruments. The VaR</w:t>
      </w:r>
      <w:r>
        <w:rPr>
          <w:rFonts w:ascii="Arial" w:eastAsia="宋体" w:hAnsi="Arial" w:cs="Arial"/>
          <w:color w:val="000000"/>
          <w:sz w:val="17"/>
          <w:szCs w:val="17"/>
        </w:rPr>
        <w:t xml:space="preserve"> model estimates assume normal market conditions and a 95% confidence level. There are various modeling techniques that can be used in the VaR computation. Our computations are based on interrelationships between currencies and interest rates (a “variance/</w:t>
      </w:r>
      <w:r>
        <w:rPr>
          <w:rFonts w:ascii="Arial" w:eastAsia="宋体" w:hAnsi="Arial" w:cs="Arial"/>
          <w:color w:val="000000"/>
          <w:sz w:val="17"/>
          <w:szCs w:val="17"/>
        </w:rPr>
        <w:t>co-variance” technique). These interrelationships are a function of foreign exchange currency market changes and interest rate changes over the preceding one-year period. The value of foreign currency options does not change on a one-to-one basis with chan</w:t>
      </w:r>
      <w:r>
        <w:rPr>
          <w:rFonts w:ascii="Arial" w:eastAsia="宋体" w:hAnsi="Arial" w:cs="Arial"/>
          <w:color w:val="000000"/>
          <w:sz w:val="17"/>
          <w:szCs w:val="17"/>
        </w:rPr>
        <w:t>ges in the underlying currency rate. We adjust the potential loss in option value for the estimated sensitivity (the “delta” and “gamma”) to changes in the underlying currency rate. This calculation reflects the impact of foreign currency rate fluctuations</w:t>
      </w:r>
      <w:r>
        <w:rPr>
          <w:rFonts w:ascii="Arial" w:eastAsia="宋体" w:hAnsi="Arial" w:cs="Arial"/>
          <w:color w:val="000000"/>
          <w:sz w:val="17"/>
          <w:szCs w:val="17"/>
        </w:rPr>
        <w:t xml:space="preserve"> on the derivative instruments only and does not include the impact of such rate fluctuations on non-functional currency transactions (such as anticipated transactions, firm commitments, cash balances and accounts and loans receivable and payable), includi</w:t>
      </w:r>
      <w:r>
        <w:rPr>
          <w:rFonts w:ascii="Arial" w:eastAsia="宋体" w:hAnsi="Arial" w:cs="Arial"/>
          <w:color w:val="000000"/>
          <w:sz w:val="17"/>
          <w:szCs w:val="17"/>
        </w:rPr>
        <w:t>ng those which are hedged by these instruments.</w:t>
      </w:r>
    </w:p>
    <w:p w14:paraId="7E3295B2" w14:textId="77777777" w:rsidR="005C63CC" w:rsidRDefault="002F583C">
      <w:pPr>
        <w:spacing w:before="120" w:after="120"/>
      </w:pPr>
      <w:r>
        <w:rPr>
          <w:rFonts w:ascii="Arial" w:eastAsia="宋体" w:hAnsi="Arial" w:cs="Arial"/>
          <w:color w:val="000000"/>
          <w:sz w:val="17"/>
          <w:szCs w:val="17"/>
        </w:rPr>
        <w:t>The VaR model is a risk analysis tool and does not purport to represent actual losses in fair value we will incur nor does it consider the potential effect of favorable changes in market rates. It also does n</w:t>
      </w:r>
      <w:r>
        <w:rPr>
          <w:rFonts w:ascii="Arial" w:eastAsia="宋体" w:hAnsi="Arial" w:cs="Arial"/>
          <w:color w:val="000000"/>
          <w:sz w:val="17"/>
          <w:szCs w:val="17"/>
        </w:rPr>
        <w:t>ot represent the full extent of the possible loss that may occur. Actual future gains and losses will differ from those estimated because of changes or differences in market rates and interrelationships, hedging instruments and hedge percentages, timing an</w:t>
      </w:r>
      <w:r>
        <w:rPr>
          <w:rFonts w:ascii="Arial" w:eastAsia="宋体" w:hAnsi="Arial" w:cs="Arial"/>
          <w:color w:val="000000"/>
          <w:sz w:val="17"/>
          <w:szCs w:val="17"/>
        </w:rPr>
        <w:t>d other factors.</w:t>
      </w:r>
    </w:p>
    <w:p w14:paraId="7E3295B3" w14:textId="77777777" w:rsidR="005C63CC" w:rsidRDefault="002F583C">
      <w:pPr>
        <w:spacing w:before="120" w:after="120"/>
      </w:pPr>
      <w:r>
        <w:rPr>
          <w:rFonts w:ascii="Arial" w:eastAsia="宋体" w:hAnsi="Arial" w:cs="Arial"/>
          <w:color w:val="000000"/>
          <w:sz w:val="17"/>
          <w:szCs w:val="17"/>
        </w:rPr>
        <w:t xml:space="preserve">The estimated maximum one-day loss in fair value on our foreign currency sensitive derivative financial instruments, derived using the VaR model, was $99 million and $92 million as of May 31, 2022 and 2021, respectively. The VaR increased </w:t>
      </w:r>
      <w:r>
        <w:rPr>
          <w:rFonts w:ascii="Arial" w:eastAsia="宋体" w:hAnsi="Arial" w:cs="Arial"/>
          <w:color w:val="000000"/>
          <w:sz w:val="17"/>
          <w:szCs w:val="17"/>
        </w:rPr>
        <w:t xml:space="preserve">year-over-year as a result of an increase in foreign currency volatilities as of May 31, 2022. Such a hypothetical loss in the fair value of our derivatives would be offset by increases in the value of the underlying transactions being hedged. The average </w:t>
      </w:r>
      <w:r>
        <w:rPr>
          <w:rFonts w:ascii="Arial" w:eastAsia="宋体" w:hAnsi="Arial" w:cs="Arial"/>
          <w:color w:val="000000"/>
          <w:sz w:val="17"/>
          <w:szCs w:val="17"/>
        </w:rPr>
        <w:t>monthly change in the fair values of foreign currency forward and foreign currency option derivative instruments was $170 million and $184 million during fiscal 2022 and fiscal 2021, respectively.</w:t>
      </w:r>
    </w:p>
    <w:p w14:paraId="7E3295B4"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50</w:t>
      </w:r>
    </w:p>
    <w:p w14:paraId="7E3295B5" w14:textId="77777777" w:rsidR="005C63CC" w:rsidRDefault="005C63CC">
      <w:pPr>
        <w:spacing w:before="120" w:after="120"/>
      </w:pPr>
    </w:p>
    <w:p w14:paraId="7E3295B6" w14:textId="77777777" w:rsidR="005C63CC" w:rsidRDefault="002F583C">
      <w:r>
        <w:pict w14:anchorId="7E32B1F4">
          <v:rect id="_x0000_i1076" style="width:415.3pt;height:1.5pt" o:hralign="center" o:hrstd="t" o:hr="t" fillcolor="#a0a0a0" stroked="f"/>
        </w:pict>
      </w:r>
    </w:p>
    <w:p w14:paraId="7E3295B7" w14:textId="77777777" w:rsidR="005C63CC" w:rsidRDefault="005C63CC"/>
    <w:p w14:paraId="7E3295B8" w14:textId="77777777" w:rsidR="005C63CC" w:rsidRDefault="002F583C">
      <w:hyperlink r:id="rId162" w:anchor="i46e4e3c717064a3ca53a7fe9eaaaeca4_7" w:history="1">
        <w:r>
          <w:rPr>
            <w:rStyle w:val="a5"/>
            <w:rFonts w:ascii="sans-serif" w:eastAsia="sans-serif" w:hAnsi="sans-serif" w:cs="sans-serif"/>
            <w:sz w:val="17"/>
            <w:szCs w:val="17"/>
          </w:rPr>
          <w:t>Table of Contents</w:t>
        </w:r>
      </w:hyperlink>
    </w:p>
    <w:p w14:paraId="7E3295B9" w14:textId="77777777" w:rsidR="005C63CC" w:rsidRDefault="005C63CC"/>
    <w:p w14:paraId="7E3295BA" w14:textId="77777777" w:rsidR="005C63CC" w:rsidRDefault="002F583C">
      <w:pPr>
        <w:spacing w:before="120" w:after="120"/>
      </w:pPr>
      <w:r>
        <w:rPr>
          <w:rFonts w:ascii="Arial" w:eastAsia="宋体" w:hAnsi="Arial" w:cs="Arial"/>
          <w:color w:val="000000"/>
          <w:sz w:val="17"/>
          <w:szCs w:val="17"/>
        </w:rPr>
        <w:t>The instruments not included in the VaR are intercompany loans denominated in non-functional currencies and fixed interest</w:t>
      </w:r>
      <w:r>
        <w:rPr>
          <w:rFonts w:ascii="Arial" w:eastAsia="宋体" w:hAnsi="Arial" w:cs="Arial"/>
          <w:color w:val="000000"/>
          <w:sz w:val="17"/>
          <w:szCs w:val="17"/>
        </w:rPr>
        <w:t xml:space="preserve"> rate U.S. Dollar denominated debt. Intercompany loans and related interest amounts are eliminated in consolidation. Furthermore, our non-functional currency intercompany loans are substantially hedged against foreign exchange risk through the use of forwa</w:t>
      </w:r>
      <w:r>
        <w:rPr>
          <w:rFonts w:ascii="Arial" w:eastAsia="宋体" w:hAnsi="Arial" w:cs="Arial"/>
          <w:color w:val="000000"/>
          <w:sz w:val="17"/>
          <w:szCs w:val="17"/>
        </w:rPr>
        <w:t>rd contracts, which are included in the VaR calculation above. Therefore, we consider the interest rate and foreign currency market risks associated with our non-functional currency intercompany loans to be immaterial to our consolidated financial position</w:t>
      </w:r>
      <w:r>
        <w:rPr>
          <w:rFonts w:ascii="Arial" w:eastAsia="宋体" w:hAnsi="Arial" w:cs="Arial"/>
          <w:color w:val="000000"/>
          <w:sz w:val="17"/>
          <w:szCs w:val="17"/>
        </w:rPr>
        <w:t>, results of operations and cash flows.</w:t>
      </w:r>
    </w:p>
    <w:p w14:paraId="7E3295BB" w14:textId="77777777" w:rsidR="005C63CC" w:rsidRDefault="002F583C">
      <w:pPr>
        <w:spacing w:before="120"/>
      </w:pPr>
      <w:r>
        <w:rPr>
          <w:rFonts w:ascii="Arial" w:eastAsia="宋体" w:hAnsi="Arial" w:cs="Arial"/>
          <w:color w:val="000000"/>
          <w:sz w:val="17"/>
          <w:szCs w:val="17"/>
        </w:rPr>
        <w:t xml:space="preserve">Details of third-party debt are provided in the table below. The table presents principal cash flows and related weighted average interest rates by expected maturity dates. </w:t>
      </w:r>
    </w:p>
    <w:tbl>
      <w:tblPr>
        <w:tblW w:w="5000" w:type="pct"/>
        <w:tblCellMar>
          <w:top w:w="15" w:type="dxa"/>
          <w:left w:w="15" w:type="dxa"/>
          <w:bottom w:w="15" w:type="dxa"/>
          <w:right w:w="15" w:type="dxa"/>
        </w:tblCellMar>
        <w:tblLook w:val="04A0" w:firstRow="1" w:lastRow="0" w:firstColumn="1" w:lastColumn="0" w:noHBand="0" w:noVBand="1"/>
      </w:tblPr>
      <w:tblGrid>
        <w:gridCol w:w="40"/>
        <w:gridCol w:w="2251"/>
        <w:gridCol w:w="39"/>
        <w:gridCol w:w="116"/>
        <w:gridCol w:w="326"/>
        <w:gridCol w:w="173"/>
        <w:gridCol w:w="116"/>
        <w:gridCol w:w="326"/>
        <w:gridCol w:w="173"/>
        <w:gridCol w:w="116"/>
        <w:gridCol w:w="557"/>
        <w:gridCol w:w="173"/>
        <w:gridCol w:w="116"/>
        <w:gridCol w:w="326"/>
        <w:gridCol w:w="173"/>
        <w:gridCol w:w="116"/>
        <w:gridCol w:w="557"/>
        <w:gridCol w:w="173"/>
        <w:gridCol w:w="116"/>
        <w:gridCol w:w="839"/>
        <w:gridCol w:w="172"/>
        <w:gridCol w:w="116"/>
        <w:gridCol w:w="430"/>
        <w:gridCol w:w="172"/>
        <w:gridCol w:w="115"/>
        <w:gridCol w:w="473"/>
        <w:gridCol w:w="36"/>
      </w:tblGrid>
      <w:tr w:rsidR="005C63CC" w14:paraId="7E3295D7" w14:textId="77777777">
        <w:tc>
          <w:tcPr>
            <w:tcW w:w="50" w:type="pct"/>
            <w:shd w:val="clear" w:color="auto" w:fill="auto"/>
            <w:vAlign w:val="bottom"/>
          </w:tcPr>
          <w:p w14:paraId="7E3295BC" w14:textId="77777777" w:rsidR="005C63CC" w:rsidRDefault="005C63CC">
            <w:pPr>
              <w:rPr>
                <w:rFonts w:ascii="宋体"/>
              </w:rPr>
            </w:pPr>
          </w:p>
        </w:tc>
        <w:tc>
          <w:tcPr>
            <w:tcW w:w="1740" w:type="pct"/>
            <w:shd w:val="clear" w:color="auto" w:fill="auto"/>
            <w:vAlign w:val="bottom"/>
          </w:tcPr>
          <w:p w14:paraId="7E3295BD" w14:textId="77777777" w:rsidR="005C63CC" w:rsidRDefault="005C63CC">
            <w:pPr>
              <w:rPr>
                <w:rFonts w:ascii="宋体"/>
              </w:rPr>
            </w:pPr>
          </w:p>
        </w:tc>
        <w:tc>
          <w:tcPr>
            <w:tcW w:w="5" w:type="pct"/>
            <w:shd w:val="clear" w:color="auto" w:fill="auto"/>
            <w:vAlign w:val="bottom"/>
          </w:tcPr>
          <w:p w14:paraId="7E3295BE" w14:textId="77777777" w:rsidR="005C63CC" w:rsidRDefault="005C63CC">
            <w:pPr>
              <w:rPr>
                <w:rFonts w:ascii="宋体"/>
              </w:rPr>
            </w:pPr>
          </w:p>
        </w:tc>
        <w:tc>
          <w:tcPr>
            <w:tcW w:w="50" w:type="pct"/>
            <w:shd w:val="clear" w:color="auto" w:fill="auto"/>
            <w:vAlign w:val="bottom"/>
          </w:tcPr>
          <w:p w14:paraId="7E3295BF" w14:textId="77777777" w:rsidR="005C63CC" w:rsidRDefault="005C63CC">
            <w:pPr>
              <w:rPr>
                <w:rFonts w:ascii="宋体"/>
              </w:rPr>
            </w:pPr>
          </w:p>
        </w:tc>
        <w:tc>
          <w:tcPr>
            <w:tcW w:w="307" w:type="pct"/>
            <w:shd w:val="clear" w:color="auto" w:fill="auto"/>
            <w:vAlign w:val="bottom"/>
          </w:tcPr>
          <w:p w14:paraId="7E3295C0" w14:textId="77777777" w:rsidR="005C63CC" w:rsidRDefault="005C63CC">
            <w:pPr>
              <w:rPr>
                <w:rFonts w:ascii="宋体"/>
              </w:rPr>
            </w:pPr>
          </w:p>
        </w:tc>
        <w:tc>
          <w:tcPr>
            <w:tcW w:w="5" w:type="pct"/>
            <w:shd w:val="clear" w:color="auto" w:fill="auto"/>
            <w:vAlign w:val="bottom"/>
          </w:tcPr>
          <w:p w14:paraId="7E3295C1" w14:textId="77777777" w:rsidR="005C63CC" w:rsidRDefault="005C63CC">
            <w:pPr>
              <w:rPr>
                <w:rFonts w:ascii="宋体"/>
              </w:rPr>
            </w:pPr>
          </w:p>
        </w:tc>
        <w:tc>
          <w:tcPr>
            <w:tcW w:w="50" w:type="pct"/>
            <w:shd w:val="clear" w:color="auto" w:fill="auto"/>
            <w:vAlign w:val="bottom"/>
          </w:tcPr>
          <w:p w14:paraId="7E3295C2" w14:textId="77777777" w:rsidR="005C63CC" w:rsidRDefault="005C63CC">
            <w:pPr>
              <w:rPr>
                <w:rFonts w:ascii="宋体"/>
              </w:rPr>
            </w:pPr>
          </w:p>
        </w:tc>
        <w:tc>
          <w:tcPr>
            <w:tcW w:w="307" w:type="pct"/>
            <w:shd w:val="clear" w:color="auto" w:fill="auto"/>
            <w:vAlign w:val="bottom"/>
          </w:tcPr>
          <w:p w14:paraId="7E3295C3" w14:textId="77777777" w:rsidR="005C63CC" w:rsidRDefault="005C63CC">
            <w:pPr>
              <w:rPr>
                <w:rFonts w:ascii="宋体"/>
              </w:rPr>
            </w:pPr>
          </w:p>
        </w:tc>
        <w:tc>
          <w:tcPr>
            <w:tcW w:w="5" w:type="pct"/>
            <w:shd w:val="clear" w:color="auto" w:fill="auto"/>
            <w:vAlign w:val="bottom"/>
          </w:tcPr>
          <w:p w14:paraId="7E3295C4" w14:textId="77777777" w:rsidR="005C63CC" w:rsidRDefault="005C63CC">
            <w:pPr>
              <w:rPr>
                <w:rFonts w:ascii="宋体"/>
              </w:rPr>
            </w:pPr>
          </w:p>
        </w:tc>
        <w:tc>
          <w:tcPr>
            <w:tcW w:w="50" w:type="pct"/>
            <w:shd w:val="clear" w:color="auto" w:fill="auto"/>
            <w:vAlign w:val="bottom"/>
          </w:tcPr>
          <w:p w14:paraId="7E3295C5" w14:textId="77777777" w:rsidR="005C63CC" w:rsidRDefault="005C63CC">
            <w:pPr>
              <w:rPr>
                <w:rFonts w:ascii="宋体"/>
              </w:rPr>
            </w:pPr>
          </w:p>
        </w:tc>
        <w:tc>
          <w:tcPr>
            <w:tcW w:w="307" w:type="pct"/>
            <w:shd w:val="clear" w:color="auto" w:fill="auto"/>
            <w:vAlign w:val="bottom"/>
          </w:tcPr>
          <w:p w14:paraId="7E3295C6" w14:textId="77777777" w:rsidR="005C63CC" w:rsidRDefault="005C63CC">
            <w:pPr>
              <w:rPr>
                <w:rFonts w:ascii="宋体"/>
              </w:rPr>
            </w:pPr>
          </w:p>
        </w:tc>
        <w:tc>
          <w:tcPr>
            <w:tcW w:w="5" w:type="pct"/>
            <w:shd w:val="clear" w:color="auto" w:fill="auto"/>
            <w:vAlign w:val="bottom"/>
          </w:tcPr>
          <w:p w14:paraId="7E3295C7" w14:textId="77777777" w:rsidR="005C63CC" w:rsidRDefault="005C63CC">
            <w:pPr>
              <w:rPr>
                <w:rFonts w:ascii="宋体"/>
              </w:rPr>
            </w:pPr>
          </w:p>
        </w:tc>
        <w:tc>
          <w:tcPr>
            <w:tcW w:w="50" w:type="pct"/>
            <w:shd w:val="clear" w:color="auto" w:fill="auto"/>
            <w:vAlign w:val="bottom"/>
          </w:tcPr>
          <w:p w14:paraId="7E3295C8" w14:textId="77777777" w:rsidR="005C63CC" w:rsidRDefault="005C63CC">
            <w:pPr>
              <w:rPr>
                <w:rFonts w:ascii="宋体"/>
              </w:rPr>
            </w:pPr>
          </w:p>
        </w:tc>
        <w:tc>
          <w:tcPr>
            <w:tcW w:w="307" w:type="pct"/>
            <w:shd w:val="clear" w:color="auto" w:fill="auto"/>
            <w:vAlign w:val="bottom"/>
          </w:tcPr>
          <w:p w14:paraId="7E3295C9" w14:textId="77777777" w:rsidR="005C63CC" w:rsidRDefault="005C63CC">
            <w:pPr>
              <w:rPr>
                <w:rFonts w:ascii="宋体"/>
              </w:rPr>
            </w:pPr>
          </w:p>
        </w:tc>
        <w:tc>
          <w:tcPr>
            <w:tcW w:w="5" w:type="pct"/>
            <w:shd w:val="clear" w:color="auto" w:fill="auto"/>
            <w:vAlign w:val="bottom"/>
          </w:tcPr>
          <w:p w14:paraId="7E3295CA" w14:textId="77777777" w:rsidR="005C63CC" w:rsidRDefault="005C63CC">
            <w:pPr>
              <w:rPr>
                <w:rFonts w:ascii="宋体"/>
              </w:rPr>
            </w:pPr>
          </w:p>
        </w:tc>
        <w:tc>
          <w:tcPr>
            <w:tcW w:w="50" w:type="pct"/>
            <w:shd w:val="clear" w:color="auto" w:fill="auto"/>
            <w:vAlign w:val="bottom"/>
          </w:tcPr>
          <w:p w14:paraId="7E3295CB" w14:textId="77777777" w:rsidR="005C63CC" w:rsidRDefault="005C63CC">
            <w:pPr>
              <w:rPr>
                <w:rFonts w:ascii="宋体"/>
              </w:rPr>
            </w:pPr>
          </w:p>
        </w:tc>
        <w:tc>
          <w:tcPr>
            <w:tcW w:w="307" w:type="pct"/>
            <w:shd w:val="clear" w:color="auto" w:fill="auto"/>
            <w:vAlign w:val="bottom"/>
          </w:tcPr>
          <w:p w14:paraId="7E3295CC" w14:textId="77777777" w:rsidR="005C63CC" w:rsidRDefault="005C63CC">
            <w:pPr>
              <w:rPr>
                <w:rFonts w:ascii="宋体"/>
              </w:rPr>
            </w:pPr>
          </w:p>
        </w:tc>
        <w:tc>
          <w:tcPr>
            <w:tcW w:w="5" w:type="pct"/>
            <w:shd w:val="clear" w:color="auto" w:fill="auto"/>
            <w:vAlign w:val="bottom"/>
          </w:tcPr>
          <w:p w14:paraId="7E3295CD" w14:textId="77777777" w:rsidR="005C63CC" w:rsidRDefault="005C63CC">
            <w:pPr>
              <w:rPr>
                <w:rFonts w:ascii="宋体"/>
              </w:rPr>
            </w:pPr>
          </w:p>
        </w:tc>
        <w:tc>
          <w:tcPr>
            <w:tcW w:w="50" w:type="pct"/>
            <w:shd w:val="clear" w:color="auto" w:fill="auto"/>
            <w:vAlign w:val="bottom"/>
          </w:tcPr>
          <w:p w14:paraId="7E3295CE" w14:textId="77777777" w:rsidR="005C63CC" w:rsidRDefault="005C63CC">
            <w:pPr>
              <w:rPr>
                <w:rFonts w:ascii="宋体"/>
              </w:rPr>
            </w:pPr>
          </w:p>
        </w:tc>
        <w:tc>
          <w:tcPr>
            <w:tcW w:w="468" w:type="pct"/>
            <w:shd w:val="clear" w:color="auto" w:fill="auto"/>
            <w:vAlign w:val="bottom"/>
          </w:tcPr>
          <w:p w14:paraId="7E3295CF" w14:textId="77777777" w:rsidR="005C63CC" w:rsidRDefault="005C63CC">
            <w:pPr>
              <w:rPr>
                <w:rFonts w:ascii="宋体"/>
              </w:rPr>
            </w:pPr>
          </w:p>
        </w:tc>
        <w:tc>
          <w:tcPr>
            <w:tcW w:w="5" w:type="pct"/>
            <w:shd w:val="clear" w:color="auto" w:fill="auto"/>
            <w:vAlign w:val="bottom"/>
          </w:tcPr>
          <w:p w14:paraId="7E3295D0" w14:textId="77777777" w:rsidR="005C63CC" w:rsidRDefault="005C63CC">
            <w:pPr>
              <w:rPr>
                <w:rFonts w:ascii="宋体"/>
              </w:rPr>
            </w:pPr>
          </w:p>
        </w:tc>
        <w:tc>
          <w:tcPr>
            <w:tcW w:w="50" w:type="pct"/>
            <w:shd w:val="clear" w:color="auto" w:fill="auto"/>
            <w:vAlign w:val="bottom"/>
          </w:tcPr>
          <w:p w14:paraId="7E3295D1" w14:textId="77777777" w:rsidR="005C63CC" w:rsidRDefault="005C63CC">
            <w:pPr>
              <w:rPr>
                <w:rFonts w:ascii="宋体"/>
              </w:rPr>
            </w:pPr>
          </w:p>
        </w:tc>
        <w:tc>
          <w:tcPr>
            <w:tcW w:w="345" w:type="pct"/>
            <w:shd w:val="clear" w:color="auto" w:fill="auto"/>
            <w:vAlign w:val="bottom"/>
          </w:tcPr>
          <w:p w14:paraId="7E3295D2" w14:textId="77777777" w:rsidR="005C63CC" w:rsidRDefault="005C63CC">
            <w:pPr>
              <w:rPr>
                <w:rFonts w:ascii="宋体"/>
              </w:rPr>
            </w:pPr>
          </w:p>
        </w:tc>
        <w:tc>
          <w:tcPr>
            <w:tcW w:w="5" w:type="pct"/>
            <w:shd w:val="clear" w:color="auto" w:fill="auto"/>
            <w:vAlign w:val="bottom"/>
          </w:tcPr>
          <w:p w14:paraId="7E3295D3" w14:textId="77777777" w:rsidR="005C63CC" w:rsidRDefault="005C63CC">
            <w:pPr>
              <w:rPr>
                <w:rFonts w:ascii="宋体"/>
              </w:rPr>
            </w:pPr>
          </w:p>
        </w:tc>
        <w:tc>
          <w:tcPr>
            <w:tcW w:w="50" w:type="pct"/>
            <w:shd w:val="clear" w:color="auto" w:fill="auto"/>
            <w:vAlign w:val="bottom"/>
          </w:tcPr>
          <w:p w14:paraId="7E3295D4" w14:textId="77777777" w:rsidR="005C63CC" w:rsidRDefault="005C63CC">
            <w:pPr>
              <w:rPr>
                <w:rFonts w:ascii="宋体"/>
              </w:rPr>
            </w:pPr>
          </w:p>
        </w:tc>
        <w:tc>
          <w:tcPr>
            <w:tcW w:w="415" w:type="pct"/>
            <w:shd w:val="clear" w:color="auto" w:fill="auto"/>
            <w:vAlign w:val="bottom"/>
          </w:tcPr>
          <w:p w14:paraId="7E3295D5" w14:textId="77777777" w:rsidR="005C63CC" w:rsidRDefault="005C63CC">
            <w:pPr>
              <w:rPr>
                <w:rFonts w:ascii="宋体"/>
              </w:rPr>
            </w:pPr>
          </w:p>
        </w:tc>
        <w:tc>
          <w:tcPr>
            <w:tcW w:w="5" w:type="pct"/>
            <w:shd w:val="clear" w:color="auto" w:fill="auto"/>
            <w:vAlign w:val="bottom"/>
          </w:tcPr>
          <w:p w14:paraId="7E3295D6" w14:textId="77777777" w:rsidR="005C63CC" w:rsidRDefault="005C63CC">
            <w:pPr>
              <w:rPr>
                <w:rFonts w:ascii="宋体"/>
              </w:rPr>
            </w:pPr>
          </w:p>
        </w:tc>
      </w:tr>
      <w:tr w:rsidR="005C63CC" w14:paraId="7E3295DA" w14:textId="77777777">
        <w:tc>
          <w:tcPr>
            <w:tcW w:w="0" w:type="auto"/>
            <w:gridSpan w:val="3"/>
            <w:shd w:val="clear" w:color="auto" w:fill="auto"/>
            <w:tcMar>
              <w:top w:w="0" w:type="dxa"/>
              <w:left w:w="20" w:type="dxa"/>
              <w:bottom w:w="0" w:type="dxa"/>
              <w:right w:w="20" w:type="dxa"/>
            </w:tcMar>
            <w:vAlign w:val="bottom"/>
          </w:tcPr>
          <w:p w14:paraId="7E3295D8" w14:textId="77777777" w:rsidR="005C63CC" w:rsidRDefault="005C63CC">
            <w:pPr>
              <w:rPr>
                <w:rFonts w:ascii="宋体"/>
              </w:rPr>
            </w:pPr>
          </w:p>
        </w:tc>
        <w:tc>
          <w:tcPr>
            <w:tcW w:w="0" w:type="auto"/>
            <w:gridSpan w:val="24"/>
            <w:shd w:val="clear" w:color="auto" w:fill="auto"/>
            <w:tcMar>
              <w:top w:w="40" w:type="dxa"/>
              <w:left w:w="20" w:type="dxa"/>
              <w:bottom w:w="40" w:type="dxa"/>
              <w:right w:w="20" w:type="dxa"/>
            </w:tcMar>
            <w:vAlign w:val="bottom"/>
          </w:tcPr>
          <w:p w14:paraId="7E3295D9" w14:textId="77777777" w:rsidR="005C63CC" w:rsidRDefault="002F583C">
            <w:pPr>
              <w:jc w:val="center"/>
              <w:textAlignment w:val="bottom"/>
            </w:pPr>
            <w:r>
              <w:rPr>
                <w:rFonts w:ascii="sans-serif" w:eastAsia="sans-serif" w:hAnsi="sans-serif" w:cs="sans-serif"/>
                <w:b/>
                <w:bCs/>
                <w:color w:val="000000"/>
                <w:sz w:val="17"/>
                <w:szCs w:val="17"/>
              </w:rPr>
              <w:t>EXPECTED MATURITY DATE YEAR ENDING MAY 31,</w:t>
            </w:r>
          </w:p>
        </w:tc>
      </w:tr>
      <w:tr w:rsidR="005C63CC" w14:paraId="7E3295E4" w14:textId="77777777">
        <w:tc>
          <w:tcPr>
            <w:tcW w:w="0" w:type="auto"/>
            <w:gridSpan w:val="3"/>
            <w:shd w:val="clear" w:color="auto" w:fill="auto"/>
            <w:tcMar>
              <w:top w:w="40" w:type="dxa"/>
              <w:left w:w="20" w:type="dxa"/>
              <w:bottom w:w="40" w:type="dxa"/>
              <w:right w:w="20" w:type="dxa"/>
            </w:tcMar>
            <w:vAlign w:val="bottom"/>
          </w:tcPr>
          <w:p w14:paraId="7E3295DB"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DC" w14:textId="77777777" w:rsidR="005C63CC" w:rsidRDefault="002F583C">
            <w:pPr>
              <w:jc w:val="right"/>
              <w:textAlignment w:val="bottom"/>
            </w:pPr>
            <w:r>
              <w:rPr>
                <w:rFonts w:ascii="sans-serif" w:eastAsia="sans-serif" w:hAnsi="sans-serif" w:cs="sans-serif"/>
                <w:b/>
                <w:bCs/>
                <w:color w:val="000000"/>
                <w:sz w:val="17"/>
                <w:szCs w:val="17"/>
              </w:rPr>
              <w:t>2023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DD" w14:textId="77777777" w:rsidR="005C63CC" w:rsidRDefault="002F583C">
            <w:pPr>
              <w:jc w:val="right"/>
              <w:textAlignment w:val="bottom"/>
            </w:pPr>
            <w:r>
              <w:rPr>
                <w:rFonts w:ascii="sans-serif" w:eastAsia="sans-serif" w:hAnsi="sans-serif" w:cs="sans-serif"/>
                <w:b/>
                <w:bCs/>
                <w:color w:val="000000"/>
                <w:sz w:val="17"/>
                <w:szCs w:val="17"/>
              </w:rPr>
              <w:t>2024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DE" w14:textId="77777777" w:rsidR="005C63CC" w:rsidRDefault="002F583C">
            <w:pPr>
              <w:jc w:val="right"/>
              <w:textAlignment w:val="bottom"/>
            </w:pPr>
            <w:r>
              <w:rPr>
                <w:rFonts w:ascii="sans-serif" w:eastAsia="sans-serif" w:hAnsi="sans-serif" w:cs="sans-serif"/>
                <w:b/>
                <w:bCs/>
                <w:color w:val="000000"/>
                <w:sz w:val="17"/>
                <w:szCs w:val="17"/>
              </w:rPr>
              <w:t>2025</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DF" w14:textId="77777777" w:rsidR="005C63CC" w:rsidRDefault="002F583C">
            <w:pPr>
              <w:jc w:val="right"/>
              <w:textAlignment w:val="bottom"/>
            </w:pPr>
            <w:r>
              <w:rPr>
                <w:rFonts w:ascii="sans-serif" w:eastAsia="sans-serif" w:hAnsi="sans-serif" w:cs="sans-serif"/>
                <w:b/>
                <w:bCs/>
                <w:color w:val="000000"/>
                <w:sz w:val="17"/>
                <w:szCs w:val="17"/>
              </w:rPr>
              <w:t>2026</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E0" w14:textId="77777777" w:rsidR="005C63CC" w:rsidRDefault="002F583C">
            <w:pPr>
              <w:jc w:val="right"/>
              <w:textAlignment w:val="bottom"/>
            </w:pPr>
            <w:r>
              <w:rPr>
                <w:rFonts w:ascii="sans-serif" w:eastAsia="sans-serif" w:hAnsi="sans-serif" w:cs="sans-serif"/>
                <w:b/>
                <w:bCs/>
                <w:color w:val="000000"/>
                <w:sz w:val="17"/>
                <w:szCs w:val="17"/>
              </w:rPr>
              <w:t>2027</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E1" w14:textId="77777777" w:rsidR="005C63CC" w:rsidRDefault="002F583C">
            <w:pPr>
              <w:jc w:val="right"/>
              <w:textAlignment w:val="bottom"/>
            </w:pPr>
            <w:r>
              <w:rPr>
                <w:rFonts w:ascii="sans-serif" w:eastAsia="sans-serif" w:hAnsi="sans-serif" w:cs="sans-serif"/>
                <w:b/>
                <w:bCs/>
                <w:color w:val="000000"/>
                <w:sz w:val="17"/>
                <w:szCs w:val="17"/>
              </w:rPr>
              <w:t>THEREAFTER</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E2" w14:textId="77777777" w:rsidR="005C63CC" w:rsidRDefault="002F583C">
            <w:pPr>
              <w:jc w:val="right"/>
              <w:textAlignment w:val="bottom"/>
            </w:pPr>
            <w:r>
              <w:rPr>
                <w:rFonts w:ascii="sans-serif" w:eastAsia="sans-serif" w:hAnsi="sans-serif" w:cs="sans-serif"/>
                <w:b/>
                <w:bCs/>
                <w:color w:val="000000"/>
                <w:sz w:val="17"/>
                <w:szCs w:val="17"/>
              </w:rPr>
              <w:t xml:space="preserve">TOTAL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E3" w14:textId="77777777" w:rsidR="005C63CC" w:rsidRDefault="002F583C">
            <w:pPr>
              <w:jc w:val="right"/>
              <w:textAlignment w:val="bottom"/>
            </w:pPr>
            <w:r>
              <w:rPr>
                <w:rFonts w:ascii="sans-serif" w:eastAsia="sans-serif" w:hAnsi="sans-serif" w:cs="sans-serif"/>
                <w:b/>
                <w:bCs/>
                <w:color w:val="000000"/>
                <w:sz w:val="17"/>
                <w:szCs w:val="17"/>
              </w:rPr>
              <w:t>FAIR VALUE</w:t>
            </w:r>
          </w:p>
        </w:tc>
      </w:tr>
      <w:tr w:rsidR="005C63CC" w14:paraId="7E3295E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5E5" w14:textId="77777777" w:rsidR="005C63CC" w:rsidRDefault="002F583C">
            <w:pPr>
              <w:textAlignment w:val="bottom"/>
            </w:pPr>
            <w:r>
              <w:rPr>
                <w:rFonts w:ascii="Arial" w:eastAsia="宋体" w:hAnsi="Arial" w:cs="Arial"/>
                <w:b/>
                <w:bCs/>
                <w:color w:val="000000"/>
                <w:sz w:val="17"/>
                <w:szCs w:val="17"/>
              </w:rPr>
              <w:t>Interest Rate Risk</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5ED" w14:textId="77777777" w:rsidR="005C63CC" w:rsidRDefault="005C63CC">
            <w:pPr>
              <w:rPr>
                <w:rFonts w:ascii="宋体"/>
              </w:rPr>
            </w:pPr>
          </w:p>
        </w:tc>
      </w:tr>
      <w:tr w:rsidR="005C63CC" w14:paraId="7E3295F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5EF" w14:textId="77777777" w:rsidR="005C63CC" w:rsidRDefault="002F583C">
            <w:pPr>
              <w:textAlignment w:val="bottom"/>
            </w:pPr>
            <w:r>
              <w:rPr>
                <w:rFonts w:ascii="Arial" w:eastAsia="宋体" w:hAnsi="Arial" w:cs="Arial"/>
                <w:color w:val="000000"/>
                <w:sz w:val="17"/>
                <w:szCs w:val="17"/>
              </w:rPr>
              <w:t>Long-term U.S. Dollar debt — Fixed rate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5F7" w14:textId="77777777" w:rsidR="005C63CC" w:rsidRDefault="005C63CC">
            <w:pPr>
              <w:rPr>
                <w:rFonts w:ascii="宋体"/>
              </w:rPr>
            </w:pPr>
          </w:p>
        </w:tc>
      </w:tr>
      <w:tr w:rsidR="005C63CC" w14:paraId="7E32960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5F9" w14:textId="77777777" w:rsidR="005C63CC" w:rsidRDefault="002F583C">
            <w:pPr>
              <w:textAlignment w:val="bottom"/>
            </w:pPr>
            <w:r>
              <w:rPr>
                <w:rFonts w:ascii="Arial" w:eastAsia="宋体" w:hAnsi="Arial" w:cs="Arial"/>
                <w:color w:val="000000"/>
                <w:sz w:val="17"/>
                <w:szCs w:val="17"/>
              </w:rPr>
              <w:t>Principal payments</w:t>
            </w:r>
          </w:p>
        </w:tc>
        <w:tc>
          <w:tcPr>
            <w:tcW w:w="0" w:type="auto"/>
            <w:tcBorders>
              <w:top w:val="single" w:sz="4" w:space="0" w:color="808080"/>
            </w:tcBorders>
            <w:shd w:val="clear" w:color="auto" w:fill="auto"/>
            <w:tcMar>
              <w:top w:w="40" w:type="dxa"/>
              <w:left w:w="20" w:type="dxa"/>
              <w:bottom w:w="40" w:type="dxa"/>
              <w:right w:w="0" w:type="dxa"/>
            </w:tcMar>
            <w:vAlign w:val="bottom"/>
          </w:tcPr>
          <w:p w14:paraId="7E3295FA"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5FB" w14:textId="77777777" w:rsidR="005C63CC" w:rsidRDefault="002F583C">
            <w:pPr>
              <w:jc w:val="right"/>
              <w:textAlignment w:val="bottom"/>
            </w:pPr>
            <w:r>
              <w:rPr>
                <w:rFonts w:ascii="Arial" w:eastAsia="宋体" w:hAnsi="Arial" w:cs="Arial"/>
                <w:color w:val="000000"/>
                <w:sz w:val="17"/>
                <w:szCs w:val="17"/>
              </w:rPr>
              <w:t>500</w:t>
            </w:r>
          </w:p>
        </w:tc>
        <w:tc>
          <w:tcPr>
            <w:tcW w:w="0" w:type="auto"/>
            <w:tcBorders>
              <w:top w:val="single" w:sz="4" w:space="0" w:color="808080"/>
            </w:tcBorders>
            <w:shd w:val="clear" w:color="auto" w:fill="auto"/>
            <w:tcMar>
              <w:top w:w="40" w:type="dxa"/>
              <w:left w:w="20" w:type="dxa"/>
              <w:bottom w:w="40" w:type="dxa"/>
              <w:right w:w="0" w:type="dxa"/>
            </w:tcMar>
            <w:vAlign w:val="bottom"/>
          </w:tcPr>
          <w:p w14:paraId="7E3295FC"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5FD"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5FE"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5FF" w14:textId="77777777" w:rsidR="005C63CC" w:rsidRDefault="002F583C">
            <w:pPr>
              <w:jc w:val="right"/>
              <w:textAlignment w:val="bottom"/>
            </w:pPr>
            <w:r>
              <w:rPr>
                <w:rFonts w:ascii="Arial" w:eastAsia="宋体" w:hAnsi="Arial" w:cs="Arial"/>
                <w:color w:val="000000"/>
                <w:sz w:val="17"/>
                <w:szCs w:val="17"/>
              </w:rPr>
              <w:t>1,000</w:t>
            </w:r>
          </w:p>
        </w:tc>
        <w:tc>
          <w:tcPr>
            <w:tcW w:w="0" w:type="auto"/>
            <w:tcBorders>
              <w:top w:val="single" w:sz="4" w:space="0" w:color="808080"/>
            </w:tcBorders>
            <w:shd w:val="clear" w:color="auto" w:fill="auto"/>
            <w:tcMar>
              <w:top w:w="40" w:type="dxa"/>
              <w:left w:w="20" w:type="dxa"/>
              <w:bottom w:w="40" w:type="dxa"/>
              <w:right w:w="0" w:type="dxa"/>
            </w:tcMar>
            <w:vAlign w:val="bottom"/>
          </w:tcPr>
          <w:p w14:paraId="7E329600"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601" w14:textId="77777777" w:rsidR="005C63CC" w:rsidRDefault="002F583C">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7E329602"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603" w14:textId="77777777" w:rsidR="005C63CC" w:rsidRDefault="002F583C">
            <w:pPr>
              <w:jc w:val="right"/>
              <w:textAlignment w:val="bottom"/>
            </w:pPr>
            <w:r>
              <w:rPr>
                <w:rFonts w:ascii="Arial" w:eastAsia="宋体" w:hAnsi="Arial" w:cs="Arial"/>
                <w:color w:val="000000"/>
                <w:sz w:val="17"/>
                <w:szCs w:val="17"/>
              </w:rPr>
              <w:t>2,000</w:t>
            </w:r>
          </w:p>
        </w:tc>
        <w:tc>
          <w:tcPr>
            <w:tcW w:w="0" w:type="auto"/>
            <w:tcBorders>
              <w:top w:val="single" w:sz="4" w:space="0" w:color="808080"/>
            </w:tcBorders>
            <w:shd w:val="clear" w:color="auto" w:fill="auto"/>
            <w:tcMar>
              <w:top w:w="40" w:type="dxa"/>
              <w:left w:w="20" w:type="dxa"/>
              <w:bottom w:w="40" w:type="dxa"/>
              <w:right w:w="0" w:type="dxa"/>
            </w:tcMar>
            <w:vAlign w:val="bottom"/>
          </w:tcPr>
          <w:p w14:paraId="7E329604"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605" w14:textId="77777777" w:rsidR="005C63CC" w:rsidRDefault="002F583C">
            <w:pPr>
              <w:jc w:val="right"/>
              <w:textAlignment w:val="bottom"/>
            </w:pPr>
            <w:r>
              <w:rPr>
                <w:rFonts w:ascii="Arial" w:eastAsia="宋体" w:hAnsi="Arial" w:cs="Arial"/>
                <w:color w:val="000000"/>
                <w:sz w:val="17"/>
                <w:szCs w:val="17"/>
              </w:rPr>
              <w:t>6,000</w:t>
            </w:r>
          </w:p>
        </w:tc>
        <w:tc>
          <w:tcPr>
            <w:tcW w:w="0" w:type="auto"/>
            <w:tcBorders>
              <w:top w:val="single" w:sz="4" w:space="0" w:color="808080"/>
            </w:tcBorders>
            <w:shd w:val="clear" w:color="auto" w:fill="auto"/>
            <w:tcMar>
              <w:top w:w="40" w:type="dxa"/>
              <w:left w:w="20" w:type="dxa"/>
              <w:bottom w:w="40" w:type="dxa"/>
              <w:right w:w="0" w:type="dxa"/>
            </w:tcMar>
            <w:vAlign w:val="bottom"/>
          </w:tcPr>
          <w:p w14:paraId="7E329606"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0" w:type="dxa"/>
              <w:bottom w:w="40" w:type="dxa"/>
              <w:right w:w="140" w:type="dxa"/>
            </w:tcMar>
            <w:vAlign w:val="bottom"/>
          </w:tcPr>
          <w:p w14:paraId="7E329607" w14:textId="77777777" w:rsidR="005C63CC" w:rsidRDefault="002F583C">
            <w:pPr>
              <w:jc w:val="right"/>
              <w:textAlignment w:val="bottom"/>
            </w:pPr>
            <w:r>
              <w:rPr>
                <w:rFonts w:ascii="Arial" w:eastAsia="宋体" w:hAnsi="Arial" w:cs="Arial"/>
                <w:color w:val="000000"/>
                <w:sz w:val="17"/>
                <w:szCs w:val="17"/>
              </w:rPr>
              <w:t>9,500</w:t>
            </w:r>
          </w:p>
        </w:tc>
        <w:tc>
          <w:tcPr>
            <w:tcW w:w="0" w:type="auto"/>
            <w:tcBorders>
              <w:top w:val="single" w:sz="4" w:space="0" w:color="808080"/>
            </w:tcBorders>
            <w:shd w:val="clear" w:color="auto" w:fill="auto"/>
            <w:tcMar>
              <w:top w:w="40" w:type="dxa"/>
              <w:left w:w="20" w:type="dxa"/>
              <w:bottom w:w="40" w:type="dxa"/>
              <w:right w:w="0" w:type="dxa"/>
            </w:tcMar>
            <w:vAlign w:val="bottom"/>
          </w:tcPr>
          <w:p w14:paraId="7E32960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609" w14:textId="77777777" w:rsidR="005C63CC" w:rsidRDefault="002F583C">
            <w:pPr>
              <w:jc w:val="right"/>
              <w:textAlignment w:val="bottom"/>
            </w:pPr>
            <w:r>
              <w:rPr>
                <w:rFonts w:ascii="Arial" w:eastAsia="宋体" w:hAnsi="Arial" w:cs="Arial"/>
                <w:color w:val="000000"/>
                <w:sz w:val="17"/>
                <w:szCs w:val="17"/>
              </w:rPr>
              <w:t>8,933 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0A" w14:textId="77777777" w:rsidR="005C63CC" w:rsidRDefault="005C63CC">
            <w:pPr>
              <w:jc w:val="right"/>
              <w:rPr>
                <w:rFonts w:ascii="宋体"/>
              </w:rPr>
            </w:pPr>
          </w:p>
        </w:tc>
      </w:tr>
      <w:tr w:rsidR="005C63CC" w14:paraId="7E32961C"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7E32960C" w14:textId="77777777" w:rsidR="005C63CC" w:rsidRDefault="002F583C">
            <w:pPr>
              <w:textAlignment w:val="bottom"/>
            </w:pPr>
            <w:r>
              <w:rPr>
                <w:rFonts w:ascii="Arial" w:eastAsia="宋体" w:hAnsi="Arial" w:cs="Arial"/>
                <w:color w:val="000000"/>
                <w:sz w:val="17"/>
                <w:szCs w:val="17"/>
              </w:rPr>
              <w:t>Average interest rate</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0D"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0E"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0F" w14:textId="77777777" w:rsidR="005C63CC" w:rsidRDefault="002F583C">
            <w:pPr>
              <w:jc w:val="right"/>
              <w:textAlignment w:val="bottom"/>
            </w:pPr>
            <w:r>
              <w:rPr>
                <w:rFonts w:ascii="Arial" w:eastAsia="宋体" w:hAnsi="Arial" w:cs="Arial"/>
                <w:color w:val="000000"/>
                <w:sz w:val="17"/>
                <w:szCs w:val="17"/>
              </w:rPr>
              <w:t>0.0 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10"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11"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12"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13" w14:textId="77777777" w:rsidR="005C63CC" w:rsidRDefault="002F583C">
            <w:pPr>
              <w:jc w:val="right"/>
              <w:textAlignment w:val="bottom"/>
            </w:pPr>
            <w:r>
              <w:rPr>
                <w:rFonts w:ascii="Arial" w:eastAsia="宋体" w:hAnsi="Arial" w:cs="Arial"/>
                <w:color w:val="000000"/>
                <w:sz w:val="17"/>
                <w:szCs w:val="17"/>
              </w:rPr>
              <w:t>0.0 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14"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15" w14:textId="77777777" w:rsidR="005C63CC" w:rsidRDefault="002F583C">
            <w:pPr>
              <w:jc w:val="right"/>
              <w:textAlignment w:val="bottom"/>
            </w:pPr>
            <w:r>
              <w:rPr>
                <w:rFonts w:ascii="Arial" w:eastAsia="宋体" w:hAnsi="Arial" w:cs="Arial"/>
                <w:color w:val="000000"/>
                <w:sz w:val="17"/>
                <w:szCs w:val="17"/>
              </w:rPr>
              <w:t>2.6 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16"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17" w14:textId="77777777" w:rsidR="005C63CC" w:rsidRDefault="002F583C">
            <w:pPr>
              <w:jc w:val="right"/>
              <w:textAlignment w:val="bottom"/>
            </w:pPr>
            <w:r>
              <w:rPr>
                <w:rFonts w:ascii="Arial" w:eastAsia="宋体" w:hAnsi="Arial" w:cs="Arial"/>
                <w:color w:val="000000"/>
                <w:sz w:val="17"/>
                <w:szCs w:val="17"/>
              </w:rPr>
              <w:t>3.3 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18"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619"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61A"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961B" w14:textId="77777777" w:rsidR="005C63CC" w:rsidRDefault="005C63CC">
            <w:pPr>
              <w:rPr>
                <w:rFonts w:ascii="宋体"/>
              </w:rPr>
            </w:pPr>
          </w:p>
        </w:tc>
      </w:tr>
    </w:tbl>
    <w:p w14:paraId="7E32961D" w14:textId="77777777" w:rsidR="005C63CC" w:rsidRDefault="005C63CC">
      <w:pPr>
        <w:spacing w:before="120" w:after="120"/>
      </w:pPr>
    </w:p>
    <w:p w14:paraId="7E32961E" w14:textId="77777777" w:rsidR="005C63CC" w:rsidRDefault="005C63CC">
      <w:pPr>
        <w:jc w:val="right"/>
      </w:pPr>
    </w:p>
    <w:p w14:paraId="7E32961F"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51</w:t>
      </w:r>
      <w:r>
        <w:rPr>
          <w:rFonts w:ascii="sans-serif" w:eastAsia="sans-serif" w:hAnsi="sans-serif" w:cs="sans-serif"/>
          <w:color w:val="000000"/>
          <w:sz w:val="17"/>
          <w:szCs w:val="17"/>
        </w:rPr>
        <w:t xml:space="preserve"> </w:t>
      </w:r>
    </w:p>
    <w:p w14:paraId="7E329620" w14:textId="77777777" w:rsidR="005C63CC" w:rsidRDefault="005C63CC">
      <w:pPr>
        <w:spacing w:before="120" w:after="120"/>
      </w:pPr>
    </w:p>
    <w:p w14:paraId="7E329621" w14:textId="77777777" w:rsidR="005C63CC" w:rsidRDefault="002F583C">
      <w:r>
        <w:pict w14:anchorId="7E32B1F5">
          <v:rect id="_x0000_i1077" style="width:415.3pt;height:1.5pt" o:hralign="center" o:hrstd="t" o:hr="t" fillcolor="#a0a0a0" stroked="f"/>
        </w:pict>
      </w:r>
    </w:p>
    <w:p w14:paraId="7E329622" w14:textId="77777777" w:rsidR="005C63CC" w:rsidRDefault="005C63CC"/>
    <w:p w14:paraId="7E329623" w14:textId="77777777" w:rsidR="005C63CC" w:rsidRDefault="002F583C">
      <w:hyperlink r:id="rId163" w:anchor="i46e4e3c717064a3ca53a7fe9eaaaeca4_7" w:history="1">
        <w:r>
          <w:rPr>
            <w:rStyle w:val="a5"/>
            <w:rFonts w:ascii="sans-serif" w:eastAsia="sans-serif" w:hAnsi="sans-serif" w:cs="sans-serif"/>
            <w:sz w:val="17"/>
            <w:szCs w:val="17"/>
          </w:rPr>
          <w:t>Table of Contents</w:t>
        </w:r>
      </w:hyperlink>
    </w:p>
    <w:p w14:paraId="7E329624" w14:textId="77777777" w:rsidR="005C63CC" w:rsidRDefault="005C63CC"/>
    <w:p w14:paraId="7E329625" w14:textId="77777777" w:rsidR="005C63CC" w:rsidRDefault="002F583C">
      <w:pPr>
        <w:spacing w:before="300" w:after="180"/>
      </w:pPr>
      <w:r>
        <w:rPr>
          <w:rFonts w:ascii="sans-serif" w:eastAsia="sans-serif" w:hAnsi="sans-serif" w:cs="sans-serif"/>
          <w:color w:val="000000"/>
          <w:sz w:val="44"/>
          <w:szCs w:val="44"/>
        </w:rPr>
        <w:t>ITEM 8. FINANCIAL STATEMENTS AND SUPPLEMENTARY DATA</w:t>
      </w:r>
    </w:p>
    <w:p w14:paraId="7E329626" w14:textId="77777777" w:rsidR="005C63CC" w:rsidRDefault="002F583C">
      <w:pPr>
        <w:spacing w:before="120" w:after="120"/>
      </w:pPr>
      <w:r>
        <w:rPr>
          <w:rFonts w:ascii="Arial" w:eastAsia="宋体" w:hAnsi="Arial" w:cs="Arial"/>
          <w:color w:val="000000"/>
          <w:sz w:val="17"/>
          <w:szCs w:val="17"/>
        </w:rPr>
        <w:t xml:space="preserve">Management of NIKE, Inc. is responsible for the information and representations contained in this report. The financial </w:t>
      </w:r>
      <w:r>
        <w:rPr>
          <w:rFonts w:ascii="Arial" w:eastAsia="宋体" w:hAnsi="Arial" w:cs="Arial"/>
          <w:color w:val="000000"/>
          <w:sz w:val="17"/>
          <w:szCs w:val="17"/>
        </w:rPr>
        <w:t>statements have been prepared in conformity with accounting principles generally accepted in the United States of America (“U.S. GAAP”) and include certain amounts based on our best estimates and judgments. Other financial information in this report is con</w:t>
      </w:r>
      <w:r>
        <w:rPr>
          <w:rFonts w:ascii="Arial" w:eastAsia="宋体" w:hAnsi="Arial" w:cs="Arial"/>
          <w:color w:val="000000"/>
          <w:sz w:val="17"/>
          <w:szCs w:val="17"/>
        </w:rPr>
        <w:t>sistent with these financial statements.</w:t>
      </w:r>
    </w:p>
    <w:p w14:paraId="7E329627" w14:textId="77777777" w:rsidR="005C63CC" w:rsidRDefault="002F583C">
      <w:pPr>
        <w:spacing w:before="120" w:after="120"/>
      </w:pPr>
      <w:r>
        <w:rPr>
          <w:rFonts w:ascii="Arial" w:eastAsia="宋体" w:hAnsi="Arial" w:cs="Arial"/>
          <w:color w:val="000000"/>
          <w:sz w:val="17"/>
          <w:szCs w:val="17"/>
        </w:rPr>
        <w:t>Our accounting systems include controls designed to reasonably assure assets are safeguarded from unauthorized use or disposition and provide for the preparation of financial statements in conformity with U.S. GAAP.</w:t>
      </w:r>
      <w:r>
        <w:rPr>
          <w:rFonts w:ascii="Arial" w:eastAsia="宋体" w:hAnsi="Arial" w:cs="Arial"/>
          <w:color w:val="000000"/>
          <w:sz w:val="17"/>
          <w:szCs w:val="17"/>
        </w:rPr>
        <w:t xml:space="preserve"> These systems are supplemented by the selection and training of qualified financial personnel and an organizational structure providing for appropriate segregation of duties.</w:t>
      </w:r>
    </w:p>
    <w:p w14:paraId="7E329628" w14:textId="77777777" w:rsidR="005C63CC" w:rsidRDefault="002F583C">
      <w:pPr>
        <w:spacing w:before="120" w:after="120"/>
      </w:pPr>
      <w:r>
        <w:rPr>
          <w:rFonts w:ascii="Arial" w:eastAsia="宋体" w:hAnsi="Arial" w:cs="Arial"/>
          <w:color w:val="000000"/>
          <w:sz w:val="17"/>
          <w:szCs w:val="17"/>
        </w:rPr>
        <w:t xml:space="preserve">An internal corporate audit department reviews the results of its work with the </w:t>
      </w:r>
      <w:r>
        <w:rPr>
          <w:rFonts w:ascii="Arial" w:eastAsia="宋体" w:hAnsi="Arial" w:cs="Arial"/>
          <w:color w:val="000000"/>
          <w:sz w:val="17"/>
          <w:szCs w:val="17"/>
        </w:rPr>
        <w:t>Audit &amp; Finance Committee of the Board of Directors, presently comprised of three outside, independent directors. The Audit &amp; Finance Committee is responsible for the appointment of the independent registered public accounting firm and reviews, with the in</w:t>
      </w:r>
      <w:r>
        <w:rPr>
          <w:rFonts w:ascii="Arial" w:eastAsia="宋体" w:hAnsi="Arial" w:cs="Arial"/>
          <w:color w:val="000000"/>
          <w:sz w:val="17"/>
          <w:szCs w:val="17"/>
        </w:rPr>
        <w:t>dependent registered public accounting firm, management and the internal corporate audit staff, the scope and the results of the annual audit, the effectiveness of the accounting control system and other matters relating to the financial affairs of NIKE as</w:t>
      </w:r>
      <w:r>
        <w:rPr>
          <w:rFonts w:ascii="Arial" w:eastAsia="宋体" w:hAnsi="Arial" w:cs="Arial"/>
          <w:color w:val="000000"/>
          <w:sz w:val="17"/>
          <w:szCs w:val="17"/>
        </w:rPr>
        <w:t xml:space="preserve"> the Audit &amp; Finance Committee deems appropriate. The independent registered public accounting firm and the internal corporate auditors have full access to the Audit &amp; Finance Committee, with and without the presence of management, to discuss any appropria</w:t>
      </w:r>
      <w:r>
        <w:rPr>
          <w:rFonts w:ascii="Arial" w:eastAsia="宋体" w:hAnsi="Arial" w:cs="Arial"/>
          <w:color w:val="000000"/>
          <w:sz w:val="17"/>
          <w:szCs w:val="17"/>
        </w:rPr>
        <w:t>te matters.</w:t>
      </w:r>
    </w:p>
    <w:p w14:paraId="7E329629"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52</w:t>
      </w:r>
    </w:p>
    <w:p w14:paraId="7E32962A" w14:textId="77777777" w:rsidR="005C63CC" w:rsidRDefault="005C63CC">
      <w:pPr>
        <w:spacing w:before="120" w:after="120"/>
      </w:pPr>
    </w:p>
    <w:p w14:paraId="7E32962B" w14:textId="77777777" w:rsidR="005C63CC" w:rsidRDefault="002F583C">
      <w:r>
        <w:pict w14:anchorId="7E32B1F6">
          <v:rect id="_x0000_i1078" style="width:415.3pt;height:1.5pt" o:hralign="center" o:hrstd="t" o:hr="t" fillcolor="#a0a0a0" stroked="f"/>
        </w:pict>
      </w:r>
    </w:p>
    <w:p w14:paraId="7E32962C" w14:textId="77777777" w:rsidR="005C63CC" w:rsidRDefault="005C63CC"/>
    <w:p w14:paraId="7E32962D" w14:textId="77777777" w:rsidR="005C63CC" w:rsidRDefault="002F583C">
      <w:hyperlink r:id="rId164" w:anchor="i46e4e3c717064a3ca53a7fe9eaaaeca4_7" w:history="1">
        <w:r>
          <w:rPr>
            <w:rStyle w:val="a5"/>
            <w:rFonts w:ascii="sans-serif" w:eastAsia="sans-serif" w:hAnsi="sans-serif" w:cs="sans-serif"/>
            <w:sz w:val="17"/>
            <w:szCs w:val="17"/>
          </w:rPr>
          <w:t>Table of Contents</w:t>
        </w:r>
      </w:hyperlink>
    </w:p>
    <w:p w14:paraId="7E32962E" w14:textId="77777777" w:rsidR="005C63CC" w:rsidRDefault="005C63CC"/>
    <w:p w14:paraId="7E32962F" w14:textId="77777777" w:rsidR="005C63CC" w:rsidRDefault="002F583C">
      <w:pPr>
        <w:spacing w:before="300" w:after="120"/>
      </w:pPr>
      <w:r>
        <w:rPr>
          <w:rFonts w:ascii="sans-serif" w:eastAsia="sans-serif" w:hAnsi="sans-serif" w:cs="sans-serif"/>
          <w:b/>
          <w:bCs/>
          <w:color w:val="E87722"/>
          <w:sz w:val="36"/>
          <w:szCs w:val="36"/>
        </w:rPr>
        <w:t>MANAGEMENT'S ANNUAL REPORT ON INTERNAL CONTROL OVER</w:t>
      </w:r>
      <w:r>
        <w:rPr>
          <w:rFonts w:ascii="sans-serif" w:eastAsia="sans-serif" w:hAnsi="sans-serif" w:cs="sans-serif"/>
          <w:b/>
          <w:bCs/>
          <w:color w:val="E87722"/>
          <w:sz w:val="36"/>
          <w:szCs w:val="36"/>
        </w:rPr>
        <w:t xml:space="preserve"> FINANCIAL REPORTING</w:t>
      </w:r>
    </w:p>
    <w:p w14:paraId="7E329630" w14:textId="77777777" w:rsidR="005C63CC" w:rsidRDefault="002F583C">
      <w:pPr>
        <w:spacing w:before="120" w:after="120"/>
      </w:pPr>
      <w:r>
        <w:rPr>
          <w:rFonts w:ascii="Arial" w:eastAsia="宋体" w:hAnsi="Arial" w:cs="Arial"/>
          <w:color w:val="000000"/>
          <w:sz w:val="17"/>
          <w:szCs w:val="17"/>
        </w:rPr>
        <w:t>Management is responsible for establishing and maintaining adequate internal control over financial reporting, as such term is defined in Rule 13(a) - 15(f) and Rule 15(d) - 15(f) of the Securities Exchange Act of 1934, as amended. Int</w:t>
      </w:r>
      <w:r>
        <w:rPr>
          <w:rFonts w:ascii="Arial" w:eastAsia="宋体" w:hAnsi="Arial" w:cs="Arial"/>
          <w:color w:val="000000"/>
          <w:sz w:val="17"/>
          <w:szCs w:val="17"/>
        </w:rPr>
        <w:t>ernal control over financial reporting is a process designed to provide reasonable assurance regarding the reliability of financial reporting and the preparation of the financial statements for external purposes in accordance with generally accepted accoun</w:t>
      </w:r>
      <w:r>
        <w:rPr>
          <w:rFonts w:ascii="Arial" w:eastAsia="宋体" w:hAnsi="Arial" w:cs="Arial"/>
          <w:color w:val="000000"/>
          <w:sz w:val="17"/>
          <w:szCs w:val="17"/>
        </w:rPr>
        <w:t>ting principles in the United States of America. Internal control over financial reporting includes those policies and procedures that: (i) pertain to the maintenance of records that, in reasonable detail, accurately and fairly reflect the transactions and</w:t>
      </w:r>
      <w:r>
        <w:rPr>
          <w:rFonts w:ascii="Arial" w:eastAsia="宋体" w:hAnsi="Arial" w:cs="Arial"/>
          <w:color w:val="000000"/>
          <w:sz w:val="17"/>
          <w:szCs w:val="17"/>
        </w:rPr>
        <w:t xml:space="preserve"> dispositions of assets of the Company; (ii) provide reasonable assurance that transactions are recorded as necessary to permit preparation of financial statements in accordance with generally accepted accounting principles, and that receipts and expenditu</w:t>
      </w:r>
      <w:r>
        <w:rPr>
          <w:rFonts w:ascii="Arial" w:eastAsia="宋体" w:hAnsi="Arial" w:cs="Arial"/>
          <w:color w:val="000000"/>
          <w:sz w:val="17"/>
          <w:szCs w:val="17"/>
        </w:rPr>
        <w:t>res of the Company are being made only in accordance with authorizations of our management and directors; and (iii) provide reasonable assurance regarding prevention or timely detection of unauthorized acquisition, use or disposition of assets of the Compa</w:t>
      </w:r>
      <w:r>
        <w:rPr>
          <w:rFonts w:ascii="Arial" w:eastAsia="宋体" w:hAnsi="Arial" w:cs="Arial"/>
          <w:color w:val="000000"/>
          <w:sz w:val="17"/>
          <w:szCs w:val="17"/>
        </w:rPr>
        <w:t>ny that could have a material effect on the financial statements.</w:t>
      </w:r>
    </w:p>
    <w:p w14:paraId="7E329631" w14:textId="77777777" w:rsidR="005C63CC" w:rsidRDefault="002F583C">
      <w:r>
        <w:rPr>
          <w:rFonts w:ascii="Arial" w:eastAsia="宋体" w:hAnsi="Arial" w:cs="Arial"/>
          <w:color w:val="000000"/>
          <w:sz w:val="17"/>
          <w:szCs w:val="17"/>
        </w:rPr>
        <w:t xml:space="preserve">Because of its inherent limitations, internal control over financial reporting may not prevent or detect misstatements. Also, projections of any evaluation of effectiveness to future </w:t>
      </w:r>
      <w:r>
        <w:rPr>
          <w:rFonts w:ascii="Arial" w:eastAsia="宋体" w:hAnsi="Arial" w:cs="Arial"/>
          <w:color w:val="000000"/>
          <w:sz w:val="17"/>
          <w:szCs w:val="17"/>
        </w:rPr>
        <w:t>periods are subject to the risk that controls may become inadequate because of changes in conditions, or that the degree of compliance with the policies or procedures may deteriorate.</w:t>
      </w:r>
    </w:p>
    <w:p w14:paraId="7E329632" w14:textId="77777777" w:rsidR="005C63CC" w:rsidRDefault="002F583C">
      <w:pPr>
        <w:spacing w:before="120" w:after="120"/>
      </w:pPr>
      <w:r>
        <w:rPr>
          <w:rFonts w:ascii="Arial" w:eastAsia="宋体" w:hAnsi="Arial" w:cs="Arial"/>
          <w:color w:val="000000"/>
          <w:sz w:val="17"/>
          <w:szCs w:val="17"/>
        </w:rPr>
        <w:t xml:space="preserve">Under the supervision and with the participation of our Chief Executive </w:t>
      </w:r>
      <w:r>
        <w:rPr>
          <w:rFonts w:ascii="Arial" w:eastAsia="宋体" w:hAnsi="Arial" w:cs="Arial"/>
          <w:color w:val="000000"/>
          <w:sz w:val="17"/>
          <w:szCs w:val="17"/>
        </w:rPr>
        <w:t xml:space="preserve">Officer and Chief Financial Officer, our management conducted an evaluation of the effectiveness of our internal control over financial reporting based upon the framework in </w:t>
      </w:r>
      <w:r>
        <w:rPr>
          <w:rFonts w:ascii="Arial" w:eastAsia="宋体" w:hAnsi="Arial" w:cs="Arial"/>
          <w:i/>
          <w:iCs/>
          <w:color w:val="000000"/>
          <w:sz w:val="17"/>
          <w:szCs w:val="17"/>
        </w:rPr>
        <w:t>Internal Control — Integrated Framework (2013)</w:t>
      </w:r>
      <w:r>
        <w:rPr>
          <w:rFonts w:ascii="Arial" w:eastAsia="宋体" w:hAnsi="Arial" w:cs="Arial"/>
          <w:color w:val="000000"/>
          <w:sz w:val="17"/>
          <w:szCs w:val="17"/>
        </w:rPr>
        <w:t xml:space="preserve"> issued by the Committee of Sponsoring Organizations of the Treadway Commission (COSO). Based on the results of our evaluation, our management concluded that our internal control over financial reporting was effective as of May 31, 2022.</w:t>
      </w:r>
    </w:p>
    <w:p w14:paraId="7E329633" w14:textId="77777777" w:rsidR="005C63CC" w:rsidRDefault="002F583C">
      <w:pPr>
        <w:spacing w:before="120" w:after="120"/>
      </w:pPr>
      <w:r>
        <w:rPr>
          <w:rFonts w:ascii="Arial" w:eastAsia="宋体" w:hAnsi="Arial" w:cs="Arial"/>
          <w:color w:val="000000"/>
          <w:sz w:val="17"/>
          <w:szCs w:val="17"/>
        </w:rPr>
        <w:t>PricewaterhouseCoo</w:t>
      </w:r>
      <w:r>
        <w:rPr>
          <w:rFonts w:ascii="Arial" w:eastAsia="宋体" w:hAnsi="Arial" w:cs="Arial"/>
          <w:color w:val="000000"/>
          <w:sz w:val="17"/>
          <w:szCs w:val="17"/>
        </w:rPr>
        <w:t>pers LLP, an independent registered public accounting firm, has audited (1) the Consolidated Financial Statements and (2) the effectiveness of our internal control over financial reporting as of May 31, 2022, as stated in their report herein.</w:t>
      </w: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69"/>
        <w:gridCol w:w="4063"/>
        <w:gridCol w:w="37"/>
      </w:tblGrid>
      <w:tr w:rsidR="005C63CC" w14:paraId="7E32963A" w14:textId="77777777">
        <w:tc>
          <w:tcPr>
            <w:tcW w:w="50" w:type="pct"/>
            <w:shd w:val="clear" w:color="auto" w:fill="auto"/>
            <w:vAlign w:val="bottom"/>
          </w:tcPr>
          <w:p w14:paraId="7E329634" w14:textId="77777777" w:rsidR="005C63CC" w:rsidRDefault="005C63CC">
            <w:pPr>
              <w:rPr>
                <w:rFonts w:ascii="宋体"/>
              </w:rPr>
            </w:pPr>
          </w:p>
        </w:tc>
        <w:tc>
          <w:tcPr>
            <w:tcW w:w="2445" w:type="pct"/>
            <w:shd w:val="clear" w:color="auto" w:fill="auto"/>
            <w:vAlign w:val="bottom"/>
          </w:tcPr>
          <w:p w14:paraId="7E329635" w14:textId="77777777" w:rsidR="005C63CC" w:rsidRDefault="005C63CC">
            <w:pPr>
              <w:rPr>
                <w:rFonts w:ascii="宋体"/>
              </w:rPr>
            </w:pPr>
          </w:p>
        </w:tc>
        <w:tc>
          <w:tcPr>
            <w:tcW w:w="5" w:type="pct"/>
            <w:shd w:val="clear" w:color="auto" w:fill="auto"/>
            <w:vAlign w:val="bottom"/>
          </w:tcPr>
          <w:p w14:paraId="7E329636" w14:textId="77777777" w:rsidR="005C63CC" w:rsidRDefault="005C63CC">
            <w:pPr>
              <w:rPr>
                <w:rFonts w:ascii="宋体"/>
              </w:rPr>
            </w:pPr>
          </w:p>
        </w:tc>
        <w:tc>
          <w:tcPr>
            <w:tcW w:w="50" w:type="pct"/>
            <w:shd w:val="clear" w:color="auto" w:fill="auto"/>
            <w:vAlign w:val="bottom"/>
          </w:tcPr>
          <w:p w14:paraId="7E329637" w14:textId="77777777" w:rsidR="005C63CC" w:rsidRDefault="005C63CC">
            <w:pPr>
              <w:rPr>
                <w:rFonts w:ascii="宋体"/>
              </w:rPr>
            </w:pPr>
          </w:p>
        </w:tc>
        <w:tc>
          <w:tcPr>
            <w:tcW w:w="2445" w:type="pct"/>
            <w:shd w:val="clear" w:color="auto" w:fill="auto"/>
            <w:vAlign w:val="bottom"/>
          </w:tcPr>
          <w:p w14:paraId="7E329638" w14:textId="77777777" w:rsidR="005C63CC" w:rsidRDefault="005C63CC">
            <w:pPr>
              <w:rPr>
                <w:rFonts w:ascii="宋体"/>
              </w:rPr>
            </w:pPr>
          </w:p>
        </w:tc>
        <w:tc>
          <w:tcPr>
            <w:tcW w:w="5" w:type="pct"/>
            <w:shd w:val="clear" w:color="auto" w:fill="auto"/>
            <w:vAlign w:val="bottom"/>
          </w:tcPr>
          <w:p w14:paraId="7E329639" w14:textId="77777777" w:rsidR="005C63CC" w:rsidRDefault="005C63CC">
            <w:pPr>
              <w:rPr>
                <w:rFonts w:ascii="宋体"/>
              </w:rPr>
            </w:pPr>
          </w:p>
        </w:tc>
      </w:tr>
      <w:tr w:rsidR="005C63CC" w14:paraId="7E32963D" w14:textId="77777777">
        <w:tc>
          <w:tcPr>
            <w:tcW w:w="0" w:type="auto"/>
            <w:gridSpan w:val="3"/>
            <w:shd w:val="clear" w:color="auto" w:fill="auto"/>
            <w:tcMar>
              <w:top w:w="40" w:type="dxa"/>
              <w:left w:w="20" w:type="dxa"/>
              <w:bottom w:w="40" w:type="dxa"/>
              <w:right w:w="20" w:type="dxa"/>
            </w:tcMar>
            <w:vAlign w:val="bottom"/>
          </w:tcPr>
          <w:p w14:paraId="7E32963B" w14:textId="77777777" w:rsidR="005C63CC" w:rsidRDefault="002F583C">
            <w:pPr>
              <w:jc w:val="center"/>
              <w:textAlignment w:val="bottom"/>
            </w:pPr>
            <w:r>
              <w:rPr>
                <w:rFonts w:ascii="Arial" w:eastAsia="宋体" w:hAnsi="Arial" w:cs="Arial"/>
                <w:b/>
                <w:bCs/>
                <w:color w:val="000000"/>
                <w:sz w:val="17"/>
                <w:szCs w:val="17"/>
              </w:rPr>
              <w:t>John J</w:t>
            </w:r>
            <w:r>
              <w:rPr>
                <w:rFonts w:ascii="Arial" w:eastAsia="宋体" w:hAnsi="Arial" w:cs="Arial"/>
                <w:b/>
                <w:bCs/>
                <w:color w:val="000000"/>
                <w:sz w:val="17"/>
                <w:szCs w:val="17"/>
              </w:rPr>
              <w:t>. Donahoe II</w:t>
            </w:r>
          </w:p>
        </w:tc>
        <w:tc>
          <w:tcPr>
            <w:tcW w:w="0" w:type="auto"/>
            <w:gridSpan w:val="3"/>
            <w:shd w:val="clear" w:color="auto" w:fill="auto"/>
            <w:tcMar>
              <w:top w:w="40" w:type="dxa"/>
              <w:left w:w="20" w:type="dxa"/>
              <w:bottom w:w="40" w:type="dxa"/>
              <w:right w:w="20" w:type="dxa"/>
            </w:tcMar>
            <w:vAlign w:val="bottom"/>
          </w:tcPr>
          <w:p w14:paraId="7E32963C" w14:textId="77777777" w:rsidR="005C63CC" w:rsidRDefault="002F583C">
            <w:pPr>
              <w:jc w:val="center"/>
              <w:textAlignment w:val="bottom"/>
            </w:pPr>
            <w:r>
              <w:rPr>
                <w:rFonts w:ascii="Arial" w:eastAsia="宋体" w:hAnsi="Arial" w:cs="Arial"/>
                <w:b/>
                <w:bCs/>
                <w:color w:val="000000"/>
                <w:sz w:val="17"/>
                <w:szCs w:val="17"/>
              </w:rPr>
              <w:t>Matthew Friend</w:t>
            </w:r>
          </w:p>
        </w:tc>
      </w:tr>
      <w:tr w:rsidR="005C63CC" w14:paraId="7E329640" w14:textId="77777777">
        <w:tc>
          <w:tcPr>
            <w:tcW w:w="0" w:type="auto"/>
            <w:gridSpan w:val="3"/>
            <w:shd w:val="clear" w:color="auto" w:fill="auto"/>
            <w:tcMar>
              <w:top w:w="40" w:type="dxa"/>
              <w:left w:w="20" w:type="dxa"/>
              <w:bottom w:w="40" w:type="dxa"/>
              <w:right w:w="20" w:type="dxa"/>
            </w:tcMar>
            <w:vAlign w:val="bottom"/>
          </w:tcPr>
          <w:p w14:paraId="7E32963E" w14:textId="77777777" w:rsidR="005C63CC" w:rsidRDefault="002F583C">
            <w:pPr>
              <w:jc w:val="center"/>
              <w:textAlignment w:val="bottom"/>
            </w:pPr>
            <w:r>
              <w:rPr>
                <w:rFonts w:ascii="Arial" w:eastAsia="宋体" w:hAnsi="Arial" w:cs="Arial"/>
                <w:i/>
                <w:iCs/>
                <w:color w:val="000000"/>
                <w:sz w:val="17"/>
                <w:szCs w:val="17"/>
              </w:rPr>
              <w:t>President and Chief Executive Officer</w:t>
            </w:r>
          </w:p>
        </w:tc>
        <w:tc>
          <w:tcPr>
            <w:tcW w:w="0" w:type="auto"/>
            <w:gridSpan w:val="3"/>
            <w:shd w:val="clear" w:color="auto" w:fill="auto"/>
            <w:tcMar>
              <w:top w:w="40" w:type="dxa"/>
              <w:left w:w="20" w:type="dxa"/>
              <w:bottom w:w="40" w:type="dxa"/>
              <w:right w:w="20" w:type="dxa"/>
            </w:tcMar>
            <w:vAlign w:val="bottom"/>
          </w:tcPr>
          <w:p w14:paraId="7E32963F" w14:textId="77777777" w:rsidR="005C63CC" w:rsidRDefault="002F583C">
            <w:pPr>
              <w:jc w:val="center"/>
              <w:textAlignment w:val="bottom"/>
            </w:pPr>
            <w:r>
              <w:rPr>
                <w:rFonts w:ascii="Arial" w:eastAsia="宋体" w:hAnsi="Arial" w:cs="Arial"/>
                <w:i/>
                <w:iCs/>
                <w:color w:val="000000"/>
                <w:sz w:val="17"/>
                <w:szCs w:val="17"/>
              </w:rPr>
              <w:t>Executive Vice President and Chief Financial Officer</w:t>
            </w:r>
          </w:p>
        </w:tc>
      </w:tr>
    </w:tbl>
    <w:p w14:paraId="7E329641" w14:textId="77777777" w:rsidR="005C63CC" w:rsidRDefault="005C63CC">
      <w:pPr>
        <w:spacing w:before="240" w:after="120"/>
      </w:pPr>
    </w:p>
    <w:p w14:paraId="7E329642" w14:textId="77777777" w:rsidR="005C63CC" w:rsidRDefault="005C63CC">
      <w:pPr>
        <w:jc w:val="right"/>
      </w:pPr>
    </w:p>
    <w:p w14:paraId="7E329643"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53</w:t>
      </w:r>
      <w:r>
        <w:rPr>
          <w:rFonts w:ascii="sans-serif" w:eastAsia="sans-serif" w:hAnsi="sans-serif" w:cs="sans-serif"/>
          <w:color w:val="000000"/>
          <w:sz w:val="17"/>
          <w:szCs w:val="17"/>
        </w:rPr>
        <w:t xml:space="preserve"> </w:t>
      </w:r>
    </w:p>
    <w:p w14:paraId="7E329644" w14:textId="77777777" w:rsidR="005C63CC" w:rsidRDefault="005C63CC">
      <w:pPr>
        <w:spacing w:before="120" w:after="120"/>
      </w:pPr>
    </w:p>
    <w:p w14:paraId="7E329645" w14:textId="77777777" w:rsidR="005C63CC" w:rsidRDefault="002F583C">
      <w:r>
        <w:pict w14:anchorId="7E32B1F7">
          <v:rect id="_x0000_i1079" style="width:415.3pt;height:1.5pt" o:hralign="center" o:hrstd="t" o:hr="t" fillcolor="#a0a0a0" stroked="f"/>
        </w:pict>
      </w:r>
    </w:p>
    <w:p w14:paraId="7E329646" w14:textId="77777777" w:rsidR="005C63CC" w:rsidRDefault="005C63CC"/>
    <w:p w14:paraId="7E329647" w14:textId="77777777" w:rsidR="005C63CC" w:rsidRDefault="002F583C">
      <w:hyperlink r:id="rId165" w:anchor="i46e4e3c717064a3ca53a7fe9eaaaeca4_7" w:history="1">
        <w:r>
          <w:rPr>
            <w:rStyle w:val="a5"/>
            <w:rFonts w:ascii="sans-serif" w:eastAsia="sans-serif" w:hAnsi="sans-serif" w:cs="sans-serif"/>
            <w:sz w:val="17"/>
            <w:szCs w:val="17"/>
          </w:rPr>
          <w:t>Table of Contents</w:t>
        </w:r>
      </w:hyperlink>
    </w:p>
    <w:p w14:paraId="7E329648" w14:textId="77777777" w:rsidR="005C63CC" w:rsidRDefault="005C63CC"/>
    <w:p w14:paraId="7E329649" w14:textId="77777777" w:rsidR="005C63CC" w:rsidRDefault="002F583C">
      <w:pPr>
        <w:spacing w:before="120" w:after="240"/>
        <w:jc w:val="center"/>
      </w:pPr>
      <w:r>
        <w:rPr>
          <w:rFonts w:ascii="Arial" w:eastAsia="宋体" w:hAnsi="Arial" w:cs="Arial"/>
          <w:b/>
          <w:bCs/>
          <w:color w:val="000000"/>
          <w:sz w:val="28"/>
          <w:szCs w:val="28"/>
        </w:rPr>
        <w:t>Report of Independent Registered Public Accounting Firm</w:t>
      </w:r>
    </w:p>
    <w:p w14:paraId="7E32964A" w14:textId="77777777" w:rsidR="005C63CC" w:rsidRDefault="002F583C">
      <w:pPr>
        <w:spacing w:before="120" w:after="120"/>
      </w:pPr>
      <w:r>
        <w:rPr>
          <w:rFonts w:ascii="Arial" w:eastAsia="宋体" w:hAnsi="Arial" w:cs="Arial"/>
          <w:color w:val="000000"/>
          <w:sz w:val="17"/>
          <w:szCs w:val="17"/>
        </w:rPr>
        <w:t xml:space="preserve">To the Board of </w:t>
      </w:r>
      <w:r>
        <w:rPr>
          <w:rFonts w:ascii="Arial" w:eastAsia="宋体" w:hAnsi="Arial" w:cs="Arial"/>
          <w:color w:val="000000"/>
          <w:sz w:val="17"/>
          <w:szCs w:val="17"/>
        </w:rPr>
        <w:t>Directors and Shareholders of NIKE, Inc.</w:t>
      </w:r>
    </w:p>
    <w:p w14:paraId="7E32964B" w14:textId="77777777" w:rsidR="005C63CC" w:rsidRDefault="002F583C">
      <w:pPr>
        <w:spacing w:before="120" w:after="120"/>
      </w:pPr>
      <w:r>
        <w:rPr>
          <w:rFonts w:ascii="Arial" w:eastAsia="宋体" w:hAnsi="Arial" w:cs="Arial"/>
          <w:b/>
          <w:bCs/>
          <w:i/>
          <w:iCs/>
          <w:color w:val="000000"/>
          <w:sz w:val="20"/>
          <w:szCs w:val="20"/>
        </w:rPr>
        <w:t>Opinions on the Financial Statements and Internal Control over Financial Reporting</w:t>
      </w:r>
    </w:p>
    <w:p w14:paraId="7E32964C" w14:textId="77777777" w:rsidR="005C63CC" w:rsidRDefault="002F583C">
      <w:pPr>
        <w:spacing w:before="120" w:after="120"/>
      </w:pPr>
      <w:r>
        <w:rPr>
          <w:rFonts w:ascii="Arial" w:eastAsia="宋体" w:hAnsi="Arial" w:cs="Arial"/>
          <w:color w:val="000000"/>
          <w:sz w:val="17"/>
          <w:szCs w:val="17"/>
        </w:rPr>
        <w:t>We have audited the accompanying consolidated balance sheets of NIKE, Inc. and its subsidiaries (the “Company”) as of May 31, 2022 a</w:t>
      </w:r>
      <w:r>
        <w:rPr>
          <w:rFonts w:ascii="Arial" w:eastAsia="宋体" w:hAnsi="Arial" w:cs="Arial"/>
          <w:color w:val="000000"/>
          <w:sz w:val="17"/>
          <w:szCs w:val="17"/>
        </w:rPr>
        <w:t>nd 2021, and the related consolidated statements of income, of comprehensive income, of shareholders' equity and of cash flows for each of the three years in the period ended May 31, 2022, including the related notes and financial statement schedule listed</w:t>
      </w:r>
      <w:r>
        <w:rPr>
          <w:rFonts w:ascii="Arial" w:eastAsia="宋体" w:hAnsi="Arial" w:cs="Arial"/>
          <w:color w:val="000000"/>
          <w:sz w:val="17"/>
          <w:szCs w:val="17"/>
        </w:rPr>
        <w:t xml:space="preserve"> in the index appearing under Item 15(a)(2) (collectively referred to as the “consolidated financial statements”). We also have audited the Company's internal control over financial reporting as of May 31, 2022, based on criteria established in </w:t>
      </w:r>
      <w:r>
        <w:rPr>
          <w:rFonts w:ascii="Arial" w:eastAsia="宋体" w:hAnsi="Arial" w:cs="Arial"/>
          <w:i/>
          <w:iCs/>
          <w:color w:val="000000"/>
          <w:sz w:val="17"/>
          <w:szCs w:val="17"/>
        </w:rPr>
        <w:t>Internal Co</w:t>
      </w:r>
      <w:r>
        <w:rPr>
          <w:rFonts w:ascii="Arial" w:eastAsia="宋体" w:hAnsi="Arial" w:cs="Arial"/>
          <w:i/>
          <w:iCs/>
          <w:color w:val="000000"/>
          <w:sz w:val="17"/>
          <w:szCs w:val="17"/>
        </w:rPr>
        <w:t>ntrol - Integrated Framework</w:t>
      </w:r>
      <w:r>
        <w:rPr>
          <w:rFonts w:ascii="Arial" w:eastAsia="宋体" w:hAnsi="Arial" w:cs="Arial"/>
          <w:color w:val="000000"/>
          <w:sz w:val="17"/>
          <w:szCs w:val="17"/>
        </w:rPr>
        <w:t xml:space="preserve"> (2013) issued by the Committee of Sponsoring Organizations of the Treadway Commission (COSO).</w:t>
      </w:r>
    </w:p>
    <w:p w14:paraId="7E32964D" w14:textId="77777777" w:rsidR="005C63CC" w:rsidRDefault="002F583C">
      <w:pPr>
        <w:spacing w:before="120" w:after="120"/>
      </w:pPr>
      <w:r>
        <w:rPr>
          <w:rFonts w:ascii="Arial" w:eastAsia="宋体" w:hAnsi="Arial" w:cs="Arial"/>
          <w:color w:val="000000"/>
          <w:sz w:val="17"/>
          <w:szCs w:val="17"/>
        </w:rPr>
        <w:t>In our opinion, the consolidated financial statements referred to above present fairly, in all material respects, the financial posit</w:t>
      </w:r>
      <w:r>
        <w:rPr>
          <w:rFonts w:ascii="Arial" w:eastAsia="宋体" w:hAnsi="Arial" w:cs="Arial"/>
          <w:color w:val="000000"/>
          <w:sz w:val="17"/>
          <w:szCs w:val="17"/>
        </w:rPr>
        <w:t>ion of the Company as of May 31, 2022 and 2021, and the results of its operations and its cash flows for each of the three years in the period ended May 31, 2022 in conformity with accounting principles generally accepted in the United States of America. A</w:t>
      </w:r>
      <w:r>
        <w:rPr>
          <w:rFonts w:ascii="Arial" w:eastAsia="宋体" w:hAnsi="Arial" w:cs="Arial"/>
          <w:color w:val="000000"/>
          <w:sz w:val="17"/>
          <w:szCs w:val="17"/>
        </w:rPr>
        <w:t xml:space="preserve">lso in our opinion, the Company maintained, in all material respects, effective internal control over financial reporting as of May 31, 2022, based on criteria established in </w:t>
      </w:r>
      <w:r>
        <w:rPr>
          <w:rFonts w:ascii="Arial" w:eastAsia="宋体" w:hAnsi="Arial" w:cs="Arial"/>
          <w:i/>
          <w:iCs/>
          <w:color w:val="000000"/>
          <w:sz w:val="17"/>
          <w:szCs w:val="17"/>
        </w:rPr>
        <w:t>Internal Control - Integrated Framework</w:t>
      </w:r>
      <w:r>
        <w:rPr>
          <w:rFonts w:ascii="Arial" w:eastAsia="宋体" w:hAnsi="Arial" w:cs="Arial"/>
          <w:color w:val="000000"/>
          <w:sz w:val="17"/>
          <w:szCs w:val="17"/>
        </w:rPr>
        <w:t xml:space="preserve"> (2013) issued by the COSO.</w:t>
      </w:r>
    </w:p>
    <w:p w14:paraId="7E32964E" w14:textId="77777777" w:rsidR="005C63CC" w:rsidRDefault="002F583C">
      <w:pPr>
        <w:spacing w:before="120" w:after="120"/>
      </w:pPr>
      <w:r>
        <w:rPr>
          <w:rFonts w:ascii="Arial" w:eastAsia="宋体" w:hAnsi="Arial" w:cs="Arial"/>
          <w:i/>
          <w:iCs/>
          <w:color w:val="000000"/>
          <w:sz w:val="17"/>
          <w:szCs w:val="17"/>
        </w:rPr>
        <w:t xml:space="preserve">Change in </w:t>
      </w:r>
      <w:r>
        <w:rPr>
          <w:rFonts w:ascii="Arial" w:eastAsia="宋体" w:hAnsi="Arial" w:cs="Arial"/>
          <w:i/>
          <w:iCs/>
          <w:color w:val="000000"/>
          <w:sz w:val="17"/>
          <w:szCs w:val="17"/>
        </w:rPr>
        <w:t>Accounting Principle</w:t>
      </w:r>
    </w:p>
    <w:p w14:paraId="7E32964F" w14:textId="77777777" w:rsidR="005C63CC" w:rsidRDefault="002F583C">
      <w:pPr>
        <w:spacing w:before="120" w:after="120"/>
      </w:pPr>
      <w:r>
        <w:rPr>
          <w:rFonts w:ascii="Arial" w:eastAsia="宋体" w:hAnsi="Arial" w:cs="Arial"/>
          <w:color w:val="000000"/>
          <w:sz w:val="17"/>
          <w:szCs w:val="17"/>
        </w:rPr>
        <w:t>As discussed in Note 1 to the consolidated financial statements, the Company changed the manner in which it accounts for leases as of June 1, 2019.</w:t>
      </w:r>
    </w:p>
    <w:p w14:paraId="7E329650" w14:textId="77777777" w:rsidR="005C63CC" w:rsidRDefault="002F583C">
      <w:pPr>
        <w:spacing w:before="120" w:after="120"/>
      </w:pPr>
      <w:r>
        <w:rPr>
          <w:rFonts w:ascii="Arial" w:eastAsia="宋体" w:hAnsi="Arial" w:cs="Arial"/>
          <w:b/>
          <w:bCs/>
          <w:i/>
          <w:iCs/>
          <w:color w:val="000000"/>
          <w:sz w:val="20"/>
          <w:szCs w:val="20"/>
        </w:rPr>
        <w:t>Basis for Opinions</w:t>
      </w:r>
    </w:p>
    <w:p w14:paraId="7E329651" w14:textId="77777777" w:rsidR="005C63CC" w:rsidRDefault="002F583C">
      <w:pPr>
        <w:spacing w:before="120" w:after="120"/>
      </w:pPr>
      <w:r>
        <w:rPr>
          <w:rFonts w:ascii="Arial" w:eastAsia="宋体" w:hAnsi="Arial" w:cs="Arial"/>
          <w:color w:val="000000"/>
          <w:sz w:val="17"/>
          <w:szCs w:val="17"/>
        </w:rPr>
        <w:t>The Company's management is responsible for these consolidated finan</w:t>
      </w:r>
      <w:r>
        <w:rPr>
          <w:rFonts w:ascii="Arial" w:eastAsia="宋体" w:hAnsi="Arial" w:cs="Arial"/>
          <w:color w:val="000000"/>
          <w:sz w:val="17"/>
          <w:szCs w:val="17"/>
        </w:rPr>
        <w:t>cial statements, for maintaining effective internal control over financial reporting, and for its assessment of the effectiveness of internal control over financial reporting, included in the accompanying Management’s Annual Report on Internal Control over</w:t>
      </w:r>
      <w:r>
        <w:rPr>
          <w:rFonts w:ascii="Arial" w:eastAsia="宋体" w:hAnsi="Arial" w:cs="Arial"/>
          <w:color w:val="000000"/>
          <w:sz w:val="17"/>
          <w:szCs w:val="17"/>
        </w:rPr>
        <w:t xml:space="preserve"> Financial Reporting. Our responsibility is to express opinions on the Company’s consolidated financial statements and on the Company's internal control over financial reporting based on our audits. We are a public accounting firm registered with the Publi</w:t>
      </w:r>
      <w:r>
        <w:rPr>
          <w:rFonts w:ascii="Arial" w:eastAsia="宋体" w:hAnsi="Arial" w:cs="Arial"/>
          <w:color w:val="000000"/>
          <w:sz w:val="17"/>
          <w:szCs w:val="17"/>
        </w:rPr>
        <w:t>c Company Accounting Oversight Board (United States) (PCAOB) and are required to be independent with respect to the Company in accordance with the U.S. federal securities laws and the applicable rules and regulations of the Securities and Exchange Commissi</w:t>
      </w:r>
      <w:r>
        <w:rPr>
          <w:rFonts w:ascii="Arial" w:eastAsia="宋体" w:hAnsi="Arial" w:cs="Arial"/>
          <w:color w:val="000000"/>
          <w:sz w:val="17"/>
          <w:szCs w:val="17"/>
        </w:rPr>
        <w:t>on and the PCAOB.</w:t>
      </w:r>
    </w:p>
    <w:p w14:paraId="7E329652" w14:textId="77777777" w:rsidR="005C63CC" w:rsidRDefault="002F583C">
      <w:pPr>
        <w:spacing w:before="120" w:after="120"/>
      </w:pPr>
      <w:r>
        <w:rPr>
          <w:rFonts w:ascii="Arial" w:eastAsia="宋体" w:hAnsi="Arial" w:cs="Arial"/>
          <w:color w:val="000000"/>
          <w:sz w:val="17"/>
          <w:szCs w:val="17"/>
        </w:rPr>
        <w:t>We conducted our audits in accordance with the standards of the PCAOB. Those standards require that we plan and perform the audits to obtain reasonable assurance about whether the consolidated financial statements are free of material mis</w:t>
      </w:r>
      <w:r>
        <w:rPr>
          <w:rFonts w:ascii="Arial" w:eastAsia="宋体" w:hAnsi="Arial" w:cs="Arial"/>
          <w:color w:val="000000"/>
          <w:sz w:val="17"/>
          <w:szCs w:val="17"/>
        </w:rPr>
        <w:t xml:space="preserve">statement, whether due to error or fraud, and whether effective internal control over financial reporting was maintained in all material respects. </w:t>
      </w:r>
    </w:p>
    <w:p w14:paraId="7E329653" w14:textId="77777777" w:rsidR="005C63CC" w:rsidRDefault="002F583C">
      <w:pPr>
        <w:spacing w:before="120" w:after="120"/>
      </w:pPr>
      <w:r>
        <w:rPr>
          <w:rFonts w:ascii="Arial" w:eastAsia="宋体" w:hAnsi="Arial" w:cs="Arial"/>
          <w:color w:val="000000"/>
          <w:sz w:val="17"/>
          <w:szCs w:val="17"/>
        </w:rPr>
        <w:t>Our audits of the consolidated financial statements included performing procedures to assess the risks of ma</w:t>
      </w:r>
      <w:r>
        <w:rPr>
          <w:rFonts w:ascii="Arial" w:eastAsia="宋体" w:hAnsi="Arial" w:cs="Arial"/>
          <w:color w:val="000000"/>
          <w:sz w:val="17"/>
          <w:szCs w:val="17"/>
        </w:rPr>
        <w:t>terial misstatement of the consolidated financial statements, whether due to error or fraud, and performing procedures that respond to those risks. Such procedures included examining, on a test basis, evidence regarding the amounts and disclosures in the c</w:t>
      </w:r>
      <w:r>
        <w:rPr>
          <w:rFonts w:ascii="Arial" w:eastAsia="宋体" w:hAnsi="Arial" w:cs="Arial"/>
          <w:color w:val="000000"/>
          <w:sz w:val="17"/>
          <w:szCs w:val="17"/>
        </w:rPr>
        <w:t>onsolidated financial statements. Our audits also included evaluating the accounting principles used and significant estimates made by management, as well as evaluating the overall presentation of the consolidated financial statements. Our audit of interna</w:t>
      </w:r>
      <w:r>
        <w:rPr>
          <w:rFonts w:ascii="Arial" w:eastAsia="宋体" w:hAnsi="Arial" w:cs="Arial"/>
          <w:color w:val="000000"/>
          <w:sz w:val="17"/>
          <w:szCs w:val="17"/>
        </w:rPr>
        <w:t>l control over financial reporting included obtaining an understanding of internal control over financial reporting, assessing the risk that a material weakness exists, and testing and evaluating the design and operating effectiveness of internal control b</w:t>
      </w:r>
      <w:r>
        <w:rPr>
          <w:rFonts w:ascii="Arial" w:eastAsia="宋体" w:hAnsi="Arial" w:cs="Arial"/>
          <w:color w:val="000000"/>
          <w:sz w:val="17"/>
          <w:szCs w:val="17"/>
        </w:rPr>
        <w:t>ased on the assessed risk. Our audits also included performing such other procedures as we considered necessary in the circumstances. We believe that our audits provide a reasonable basis for our opinions.</w:t>
      </w:r>
    </w:p>
    <w:p w14:paraId="7E329654" w14:textId="77777777" w:rsidR="005C63CC" w:rsidRDefault="002F583C">
      <w:pPr>
        <w:spacing w:before="120" w:after="120"/>
      </w:pPr>
      <w:r>
        <w:rPr>
          <w:rFonts w:ascii="Arial" w:eastAsia="宋体" w:hAnsi="Arial" w:cs="Arial"/>
          <w:b/>
          <w:bCs/>
          <w:i/>
          <w:iCs/>
          <w:color w:val="000000"/>
          <w:sz w:val="20"/>
          <w:szCs w:val="20"/>
        </w:rPr>
        <w:t>Definition and Limitations of Internal Control ove</w:t>
      </w:r>
      <w:r>
        <w:rPr>
          <w:rFonts w:ascii="Arial" w:eastAsia="宋体" w:hAnsi="Arial" w:cs="Arial"/>
          <w:b/>
          <w:bCs/>
          <w:i/>
          <w:iCs/>
          <w:color w:val="000000"/>
          <w:sz w:val="20"/>
          <w:szCs w:val="20"/>
        </w:rPr>
        <w:t>r Financial Reporting</w:t>
      </w:r>
    </w:p>
    <w:p w14:paraId="7E329655" w14:textId="77777777" w:rsidR="005C63CC" w:rsidRDefault="002F583C">
      <w:r>
        <w:rPr>
          <w:rFonts w:ascii="Arial" w:eastAsia="宋体" w:hAnsi="Arial" w:cs="Arial"/>
          <w:color w:val="000000"/>
          <w:sz w:val="17"/>
          <w:szCs w:val="17"/>
        </w:rPr>
        <w:t>A company’s internal control over financial reporting is a process designed to provide reasonable assurance regarding the reliability of financial reporting and the preparation of financial statements for external purposes in accordan</w:t>
      </w:r>
      <w:r>
        <w:rPr>
          <w:rFonts w:ascii="Arial" w:eastAsia="宋体" w:hAnsi="Arial" w:cs="Arial"/>
          <w:color w:val="000000"/>
          <w:sz w:val="17"/>
          <w:szCs w:val="17"/>
        </w:rPr>
        <w:t>ce with generally accepted accounting principles. A company’s internal control over financial reporting includes those policies and procedures that (i) pertain to the maintenance of records that, in reasonable detail, accurately and fairly reflect the tran</w:t>
      </w:r>
      <w:r>
        <w:rPr>
          <w:rFonts w:ascii="Arial" w:eastAsia="宋体" w:hAnsi="Arial" w:cs="Arial"/>
          <w:color w:val="000000"/>
          <w:sz w:val="17"/>
          <w:szCs w:val="17"/>
        </w:rPr>
        <w:t>sactions and dispositions of the assets of the company; (ii) provide reasonable assurance that transactions are recorded as necessary to permit preparation of financial statements in accordance with generally accepted accounting principles, and that receip</w:t>
      </w:r>
      <w:r>
        <w:rPr>
          <w:rFonts w:ascii="Arial" w:eastAsia="宋体" w:hAnsi="Arial" w:cs="Arial"/>
          <w:color w:val="000000"/>
          <w:sz w:val="17"/>
          <w:szCs w:val="17"/>
        </w:rPr>
        <w:t>ts and expenditures of the company are being made only in accordance with authorizations of management and directors of the company; and (iii) provide reasonable assurance regarding prevention or timely detection of unauthorized acquisition, use, or dispos</w:t>
      </w:r>
      <w:r>
        <w:rPr>
          <w:rFonts w:ascii="Arial" w:eastAsia="宋体" w:hAnsi="Arial" w:cs="Arial"/>
          <w:color w:val="000000"/>
          <w:sz w:val="17"/>
          <w:szCs w:val="17"/>
        </w:rPr>
        <w:t>ition of the company’s assets that could have a material effect on the financial statements.</w:t>
      </w:r>
    </w:p>
    <w:p w14:paraId="7E329656" w14:textId="77777777" w:rsidR="005C63CC" w:rsidRDefault="005C63CC">
      <w:pPr>
        <w:spacing w:before="120" w:after="120"/>
      </w:pPr>
    </w:p>
    <w:p w14:paraId="7E329657"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54</w:t>
      </w:r>
    </w:p>
    <w:p w14:paraId="7E329658" w14:textId="77777777" w:rsidR="005C63CC" w:rsidRDefault="005C63CC">
      <w:pPr>
        <w:spacing w:before="120" w:after="120"/>
      </w:pPr>
    </w:p>
    <w:p w14:paraId="7E329659" w14:textId="77777777" w:rsidR="005C63CC" w:rsidRDefault="002F583C">
      <w:r>
        <w:pict w14:anchorId="7E32B1F8">
          <v:rect id="_x0000_i1080" style="width:415.3pt;height:1.5pt" o:hralign="center" o:hrstd="t" o:hr="t" fillcolor="#a0a0a0" stroked="f"/>
        </w:pict>
      </w:r>
    </w:p>
    <w:p w14:paraId="7E32965A" w14:textId="77777777" w:rsidR="005C63CC" w:rsidRDefault="005C63CC"/>
    <w:p w14:paraId="7E32965B" w14:textId="77777777" w:rsidR="005C63CC" w:rsidRDefault="002F583C">
      <w:hyperlink r:id="rId166" w:anchor="i46e4e3c717064a3ca53a7fe9eaaaeca4_7" w:history="1">
        <w:r>
          <w:rPr>
            <w:rStyle w:val="a5"/>
            <w:rFonts w:ascii="sans-serif" w:eastAsia="sans-serif" w:hAnsi="sans-serif" w:cs="sans-serif"/>
            <w:sz w:val="17"/>
            <w:szCs w:val="17"/>
          </w:rPr>
          <w:t>Table of Contents</w:t>
        </w:r>
      </w:hyperlink>
    </w:p>
    <w:p w14:paraId="7E32965C" w14:textId="77777777" w:rsidR="005C63CC" w:rsidRDefault="005C63CC"/>
    <w:p w14:paraId="7E32965D" w14:textId="77777777" w:rsidR="005C63CC" w:rsidRDefault="002F583C">
      <w:pPr>
        <w:spacing w:before="120" w:after="120"/>
      </w:pPr>
      <w:r>
        <w:rPr>
          <w:rFonts w:ascii="Arial" w:eastAsia="宋体" w:hAnsi="Arial" w:cs="Arial"/>
          <w:color w:val="000000"/>
          <w:sz w:val="17"/>
          <w:szCs w:val="17"/>
        </w:rPr>
        <w:t xml:space="preserve">Because of its inherent limitations, internal control over financial reporting may not prevent or detect misstatements. Also, projections of any evaluation of effectiveness to future periods are subject to the risk that </w:t>
      </w:r>
      <w:r>
        <w:rPr>
          <w:rFonts w:ascii="Arial" w:eastAsia="宋体" w:hAnsi="Arial" w:cs="Arial"/>
          <w:color w:val="000000"/>
          <w:sz w:val="17"/>
          <w:szCs w:val="17"/>
        </w:rPr>
        <w:t>controls may become inadequate because of changes in conditions, or that the degree of compliance with the policies or procedures may deteriorate.</w:t>
      </w:r>
    </w:p>
    <w:p w14:paraId="7E32965E" w14:textId="77777777" w:rsidR="005C63CC" w:rsidRDefault="002F583C">
      <w:pPr>
        <w:spacing w:before="120" w:after="120"/>
      </w:pPr>
      <w:r>
        <w:rPr>
          <w:rFonts w:ascii="Arial" w:eastAsia="宋体" w:hAnsi="Arial" w:cs="Arial"/>
          <w:b/>
          <w:bCs/>
          <w:i/>
          <w:iCs/>
          <w:color w:val="000000"/>
          <w:sz w:val="20"/>
          <w:szCs w:val="20"/>
        </w:rPr>
        <w:t>Critical Audit Matters</w:t>
      </w:r>
    </w:p>
    <w:p w14:paraId="7E32965F" w14:textId="77777777" w:rsidR="005C63CC" w:rsidRDefault="002F583C">
      <w:pPr>
        <w:spacing w:before="120" w:after="120"/>
      </w:pPr>
      <w:r>
        <w:rPr>
          <w:rFonts w:ascii="Arial" w:eastAsia="宋体" w:hAnsi="Arial" w:cs="Arial"/>
          <w:color w:val="000000"/>
          <w:sz w:val="17"/>
          <w:szCs w:val="17"/>
        </w:rPr>
        <w:t>The critical audit matter communicated below is a matter arising from the current peri</w:t>
      </w:r>
      <w:r>
        <w:rPr>
          <w:rFonts w:ascii="Arial" w:eastAsia="宋体" w:hAnsi="Arial" w:cs="Arial"/>
          <w:color w:val="000000"/>
          <w:sz w:val="17"/>
          <w:szCs w:val="17"/>
        </w:rPr>
        <w:t>od audit of the consolidated financial statements that was communicated or required to be communicated to the audit committee and that (i) relates to accounts or disclosures that are material to the consolidated financial statements and (ii) involved our e</w:t>
      </w:r>
      <w:r>
        <w:rPr>
          <w:rFonts w:ascii="Arial" w:eastAsia="宋体" w:hAnsi="Arial" w:cs="Arial"/>
          <w:color w:val="000000"/>
          <w:sz w:val="17"/>
          <w:szCs w:val="17"/>
        </w:rPr>
        <w:t>specially challenging, subjective, or complex judgments. The communication of critical audit matters does not alter in any way our opinion on the consolidated financial statements, taken as a whole, and we are not, by communicating the critical audit matte</w:t>
      </w:r>
      <w:r>
        <w:rPr>
          <w:rFonts w:ascii="Arial" w:eastAsia="宋体" w:hAnsi="Arial" w:cs="Arial"/>
          <w:color w:val="000000"/>
          <w:sz w:val="17"/>
          <w:szCs w:val="17"/>
        </w:rPr>
        <w:t>r below, providing a separate opinion on the critical audit matter or on the accounts or disclosures to which it relates.</w:t>
      </w:r>
    </w:p>
    <w:p w14:paraId="7E329660" w14:textId="77777777" w:rsidR="005C63CC" w:rsidRDefault="002F583C">
      <w:pPr>
        <w:spacing w:before="120" w:after="120"/>
      </w:pPr>
      <w:r>
        <w:rPr>
          <w:rFonts w:ascii="Arial" w:eastAsia="宋体" w:hAnsi="Arial" w:cs="Arial"/>
          <w:i/>
          <w:iCs/>
          <w:color w:val="000000"/>
          <w:sz w:val="17"/>
          <w:szCs w:val="17"/>
        </w:rPr>
        <w:t>Accounting for Income Taxes</w:t>
      </w:r>
    </w:p>
    <w:p w14:paraId="7E329661" w14:textId="77777777" w:rsidR="005C63CC" w:rsidRDefault="002F583C">
      <w:pPr>
        <w:spacing w:before="120" w:after="120"/>
      </w:pPr>
      <w:r>
        <w:rPr>
          <w:rFonts w:ascii="Arial" w:eastAsia="宋体" w:hAnsi="Arial" w:cs="Arial"/>
          <w:color w:val="000000"/>
          <w:sz w:val="17"/>
          <w:szCs w:val="17"/>
        </w:rPr>
        <w:t>As described in Notes 1 and 9 to the consolidated financial statements, the Company recorded income tax ex</w:t>
      </w:r>
      <w:r>
        <w:rPr>
          <w:rFonts w:ascii="Arial" w:eastAsia="宋体" w:hAnsi="Arial" w:cs="Arial"/>
          <w:color w:val="000000"/>
          <w:sz w:val="17"/>
          <w:szCs w:val="17"/>
        </w:rPr>
        <w:t>pense of $605 million for the year ended May 31, 2022, and has net deferred tax assets of $1,665 million, including a valuation allowance of $19 million, and total gross unrecognized tax benefits, excluding related interest and penalties, of $848 million a</w:t>
      </w:r>
      <w:r>
        <w:rPr>
          <w:rFonts w:ascii="Arial" w:eastAsia="宋体" w:hAnsi="Arial" w:cs="Arial"/>
          <w:color w:val="000000"/>
          <w:sz w:val="17"/>
          <w:szCs w:val="17"/>
        </w:rPr>
        <w:t>s of May 31, 2022, $626 million of which would affect the Company's effective tax rate if recognized in future periods. The realization of deferred tax assets is dependent on future taxable earnings. Management assesses the scheduled reversal of deferred t</w:t>
      </w:r>
      <w:r>
        <w:rPr>
          <w:rFonts w:ascii="Arial" w:eastAsia="宋体" w:hAnsi="Arial" w:cs="Arial"/>
          <w:color w:val="000000"/>
          <w:sz w:val="17"/>
          <w:szCs w:val="17"/>
        </w:rPr>
        <w:t>ax liabilities, projected future taxable income and available tax planning strategies and considers foreign tax credit utilization in making this assessment of realization. A valuation allowance is established against the net deferred tax asset to the exte</w:t>
      </w:r>
      <w:r>
        <w:rPr>
          <w:rFonts w:ascii="Arial" w:eastAsia="宋体" w:hAnsi="Arial" w:cs="Arial"/>
          <w:color w:val="000000"/>
          <w:sz w:val="17"/>
          <w:szCs w:val="17"/>
        </w:rPr>
        <w:t>nt that recovery is not likely. The Company is subject to taxation in the United States, as well as various state and foreign jurisdictions. As disclosed by management, the use of significant judgment and estimates, as well as the interpretation and applic</w:t>
      </w:r>
      <w:r>
        <w:rPr>
          <w:rFonts w:ascii="Arial" w:eastAsia="宋体" w:hAnsi="Arial" w:cs="Arial"/>
          <w:color w:val="000000"/>
          <w:sz w:val="17"/>
          <w:szCs w:val="17"/>
        </w:rPr>
        <w:t>ation of complex tax laws is required by management to determine the Company's provision for income taxes.</w:t>
      </w:r>
    </w:p>
    <w:p w14:paraId="7E329662" w14:textId="77777777" w:rsidR="005C63CC" w:rsidRDefault="002F583C">
      <w:pPr>
        <w:spacing w:before="120" w:after="120"/>
      </w:pPr>
      <w:r>
        <w:rPr>
          <w:rFonts w:ascii="Arial" w:eastAsia="宋体" w:hAnsi="Arial" w:cs="Arial"/>
          <w:color w:val="000000"/>
          <w:sz w:val="17"/>
          <w:szCs w:val="17"/>
        </w:rPr>
        <w:t xml:space="preserve">The principal considerations for our determination that performing procedures relating to the accounting for income taxes is a critical audit matter </w:t>
      </w:r>
      <w:r>
        <w:rPr>
          <w:rFonts w:ascii="Arial" w:eastAsia="宋体" w:hAnsi="Arial" w:cs="Arial"/>
          <w:color w:val="000000"/>
          <w:sz w:val="17"/>
          <w:szCs w:val="17"/>
        </w:rPr>
        <w:t>are a high degree of auditor judgment, subjectivity and effort in performing procedures and evaluating audit evidence relating to (i) management's assessment of complex tax laws and regulations as it relates to determining the provision for income taxes an</w:t>
      </w:r>
      <w:r>
        <w:rPr>
          <w:rFonts w:ascii="Arial" w:eastAsia="宋体" w:hAnsi="Arial" w:cs="Arial"/>
          <w:color w:val="000000"/>
          <w:sz w:val="17"/>
          <w:szCs w:val="17"/>
        </w:rPr>
        <w:t>d (ii) management's assessment of the realizability of deferred tax assets, specifically related to available tax planning strategies. In addition, the audit effort involved the use of professionals with specialized skill and knowledge.</w:t>
      </w:r>
    </w:p>
    <w:p w14:paraId="7E329663" w14:textId="77777777" w:rsidR="005C63CC" w:rsidRDefault="002F583C">
      <w:pPr>
        <w:spacing w:before="120" w:after="120"/>
      </w:pPr>
      <w:r>
        <w:rPr>
          <w:rFonts w:ascii="Arial" w:eastAsia="宋体" w:hAnsi="Arial" w:cs="Arial"/>
          <w:color w:val="000000"/>
          <w:sz w:val="17"/>
          <w:szCs w:val="17"/>
        </w:rPr>
        <w:t>Addressing the matt</w:t>
      </w:r>
      <w:r>
        <w:rPr>
          <w:rFonts w:ascii="Arial" w:eastAsia="宋体" w:hAnsi="Arial" w:cs="Arial"/>
          <w:color w:val="000000"/>
          <w:sz w:val="17"/>
          <w:szCs w:val="17"/>
        </w:rPr>
        <w:t>er involved performing procedures and evaluating audit evidence in connection with forming our overall opinion on the consolidated financial statements. These procedures included testing the effectiveness of controls relating to income taxes, including con</w:t>
      </w:r>
      <w:r>
        <w:rPr>
          <w:rFonts w:ascii="Arial" w:eastAsia="宋体" w:hAnsi="Arial" w:cs="Arial"/>
          <w:color w:val="000000"/>
          <w:sz w:val="17"/>
          <w:szCs w:val="17"/>
        </w:rPr>
        <w:t>trols over management's assessment of the realizability of deferred tax assets. These procedures also included, among others, evaluating the effect on the Company's tax provision of changes in its legal entity structure, evaluating changes in and complianc</w:t>
      </w:r>
      <w:r>
        <w:rPr>
          <w:rFonts w:ascii="Arial" w:eastAsia="宋体" w:hAnsi="Arial" w:cs="Arial"/>
          <w:color w:val="000000"/>
          <w:sz w:val="17"/>
          <w:szCs w:val="17"/>
        </w:rPr>
        <w:t>e with tax laws, and testing the calculation of the provision of income taxes, including assessing management’s tax planning strategies for the utilization of deferred tax assets. Professionals with specialized skill and knowledge were used to assist in ev</w:t>
      </w:r>
      <w:r>
        <w:rPr>
          <w:rFonts w:ascii="Arial" w:eastAsia="宋体" w:hAnsi="Arial" w:cs="Arial"/>
          <w:color w:val="000000"/>
          <w:sz w:val="17"/>
          <w:szCs w:val="17"/>
        </w:rPr>
        <w:t>aluating changes in and compliance with the tax laws and regulations and the provision for income taxes.</w:t>
      </w:r>
    </w:p>
    <w:p w14:paraId="7E329664" w14:textId="77777777" w:rsidR="005C63CC" w:rsidRDefault="005C63CC"/>
    <w:p w14:paraId="7E329665" w14:textId="77777777" w:rsidR="005C63CC" w:rsidRDefault="005C63CC"/>
    <w:p w14:paraId="7E329666" w14:textId="77777777" w:rsidR="005C63CC" w:rsidRDefault="005C63CC"/>
    <w:p w14:paraId="7E329667" w14:textId="77777777" w:rsidR="005C63CC" w:rsidRDefault="002F583C">
      <w:pPr>
        <w:spacing w:before="120"/>
      </w:pPr>
      <w:r>
        <w:rPr>
          <w:rFonts w:ascii="Arial" w:eastAsia="宋体" w:hAnsi="Arial" w:cs="Arial"/>
          <w:color w:val="000000"/>
          <w:sz w:val="17"/>
          <w:szCs w:val="17"/>
        </w:rPr>
        <w:t>/s/ PricewaterhouseCoopers LLP</w:t>
      </w:r>
    </w:p>
    <w:p w14:paraId="7E329668" w14:textId="77777777" w:rsidR="005C63CC" w:rsidRDefault="002F583C">
      <w:r>
        <w:rPr>
          <w:rFonts w:ascii="Arial" w:eastAsia="宋体" w:hAnsi="Arial" w:cs="Arial"/>
          <w:color w:val="000000"/>
          <w:sz w:val="17"/>
          <w:szCs w:val="17"/>
        </w:rPr>
        <w:t>Portland, Oregon</w:t>
      </w:r>
    </w:p>
    <w:p w14:paraId="7E329669" w14:textId="77777777" w:rsidR="005C63CC" w:rsidRDefault="002F583C">
      <w:r>
        <w:rPr>
          <w:rFonts w:ascii="Arial" w:eastAsia="宋体" w:hAnsi="Arial" w:cs="Arial"/>
          <w:color w:val="000000"/>
          <w:sz w:val="17"/>
          <w:szCs w:val="17"/>
        </w:rPr>
        <w:t xml:space="preserve">July 21, 2022 </w:t>
      </w:r>
    </w:p>
    <w:p w14:paraId="7E32966A" w14:textId="77777777" w:rsidR="005C63CC" w:rsidRDefault="002F583C">
      <w:pPr>
        <w:spacing w:before="120" w:after="120"/>
      </w:pPr>
      <w:r>
        <w:rPr>
          <w:rFonts w:ascii="Arial" w:eastAsia="宋体" w:hAnsi="Arial" w:cs="Arial"/>
          <w:color w:val="000000"/>
          <w:sz w:val="17"/>
          <w:szCs w:val="17"/>
        </w:rPr>
        <w:t>We have served as the Company's auditor since 1974.</w:t>
      </w:r>
      <w:r>
        <w:rPr>
          <w:rFonts w:ascii="Arial" w:eastAsia="宋体" w:hAnsi="Arial" w:cs="Arial"/>
          <w:color w:val="000000"/>
          <w:sz w:val="11"/>
          <w:szCs w:val="11"/>
        </w:rPr>
        <w:t xml:space="preserve"> </w:t>
      </w:r>
    </w:p>
    <w:p w14:paraId="7E32966B" w14:textId="77777777" w:rsidR="005C63CC" w:rsidRDefault="005C63CC">
      <w:pPr>
        <w:jc w:val="right"/>
      </w:pPr>
    </w:p>
    <w:p w14:paraId="7E32966C"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55</w:t>
      </w:r>
      <w:r>
        <w:rPr>
          <w:rFonts w:ascii="sans-serif" w:eastAsia="sans-serif" w:hAnsi="sans-serif" w:cs="sans-serif"/>
          <w:color w:val="000000"/>
          <w:sz w:val="17"/>
          <w:szCs w:val="17"/>
        </w:rPr>
        <w:t xml:space="preserve"> </w:t>
      </w:r>
    </w:p>
    <w:p w14:paraId="7E32966D" w14:textId="77777777" w:rsidR="005C63CC" w:rsidRDefault="005C63CC">
      <w:pPr>
        <w:spacing w:before="120" w:after="120"/>
      </w:pPr>
    </w:p>
    <w:p w14:paraId="7E32966E" w14:textId="77777777" w:rsidR="005C63CC" w:rsidRDefault="002F583C">
      <w:r>
        <w:pict w14:anchorId="7E32B1F9">
          <v:rect id="_x0000_i1081" style="width:415.3pt;height:1.5pt" o:hralign="center" o:hrstd="t" o:hr="t" fillcolor="#a0a0a0" stroked="f"/>
        </w:pict>
      </w:r>
    </w:p>
    <w:p w14:paraId="7E32966F" w14:textId="77777777" w:rsidR="005C63CC" w:rsidRDefault="005C63CC"/>
    <w:p w14:paraId="7E329670" w14:textId="77777777" w:rsidR="005C63CC" w:rsidRDefault="002F583C">
      <w:hyperlink r:id="rId167" w:anchor="i46e4e3c717064a3ca53a7fe9eaaaeca4_7" w:history="1">
        <w:r>
          <w:rPr>
            <w:rStyle w:val="a5"/>
            <w:rFonts w:ascii="sans-serif" w:eastAsia="sans-serif" w:hAnsi="sans-serif" w:cs="sans-serif"/>
            <w:sz w:val="17"/>
            <w:szCs w:val="17"/>
          </w:rPr>
          <w:t>Table of Contents</w:t>
        </w:r>
      </w:hyperlink>
    </w:p>
    <w:p w14:paraId="7E329671" w14:textId="77777777" w:rsidR="005C63CC" w:rsidRDefault="005C63CC"/>
    <w:p w14:paraId="7E329672" w14:textId="77777777" w:rsidR="005C63CC" w:rsidRDefault="002F583C">
      <w:pPr>
        <w:spacing w:after="180"/>
      </w:pPr>
      <w:r>
        <w:rPr>
          <w:rFonts w:ascii="sans-serif" w:eastAsia="sans-serif" w:hAnsi="sans-serif" w:cs="sans-serif"/>
          <w:color w:val="E87722"/>
          <w:sz w:val="68"/>
          <w:szCs w:val="68"/>
        </w:rPr>
        <w:t>NIKE, INC.</w:t>
      </w:r>
    </w:p>
    <w:p w14:paraId="7E329673" w14:textId="77777777" w:rsidR="005C63CC" w:rsidRDefault="002F583C">
      <w:pPr>
        <w:spacing w:after="180"/>
      </w:pPr>
      <w:r>
        <w:rPr>
          <w:rFonts w:ascii="sans-serif" w:eastAsia="sans-serif" w:hAnsi="sans-serif" w:cs="sans-serif"/>
          <w:color w:val="000000"/>
          <w:sz w:val="44"/>
          <w:szCs w:val="44"/>
        </w:rPr>
        <w:t>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5C63CC" w14:paraId="7E329680" w14:textId="77777777">
        <w:tc>
          <w:tcPr>
            <w:tcW w:w="50" w:type="pct"/>
            <w:shd w:val="clear" w:color="auto" w:fill="auto"/>
            <w:vAlign w:val="bottom"/>
          </w:tcPr>
          <w:p w14:paraId="7E329674" w14:textId="77777777" w:rsidR="005C63CC" w:rsidRDefault="005C63CC">
            <w:pPr>
              <w:rPr>
                <w:rFonts w:ascii="宋体"/>
              </w:rPr>
            </w:pPr>
          </w:p>
        </w:tc>
        <w:tc>
          <w:tcPr>
            <w:tcW w:w="3396" w:type="pct"/>
            <w:shd w:val="clear" w:color="auto" w:fill="auto"/>
            <w:vAlign w:val="bottom"/>
          </w:tcPr>
          <w:p w14:paraId="7E329675" w14:textId="77777777" w:rsidR="005C63CC" w:rsidRDefault="005C63CC">
            <w:pPr>
              <w:rPr>
                <w:rFonts w:ascii="宋体"/>
              </w:rPr>
            </w:pPr>
          </w:p>
        </w:tc>
        <w:tc>
          <w:tcPr>
            <w:tcW w:w="5" w:type="pct"/>
            <w:shd w:val="clear" w:color="auto" w:fill="auto"/>
            <w:vAlign w:val="bottom"/>
          </w:tcPr>
          <w:p w14:paraId="7E329676" w14:textId="77777777" w:rsidR="005C63CC" w:rsidRDefault="005C63CC">
            <w:pPr>
              <w:rPr>
                <w:rFonts w:ascii="宋体"/>
              </w:rPr>
            </w:pPr>
          </w:p>
        </w:tc>
        <w:tc>
          <w:tcPr>
            <w:tcW w:w="50" w:type="pct"/>
            <w:shd w:val="clear" w:color="auto" w:fill="auto"/>
            <w:vAlign w:val="bottom"/>
          </w:tcPr>
          <w:p w14:paraId="7E329677" w14:textId="77777777" w:rsidR="005C63CC" w:rsidRDefault="005C63CC">
            <w:pPr>
              <w:rPr>
                <w:rFonts w:ascii="宋体"/>
              </w:rPr>
            </w:pPr>
          </w:p>
        </w:tc>
        <w:tc>
          <w:tcPr>
            <w:tcW w:w="461" w:type="pct"/>
            <w:shd w:val="clear" w:color="auto" w:fill="auto"/>
            <w:vAlign w:val="bottom"/>
          </w:tcPr>
          <w:p w14:paraId="7E329678" w14:textId="77777777" w:rsidR="005C63CC" w:rsidRDefault="005C63CC">
            <w:pPr>
              <w:rPr>
                <w:rFonts w:ascii="宋体"/>
              </w:rPr>
            </w:pPr>
          </w:p>
        </w:tc>
        <w:tc>
          <w:tcPr>
            <w:tcW w:w="5" w:type="pct"/>
            <w:shd w:val="clear" w:color="auto" w:fill="auto"/>
            <w:vAlign w:val="bottom"/>
          </w:tcPr>
          <w:p w14:paraId="7E329679" w14:textId="77777777" w:rsidR="005C63CC" w:rsidRDefault="005C63CC">
            <w:pPr>
              <w:rPr>
                <w:rFonts w:ascii="宋体"/>
              </w:rPr>
            </w:pPr>
          </w:p>
        </w:tc>
        <w:tc>
          <w:tcPr>
            <w:tcW w:w="50" w:type="pct"/>
            <w:shd w:val="clear" w:color="auto" w:fill="auto"/>
            <w:vAlign w:val="bottom"/>
          </w:tcPr>
          <w:p w14:paraId="7E32967A" w14:textId="77777777" w:rsidR="005C63CC" w:rsidRDefault="005C63CC">
            <w:pPr>
              <w:rPr>
                <w:rFonts w:ascii="宋体"/>
              </w:rPr>
            </w:pPr>
          </w:p>
        </w:tc>
        <w:tc>
          <w:tcPr>
            <w:tcW w:w="461" w:type="pct"/>
            <w:shd w:val="clear" w:color="auto" w:fill="auto"/>
            <w:vAlign w:val="bottom"/>
          </w:tcPr>
          <w:p w14:paraId="7E32967B" w14:textId="77777777" w:rsidR="005C63CC" w:rsidRDefault="005C63CC">
            <w:pPr>
              <w:rPr>
                <w:rFonts w:ascii="宋体"/>
              </w:rPr>
            </w:pPr>
          </w:p>
        </w:tc>
        <w:tc>
          <w:tcPr>
            <w:tcW w:w="5" w:type="pct"/>
            <w:shd w:val="clear" w:color="auto" w:fill="auto"/>
            <w:vAlign w:val="bottom"/>
          </w:tcPr>
          <w:p w14:paraId="7E32967C" w14:textId="77777777" w:rsidR="005C63CC" w:rsidRDefault="005C63CC">
            <w:pPr>
              <w:rPr>
                <w:rFonts w:ascii="宋体"/>
              </w:rPr>
            </w:pPr>
          </w:p>
        </w:tc>
        <w:tc>
          <w:tcPr>
            <w:tcW w:w="50" w:type="pct"/>
            <w:shd w:val="clear" w:color="auto" w:fill="auto"/>
            <w:vAlign w:val="bottom"/>
          </w:tcPr>
          <w:p w14:paraId="7E32967D" w14:textId="77777777" w:rsidR="005C63CC" w:rsidRDefault="005C63CC">
            <w:pPr>
              <w:rPr>
                <w:rFonts w:ascii="宋体"/>
              </w:rPr>
            </w:pPr>
          </w:p>
        </w:tc>
        <w:tc>
          <w:tcPr>
            <w:tcW w:w="461" w:type="pct"/>
            <w:shd w:val="clear" w:color="auto" w:fill="auto"/>
            <w:vAlign w:val="bottom"/>
          </w:tcPr>
          <w:p w14:paraId="7E32967E" w14:textId="77777777" w:rsidR="005C63CC" w:rsidRDefault="005C63CC">
            <w:pPr>
              <w:rPr>
                <w:rFonts w:ascii="宋体"/>
              </w:rPr>
            </w:pPr>
          </w:p>
        </w:tc>
        <w:tc>
          <w:tcPr>
            <w:tcW w:w="5" w:type="pct"/>
            <w:shd w:val="clear" w:color="auto" w:fill="auto"/>
            <w:vAlign w:val="bottom"/>
          </w:tcPr>
          <w:p w14:paraId="7E32967F" w14:textId="77777777" w:rsidR="005C63CC" w:rsidRDefault="005C63CC">
            <w:pPr>
              <w:rPr>
                <w:rFonts w:ascii="宋体"/>
              </w:rPr>
            </w:pPr>
          </w:p>
        </w:tc>
      </w:tr>
      <w:tr w:rsidR="005C63CC" w14:paraId="7E329683" w14:textId="77777777">
        <w:tc>
          <w:tcPr>
            <w:tcW w:w="0" w:type="auto"/>
            <w:gridSpan w:val="3"/>
            <w:shd w:val="clear" w:color="auto" w:fill="auto"/>
            <w:tcMar>
              <w:top w:w="0" w:type="dxa"/>
              <w:left w:w="20" w:type="dxa"/>
              <w:bottom w:w="0" w:type="dxa"/>
              <w:right w:w="20" w:type="dxa"/>
            </w:tcMar>
            <w:vAlign w:val="bottom"/>
          </w:tcPr>
          <w:p w14:paraId="7E329681"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9682"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9688" w14:textId="77777777">
        <w:tc>
          <w:tcPr>
            <w:tcW w:w="0" w:type="auto"/>
            <w:gridSpan w:val="3"/>
            <w:shd w:val="clear" w:color="auto" w:fill="auto"/>
            <w:tcMar>
              <w:top w:w="40" w:type="dxa"/>
              <w:left w:w="20" w:type="dxa"/>
              <w:bottom w:w="40" w:type="dxa"/>
              <w:right w:w="20" w:type="dxa"/>
            </w:tcMar>
            <w:vAlign w:val="bottom"/>
          </w:tcPr>
          <w:p w14:paraId="7E329684" w14:textId="77777777" w:rsidR="005C63CC" w:rsidRDefault="002F583C">
            <w:pPr>
              <w:textAlignment w:val="bottom"/>
            </w:pPr>
            <w:r>
              <w:rPr>
                <w:rFonts w:ascii="Arial Narrow" w:eastAsia="Arial Narrow" w:hAnsi="Arial Narrow" w:cs="Arial Narrow"/>
                <w:i/>
                <w:iCs/>
                <w:color w:val="000000"/>
                <w:sz w:val="17"/>
                <w:szCs w:val="17"/>
              </w:rPr>
              <w:t xml:space="preserve">(In </w:t>
            </w:r>
            <w:r>
              <w:rPr>
                <w:rFonts w:ascii="Arial Narrow" w:eastAsia="Arial Narrow" w:hAnsi="Arial Narrow" w:cs="Arial Narrow"/>
                <w:i/>
                <w:iCs/>
                <w:color w:val="000000"/>
                <w:sz w:val="17"/>
                <w:szCs w:val="17"/>
              </w:rPr>
              <w:t>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85"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86"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87"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96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89" w14:textId="77777777" w:rsidR="005C63CC" w:rsidRDefault="002F583C">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68A"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68B" w14:textId="77777777" w:rsidR="005C63CC" w:rsidRDefault="002F583C">
            <w:pPr>
              <w:jc w:val="right"/>
              <w:textAlignment w:val="bottom"/>
            </w:pPr>
            <w:r>
              <w:rPr>
                <w:rFonts w:ascii="Arial" w:eastAsia="宋体" w:hAnsi="Arial" w:cs="Arial"/>
                <w:color w:val="000000"/>
                <w:sz w:val="17"/>
                <w:szCs w:val="17"/>
              </w:rPr>
              <w:t>46,710 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68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68D"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68E" w14:textId="77777777" w:rsidR="005C63CC" w:rsidRDefault="002F583C">
            <w:pPr>
              <w:jc w:val="right"/>
              <w:textAlignment w:val="bottom"/>
            </w:pPr>
            <w:r>
              <w:rPr>
                <w:rFonts w:ascii="Arial" w:eastAsia="宋体" w:hAnsi="Arial" w:cs="Arial"/>
                <w:color w:val="000000"/>
                <w:sz w:val="17"/>
                <w:szCs w:val="17"/>
              </w:rPr>
              <w:t>44,538 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8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690"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691" w14:textId="77777777" w:rsidR="005C63CC" w:rsidRDefault="002F583C">
            <w:pPr>
              <w:jc w:val="right"/>
              <w:textAlignment w:val="bottom"/>
            </w:pPr>
            <w:r>
              <w:rPr>
                <w:rFonts w:ascii="Arial" w:eastAsia="宋体" w:hAnsi="Arial" w:cs="Arial"/>
                <w:color w:val="000000"/>
                <w:sz w:val="17"/>
                <w:szCs w:val="17"/>
              </w:rPr>
              <w:t>37,403 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92" w14:textId="77777777" w:rsidR="005C63CC" w:rsidRDefault="005C63CC">
            <w:pPr>
              <w:jc w:val="right"/>
              <w:rPr>
                <w:rFonts w:ascii="宋体"/>
              </w:rPr>
            </w:pPr>
          </w:p>
        </w:tc>
      </w:tr>
      <w:tr w:rsidR="005C63CC" w14:paraId="7E32969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694" w14:textId="77777777" w:rsidR="005C63CC" w:rsidRDefault="002F583C">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695" w14:textId="77777777" w:rsidR="005C63CC" w:rsidRDefault="002F583C">
            <w:pPr>
              <w:jc w:val="right"/>
              <w:textAlignment w:val="bottom"/>
            </w:pPr>
            <w:r>
              <w:rPr>
                <w:rFonts w:ascii="Arial" w:eastAsia="宋体" w:hAnsi="Arial" w:cs="Arial"/>
                <w:color w:val="000000"/>
                <w:sz w:val="17"/>
                <w:szCs w:val="17"/>
              </w:rPr>
              <w:t>25,231 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9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97" w14:textId="77777777" w:rsidR="005C63CC" w:rsidRDefault="002F583C">
            <w:pPr>
              <w:jc w:val="right"/>
              <w:textAlignment w:val="bottom"/>
            </w:pPr>
            <w:r>
              <w:rPr>
                <w:rFonts w:ascii="Arial" w:eastAsia="宋体" w:hAnsi="Arial" w:cs="Arial"/>
                <w:color w:val="000000"/>
                <w:sz w:val="17"/>
                <w:szCs w:val="17"/>
              </w:rPr>
              <w:t>24,576 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9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99" w14:textId="77777777" w:rsidR="005C63CC" w:rsidRDefault="002F583C">
            <w:pPr>
              <w:jc w:val="right"/>
              <w:textAlignment w:val="bottom"/>
            </w:pPr>
            <w:r>
              <w:rPr>
                <w:rFonts w:ascii="Arial" w:eastAsia="宋体" w:hAnsi="Arial" w:cs="Arial"/>
                <w:color w:val="000000"/>
                <w:sz w:val="17"/>
                <w:szCs w:val="17"/>
              </w:rPr>
              <w:t>21,162 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9A" w14:textId="77777777" w:rsidR="005C63CC" w:rsidRDefault="005C63CC">
            <w:pPr>
              <w:jc w:val="right"/>
              <w:rPr>
                <w:rFonts w:ascii="宋体"/>
              </w:rPr>
            </w:pPr>
          </w:p>
        </w:tc>
      </w:tr>
      <w:tr w:rsidR="005C63CC" w14:paraId="7E3296A3"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E32969C" w14:textId="77777777" w:rsidR="005C63CC" w:rsidRDefault="002F583C">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69D" w14:textId="77777777" w:rsidR="005C63CC" w:rsidRDefault="002F583C">
            <w:pPr>
              <w:jc w:val="right"/>
              <w:textAlignment w:val="bottom"/>
            </w:pPr>
            <w:r>
              <w:rPr>
                <w:rFonts w:ascii="Arial" w:eastAsia="宋体" w:hAnsi="Arial" w:cs="Arial"/>
                <w:color w:val="000000"/>
                <w:sz w:val="17"/>
                <w:szCs w:val="17"/>
              </w:rPr>
              <w:t>21,479 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69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69F" w14:textId="77777777" w:rsidR="005C63CC" w:rsidRDefault="002F583C">
            <w:pPr>
              <w:jc w:val="right"/>
              <w:textAlignment w:val="bottom"/>
            </w:pPr>
            <w:r>
              <w:rPr>
                <w:rFonts w:ascii="Arial" w:eastAsia="宋体" w:hAnsi="Arial" w:cs="Arial"/>
                <w:color w:val="000000"/>
                <w:sz w:val="17"/>
                <w:szCs w:val="17"/>
              </w:rPr>
              <w:t>19,962 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A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6A1" w14:textId="77777777" w:rsidR="005C63CC" w:rsidRDefault="002F583C">
            <w:pPr>
              <w:jc w:val="right"/>
              <w:textAlignment w:val="bottom"/>
            </w:pPr>
            <w:r>
              <w:rPr>
                <w:rFonts w:ascii="Arial" w:eastAsia="宋体" w:hAnsi="Arial" w:cs="Arial"/>
                <w:color w:val="000000"/>
                <w:sz w:val="17"/>
                <w:szCs w:val="17"/>
              </w:rPr>
              <w:t>16,241 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A2" w14:textId="77777777" w:rsidR="005C63CC" w:rsidRDefault="005C63CC">
            <w:pPr>
              <w:jc w:val="right"/>
              <w:rPr>
                <w:rFonts w:ascii="宋体"/>
              </w:rPr>
            </w:pPr>
          </w:p>
        </w:tc>
      </w:tr>
      <w:tr w:rsidR="005C63CC" w14:paraId="7E3296A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6A4" w14:textId="77777777" w:rsidR="005C63CC" w:rsidRDefault="002F583C">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6A5" w14:textId="77777777" w:rsidR="005C63CC" w:rsidRDefault="002F583C">
            <w:pPr>
              <w:jc w:val="right"/>
              <w:textAlignment w:val="bottom"/>
            </w:pPr>
            <w:r>
              <w:rPr>
                <w:rFonts w:ascii="Arial" w:eastAsia="宋体" w:hAnsi="Arial" w:cs="Arial"/>
                <w:color w:val="000000"/>
                <w:sz w:val="17"/>
                <w:szCs w:val="17"/>
              </w:rPr>
              <w:t>3,850 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A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A7" w14:textId="77777777" w:rsidR="005C63CC" w:rsidRDefault="002F583C">
            <w:pPr>
              <w:jc w:val="right"/>
              <w:textAlignment w:val="bottom"/>
            </w:pPr>
            <w:r>
              <w:rPr>
                <w:rFonts w:ascii="Arial" w:eastAsia="宋体" w:hAnsi="Arial" w:cs="Arial"/>
                <w:color w:val="000000"/>
                <w:sz w:val="17"/>
                <w:szCs w:val="17"/>
              </w:rPr>
              <w:t>3,114 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A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A9" w14:textId="77777777" w:rsidR="005C63CC" w:rsidRDefault="002F583C">
            <w:pPr>
              <w:jc w:val="right"/>
              <w:textAlignment w:val="bottom"/>
            </w:pPr>
            <w:r>
              <w:rPr>
                <w:rFonts w:ascii="Arial" w:eastAsia="宋体" w:hAnsi="Arial" w:cs="Arial"/>
                <w:color w:val="000000"/>
                <w:sz w:val="17"/>
                <w:szCs w:val="17"/>
              </w:rPr>
              <w:t>3,592 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AA" w14:textId="77777777" w:rsidR="005C63CC" w:rsidRDefault="005C63CC">
            <w:pPr>
              <w:jc w:val="right"/>
              <w:rPr>
                <w:rFonts w:ascii="宋体"/>
              </w:rPr>
            </w:pPr>
          </w:p>
        </w:tc>
      </w:tr>
      <w:tr w:rsidR="005C63CC" w14:paraId="7E3296B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6AC" w14:textId="77777777" w:rsidR="005C63CC" w:rsidRDefault="002F583C">
            <w:pPr>
              <w:textAlignment w:val="bottom"/>
            </w:pPr>
            <w:r>
              <w:rPr>
                <w:rFonts w:ascii="Arial" w:eastAsia="宋体" w:hAnsi="Arial" w:cs="Arial"/>
                <w:color w:val="000000"/>
                <w:sz w:val="17"/>
                <w:szCs w:val="17"/>
              </w:rPr>
              <w:t xml:space="preserve">Operating overhead </w:t>
            </w:r>
            <w:r>
              <w:rPr>
                <w:rFonts w:ascii="Arial" w:eastAsia="宋体" w:hAnsi="Arial" w:cs="Arial"/>
                <w:color w:val="000000"/>
                <w:sz w:val="17"/>
                <w:szCs w:val="17"/>
              </w:rPr>
              <w:t>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6AD" w14:textId="77777777" w:rsidR="005C63CC" w:rsidRDefault="002F583C">
            <w:pPr>
              <w:jc w:val="right"/>
              <w:textAlignment w:val="bottom"/>
            </w:pPr>
            <w:r>
              <w:rPr>
                <w:rFonts w:ascii="Arial" w:eastAsia="宋体" w:hAnsi="Arial" w:cs="Arial"/>
                <w:color w:val="000000"/>
                <w:sz w:val="17"/>
                <w:szCs w:val="17"/>
              </w:rPr>
              <w:t>10,954 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A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AF" w14:textId="77777777" w:rsidR="005C63CC" w:rsidRDefault="002F583C">
            <w:pPr>
              <w:jc w:val="right"/>
              <w:textAlignment w:val="bottom"/>
            </w:pPr>
            <w:r>
              <w:rPr>
                <w:rFonts w:ascii="Arial" w:eastAsia="宋体" w:hAnsi="Arial" w:cs="Arial"/>
                <w:color w:val="000000"/>
                <w:sz w:val="17"/>
                <w:szCs w:val="17"/>
              </w:rPr>
              <w:t>9,911 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B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B1" w14:textId="77777777" w:rsidR="005C63CC" w:rsidRDefault="002F583C">
            <w:pPr>
              <w:jc w:val="right"/>
              <w:textAlignment w:val="bottom"/>
            </w:pPr>
            <w:r>
              <w:rPr>
                <w:rFonts w:ascii="Arial" w:eastAsia="宋体" w:hAnsi="Arial" w:cs="Arial"/>
                <w:color w:val="000000"/>
                <w:sz w:val="17"/>
                <w:szCs w:val="17"/>
              </w:rPr>
              <w:t>9,534 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B2" w14:textId="77777777" w:rsidR="005C63CC" w:rsidRDefault="005C63CC">
            <w:pPr>
              <w:jc w:val="right"/>
              <w:rPr>
                <w:rFonts w:ascii="宋体"/>
              </w:rPr>
            </w:pPr>
          </w:p>
        </w:tc>
      </w:tr>
      <w:tr w:rsidR="005C63CC" w14:paraId="7E3296B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E3296B4" w14:textId="77777777" w:rsidR="005C63CC" w:rsidRDefault="002F583C">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6B5" w14:textId="77777777" w:rsidR="005C63CC" w:rsidRDefault="002F583C">
            <w:pPr>
              <w:jc w:val="right"/>
              <w:textAlignment w:val="bottom"/>
            </w:pPr>
            <w:r>
              <w:rPr>
                <w:rFonts w:ascii="Arial" w:eastAsia="宋体" w:hAnsi="Arial" w:cs="Arial"/>
                <w:color w:val="000000"/>
                <w:sz w:val="17"/>
                <w:szCs w:val="17"/>
              </w:rPr>
              <w:t>14,804 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6B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6B7" w14:textId="77777777" w:rsidR="005C63CC" w:rsidRDefault="002F583C">
            <w:pPr>
              <w:jc w:val="right"/>
              <w:textAlignment w:val="bottom"/>
            </w:pPr>
            <w:r>
              <w:rPr>
                <w:rFonts w:ascii="Arial" w:eastAsia="宋体" w:hAnsi="Arial" w:cs="Arial"/>
                <w:color w:val="000000"/>
                <w:sz w:val="17"/>
                <w:szCs w:val="17"/>
              </w:rPr>
              <w:t>13,025 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B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6B9" w14:textId="77777777" w:rsidR="005C63CC" w:rsidRDefault="002F583C">
            <w:pPr>
              <w:jc w:val="right"/>
              <w:textAlignment w:val="bottom"/>
            </w:pPr>
            <w:r>
              <w:rPr>
                <w:rFonts w:ascii="Arial" w:eastAsia="宋体" w:hAnsi="Arial" w:cs="Arial"/>
                <w:color w:val="000000"/>
                <w:sz w:val="17"/>
                <w:szCs w:val="17"/>
              </w:rPr>
              <w:t>13,126 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BA" w14:textId="77777777" w:rsidR="005C63CC" w:rsidRDefault="005C63CC">
            <w:pPr>
              <w:jc w:val="right"/>
              <w:rPr>
                <w:rFonts w:ascii="宋体"/>
              </w:rPr>
            </w:pPr>
          </w:p>
        </w:tc>
      </w:tr>
      <w:tr w:rsidR="005C63CC" w14:paraId="7E3296C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6BC" w14:textId="77777777" w:rsidR="005C63CC" w:rsidRDefault="002F583C">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6BD" w14:textId="77777777" w:rsidR="005C63CC" w:rsidRDefault="002F583C">
            <w:pPr>
              <w:jc w:val="right"/>
              <w:textAlignment w:val="bottom"/>
            </w:pPr>
            <w:r>
              <w:rPr>
                <w:rFonts w:ascii="Arial" w:eastAsia="宋体" w:hAnsi="Arial" w:cs="Arial"/>
                <w:color w:val="000000"/>
                <w:sz w:val="17"/>
                <w:szCs w:val="17"/>
              </w:rPr>
              <w:t>205 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B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BF" w14:textId="77777777" w:rsidR="005C63CC" w:rsidRDefault="002F583C">
            <w:pPr>
              <w:jc w:val="right"/>
              <w:textAlignment w:val="bottom"/>
            </w:pPr>
            <w:r>
              <w:rPr>
                <w:rFonts w:ascii="Arial" w:eastAsia="宋体" w:hAnsi="Arial" w:cs="Arial"/>
                <w:color w:val="000000"/>
                <w:sz w:val="17"/>
                <w:szCs w:val="17"/>
              </w:rPr>
              <w:t>262 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C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C1" w14:textId="77777777" w:rsidR="005C63CC" w:rsidRDefault="002F583C">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C2" w14:textId="77777777" w:rsidR="005C63CC" w:rsidRDefault="005C63CC">
            <w:pPr>
              <w:jc w:val="right"/>
              <w:rPr>
                <w:rFonts w:ascii="宋体"/>
              </w:rPr>
            </w:pPr>
          </w:p>
        </w:tc>
      </w:tr>
      <w:tr w:rsidR="005C63CC" w14:paraId="7E3296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6C4" w14:textId="77777777" w:rsidR="005C63CC" w:rsidRDefault="002F583C">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6C5" w14:textId="77777777" w:rsidR="005C63CC" w:rsidRDefault="002F583C">
            <w:pPr>
              <w:jc w:val="right"/>
              <w:textAlignment w:val="bottom"/>
            </w:pPr>
            <w:r>
              <w:rPr>
                <w:rFonts w:ascii="Arial" w:eastAsia="宋体" w:hAnsi="Arial" w:cs="Arial"/>
                <w:color w:val="000000"/>
                <w:sz w:val="17"/>
                <w:szCs w:val="17"/>
              </w:rPr>
              <w:t>(181)</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C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C7"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C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C9" w14:textId="77777777" w:rsidR="005C63CC" w:rsidRDefault="002F583C">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CA" w14:textId="77777777" w:rsidR="005C63CC" w:rsidRDefault="005C63CC">
            <w:pPr>
              <w:jc w:val="right"/>
              <w:rPr>
                <w:rFonts w:ascii="宋体"/>
              </w:rPr>
            </w:pPr>
          </w:p>
        </w:tc>
      </w:tr>
      <w:tr w:rsidR="005C63CC" w14:paraId="7E3296D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CC" w14:textId="77777777" w:rsidR="005C63CC" w:rsidRDefault="002F583C">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6CD" w14:textId="77777777" w:rsidR="005C63CC" w:rsidRDefault="002F583C">
            <w:pPr>
              <w:jc w:val="right"/>
              <w:textAlignment w:val="bottom"/>
            </w:pPr>
            <w:r>
              <w:rPr>
                <w:rFonts w:ascii="Arial" w:eastAsia="宋体" w:hAnsi="Arial" w:cs="Arial"/>
                <w:color w:val="000000"/>
                <w:sz w:val="17"/>
                <w:szCs w:val="17"/>
              </w:rPr>
              <w:t>6,651 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6C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6CF" w14:textId="77777777" w:rsidR="005C63CC" w:rsidRDefault="002F583C">
            <w:pPr>
              <w:jc w:val="right"/>
              <w:textAlignment w:val="bottom"/>
            </w:pPr>
            <w:r>
              <w:rPr>
                <w:rFonts w:ascii="Arial" w:eastAsia="宋体" w:hAnsi="Arial" w:cs="Arial"/>
                <w:color w:val="000000"/>
                <w:sz w:val="17"/>
                <w:szCs w:val="17"/>
              </w:rPr>
              <w:t>6,661 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D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6D1" w14:textId="77777777" w:rsidR="005C63CC" w:rsidRDefault="002F583C">
            <w:pPr>
              <w:jc w:val="right"/>
              <w:textAlignment w:val="bottom"/>
            </w:pPr>
            <w:r>
              <w:rPr>
                <w:rFonts w:ascii="Arial" w:eastAsia="宋体" w:hAnsi="Arial" w:cs="Arial"/>
                <w:color w:val="000000"/>
                <w:sz w:val="17"/>
                <w:szCs w:val="17"/>
              </w:rPr>
              <w:t>2,887 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D2" w14:textId="77777777" w:rsidR="005C63CC" w:rsidRDefault="005C63CC">
            <w:pPr>
              <w:jc w:val="right"/>
              <w:rPr>
                <w:rFonts w:ascii="宋体"/>
              </w:rPr>
            </w:pPr>
          </w:p>
        </w:tc>
      </w:tr>
      <w:tr w:rsidR="005C63CC" w14:paraId="7E3296D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6D4" w14:textId="77777777" w:rsidR="005C63CC" w:rsidRDefault="002F583C">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6D5" w14:textId="77777777" w:rsidR="005C63CC" w:rsidRDefault="002F583C">
            <w:pPr>
              <w:jc w:val="right"/>
              <w:textAlignment w:val="bottom"/>
            </w:pPr>
            <w:r>
              <w:rPr>
                <w:rFonts w:ascii="Arial" w:eastAsia="宋体" w:hAnsi="Arial" w:cs="Arial"/>
                <w:color w:val="000000"/>
                <w:sz w:val="17"/>
                <w:szCs w:val="17"/>
              </w:rPr>
              <w:t>605 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D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D7" w14:textId="77777777" w:rsidR="005C63CC" w:rsidRDefault="002F583C">
            <w:pPr>
              <w:jc w:val="right"/>
              <w:textAlignment w:val="bottom"/>
            </w:pPr>
            <w:r>
              <w:rPr>
                <w:rFonts w:ascii="Arial" w:eastAsia="宋体" w:hAnsi="Arial" w:cs="Arial"/>
                <w:color w:val="000000"/>
                <w:sz w:val="17"/>
                <w:szCs w:val="17"/>
              </w:rPr>
              <w:t>934 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D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6D9" w14:textId="77777777" w:rsidR="005C63CC" w:rsidRDefault="002F583C">
            <w:pPr>
              <w:jc w:val="right"/>
              <w:textAlignment w:val="bottom"/>
            </w:pPr>
            <w:r>
              <w:rPr>
                <w:rFonts w:ascii="Arial" w:eastAsia="宋体" w:hAnsi="Arial" w:cs="Arial"/>
                <w:color w:val="000000"/>
                <w:sz w:val="17"/>
                <w:szCs w:val="17"/>
              </w:rPr>
              <w:t>348 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DA" w14:textId="77777777" w:rsidR="005C63CC" w:rsidRDefault="005C63CC">
            <w:pPr>
              <w:jc w:val="right"/>
              <w:rPr>
                <w:rFonts w:ascii="宋体"/>
              </w:rPr>
            </w:pPr>
          </w:p>
        </w:tc>
      </w:tr>
      <w:tr w:rsidR="005C63CC" w14:paraId="7E3296E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DC" w14:textId="77777777" w:rsidR="005C63CC" w:rsidRDefault="002F583C">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6D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6DE" w14:textId="77777777" w:rsidR="005C63CC" w:rsidRDefault="002F583C">
            <w:pPr>
              <w:jc w:val="right"/>
              <w:textAlignment w:val="bottom"/>
            </w:pPr>
            <w:r>
              <w:rPr>
                <w:rFonts w:ascii="Arial" w:eastAsia="宋体" w:hAnsi="Arial" w:cs="Arial"/>
                <w:b/>
                <w:bCs/>
                <w:color w:val="000000"/>
                <w:sz w:val="17"/>
                <w:szCs w:val="17"/>
              </w:rPr>
              <w:t>6,046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6D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6E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6E1" w14:textId="77777777" w:rsidR="005C63CC" w:rsidRDefault="002F583C">
            <w:pPr>
              <w:jc w:val="right"/>
              <w:textAlignment w:val="bottom"/>
            </w:pPr>
            <w:r>
              <w:rPr>
                <w:rFonts w:ascii="Arial" w:eastAsia="宋体" w:hAnsi="Arial" w:cs="Arial"/>
                <w:b/>
                <w:bCs/>
                <w:color w:val="000000"/>
                <w:sz w:val="17"/>
                <w:szCs w:val="17"/>
              </w:rPr>
              <w:t>5,727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E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6E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6E4" w14:textId="77777777" w:rsidR="005C63CC" w:rsidRDefault="002F583C">
            <w:pPr>
              <w:jc w:val="right"/>
              <w:textAlignment w:val="bottom"/>
            </w:pPr>
            <w:r>
              <w:rPr>
                <w:rFonts w:ascii="Arial" w:eastAsia="宋体" w:hAnsi="Arial" w:cs="Arial"/>
                <w:b/>
                <w:bCs/>
                <w:color w:val="000000"/>
                <w:sz w:val="17"/>
                <w:szCs w:val="17"/>
              </w:rPr>
              <w:t>2,539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6E5" w14:textId="77777777" w:rsidR="005C63CC" w:rsidRDefault="005C63CC">
            <w:pPr>
              <w:jc w:val="right"/>
              <w:rPr>
                <w:rFonts w:ascii="宋体"/>
              </w:rPr>
            </w:pPr>
          </w:p>
        </w:tc>
      </w:tr>
      <w:tr w:rsidR="005C63CC" w14:paraId="7E3296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6E7" w14:textId="77777777" w:rsidR="005C63CC" w:rsidRDefault="002F583C">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6E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6E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6EA" w14:textId="77777777" w:rsidR="005C63CC" w:rsidRDefault="005C63CC">
            <w:pPr>
              <w:rPr>
                <w:rFonts w:ascii="宋体"/>
              </w:rPr>
            </w:pPr>
          </w:p>
        </w:tc>
      </w:tr>
      <w:tr w:rsidR="005C63CC" w14:paraId="7E3296F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6EC" w14:textId="77777777" w:rsidR="005C63CC" w:rsidRDefault="002F583C">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6E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6EE" w14:textId="77777777" w:rsidR="005C63CC" w:rsidRDefault="002F583C">
            <w:pPr>
              <w:jc w:val="right"/>
              <w:textAlignment w:val="bottom"/>
            </w:pPr>
            <w:r>
              <w:rPr>
                <w:rFonts w:ascii="Arial" w:eastAsia="宋体" w:hAnsi="Arial" w:cs="Arial"/>
                <w:color w:val="000000"/>
                <w:sz w:val="17"/>
                <w:szCs w:val="17"/>
              </w:rPr>
              <w:t>3.83 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EF"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6F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6F1" w14:textId="77777777" w:rsidR="005C63CC" w:rsidRDefault="002F583C">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F2"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6F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6F4" w14:textId="77777777" w:rsidR="005C63CC" w:rsidRDefault="002F583C">
            <w:pPr>
              <w:jc w:val="right"/>
              <w:textAlignment w:val="bottom"/>
            </w:pPr>
            <w:r>
              <w:rPr>
                <w:rFonts w:ascii="Arial" w:eastAsia="宋体" w:hAnsi="Arial" w:cs="Arial"/>
                <w:color w:val="000000"/>
                <w:sz w:val="17"/>
                <w:szCs w:val="17"/>
              </w:rPr>
              <w:t>1.63 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F5" w14:textId="77777777" w:rsidR="005C63CC" w:rsidRDefault="005C63CC">
            <w:pPr>
              <w:jc w:val="right"/>
              <w:rPr>
                <w:rFonts w:ascii="宋体"/>
              </w:rPr>
            </w:pPr>
          </w:p>
        </w:tc>
      </w:tr>
      <w:tr w:rsidR="005C63CC" w14:paraId="7E3297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6F7" w14:textId="77777777" w:rsidR="005C63CC" w:rsidRDefault="002F583C">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6F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6F9" w14:textId="77777777" w:rsidR="005C63CC" w:rsidRDefault="002F583C">
            <w:pPr>
              <w:jc w:val="right"/>
              <w:textAlignment w:val="bottom"/>
            </w:pPr>
            <w:r>
              <w:rPr>
                <w:rFonts w:ascii="Arial" w:eastAsia="宋体" w:hAnsi="Arial" w:cs="Arial"/>
                <w:color w:val="000000"/>
                <w:sz w:val="17"/>
                <w:szCs w:val="17"/>
              </w:rPr>
              <w:t>3.75 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6FA"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6F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6FC" w14:textId="77777777" w:rsidR="005C63CC" w:rsidRDefault="002F583C">
            <w:pPr>
              <w:jc w:val="right"/>
              <w:textAlignment w:val="bottom"/>
            </w:pPr>
            <w:r>
              <w:rPr>
                <w:rFonts w:ascii="Arial" w:eastAsia="宋体" w:hAnsi="Arial" w:cs="Arial"/>
                <w:color w:val="000000"/>
                <w:sz w:val="17"/>
                <w:szCs w:val="17"/>
              </w:rPr>
              <w:t>3.56 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6FD"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6F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6FF" w14:textId="77777777" w:rsidR="005C63CC" w:rsidRDefault="002F583C">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00" w14:textId="77777777" w:rsidR="005C63CC" w:rsidRDefault="005C63CC">
            <w:pPr>
              <w:jc w:val="right"/>
              <w:rPr>
                <w:rFonts w:ascii="宋体"/>
              </w:rPr>
            </w:pPr>
          </w:p>
        </w:tc>
      </w:tr>
      <w:tr w:rsidR="005C63CC" w14:paraId="7E32970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702" w14:textId="77777777" w:rsidR="005C63CC" w:rsidRDefault="002F583C">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70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70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705" w14:textId="77777777" w:rsidR="005C63CC" w:rsidRDefault="005C63CC">
            <w:pPr>
              <w:rPr>
                <w:rFonts w:ascii="宋体"/>
              </w:rPr>
            </w:pPr>
          </w:p>
        </w:tc>
      </w:tr>
      <w:tr w:rsidR="005C63CC" w14:paraId="7E32970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07" w14:textId="77777777" w:rsidR="005C63CC" w:rsidRDefault="002F583C">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08" w14:textId="77777777" w:rsidR="005C63CC" w:rsidRDefault="002F583C">
            <w:pPr>
              <w:jc w:val="right"/>
              <w:textAlignment w:val="bottom"/>
            </w:pPr>
            <w:r>
              <w:rPr>
                <w:rFonts w:ascii="Arial" w:eastAsia="宋体" w:hAnsi="Arial" w:cs="Arial"/>
                <w:color w:val="000000"/>
                <w:sz w:val="17"/>
                <w:szCs w:val="17"/>
              </w:rPr>
              <w:t>1,578.8 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0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0A" w14:textId="77777777" w:rsidR="005C63CC" w:rsidRDefault="002F583C">
            <w:pPr>
              <w:jc w:val="right"/>
              <w:textAlignment w:val="bottom"/>
            </w:pPr>
            <w:r>
              <w:rPr>
                <w:rFonts w:ascii="Arial" w:eastAsia="宋体" w:hAnsi="Arial" w:cs="Arial"/>
                <w:color w:val="000000"/>
                <w:sz w:val="17"/>
                <w:szCs w:val="17"/>
              </w:rPr>
              <w:t>1,573.0 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0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0C" w14:textId="77777777" w:rsidR="005C63CC" w:rsidRDefault="002F583C">
            <w:pPr>
              <w:jc w:val="right"/>
              <w:textAlignment w:val="bottom"/>
            </w:pPr>
            <w:r>
              <w:rPr>
                <w:rFonts w:ascii="Arial" w:eastAsia="宋体" w:hAnsi="Arial" w:cs="Arial"/>
                <w:color w:val="000000"/>
                <w:sz w:val="17"/>
                <w:szCs w:val="17"/>
              </w:rPr>
              <w:t>1,558.8 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0D" w14:textId="77777777" w:rsidR="005C63CC" w:rsidRDefault="005C63CC">
            <w:pPr>
              <w:jc w:val="right"/>
              <w:rPr>
                <w:rFonts w:ascii="宋体"/>
              </w:rPr>
            </w:pPr>
          </w:p>
        </w:tc>
      </w:tr>
      <w:tr w:rsidR="005C63CC" w14:paraId="7E329716"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7E32970F" w14:textId="77777777" w:rsidR="005C63CC" w:rsidRDefault="002F583C">
            <w:pPr>
              <w:textAlignment w:val="bottom"/>
            </w:pPr>
            <w:r>
              <w:rPr>
                <w:rFonts w:ascii="Arial" w:eastAsia="宋体" w:hAnsi="Arial" w:cs="Arial"/>
                <w:color w:val="000000"/>
                <w:sz w:val="17"/>
                <w:szCs w:val="17"/>
              </w:rPr>
              <w:t>Diluted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9710" w14:textId="77777777" w:rsidR="005C63CC" w:rsidRDefault="002F583C">
            <w:pPr>
              <w:jc w:val="right"/>
              <w:textAlignment w:val="bottom"/>
            </w:pPr>
            <w:r>
              <w:rPr>
                <w:rFonts w:ascii="Arial" w:eastAsia="宋体" w:hAnsi="Arial" w:cs="Arial"/>
                <w:color w:val="000000"/>
                <w:sz w:val="17"/>
                <w:szCs w:val="17"/>
              </w:rPr>
              <w:t>1,610.8 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9711"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712" w14:textId="77777777" w:rsidR="005C63CC" w:rsidRDefault="002F583C">
            <w:pPr>
              <w:jc w:val="right"/>
              <w:textAlignment w:val="bottom"/>
            </w:pPr>
            <w:r>
              <w:rPr>
                <w:rFonts w:ascii="Arial" w:eastAsia="宋体" w:hAnsi="Arial" w:cs="Arial"/>
                <w:color w:val="000000"/>
                <w:sz w:val="17"/>
                <w:szCs w:val="17"/>
              </w:rPr>
              <w:t>1,609.4 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713"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714" w14:textId="77777777" w:rsidR="005C63CC" w:rsidRDefault="002F583C">
            <w:pPr>
              <w:jc w:val="right"/>
              <w:textAlignment w:val="bottom"/>
            </w:pPr>
            <w:r>
              <w:rPr>
                <w:rFonts w:ascii="Arial" w:eastAsia="宋体" w:hAnsi="Arial" w:cs="Arial"/>
                <w:color w:val="000000"/>
                <w:sz w:val="17"/>
                <w:szCs w:val="17"/>
              </w:rPr>
              <w:t>1,591.6 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715" w14:textId="77777777" w:rsidR="005C63CC" w:rsidRDefault="005C63CC">
            <w:pPr>
              <w:jc w:val="right"/>
              <w:rPr>
                <w:rFonts w:ascii="宋体"/>
              </w:rPr>
            </w:pPr>
          </w:p>
        </w:tc>
      </w:tr>
    </w:tbl>
    <w:p w14:paraId="7E329717" w14:textId="77777777" w:rsidR="005C63CC" w:rsidRDefault="002F583C">
      <w:pPr>
        <w:spacing w:before="120" w:after="120"/>
      </w:pPr>
      <w:r>
        <w:rPr>
          <w:rFonts w:ascii="Arial" w:eastAsia="宋体" w:hAnsi="Arial" w:cs="Arial"/>
          <w:i/>
          <w:iCs/>
          <w:color w:val="000000"/>
          <w:sz w:val="17"/>
          <w:szCs w:val="17"/>
        </w:rPr>
        <w:t>The accompanying Notes to the Consolidated Financial Statements are an integral part of this statement.</w:t>
      </w:r>
    </w:p>
    <w:p w14:paraId="7E329718"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56</w:t>
      </w:r>
    </w:p>
    <w:p w14:paraId="7E329719" w14:textId="77777777" w:rsidR="005C63CC" w:rsidRDefault="005C63CC">
      <w:pPr>
        <w:spacing w:before="120" w:after="120"/>
      </w:pPr>
    </w:p>
    <w:p w14:paraId="7E32971A" w14:textId="77777777" w:rsidR="005C63CC" w:rsidRDefault="002F583C">
      <w:r>
        <w:pict w14:anchorId="7E32B1FA">
          <v:rect id="_x0000_i1082" style="width:415.3pt;height:1.5pt" o:hralign="center" o:hrstd="t" o:hr="t" fillcolor="#a0a0a0" stroked="f"/>
        </w:pict>
      </w:r>
    </w:p>
    <w:p w14:paraId="7E32971B" w14:textId="77777777" w:rsidR="005C63CC" w:rsidRDefault="005C63CC"/>
    <w:p w14:paraId="7E32971C" w14:textId="77777777" w:rsidR="005C63CC" w:rsidRDefault="002F583C">
      <w:hyperlink r:id="rId168" w:anchor="i46e4e3c717064a3ca53a7fe9eaaaeca4_7" w:history="1">
        <w:r>
          <w:rPr>
            <w:rStyle w:val="a5"/>
            <w:rFonts w:ascii="sans-serif" w:eastAsia="sans-serif" w:hAnsi="sans-serif" w:cs="sans-serif"/>
            <w:sz w:val="17"/>
            <w:szCs w:val="17"/>
          </w:rPr>
          <w:t>Table of Contents</w:t>
        </w:r>
      </w:hyperlink>
    </w:p>
    <w:p w14:paraId="7E32971D" w14:textId="77777777" w:rsidR="005C63CC" w:rsidRDefault="005C63CC"/>
    <w:p w14:paraId="7E32971E" w14:textId="77777777" w:rsidR="005C63CC" w:rsidRDefault="002F583C">
      <w:pPr>
        <w:spacing w:after="180"/>
      </w:pPr>
      <w:r>
        <w:rPr>
          <w:rFonts w:ascii="sans-serif" w:eastAsia="sans-serif" w:hAnsi="sans-serif" w:cs="sans-serif"/>
          <w:color w:val="E87722"/>
          <w:sz w:val="68"/>
          <w:szCs w:val="68"/>
        </w:rPr>
        <w:t>NIKE, INC.</w:t>
      </w:r>
    </w:p>
    <w:p w14:paraId="7E32971F" w14:textId="77777777" w:rsidR="005C63CC" w:rsidRDefault="002F583C">
      <w:pPr>
        <w:spacing w:after="180"/>
      </w:pPr>
      <w:r>
        <w:rPr>
          <w:rFonts w:ascii="sans-serif" w:eastAsia="sans-serif" w:hAnsi="sans-serif" w:cs="sans-serif"/>
          <w:color w:val="000000"/>
          <w:sz w:val="44"/>
          <w:szCs w:val="44"/>
        </w:rPr>
        <w:t>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5C63CC" w14:paraId="7E32972C" w14:textId="77777777">
        <w:tc>
          <w:tcPr>
            <w:tcW w:w="50" w:type="pct"/>
            <w:shd w:val="clear" w:color="auto" w:fill="auto"/>
            <w:vAlign w:val="bottom"/>
          </w:tcPr>
          <w:p w14:paraId="7E329720" w14:textId="77777777" w:rsidR="005C63CC" w:rsidRDefault="005C63CC">
            <w:pPr>
              <w:rPr>
                <w:rFonts w:ascii="宋体"/>
              </w:rPr>
            </w:pPr>
          </w:p>
        </w:tc>
        <w:tc>
          <w:tcPr>
            <w:tcW w:w="3396" w:type="pct"/>
            <w:shd w:val="clear" w:color="auto" w:fill="auto"/>
            <w:vAlign w:val="bottom"/>
          </w:tcPr>
          <w:p w14:paraId="7E329721" w14:textId="77777777" w:rsidR="005C63CC" w:rsidRDefault="005C63CC">
            <w:pPr>
              <w:rPr>
                <w:rFonts w:ascii="宋体"/>
              </w:rPr>
            </w:pPr>
          </w:p>
        </w:tc>
        <w:tc>
          <w:tcPr>
            <w:tcW w:w="5" w:type="pct"/>
            <w:shd w:val="clear" w:color="auto" w:fill="auto"/>
            <w:vAlign w:val="bottom"/>
          </w:tcPr>
          <w:p w14:paraId="7E329722" w14:textId="77777777" w:rsidR="005C63CC" w:rsidRDefault="005C63CC">
            <w:pPr>
              <w:rPr>
                <w:rFonts w:ascii="宋体"/>
              </w:rPr>
            </w:pPr>
          </w:p>
        </w:tc>
        <w:tc>
          <w:tcPr>
            <w:tcW w:w="50" w:type="pct"/>
            <w:shd w:val="clear" w:color="auto" w:fill="auto"/>
            <w:vAlign w:val="bottom"/>
          </w:tcPr>
          <w:p w14:paraId="7E329723" w14:textId="77777777" w:rsidR="005C63CC" w:rsidRDefault="005C63CC">
            <w:pPr>
              <w:rPr>
                <w:rFonts w:ascii="宋体"/>
              </w:rPr>
            </w:pPr>
          </w:p>
        </w:tc>
        <w:tc>
          <w:tcPr>
            <w:tcW w:w="461" w:type="pct"/>
            <w:shd w:val="clear" w:color="auto" w:fill="auto"/>
            <w:vAlign w:val="bottom"/>
          </w:tcPr>
          <w:p w14:paraId="7E329724" w14:textId="77777777" w:rsidR="005C63CC" w:rsidRDefault="005C63CC">
            <w:pPr>
              <w:rPr>
                <w:rFonts w:ascii="宋体"/>
              </w:rPr>
            </w:pPr>
          </w:p>
        </w:tc>
        <w:tc>
          <w:tcPr>
            <w:tcW w:w="5" w:type="pct"/>
            <w:shd w:val="clear" w:color="auto" w:fill="auto"/>
            <w:vAlign w:val="bottom"/>
          </w:tcPr>
          <w:p w14:paraId="7E329725" w14:textId="77777777" w:rsidR="005C63CC" w:rsidRDefault="005C63CC">
            <w:pPr>
              <w:rPr>
                <w:rFonts w:ascii="宋体"/>
              </w:rPr>
            </w:pPr>
          </w:p>
        </w:tc>
        <w:tc>
          <w:tcPr>
            <w:tcW w:w="50" w:type="pct"/>
            <w:shd w:val="clear" w:color="auto" w:fill="auto"/>
            <w:vAlign w:val="bottom"/>
          </w:tcPr>
          <w:p w14:paraId="7E329726" w14:textId="77777777" w:rsidR="005C63CC" w:rsidRDefault="005C63CC">
            <w:pPr>
              <w:rPr>
                <w:rFonts w:ascii="宋体"/>
              </w:rPr>
            </w:pPr>
          </w:p>
        </w:tc>
        <w:tc>
          <w:tcPr>
            <w:tcW w:w="461" w:type="pct"/>
            <w:shd w:val="clear" w:color="auto" w:fill="auto"/>
            <w:vAlign w:val="bottom"/>
          </w:tcPr>
          <w:p w14:paraId="7E329727" w14:textId="77777777" w:rsidR="005C63CC" w:rsidRDefault="005C63CC">
            <w:pPr>
              <w:rPr>
                <w:rFonts w:ascii="宋体"/>
              </w:rPr>
            </w:pPr>
          </w:p>
        </w:tc>
        <w:tc>
          <w:tcPr>
            <w:tcW w:w="5" w:type="pct"/>
            <w:shd w:val="clear" w:color="auto" w:fill="auto"/>
            <w:vAlign w:val="bottom"/>
          </w:tcPr>
          <w:p w14:paraId="7E329728" w14:textId="77777777" w:rsidR="005C63CC" w:rsidRDefault="005C63CC">
            <w:pPr>
              <w:rPr>
                <w:rFonts w:ascii="宋体"/>
              </w:rPr>
            </w:pPr>
          </w:p>
        </w:tc>
        <w:tc>
          <w:tcPr>
            <w:tcW w:w="50" w:type="pct"/>
            <w:shd w:val="clear" w:color="auto" w:fill="auto"/>
            <w:vAlign w:val="bottom"/>
          </w:tcPr>
          <w:p w14:paraId="7E329729" w14:textId="77777777" w:rsidR="005C63CC" w:rsidRDefault="005C63CC">
            <w:pPr>
              <w:rPr>
                <w:rFonts w:ascii="宋体"/>
              </w:rPr>
            </w:pPr>
          </w:p>
        </w:tc>
        <w:tc>
          <w:tcPr>
            <w:tcW w:w="461" w:type="pct"/>
            <w:shd w:val="clear" w:color="auto" w:fill="auto"/>
            <w:vAlign w:val="bottom"/>
          </w:tcPr>
          <w:p w14:paraId="7E32972A" w14:textId="77777777" w:rsidR="005C63CC" w:rsidRDefault="005C63CC">
            <w:pPr>
              <w:rPr>
                <w:rFonts w:ascii="宋体"/>
              </w:rPr>
            </w:pPr>
          </w:p>
        </w:tc>
        <w:tc>
          <w:tcPr>
            <w:tcW w:w="5" w:type="pct"/>
            <w:shd w:val="clear" w:color="auto" w:fill="auto"/>
            <w:vAlign w:val="bottom"/>
          </w:tcPr>
          <w:p w14:paraId="7E32972B" w14:textId="77777777" w:rsidR="005C63CC" w:rsidRDefault="005C63CC">
            <w:pPr>
              <w:rPr>
                <w:rFonts w:ascii="宋体"/>
              </w:rPr>
            </w:pPr>
          </w:p>
        </w:tc>
      </w:tr>
      <w:tr w:rsidR="005C63CC" w14:paraId="7E32972F" w14:textId="77777777">
        <w:tc>
          <w:tcPr>
            <w:tcW w:w="0" w:type="auto"/>
            <w:gridSpan w:val="3"/>
            <w:shd w:val="clear" w:color="auto" w:fill="auto"/>
            <w:tcMar>
              <w:top w:w="0" w:type="dxa"/>
              <w:left w:w="20" w:type="dxa"/>
              <w:bottom w:w="0" w:type="dxa"/>
              <w:right w:w="20" w:type="dxa"/>
            </w:tcMar>
            <w:vAlign w:val="bottom"/>
          </w:tcPr>
          <w:p w14:paraId="7E32972D"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972E" w14:textId="77777777" w:rsidR="005C63CC" w:rsidRDefault="002F583C">
            <w:pPr>
              <w:jc w:val="center"/>
              <w:textAlignment w:val="bottom"/>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r>
      <w:tr w:rsidR="005C63CC" w14:paraId="7E329734" w14:textId="77777777">
        <w:tc>
          <w:tcPr>
            <w:tcW w:w="0" w:type="auto"/>
            <w:gridSpan w:val="3"/>
            <w:shd w:val="clear" w:color="auto" w:fill="auto"/>
            <w:tcMar>
              <w:top w:w="40" w:type="dxa"/>
              <w:left w:w="20" w:type="dxa"/>
              <w:bottom w:w="40" w:type="dxa"/>
              <w:right w:w="20" w:type="dxa"/>
            </w:tcMar>
            <w:vAlign w:val="bottom"/>
          </w:tcPr>
          <w:p w14:paraId="7E329730"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31"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32"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33"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97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35" w14:textId="77777777" w:rsidR="005C63CC" w:rsidRDefault="002F583C">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736"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737" w14:textId="77777777" w:rsidR="005C63CC" w:rsidRDefault="002F583C">
            <w:pPr>
              <w:jc w:val="right"/>
              <w:textAlignment w:val="bottom"/>
            </w:pPr>
            <w:r>
              <w:rPr>
                <w:rFonts w:ascii="Arial" w:eastAsia="宋体" w:hAnsi="Arial" w:cs="Arial"/>
                <w:color w:val="000000"/>
                <w:sz w:val="17"/>
                <w:szCs w:val="17"/>
              </w:rPr>
              <w:t>6,046 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738"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73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73A" w14:textId="77777777" w:rsidR="005C63CC" w:rsidRDefault="002F583C">
            <w:pPr>
              <w:jc w:val="right"/>
              <w:textAlignment w:val="bottom"/>
            </w:pPr>
            <w:r>
              <w:rPr>
                <w:rFonts w:ascii="Arial" w:eastAsia="宋体" w:hAnsi="Arial" w:cs="Arial"/>
                <w:color w:val="000000"/>
                <w:sz w:val="17"/>
                <w:szCs w:val="17"/>
              </w:rPr>
              <w:t>5,727 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73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73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73D" w14:textId="77777777" w:rsidR="005C63CC" w:rsidRDefault="002F583C">
            <w:pPr>
              <w:jc w:val="right"/>
              <w:textAlignment w:val="bottom"/>
            </w:pPr>
            <w:r>
              <w:rPr>
                <w:rFonts w:ascii="Arial" w:eastAsia="宋体" w:hAnsi="Arial" w:cs="Arial"/>
                <w:color w:val="000000"/>
                <w:sz w:val="17"/>
                <w:szCs w:val="17"/>
              </w:rPr>
              <w:t>2,539 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73E" w14:textId="77777777" w:rsidR="005C63CC" w:rsidRDefault="005C63CC">
            <w:pPr>
              <w:jc w:val="right"/>
              <w:rPr>
                <w:rFonts w:ascii="宋体"/>
              </w:rPr>
            </w:pPr>
          </w:p>
        </w:tc>
      </w:tr>
      <w:tr w:rsidR="005C63CC" w14:paraId="7E32974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740" w14:textId="77777777" w:rsidR="005C63CC" w:rsidRDefault="002F583C">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74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74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743" w14:textId="77777777" w:rsidR="005C63CC" w:rsidRDefault="005C63CC">
            <w:pPr>
              <w:rPr>
                <w:rFonts w:ascii="宋体"/>
              </w:rPr>
            </w:pPr>
          </w:p>
        </w:tc>
      </w:tr>
      <w:tr w:rsidR="005C63CC" w14:paraId="7E3297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45" w14:textId="77777777" w:rsidR="005C63CC" w:rsidRDefault="002F583C">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46" w14:textId="77777777" w:rsidR="005C63CC" w:rsidRDefault="002F583C">
            <w:pPr>
              <w:jc w:val="right"/>
              <w:textAlignment w:val="bottom"/>
            </w:pPr>
            <w:r>
              <w:rPr>
                <w:rFonts w:ascii="Arial" w:eastAsia="宋体" w:hAnsi="Arial" w:cs="Arial"/>
                <w:color w:val="000000"/>
                <w:sz w:val="17"/>
                <w:szCs w:val="17"/>
              </w:rPr>
              <w:t>(522)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4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48" w14:textId="77777777" w:rsidR="005C63CC" w:rsidRDefault="002F583C">
            <w:pPr>
              <w:jc w:val="right"/>
              <w:textAlignment w:val="bottom"/>
            </w:pPr>
            <w:r>
              <w:rPr>
                <w:rFonts w:ascii="Arial" w:eastAsia="宋体" w:hAnsi="Arial" w:cs="Arial"/>
                <w:color w:val="000000"/>
                <w:sz w:val="17"/>
                <w:szCs w:val="17"/>
              </w:rPr>
              <w:t>496 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4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4A" w14:textId="77777777" w:rsidR="005C63CC" w:rsidRDefault="002F583C">
            <w:pPr>
              <w:jc w:val="right"/>
              <w:textAlignment w:val="bottom"/>
            </w:pPr>
            <w:r>
              <w:rPr>
                <w:rFonts w:ascii="Arial" w:eastAsia="宋体" w:hAnsi="Arial" w:cs="Arial"/>
                <w:color w:val="000000"/>
                <w:sz w:val="17"/>
                <w:szCs w:val="17"/>
              </w:rPr>
              <w:t>(148)</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4B" w14:textId="77777777" w:rsidR="005C63CC" w:rsidRDefault="005C63CC">
            <w:pPr>
              <w:jc w:val="right"/>
              <w:rPr>
                <w:rFonts w:ascii="宋体"/>
              </w:rPr>
            </w:pPr>
          </w:p>
        </w:tc>
      </w:tr>
      <w:tr w:rsidR="005C63CC" w14:paraId="7E32975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4D" w14:textId="77777777" w:rsidR="005C63CC" w:rsidRDefault="002F583C">
            <w:pPr>
              <w:textAlignment w:val="bottom"/>
            </w:pPr>
            <w:r>
              <w:rPr>
                <w:rFonts w:ascii="Arial" w:eastAsia="宋体" w:hAnsi="Arial" w:cs="Arial"/>
                <w:color w:val="000000"/>
                <w:sz w:val="17"/>
                <w:szCs w:val="17"/>
              </w:rPr>
              <w:t xml:space="preserve">Change in net gains </w:t>
            </w:r>
            <w:r>
              <w:rPr>
                <w:rFonts w:ascii="Arial" w:eastAsia="宋体" w:hAnsi="Arial" w:cs="Arial"/>
                <w:color w:val="000000"/>
                <w:sz w:val="17"/>
                <w:szCs w:val="17"/>
              </w:rPr>
              <w:t>(losses) on 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4E" w14:textId="77777777" w:rsidR="005C63CC" w:rsidRDefault="002F583C">
            <w:pPr>
              <w:jc w:val="right"/>
              <w:textAlignment w:val="bottom"/>
            </w:pPr>
            <w:r>
              <w:rPr>
                <w:rFonts w:ascii="Arial" w:eastAsia="宋体" w:hAnsi="Arial" w:cs="Arial"/>
                <w:color w:val="000000"/>
                <w:sz w:val="17"/>
                <w:szCs w:val="17"/>
              </w:rPr>
              <w:t>1,214 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4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50" w14:textId="77777777" w:rsidR="005C63CC" w:rsidRDefault="002F583C">
            <w:pPr>
              <w:jc w:val="right"/>
              <w:textAlignment w:val="bottom"/>
            </w:pPr>
            <w:r>
              <w:rPr>
                <w:rFonts w:ascii="Arial" w:eastAsia="宋体" w:hAnsi="Arial" w:cs="Arial"/>
                <w:color w:val="000000"/>
                <w:sz w:val="17"/>
                <w:szCs w:val="17"/>
              </w:rPr>
              <w:t>(825)</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5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52" w14:textId="77777777" w:rsidR="005C63CC" w:rsidRDefault="002F583C">
            <w:pPr>
              <w:jc w:val="right"/>
              <w:textAlignment w:val="bottom"/>
            </w:pPr>
            <w:r>
              <w:rPr>
                <w:rFonts w:ascii="Arial" w:eastAsia="宋体" w:hAnsi="Arial" w:cs="Arial"/>
                <w:color w:val="000000"/>
                <w:sz w:val="17"/>
                <w:szCs w:val="17"/>
              </w:rPr>
              <w:t>(130)</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53" w14:textId="77777777" w:rsidR="005C63CC" w:rsidRDefault="005C63CC">
            <w:pPr>
              <w:jc w:val="right"/>
              <w:rPr>
                <w:rFonts w:ascii="宋体"/>
              </w:rPr>
            </w:pPr>
          </w:p>
        </w:tc>
      </w:tr>
      <w:tr w:rsidR="005C63CC" w14:paraId="7E32975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55" w14:textId="77777777" w:rsidR="005C63CC" w:rsidRDefault="002F583C">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56"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5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58"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5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5A" w14:textId="77777777" w:rsidR="005C63CC" w:rsidRDefault="002F583C">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5B" w14:textId="77777777" w:rsidR="005C63CC" w:rsidRDefault="005C63CC">
            <w:pPr>
              <w:jc w:val="right"/>
              <w:rPr>
                <w:rFonts w:ascii="宋体"/>
              </w:rPr>
            </w:pPr>
          </w:p>
        </w:tc>
      </w:tr>
      <w:tr w:rsidR="005C63CC" w14:paraId="7E3297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5D" w14:textId="77777777" w:rsidR="005C63CC" w:rsidRDefault="002F583C">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75E" w14:textId="77777777" w:rsidR="005C63CC" w:rsidRDefault="002F583C">
            <w:pPr>
              <w:jc w:val="right"/>
              <w:textAlignment w:val="bottom"/>
            </w:pPr>
            <w:r>
              <w:rPr>
                <w:rFonts w:ascii="Arial" w:eastAsia="宋体" w:hAnsi="Arial" w:cs="Arial"/>
                <w:color w:val="000000"/>
                <w:sz w:val="17"/>
                <w:szCs w:val="17"/>
              </w:rPr>
              <w:t>698 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75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760" w14:textId="77777777" w:rsidR="005C63CC" w:rsidRDefault="002F583C">
            <w:pPr>
              <w:jc w:val="right"/>
              <w:textAlignment w:val="bottom"/>
            </w:pPr>
            <w:r>
              <w:rPr>
                <w:rFonts w:ascii="Arial" w:eastAsia="宋体" w:hAnsi="Arial" w:cs="Arial"/>
                <w:color w:val="000000"/>
                <w:sz w:val="17"/>
                <w:szCs w:val="17"/>
              </w:rPr>
              <w:t>(324)</w:t>
            </w:r>
          </w:p>
        </w:tc>
        <w:tc>
          <w:tcPr>
            <w:tcW w:w="0" w:type="auto"/>
            <w:tcBorders>
              <w:top w:val="single" w:sz="8" w:space="0" w:color="E87722"/>
            </w:tcBorders>
            <w:shd w:val="clear" w:color="auto" w:fill="auto"/>
            <w:tcMar>
              <w:top w:w="40" w:type="dxa"/>
              <w:left w:w="0" w:type="dxa"/>
              <w:bottom w:w="40" w:type="dxa"/>
              <w:right w:w="20" w:type="dxa"/>
            </w:tcMar>
            <w:vAlign w:val="bottom"/>
          </w:tcPr>
          <w:p w14:paraId="7E32976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762" w14:textId="77777777" w:rsidR="005C63CC" w:rsidRDefault="002F583C">
            <w:pPr>
              <w:jc w:val="right"/>
              <w:textAlignment w:val="bottom"/>
            </w:pPr>
            <w:r>
              <w:rPr>
                <w:rFonts w:ascii="Arial" w:eastAsia="宋体" w:hAnsi="Arial" w:cs="Arial"/>
                <w:color w:val="000000"/>
                <w:sz w:val="17"/>
                <w:szCs w:val="17"/>
              </w:rPr>
              <w:t>(287)</w:t>
            </w:r>
          </w:p>
        </w:tc>
        <w:tc>
          <w:tcPr>
            <w:tcW w:w="0" w:type="auto"/>
            <w:tcBorders>
              <w:top w:val="single" w:sz="8" w:space="0" w:color="E87722"/>
            </w:tcBorders>
            <w:shd w:val="clear" w:color="auto" w:fill="auto"/>
            <w:tcMar>
              <w:top w:w="40" w:type="dxa"/>
              <w:left w:w="0" w:type="dxa"/>
              <w:bottom w:w="40" w:type="dxa"/>
              <w:right w:w="20" w:type="dxa"/>
            </w:tcMar>
            <w:vAlign w:val="bottom"/>
          </w:tcPr>
          <w:p w14:paraId="7E329763" w14:textId="77777777" w:rsidR="005C63CC" w:rsidRDefault="005C63CC">
            <w:pPr>
              <w:jc w:val="right"/>
              <w:rPr>
                <w:rFonts w:ascii="宋体"/>
              </w:rPr>
            </w:pPr>
          </w:p>
        </w:tc>
      </w:tr>
      <w:tr w:rsidR="005C63CC" w14:paraId="7E32976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765" w14:textId="77777777" w:rsidR="005C63CC" w:rsidRDefault="002F583C">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76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767" w14:textId="77777777" w:rsidR="005C63CC" w:rsidRDefault="002F583C">
            <w:pPr>
              <w:jc w:val="right"/>
              <w:textAlignment w:val="bottom"/>
            </w:pPr>
            <w:r>
              <w:rPr>
                <w:rFonts w:ascii="Arial" w:eastAsia="宋体" w:hAnsi="Arial" w:cs="Arial"/>
                <w:b/>
                <w:bCs/>
                <w:color w:val="000000"/>
                <w:sz w:val="17"/>
                <w:szCs w:val="17"/>
              </w:rPr>
              <w:t>6,744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76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76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76A" w14:textId="77777777" w:rsidR="005C63CC" w:rsidRDefault="002F583C">
            <w:pPr>
              <w:jc w:val="right"/>
              <w:textAlignment w:val="bottom"/>
            </w:pPr>
            <w:r>
              <w:rPr>
                <w:rFonts w:ascii="Arial" w:eastAsia="宋体" w:hAnsi="Arial" w:cs="Arial"/>
                <w:b/>
                <w:bCs/>
                <w:color w:val="000000"/>
                <w:sz w:val="17"/>
                <w:szCs w:val="17"/>
              </w:rPr>
              <w:t>5,403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76B"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76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76D" w14:textId="77777777" w:rsidR="005C63CC" w:rsidRDefault="002F583C">
            <w:pPr>
              <w:jc w:val="right"/>
              <w:textAlignment w:val="bottom"/>
            </w:pPr>
            <w:r>
              <w:rPr>
                <w:rFonts w:ascii="Arial" w:eastAsia="宋体" w:hAnsi="Arial" w:cs="Arial"/>
                <w:b/>
                <w:bCs/>
                <w:color w:val="000000"/>
                <w:sz w:val="17"/>
                <w:szCs w:val="17"/>
              </w:rPr>
              <w:t>2,252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76E" w14:textId="77777777" w:rsidR="005C63CC" w:rsidRDefault="005C63CC">
            <w:pPr>
              <w:jc w:val="right"/>
              <w:rPr>
                <w:rFonts w:ascii="宋体"/>
              </w:rPr>
            </w:pPr>
          </w:p>
        </w:tc>
      </w:tr>
    </w:tbl>
    <w:p w14:paraId="7E329770" w14:textId="77777777" w:rsidR="005C63CC" w:rsidRDefault="002F583C">
      <w:pPr>
        <w:spacing w:before="120" w:after="120"/>
      </w:pPr>
      <w:r>
        <w:rPr>
          <w:rFonts w:ascii="Arial" w:eastAsia="宋体" w:hAnsi="Arial" w:cs="Arial"/>
          <w:i/>
          <w:iCs/>
          <w:color w:val="000000"/>
          <w:sz w:val="17"/>
          <w:szCs w:val="17"/>
        </w:rPr>
        <w:t xml:space="preserve">The </w:t>
      </w:r>
      <w:r>
        <w:rPr>
          <w:rFonts w:ascii="Arial" w:eastAsia="宋体" w:hAnsi="Arial" w:cs="Arial"/>
          <w:i/>
          <w:iCs/>
          <w:color w:val="000000"/>
          <w:sz w:val="17"/>
          <w:szCs w:val="17"/>
        </w:rPr>
        <w:t>accompanying Notes to the Consolidated Financial Statements are an integral part of this statement.</w:t>
      </w:r>
    </w:p>
    <w:p w14:paraId="7E329771" w14:textId="77777777" w:rsidR="005C63CC" w:rsidRDefault="005C63CC">
      <w:pPr>
        <w:jc w:val="right"/>
      </w:pPr>
    </w:p>
    <w:p w14:paraId="7E32977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57</w:t>
      </w:r>
      <w:r>
        <w:rPr>
          <w:rFonts w:ascii="sans-serif" w:eastAsia="sans-serif" w:hAnsi="sans-serif" w:cs="sans-serif"/>
          <w:color w:val="000000"/>
          <w:sz w:val="17"/>
          <w:szCs w:val="17"/>
        </w:rPr>
        <w:t xml:space="preserve"> </w:t>
      </w:r>
    </w:p>
    <w:p w14:paraId="7E329773" w14:textId="77777777" w:rsidR="005C63CC" w:rsidRDefault="005C63CC">
      <w:pPr>
        <w:spacing w:before="120" w:after="120"/>
      </w:pPr>
    </w:p>
    <w:p w14:paraId="7E329774" w14:textId="77777777" w:rsidR="005C63CC" w:rsidRDefault="002F583C">
      <w:r>
        <w:pict w14:anchorId="7E32B1FB">
          <v:rect id="_x0000_i1083" style="width:415.3pt;height:1.5pt" o:hralign="center" o:hrstd="t" o:hr="t" fillcolor="#a0a0a0" stroked="f"/>
        </w:pict>
      </w:r>
    </w:p>
    <w:p w14:paraId="7E329775" w14:textId="77777777" w:rsidR="005C63CC" w:rsidRDefault="005C63CC"/>
    <w:p w14:paraId="7E329776" w14:textId="77777777" w:rsidR="005C63CC" w:rsidRDefault="002F583C">
      <w:hyperlink r:id="rId169" w:anchor="i46e4e3c717064a3ca53a7fe9eaaaeca4_7" w:history="1">
        <w:r>
          <w:rPr>
            <w:rStyle w:val="a5"/>
            <w:rFonts w:ascii="sans-serif" w:eastAsia="sans-serif" w:hAnsi="sans-serif" w:cs="sans-serif"/>
            <w:sz w:val="17"/>
            <w:szCs w:val="17"/>
          </w:rPr>
          <w:t>Table of Contents</w:t>
        </w:r>
      </w:hyperlink>
    </w:p>
    <w:p w14:paraId="7E329777" w14:textId="77777777" w:rsidR="005C63CC" w:rsidRDefault="005C63CC"/>
    <w:p w14:paraId="7E329778" w14:textId="77777777" w:rsidR="005C63CC" w:rsidRDefault="002F583C">
      <w:pPr>
        <w:spacing w:after="180"/>
      </w:pPr>
      <w:r>
        <w:rPr>
          <w:rFonts w:ascii="sans-serif" w:eastAsia="sans-serif" w:hAnsi="sans-serif" w:cs="sans-serif"/>
          <w:color w:val="E87722"/>
          <w:sz w:val="68"/>
          <w:szCs w:val="68"/>
        </w:rPr>
        <w:t>NIKE, INC.</w:t>
      </w:r>
    </w:p>
    <w:p w14:paraId="7E329779" w14:textId="77777777" w:rsidR="005C63CC" w:rsidRDefault="002F583C">
      <w:pPr>
        <w:spacing w:after="180"/>
      </w:pPr>
      <w:r>
        <w:rPr>
          <w:rFonts w:ascii="sans-serif" w:eastAsia="sans-serif" w:hAnsi="sans-serif" w:cs="sans-serif"/>
          <w:color w:val="000000"/>
          <w:sz w:val="44"/>
          <w:szCs w:val="44"/>
        </w:rPr>
        <w:t>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5"/>
        <w:gridCol w:w="6486"/>
        <w:gridCol w:w="39"/>
        <w:gridCol w:w="115"/>
        <w:gridCol w:w="732"/>
        <w:gridCol w:w="36"/>
        <w:gridCol w:w="115"/>
        <w:gridCol w:w="732"/>
        <w:gridCol w:w="36"/>
      </w:tblGrid>
      <w:tr w:rsidR="005C63CC" w14:paraId="7E329783" w14:textId="77777777">
        <w:tc>
          <w:tcPr>
            <w:tcW w:w="50" w:type="pct"/>
            <w:shd w:val="clear" w:color="auto" w:fill="auto"/>
            <w:vAlign w:val="bottom"/>
          </w:tcPr>
          <w:p w14:paraId="7E32977A" w14:textId="77777777" w:rsidR="005C63CC" w:rsidRDefault="005C63CC">
            <w:pPr>
              <w:rPr>
                <w:rFonts w:ascii="宋体"/>
              </w:rPr>
            </w:pPr>
          </w:p>
        </w:tc>
        <w:tc>
          <w:tcPr>
            <w:tcW w:w="3912" w:type="pct"/>
            <w:shd w:val="clear" w:color="auto" w:fill="auto"/>
            <w:vAlign w:val="bottom"/>
          </w:tcPr>
          <w:p w14:paraId="7E32977B" w14:textId="77777777" w:rsidR="005C63CC" w:rsidRDefault="005C63CC">
            <w:pPr>
              <w:rPr>
                <w:rFonts w:ascii="宋体"/>
              </w:rPr>
            </w:pPr>
          </w:p>
        </w:tc>
        <w:tc>
          <w:tcPr>
            <w:tcW w:w="5" w:type="pct"/>
            <w:shd w:val="clear" w:color="auto" w:fill="auto"/>
            <w:vAlign w:val="bottom"/>
          </w:tcPr>
          <w:p w14:paraId="7E32977C" w14:textId="77777777" w:rsidR="005C63CC" w:rsidRDefault="005C63CC">
            <w:pPr>
              <w:rPr>
                <w:rFonts w:ascii="宋体"/>
              </w:rPr>
            </w:pPr>
          </w:p>
        </w:tc>
        <w:tc>
          <w:tcPr>
            <w:tcW w:w="50" w:type="pct"/>
            <w:shd w:val="clear" w:color="auto" w:fill="auto"/>
            <w:vAlign w:val="bottom"/>
          </w:tcPr>
          <w:p w14:paraId="7E32977D" w14:textId="77777777" w:rsidR="005C63CC" w:rsidRDefault="005C63CC">
            <w:pPr>
              <w:rPr>
                <w:rFonts w:ascii="宋体"/>
              </w:rPr>
            </w:pPr>
          </w:p>
        </w:tc>
        <w:tc>
          <w:tcPr>
            <w:tcW w:w="461" w:type="pct"/>
            <w:shd w:val="clear" w:color="auto" w:fill="auto"/>
            <w:vAlign w:val="bottom"/>
          </w:tcPr>
          <w:p w14:paraId="7E32977E" w14:textId="77777777" w:rsidR="005C63CC" w:rsidRDefault="005C63CC">
            <w:pPr>
              <w:rPr>
                <w:rFonts w:ascii="宋体"/>
              </w:rPr>
            </w:pPr>
          </w:p>
        </w:tc>
        <w:tc>
          <w:tcPr>
            <w:tcW w:w="5" w:type="pct"/>
            <w:shd w:val="clear" w:color="auto" w:fill="auto"/>
            <w:vAlign w:val="bottom"/>
          </w:tcPr>
          <w:p w14:paraId="7E32977F" w14:textId="77777777" w:rsidR="005C63CC" w:rsidRDefault="005C63CC">
            <w:pPr>
              <w:rPr>
                <w:rFonts w:ascii="宋体"/>
              </w:rPr>
            </w:pPr>
          </w:p>
        </w:tc>
        <w:tc>
          <w:tcPr>
            <w:tcW w:w="50" w:type="pct"/>
            <w:shd w:val="clear" w:color="auto" w:fill="auto"/>
            <w:vAlign w:val="bottom"/>
          </w:tcPr>
          <w:p w14:paraId="7E329780" w14:textId="77777777" w:rsidR="005C63CC" w:rsidRDefault="005C63CC">
            <w:pPr>
              <w:rPr>
                <w:rFonts w:ascii="宋体"/>
              </w:rPr>
            </w:pPr>
          </w:p>
        </w:tc>
        <w:tc>
          <w:tcPr>
            <w:tcW w:w="461" w:type="pct"/>
            <w:shd w:val="clear" w:color="auto" w:fill="auto"/>
            <w:vAlign w:val="bottom"/>
          </w:tcPr>
          <w:p w14:paraId="7E329781" w14:textId="77777777" w:rsidR="005C63CC" w:rsidRDefault="005C63CC">
            <w:pPr>
              <w:rPr>
                <w:rFonts w:ascii="宋体"/>
              </w:rPr>
            </w:pPr>
          </w:p>
        </w:tc>
        <w:tc>
          <w:tcPr>
            <w:tcW w:w="5" w:type="pct"/>
            <w:shd w:val="clear" w:color="auto" w:fill="auto"/>
            <w:vAlign w:val="bottom"/>
          </w:tcPr>
          <w:p w14:paraId="7E329782" w14:textId="77777777" w:rsidR="005C63CC" w:rsidRDefault="005C63CC">
            <w:pPr>
              <w:rPr>
                <w:rFonts w:ascii="宋体"/>
              </w:rPr>
            </w:pPr>
          </w:p>
        </w:tc>
      </w:tr>
      <w:tr w:rsidR="005C63CC" w14:paraId="7E329786" w14:textId="77777777">
        <w:tc>
          <w:tcPr>
            <w:tcW w:w="0" w:type="auto"/>
            <w:gridSpan w:val="3"/>
            <w:shd w:val="clear" w:color="auto" w:fill="auto"/>
            <w:tcMar>
              <w:top w:w="0" w:type="dxa"/>
              <w:left w:w="20" w:type="dxa"/>
              <w:bottom w:w="0" w:type="dxa"/>
              <w:right w:w="20" w:type="dxa"/>
            </w:tcMar>
            <w:vAlign w:val="bottom"/>
          </w:tcPr>
          <w:p w14:paraId="7E329784"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9785"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978A" w14:textId="77777777">
        <w:tc>
          <w:tcPr>
            <w:tcW w:w="0" w:type="auto"/>
            <w:gridSpan w:val="3"/>
            <w:shd w:val="clear" w:color="auto" w:fill="auto"/>
            <w:tcMar>
              <w:top w:w="40" w:type="dxa"/>
              <w:left w:w="20" w:type="dxa"/>
              <w:bottom w:w="40" w:type="dxa"/>
              <w:right w:w="20" w:type="dxa"/>
            </w:tcMar>
            <w:vAlign w:val="bottom"/>
          </w:tcPr>
          <w:p w14:paraId="7E329787" w14:textId="77777777" w:rsidR="005C63CC" w:rsidRDefault="002F583C">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88"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89"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978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8B" w14:textId="77777777" w:rsidR="005C63CC" w:rsidRDefault="002F583C">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78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78D" w14:textId="77777777" w:rsidR="005C63CC" w:rsidRDefault="005C63CC">
            <w:pPr>
              <w:rPr>
                <w:rFonts w:ascii="宋体"/>
              </w:rPr>
            </w:pPr>
          </w:p>
        </w:tc>
      </w:tr>
      <w:tr w:rsidR="005C63CC" w14:paraId="7E32979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78F" w14:textId="77777777" w:rsidR="005C63CC" w:rsidRDefault="002F583C">
            <w:pPr>
              <w:textAlignment w:val="bottom"/>
            </w:pPr>
            <w:r>
              <w:rPr>
                <w:rFonts w:ascii="Arial" w:eastAsia="宋体" w:hAnsi="Arial" w:cs="Arial"/>
                <w:color w:val="000000"/>
                <w:sz w:val="17"/>
                <w:szCs w:val="17"/>
              </w:rPr>
              <w:t>Current assets: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79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791" w14:textId="77777777" w:rsidR="005C63CC" w:rsidRDefault="005C63CC">
            <w:pPr>
              <w:rPr>
                <w:rFonts w:ascii="宋体"/>
              </w:rPr>
            </w:pPr>
          </w:p>
        </w:tc>
      </w:tr>
      <w:tr w:rsidR="005C63CC" w14:paraId="7E32979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93" w14:textId="77777777" w:rsidR="005C63CC" w:rsidRDefault="002F583C">
            <w:pPr>
              <w:textAlignment w:val="bottom"/>
            </w:pPr>
            <w:r>
              <w:rPr>
                <w:rFonts w:ascii="Arial" w:eastAsia="宋体" w:hAnsi="Arial" w:cs="Arial"/>
                <w:color w:val="000000"/>
                <w:sz w:val="17"/>
                <w:szCs w:val="17"/>
              </w:rPr>
              <w:t>Cash and equivalents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79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795" w14:textId="77777777" w:rsidR="005C63CC" w:rsidRDefault="002F583C">
            <w:pPr>
              <w:jc w:val="right"/>
              <w:textAlignment w:val="bottom"/>
            </w:pPr>
            <w:r>
              <w:rPr>
                <w:rFonts w:ascii="Arial" w:eastAsia="宋体" w:hAnsi="Arial" w:cs="Arial"/>
                <w:color w:val="000000"/>
                <w:sz w:val="17"/>
                <w:szCs w:val="17"/>
              </w:rPr>
              <w:t>8,574 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9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79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798" w14:textId="77777777" w:rsidR="005C63CC" w:rsidRDefault="002F583C">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99" w14:textId="77777777" w:rsidR="005C63CC" w:rsidRDefault="005C63CC">
            <w:pPr>
              <w:jc w:val="right"/>
              <w:rPr>
                <w:rFonts w:ascii="宋体"/>
              </w:rPr>
            </w:pPr>
          </w:p>
        </w:tc>
      </w:tr>
      <w:tr w:rsidR="005C63CC" w14:paraId="7E3297A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9B" w14:textId="77777777" w:rsidR="005C63CC" w:rsidRDefault="002F583C">
            <w:pPr>
              <w:textAlignment w:val="bottom"/>
            </w:pPr>
            <w:r>
              <w:rPr>
                <w:rFonts w:ascii="Arial" w:eastAsia="宋体" w:hAnsi="Arial" w:cs="Arial"/>
                <w:color w:val="000000"/>
                <w:sz w:val="17"/>
                <w:szCs w:val="17"/>
              </w:rPr>
              <w:t>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9C" w14:textId="77777777" w:rsidR="005C63CC" w:rsidRDefault="002F583C">
            <w:pPr>
              <w:jc w:val="right"/>
              <w:textAlignment w:val="bottom"/>
            </w:pPr>
            <w:r>
              <w:rPr>
                <w:rFonts w:ascii="Arial" w:eastAsia="宋体" w:hAnsi="Arial" w:cs="Arial"/>
                <w:color w:val="000000"/>
                <w:sz w:val="17"/>
                <w:szCs w:val="17"/>
              </w:rPr>
              <w:t>4,423 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9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9E" w14:textId="77777777" w:rsidR="005C63CC" w:rsidRDefault="002F583C">
            <w:pPr>
              <w:jc w:val="right"/>
              <w:textAlignment w:val="bottom"/>
            </w:pPr>
            <w:r>
              <w:rPr>
                <w:rFonts w:ascii="Arial" w:eastAsia="宋体" w:hAnsi="Arial" w:cs="Arial"/>
                <w:color w:val="000000"/>
                <w:sz w:val="17"/>
                <w:szCs w:val="17"/>
              </w:rPr>
              <w:t>3,587 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9F" w14:textId="77777777" w:rsidR="005C63CC" w:rsidRDefault="005C63CC">
            <w:pPr>
              <w:jc w:val="right"/>
              <w:rPr>
                <w:rFonts w:ascii="宋体"/>
              </w:rPr>
            </w:pPr>
          </w:p>
        </w:tc>
      </w:tr>
      <w:tr w:rsidR="005C63CC" w14:paraId="7E3297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A1" w14:textId="77777777" w:rsidR="005C63CC" w:rsidRDefault="002F583C">
            <w:pPr>
              <w:textAlignment w:val="bottom"/>
            </w:pPr>
            <w:r>
              <w:rPr>
                <w:rFonts w:ascii="Arial" w:eastAsia="宋体" w:hAnsi="Arial" w:cs="Arial"/>
                <w:color w:val="000000"/>
                <w:sz w:val="17"/>
                <w:szCs w:val="17"/>
              </w:rPr>
              <w:t xml:space="preserve">Accounts </w:t>
            </w:r>
            <w:r>
              <w:rPr>
                <w:rFonts w:ascii="Arial" w:eastAsia="宋体" w:hAnsi="Arial" w:cs="Arial"/>
                <w:color w:val="000000"/>
                <w:sz w:val="17"/>
                <w:szCs w:val="17"/>
              </w:rPr>
              <w:t>receivable,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A2" w14:textId="77777777" w:rsidR="005C63CC" w:rsidRDefault="002F583C">
            <w:pPr>
              <w:jc w:val="right"/>
              <w:textAlignment w:val="bottom"/>
            </w:pPr>
            <w:r>
              <w:rPr>
                <w:rFonts w:ascii="Arial" w:eastAsia="宋体" w:hAnsi="Arial" w:cs="Arial"/>
                <w:color w:val="000000"/>
                <w:sz w:val="17"/>
                <w:szCs w:val="17"/>
              </w:rPr>
              <w:t>4,667 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A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A4" w14:textId="77777777" w:rsidR="005C63CC" w:rsidRDefault="002F583C">
            <w:pPr>
              <w:jc w:val="right"/>
              <w:textAlignment w:val="bottom"/>
            </w:pPr>
            <w:r>
              <w:rPr>
                <w:rFonts w:ascii="Arial" w:eastAsia="宋体" w:hAnsi="Arial" w:cs="Arial"/>
                <w:color w:val="000000"/>
                <w:sz w:val="17"/>
                <w:szCs w:val="17"/>
              </w:rPr>
              <w:t>4,463 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A5" w14:textId="77777777" w:rsidR="005C63CC" w:rsidRDefault="005C63CC">
            <w:pPr>
              <w:jc w:val="right"/>
              <w:rPr>
                <w:rFonts w:ascii="宋体"/>
              </w:rPr>
            </w:pPr>
          </w:p>
        </w:tc>
      </w:tr>
      <w:tr w:rsidR="005C63CC" w14:paraId="7E3297A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A7" w14:textId="77777777" w:rsidR="005C63CC" w:rsidRDefault="002F583C">
            <w:pPr>
              <w:textAlignment w:val="bottom"/>
            </w:pPr>
            <w:r>
              <w:rPr>
                <w:rFonts w:ascii="Arial" w:eastAsia="宋体" w:hAnsi="Arial" w:cs="Arial"/>
                <w:color w:val="000000"/>
                <w:sz w:val="17"/>
                <w:szCs w:val="17"/>
              </w:rPr>
              <w:t>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A8" w14:textId="77777777" w:rsidR="005C63CC" w:rsidRDefault="002F583C">
            <w:pPr>
              <w:jc w:val="right"/>
              <w:textAlignment w:val="bottom"/>
            </w:pPr>
            <w:r>
              <w:rPr>
                <w:rFonts w:ascii="Arial" w:eastAsia="宋体" w:hAnsi="Arial" w:cs="Arial"/>
                <w:color w:val="000000"/>
                <w:sz w:val="17"/>
                <w:szCs w:val="17"/>
              </w:rPr>
              <w:t>8,420 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A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AA" w14:textId="77777777" w:rsidR="005C63CC" w:rsidRDefault="002F583C">
            <w:pPr>
              <w:jc w:val="right"/>
              <w:textAlignment w:val="bottom"/>
            </w:pPr>
            <w:r>
              <w:rPr>
                <w:rFonts w:ascii="Arial" w:eastAsia="宋体" w:hAnsi="Arial" w:cs="Arial"/>
                <w:color w:val="000000"/>
                <w:sz w:val="17"/>
                <w:szCs w:val="17"/>
              </w:rPr>
              <w:t>6,854 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AB" w14:textId="77777777" w:rsidR="005C63CC" w:rsidRDefault="005C63CC">
            <w:pPr>
              <w:jc w:val="right"/>
              <w:rPr>
                <w:rFonts w:ascii="宋体"/>
              </w:rPr>
            </w:pPr>
          </w:p>
        </w:tc>
      </w:tr>
      <w:tr w:rsidR="005C63CC" w14:paraId="7E3297B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AD" w14:textId="77777777" w:rsidR="005C63CC" w:rsidRDefault="002F583C">
            <w:pPr>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AE" w14:textId="77777777" w:rsidR="005C63CC" w:rsidRDefault="002F583C">
            <w:pPr>
              <w:jc w:val="right"/>
              <w:textAlignment w:val="bottom"/>
            </w:pPr>
            <w:r>
              <w:rPr>
                <w:rFonts w:ascii="Arial" w:eastAsia="宋体" w:hAnsi="Arial" w:cs="Arial"/>
                <w:color w:val="000000"/>
                <w:sz w:val="17"/>
                <w:szCs w:val="17"/>
              </w:rPr>
              <w:t>2,129 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A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B0" w14:textId="77777777" w:rsidR="005C63CC" w:rsidRDefault="002F583C">
            <w:pPr>
              <w:jc w:val="right"/>
              <w:textAlignment w:val="bottom"/>
            </w:pPr>
            <w:r>
              <w:rPr>
                <w:rFonts w:ascii="Arial" w:eastAsia="宋体" w:hAnsi="Arial" w:cs="Arial"/>
                <w:color w:val="000000"/>
                <w:sz w:val="17"/>
                <w:szCs w:val="17"/>
              </w:rPr>
              <w:t>1,498 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B1" w14:textId="77777777" w:rsidR="005C63CC" w:rsidRDefault="005C63CC">
            <w:pPr>
              <w:jc w:val="right"/>
              <w:rPr>
                <w:rFonts w:ascii="宋体"/>
              </w:rPr>
            </w:pPr>
          </w:p>
        </w:tc>
      </w:tr>
      <w:tr w:rsidR="005C63CC" w14:paraId="7E3297B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B3" w14:textId="77777777" w:rsidR="005C63CC" w:rsidRDefault="002F583C">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7B4" w14:textId="77777777" w:rsidR="005C63CC" w:rsidRDefault="002F583C">
            <w:pPr>
              <w:jc w:val="right"/>
              <w:textAlignment w:val="bottom"/>
            </w:pPr>
            <w:r>
              <w:rPr>
                <w:rFonts w:ascii="Arial" w:eastAsia="宋体" w:hAnsi="Arial" w:cs="Arial"/>
                <w:color w:val="000000"/>
                <w:sz w:val="17"/>
                <w:szCs w:val="17"/>
              </w:rPr>
              <w:t>28,213 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7B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7B6" w14:textId="77777777" w:rsidR="005C63CC" w:rsidRDefault="002F583C">
            <w:pPr>
              <w:jc w:val="right"/>
              <w:textAlignment w:val="bottom"/>
            </w:pPr>
            <w:r>
              <w:rPr>
                <w:rFonts w:ascii="Arial" w:eastAsia="宋体" w:hAnsi="Arial" w:cs="Arial"/>
                <w:color w:val="000000"/>
                <w:sz w:val="17"/>
                <w:szCs w:val="17"/>
              </w:rPr>
              <w:t>26,291 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7B7" w14:textId="77777777" w:rsidR="005C63CC" w:rsidRDefault="005C63CC">
            <w:pPr>
              <w:jc w:val="right"/>
              <w:rPr>
                <w:rFonts w:ascii="宋体"/>
              </w:rPr>
            </w:pPr>
          </w:p>
        </w:tc>
      </w:tr>
      <w:tr w:rsidR="005C63CC" w14:paraId="7E3297B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B9" w14:textId="77777777" w:rsidR="005C63CC" w:rsidRDefault="002F583C">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BA" w14:textId="77777777" w:rsidR="005C63CC" w:rsidRDefault="002F583C">
            <w:pPr>
              <w:jc w:val="right"/>
              <w:textAlignment w:val="bottom"/>
            </w:pPr>
            <w:r>
              <w:rPr>
                <w:rFonts w:ascii="Arial" w:eastAsia="宋体" w:hAnsi="Arial" w:cs="Arial"/>
                <w:color w:val="000000"/>
                <w:sz w:val="17"/>
                <w:szCs w:val="17"/>
              </w:rPr>
              <w:t>4,791 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B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BC" w14:textId="77777777" w:rsidR="005C63CC" w:rsidRDefault="002F583C">
            <w:pPr>
              <w:jc w:val="right"/>
              <w:textAlignment w:val="bottom"/>
            </w:pPr>
            <w:r>
              <w:rPr>
                <w:rFonts w:ascii="Arial" w:eastAsia="宋体" w:hAnsi="Arial" w:cs="Arial"/>
                <w:color w:val="000000"/>
                <w:sz w:val="17"/>
                <w:szCs w:val="17"/>
              </w:rPr>
              <w:t>4,904 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BD" w14:textId="77777777" w:rsidR="005C63CC" w:rsidRDefault="005C63CC">
            <w:pPr>
              <w:jc w:val="right"/>
              <w:rPr>
                <w:rFonts w:ascii="宋体"/>
              </w:rPr>
            </w:pPr>
          </w:p>
        </w:tc>
      </w:tr>
      <w:tr w:rsidR="005C63CC" w14:paraId="7E3297C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BF" w14:textId="77777777" w:rsidR="005C63CC" w:rsidRDefault="002F583C">
            <w:pPr>
              <w:textAlignment w:val="bottom"/>
            </w:pPr>
            <w:r>
              <w:rPr>
                <w:rFonts w:ascii="Arial" w:eastAsia="宋体" w:hAnsi="Arial" w:cs="Arial"/>
                <w:color w:val="000000"/>
                <w:sz w:val="17"/>
                <w:szCs w:val="17"/>
              </w:rPr>
              <w:t>Operating lease right-of-use assets,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C0" w14:textId="77777777" w:rsidR="005C63CC" w:rsidRDefault="002F583C">
            <w:pPr>
              <w:jc w:val="right"/>
              <w:textAlignment w:val="bottom"/>
            </w:pPr>
            <w:r>
              <w:rPr>
                <w:rFonts w:ascii="Arial" w:eastAsia="宋体" w:hAnsi="Arial" w:cs="Arial"/>
                <w:color w:val="000000"/>
                <w:sz w:val="17"/>
                <w:szCs w:val="17"/>
              </w:rPr>
              <w:t>2,926 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C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C2" w14:textId="77777777" w:rsidR="005C63CC" w:rsidRDefault="002F583C">
            <w:pPr>
              <w:jc w:val="right"/>
              <w:textAlignment w:val="bottom"/>
            </w:pPr>
            <w:r>
              <w:rPr>
                <w:rFonts w:ascii="Arial" w:eastAsia="宋体" w:hAnsi="Arial" w:cs="Arial"/>
                <w:color w:val="000000"/>
                <w:sz w:val="17"/>
                <w:szCs w:val="17"/>
              </w:rPr>
              <w:t>3,113 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C3" w14:textId="77777777" w:rsidR="005C63CC" w:rsidRDefault="005C63CC">
            <w:pPr>
              <w:jc w:val="right"/>
              <w:rPr>
                <w:rFonts w:ascii="宋体"/>
              </w:rPr>
            </w:pPr>
          </w:p>
        </w:tc>
      </w:tr>
      <w:tr w:rsidR="005C63CC" w14:paraId="7E3297C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C5" w14:textId="77777777" w:rsidR="005C63CC" w:rsidRDefault="002F583C">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C6" w14:textId="77777777" w:rsidR="005C63CC" w:rsidRDefault="002F583C">
            <w:pPr>
              <w:jc w:val="right"/>
              <w:textAlignment w:val="bottom"/>
            </w:pPr>
            <w:r>
              <w:rPr>
                <w:rFonts w:ascii="Arial" w:eastAsia="宋体" w:hAnsi="Arial" w:cs="Arial"/>
                <w:color w:val="000000"/>
                <w:sz w:val="17"/>
                <w:szCs w:val="17"/>
              </w:rPr>
              <w:t>286 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C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C8" w14:textId="77777777" w:rsidR="005C63CC" w:rsidRDefault="002F583C">
            <w:pPr>
              <w:jc w:val="right"/>
              <w:textAlignment w:val="bottom"/>
            </w:pPr>
            <w:r>
              <w:rPr>
                <w:rFonts w:ascii="Arial" w:eastAsia="宋体" w:hAnsi="Arial" w:cs="Arial"/>
                <w:color w:val="000000"/>
                <w:sz w:val="17"/>
                <w:szCs w:val="17"/>
              </w:rPr>
              <w:t>269 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C9" w14:textId="77777777" w:rsidR="005C63CC" w:rsidRDefault="005C63CC">
            <w:pPr>
              <w:jc w:val="right"/>
              <w:rPr>
                <w:rFonts w:ascii="宋体"/>
              </w:rPr>
            </w:pPr>
          </w:p>
        </w:tc>
      </w:tr>
      <w:tr w:rsidR="005C63CC" w14:paraId="7E3297D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CB" w14:textId="77777777" w:rsidR="005C63CC" w:rsidRDefault="002F583C">
            <w:pPr>
              <w:textAlignment w:val="bottom"/>
            </w:pPr>
            <w:r>
              <w:rPr>
                <w:rFonts w:ascii="Arial" w:eastAsia="宋体" w:hAnsi="Arial" w:cs="Arial"/>
                <w:color w:val="000000"/>
                <w:sz w:val="17"/>
                <w:szCs w:val="17"/>
              </w:rPr>
              <w:t>Goodwill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CC" w14:textId="77777777" w:rsidR="005C63CC" w:rsidRDefault="002F583C">
            <w:pPr>
              <w:jc w:val="right"/>
              <w:textAlignment w:val="bottom"/>
            </w:pPr>
            <w:r>
              <w:rPr>
                <w:rFonts w:ascii="Arial" w:eastAsia="宋体" w:hAnsi="Arial" w:cs="Arial"/>
                <w:color w:val="000000"/>
                <w:sz w:val="17"/>
                <w:szCs w:val="17"/>
              </w:rPr>
              <w:t>284 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C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CE" w14:textId="77777777" w:rsidR="005C63CC" w:rsidRDefault="002F583C">
            <w:pPr>
              <w:jc w:val="right"/>
              <w:textAlignment w:val="bottom"/>
            </w:pPr>
            <w:r>
              <w:rPr>
                <w:rFonts w:ascii="Arial" w:eastAsia="宋体" w:hAnsi="Arial" w:cs="Arial"/>
                <w:color w:val="000000"/>
                <w:sz w:val="17"/>
                <w:szCs w:val="17"/>
              </w:rPr>
              <w:t>242 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CF" w14:textId="77777777" w:rsidR="005C63CC" w:rsidRDefault="005C63CC">
            <w:pPr>
              <w:jc w:val="right"/>
              <w:rPr>
                <w:rFonts w:ascii="宋体"/>
              </w:rPr>
            </w:pPr>
          </w:p>
        </w:tc>
      </w:tr>
      <w:tr w:rsidR="005C63CC" w14:paraId="7E3297D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D1" w14:textId="77777777" w:rsidR="005C63CC" w:rsidRDefault="002F583C">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D2" w14:textId="77777777" w:rsidR="005C63CC" w:rsidRDefault="002F583C">
            <w:pPr>
              <w:jc w:val="right"/>
              <w:textAlignment w:val="bottom"/>
            </w:pPr>
            <w:r>
              <w:rPr>
                <w:rFonts w:ascii="Arial" w:eastAsia="宋体" w:hAnsi="Arial" w:cs="Arial"/>
                <w:color w:val="000000"/>
                <w:sz w:val="17"/>
                <w:szCs w:val="17"/>
              </w:rPr>
              <w:t>3,821 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D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D4" w14:textId="77777777" w:rsidR="005C63CC" w:rsidRDefault="002F583C">
            <w:pPr>
              <w:jc w:val="right"/>
              <w:textAlignment w:val="bottom"/>
            </w:pPr>
            <w:r>
              <w:rPr>
                <w:rFonts w:ascii="Arial" w:eastAsia="宋体" w:hAnsi="Arial" w:cs="Arial"/>
                <w:color w:val="000000"/>
                <w:sz w:val="17"/>
                <w:szCs w:val="17"/>
              </w:rPr>
              <w:t>2,921 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D5" w14:textId="77777777" w:rsidR="005C63CC" w:rsidRDefault="005C63CC">
            <w:pPr>
              <w:jc w:val="right"/>
              <w:rPr>
                <w:rFonts w:ascii="宋体"/>
              </w:rPr>
            </w:pPr>
          </w:p>
        </w:tc>
      </w:tr>
      <w:tr w:rsidR="005C63CC" w14:paraId="7E3297D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D7" w14:textId="77777777" w:rsidR="005C63CC" w:rsidRDefault="002F583C">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7D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7D9" w14:textId="77777777" w:rsidR="005C63CC" w:rsidRDefault="002F583C">
            <w:pPr>
              <w:jc w:val="right"/>
              <w:textAlignment w:val="bottom"/>
            </w:pPr>
            <w:r>
              <w:rPr>
                <w:rFonts w:ascii="Arial" w:eastAsia="宋体" w:hAnsi="Arial" w:cs="Arial"/>
                <w:b/>
                <w:bCs/>
                <w:color w:val="000000"/>
                <w:sz w:val="17"/>
                <w:szCs w:val="17"/>
              </w:rPr>
              <w:t>40,321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7DA"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7D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7DC" w14:textId="77777777" w:rsidR="005C63CC" w:rsidRDefault="002F583C">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7DD" w14:textId="77777777" w:rsidR="005C63CC" w:rsidRDefault="005C63CC">
            <w:pPr>
              <w:jc w:val="right"/>
              <w:rPr>
                <w:rFonts w:ascii="宋体"/>
              </w:rPr>
            </w:pPr>
          </w:p>
        </w:tc>
      </w:tr>
      <w:tr w:rsidR="005C63CC" w14:paraId="7E3297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7DF" w14:textId="77777777" w:rsidR="005C63CC" w:rsidRDefault="002F583C">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7E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7E1" w14:textId="77777777" w:rsidR="005C63CC" w:rsidRDefault="005C63CC">
            <w:pPr>
              <w:rPr>
                <w:rFonts w:ascii="宋体"/>
              </w:rPr>
            </w:pPr>
          </w:p>
        </w:tc>
      </w:tr>
      <w:tr w:rsidR="005C63CC" w14:paraId="7E3297E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7E3" w14:textId="77777777" w:rsidR="005C63CC" w:rsidRDefault="002F583C">
            <w:pPr>
              <w:textAlignment w:val="bottom"/>
            </w:pPr>
            <w:r>
              <w:rPr>
                <w:rFonts w:ascii="Arial" w:eastAsia="宋体" w:hAnsi="Arial" w:cs="Arial"/>
                <w:color w:val="000000"/>
                <w:sz w:val="17"/>
                <w:szCs w:val="17"/>
              </w:rPr>
              <w:t>Current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7E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7E5" w14:textId="77777777" w:rsidR="005C63CC" w:rsidRDefault="005C63CC">
            <w:pPr>
              <w:rPr>
                <w:rFonts w:ascii="宋体"/>
              </w:rPr>
            </w:pPr>
          </w:p>
        </w:tc>
      </w:tr>
      <w:tr w:rsidR="005C63CC" w14:paraId="7E3297E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E7" w14:textId="77777777" w:rsidR="005C63CC" w:rsidRDefault="002F583C">
            <w:pPr>
              <w:textAlignment w:val="bottom"/>
            </w:pPr>
            <w:r>
              <w:rPr>
                <w:rFonts w:ascii="Arial" w:eastAsia="宋体" w:hAnsi="Arial" w:cs="Arial"/>
                <w:color w:val="000000"/>
                <w:sz w:val="17"/>
                <w:szCs w:val="17"/>
              </w:rPr>
              <w:t>Current portion of long-term debt</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7E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7E9" w14:textId="77777777" w:rsidR="005C63CC" w:rsidRDefault="002F583C">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EA"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7E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7E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ED" w14:textId="77777777" w:rsidR="005C63CC" w:rsidRDefault="005C63CC">
            <w:pPr>
              <w:jc w:val="right"/>
              <w:rPr>
                <w:rFonts w:ascii="宋体"/>
              </w:rPr>
            </w:pPr>
          </w:p>
        </w:tc>
      </w:tr>
      <w:tr w:rsidR="005C63CC" w14:paraId="7E3297F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EF" w14:textId="77777777" w:rsidR="005C63CC" w:rsidRDefault="002F583C">
            <w:pPr>
              <w:textAlignment w:val="bottom"/>
            </w:pPr>
            <w:r>
              <w:rPr>
                <w:rFonts w:ascii="Arial" w:eastAsia="宋体" w:hAnsi="Arial" w:cs="Arial"/>
                <w:color w:val="000000"/>
                <w:sz w:val="17"/>
                <w:szCs w:val="17"/>
              </w:rPr>
              <w:t>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F0"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F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F2"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F3" w14:textId="77777777" w:rsidR="005C63CC" w:rsidRDefault="005C63CC">
            <w:pPr>
              <w:jc w:val="right"/>
              <w:rPr>
                <w:rFonts w:ascii="宋体"/>
              </w:rPr>
            </w:pPr>
          </w:p>
        </w:tc>
      </w:tr>
      <w:tr w:rsidR="005C63CC" w14:paraId="7E3297F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F5" w14:textId="77777777" w:rsidR="005C63CC" w:rsidRDefault="002F583C">
            <w:pPr>
              <w:textAlignment w:val="bottom"/>
            </w:pPr>
            <w:r>
              <w:rPr>
                <w:rFonts w:ascii="Arial" w:eastAsia="宋体" w:hAnsi="Arial" w:cs="Arial"/>
                <w:color w:val="000000"/>
                <w:sz w:val="17"/>
                <w:szCs w:val="17"/>
              </w:rPr>
              <w:t>Accounts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F6" w14:textId="77777777" w:rsidR="005C63CC" w:rsidRDefault="002F583C">
            <w:pPr>
              <w:jc w:val="right"/>
              <w:textAlignment w:val="bottom"/>
            </w:pPr>
            <w:r>
              <w:rPr>
                <w:rFonts w:ascii="Arial" w:eastAsia="宋体" w:hAnsi="Arial" w:cs="Arial"/>
                <w:color w:val="000000"/>
                <w:sz w:val="17"/>
                <w:szCs w:val="17"/>
              </w:rPr>
              <w:t>3,358 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F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F8" w14:textId="77777777" w:rsidR="005C63CC" w:rsidRDefault="002F583C">
            <w:pPr>
              <w:jc w:val="right"/>
              <w:textAlignment w:val="bottom"/>
            </w:pPr>
            <w:r>
              <w:rPr>
                <w:rFonts w:ascii="Arial" w:eastAsia="宋体" w:hAnsi="Arial" w:cs="Arial"/>
                <w:color w:val="000000"/>
                <w:sz w:val="17"/>
                <w:szCs w:val="17"/>
              </w:rPr>
              <w:t>2,836 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F9" w14:textId="77777777" w:rsidR="005C63CC" w:rsidRDefault="005C63CC">
            <w:pPr>
              <w:jc w:val="right"/>
              <w:rPr>
                <w:rFonts w:ascii="宋体"/>
              </w:rPr>
            </w:pPr>
          </w:p>
        </w:tc>
      </w:tr>
      <w:tr w:rsidR="005C63CC" w14:paraId="7E32980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7FB" w14:textId="77777777" w:rsidR="005C63CC" w:rsidRDefault="002F583C">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7FC" w14:textId="77777777" w:rsidR="005C63CC" w:rsidRDefault="002F583C">
            <w:pPr>
              <w:jc w:val="right"/>
              <w:textAlignment w:val="bottom"/>
            </w:pPr>
            <w:r>
              <w:rPr>
                <w:rFonts w:ascii="Arial" w:eastAsia="宋体" w:hAnsi="Arial" w:cs="Arial"/>
                <w:color w:val="000000"/>
                <w:sz w:val="17"/>
                <w:szCs w:val="17"/>
              </w:rPr>
              <w:t>420 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7F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7FE" w14:textId="77777777" w:rsidR="005C63CC" w:rsidRDefault="002F583C">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7FF" w14:textId="77777777" w:rsidR="005C63CC" w:rsidRDefault="005C63CC">
            <w:pPr>
              <w:jc w:val="right"/>
              <w:rPr>
                <w:rFonts w:ascii="宋体"/>
              </w:rPr>
            </w:pPr>
          </w:p>
        </w:tc>
      </w:tr>
      <w:tr w:rsidR="005C63CC" w14:paraId="7E32980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01" w14:textId="77777777" w:rsidR="005C63CC" w:rsidRDefault="002F583C">
            <w:pPr>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02" w14:textId="77777777" w:rsidR="005C63CC" w:rsidRDefault="002F583C">
            <w:pPr>
              <w:jc w:val="right"/>
              <w:textAlignment w:val="bottom"/>
            </w:pPr>
            <w:r>
              <w:rPr>
                <w:rFonts w:ascii="Arial" w:eastAsia="宋体" w:hAnsi="Arial" w:cs="Arial"/>
                <w:color w:val="000000"/>
                <w:sz w:val="17"/>
                <w:szCs w:val="17"/>
              </w:rPr>
              <w:t>6,220 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0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04" w14:textId="77777777" w:rsidR="005C63CC" w:rsidRDefault="002F583C">
            <w:pPr>
              <w:jc w:val="right"/>
              <w:textAlignment w:val="bottom"/>
            </w:pPr>
            <w:r>
              <w:rPr>
                <w:rFonts w:ascii="Arial" w:eastAsia="宋体" w:hAnsi="Arial" w:cs="Arial"/>
                <w:color w:val="000000"/>
                <w:sz w:val="17"/>
                <w:szCs w:val="17"/>
              </w:rPr>
              <w:t>6,063 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05" w14:textId="77777777" w:rsidR="005C63CC" w:rsidRDefault="005C63CC">
            <w:pPr>
              <w:jc w:val="right"/>
              <w:rPr>
                <w:rFonts w:ascii="宋体"/>
              </w:rPr>
            </w:pPr>
          </w:p>
        </w:tc>
      </w:tr>
      <w:tr w:rsidR="005C63CC" w14:paraId="7E32980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07" w14:textId="77777777" w:rsidR="005C63CC" w:rsidRDefault="002F583C">
            <w:pPr>
              <w:textAlignment w:val="bottom"/>
            </w:pPr>
            <w:r>
              <w:rPr>
                <w:rFonts w:ascii="Arial" w:eastAsia="宋体" w:hAnsi="Arial" w:cs="Arial"/>
                <w:color w:val="000000"/>
                <w:sz w:val="17"/>
                <w:szCs w:val="17"/>
              </w:rPr>
              <w:t>Income taxes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08" w14:textId="77777777" w:rsidR="005C63CC" w:rsidRDefault="002F583C">
            <w:pPr>
              <w:jc w:val="right"/>
              <w:textAlignment w:val="bottom"/>
            </w:pPr>
            <w:r>
              <w:rPr>
                <w:rFonts w:ascii="Arial" w:eastAsia="宋体" w:hAnsi="Arial" w:cs="Arial"/>
                <w:color w:val="000000"/>
                <w:sz w:val="17"/>
                <w:szCs w:val="17"/>
              </w:rPr>
              <w:t>222 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0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0A" w14:textId="77777777" w:rsidR="005C63CC" w:rsidRDefault="002F583C">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0B" w14:textId="77777777" w:rsidR="005C63CC" w:rsidRDefault="005C63CC">
            <w:pPr>
              <w:jc w:val="right"/>
              <w:rPr>
                <w:rFonts w:ascii="宋体"/>
              </w:rPr>
            </w:pPr>
          </w:p>
        </w:tc>
      </w:tr>
      <w:tr w:rsidR="005C63CC" w14:paraId="7E3298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0D" w14:textId="77777777" w:rsidR="005C63CC" w:rsidRDefault="002F583C">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80E" w14:textId="77777777" w:rsidR="005C63CC" w:rsidRDefault="002F583C">
            <w:pPr>
              <w:jc w:val="right"/>
              <w:textAlignment w:val="bottom"/>
            </w:pPr>
            <w:r>
              <w:rPr>
                <w:rFonts w:ascii="Arial" w:eastAsia="宋体" w:hAnsi="Arial" w:cs="Arial"/>
                <w:color w:val="000000"/>
                <w:sz w:val="17"/>
                <w:szCs w:val="17"/>
              </w:rPr>
              <w:t>10,730 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80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810" w14:textId="77777777" w:rsidR="005C63CC" w:rsidRDefault="002F583C">
            <w:pPr>
              <w:jc w:val="right"/>
              <w:textAlignment w:val="bottom"/>
            </w:pPr>
            <w:r>
              <w:rPr>
                <w:rFonts w:ascii="Arial" w:eastAsia="宋体" w:hAnsi="Arial" w:cs="Arial"/>
                <w:color w:val="000000"/>
                <w:sz w:val="17"/>
                <w:szCs w:val="17"/>
              </w:rPr>
              <w:t>9,674 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811" w14:textId="77777777" w:rsidR="005C63CC" w:rsidRDefault="005C63CC">
            <w:pPr>
              <w:jc w:val="right"/>
              <w:rPr>
                <w:rFonts w:ascii="宋体"/>
              </w:rPr>
            </w:pPr>
          </w:p>
        </w:tc>
      </w:tr>
      <w:tr w:rsidR="005C63CC" w14:paraId="7E32981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13" w14:textId="77777777" w:rsidR="005C63CC" w:rsidRDefault="002F583C">
            <w:pPr>
              <w:textAlignment w:val="bottom"/>
            </w:pPr>
            <w:r>
              <w:rPr>
                <w:rFonts w:ascii="Arial" w:eastAsia="宋体" w:hAnsi="Arial" w:cs="Arial"/>
                <w:color w:val="000000"/>
                <w:sz w:val="17"/>
                <w:szCs w:val="17"/>
              </w:rPr>
              <w:t>Long-term debt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14" w14:textId="77777777" w:rsidR="005C63CC" w:rsidRDefault="002F583C">
            <w:pPr>
              <w:jc w:val="right"/>
              <w:textAlignment w:val="bottom"/>
            </w:pPr>
            <w:r>
              <w:rPr>
                <w:rFonts w:ascii="Arial" w:eastAsia="宋体" w:hAnsi="Arial" w:cs="Arial"/>
                <w:color w:val="000000"/>
                <w:sz w:val="17"/>
                <w:szCs w:val="17"/>
              </w:rPr>
              <w:t>8,920 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1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16" w14:textId="77777777" w:rsidR="005C63CC" w:rsidRDefault="002F583C">
            <w:pPr>
              <w:jc w:val="right"/>
              <w:textAlignment w:val="bottom"/>
            </w:pPr>
            <w:r>
              <w:rPr>
                <w:rFonts w:ascii="Arial" w:eastAsia="宋体" w:hAnsi="Arial" w:cs="Arial"/>
                <w:color w:val="000000"/>
                <w:sz w:val="17"/>
                <w:szCs w:val="17"/>
              </w:rPr>
              <w:t>9,413 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17" w14:textId="77777777" w:rsidR="005C63CC" w:rsidRDefault="005C63CC">
            <w:pPr>
              <w:jc w:val="right"/>
              <w:rPr>
                <w:rFonts w:ascii="宋体"/>
              </w:rPr>
            </w:pPr>
          </w:p>
        </w:tc>
      </w:tr>
      <w:tr w:rsidR="005C63CC" w14:paraId="7E32981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19" w14:textId="77777777" w:rsidR="005C63CC" w:rsidRDefault="002F583C">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1A" w14:textId="77777777" w:rsidR="005C63CC" w:rsidRDefault="002F583C">
            <w:pPr>
              <w:jc w:val="right"/>
              <w:textAlignment w:val="bottom"/>
            </w:pPr>
            <w:r>
              <w:rPr>
                <w:rFonts w:ascii="Arial" w:eastAsia="宋体" w:hAnsi="Arial" w:cs="Arial"/>
                <w:color w:val="000000"/>
                <w:sz w:val="17"/>
                <w:szCs w:val="17"/>
              </w:rPr>
              <w:t>2,777 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1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1C" w14:textId="77777777" w:rsidR="005C63CC" w:rsidRDefault="002F583C">
            <w:pPr>
              <w:jc w:val="right"/>
              <w:textAlignment w:val="bottom"/>
            </w:pPr>
            <w:r>
              <w:rPr>
                <w:rFonts w:ascii="Arial" w:eastAsia="宋体" w:hAnsi="Arial" w:cs="Arial"/>
                <w:color w:val="000000"/>
                <w:sz w:val="17"/>
                <w:szCs w:val="17"/>
              </w:rPr>
              <w:t>2,931 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1D" w14:textId="77777777" w:rsidR="005C63CC" w:rsidRDefault="005C63CC">
            <w:pPr>
              <w:jc w:val="right"/>
              <w:rPr>
                <w:rFonts w:ascii="宋体"/>
              </w:rPr>
            </w:pPr>
          </w:p>
        </w:tc>
      </w:tr>
      <w:tr w:rsidR="005C63CC" w14:paraId="7E32982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1F" w14:textId="77777777" w:rsidR="005C63CC" w:rsidRDefault="002F583C">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20" w14:textId="77777777" w:rsidR="005C63CC" w:rsidRDefault="002F583C">
            <w:pPr>
              <w:jc w:val="right"/>
              <w:textAlignment w:val="bottom"/>
            </w:pPr>
            <w:r>
              <w:rPr>
                <w:rFonts w:ascii="Arial" w:eastAsia="宋体" w:hAnsi="Arial" w:cs="Arial"/>
                <w:color w:val="000000"/>
                <w:sz w:val="17"/>
                <w:szCs w:val="17"/>
              </w:rPr>
              <w:t>2,613 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2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22" w14:textId="77777777" w:rsidR="005C63CC" w:rsidRDefault="002F583C">
            <w:pPr>
              <w:jc w:val="right"/>
              <w:textAlignment w:val="bottom"/>
            </w:pPr>
            <w:r>
              <w:rPr>
                <w:rFonts w:ascii="Arial" w:eastAsia="宋体" w:hAnsi="Arial" w:cs="Arial"/>
                <w:color w:val="000000"/>
                <w:sz w:val="17"/>
                <w:szCs w:val="17"/>
              </w:rPr>
              <w:t>2,955 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23" w14:textId="77777777" w:rsidR="005C63CC" w:rsidRDefault="005C63CC">
            <w:pPr>
              <w:jc w:val="right"/>
              <w:rPr>
                <w:rFonts w:ascii="宋体"/>
              </w:rPr>
            </w:pPr>
          </w:p>
        </w:tc>
      </w:tr>
      <w:tr w:rsidR="005C63CC" w14:paraId="7E3298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25" w14:textId="77777777" w:rsidR="005C63CC" w:rsidRDefault="002F583C">
            <w:pPr>
              <w:textAlignment w:val="bottom"/>
            </w:pPr>
            <w:r>
              <w:rPr>
                <w:rFonts w:ascii="Arial" w:eastAsia="宋体" w:hAnsi="Arial" w:cs="Arial"/>
                <w:color w:val="000000"/>
                <w:sz w:val="17"/>
                <w:szCs w:val="17"/>
              </w:rPr>
              <w:t>Commitments and contingencies (Note 18)</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82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27" w14:textId="77777777" w:rsidR="005C63CC" w:rsidRDefault="005C63CC">
            <w:pPr>
              <w:rPr>
                <w:rFonts w:ascii="宋体"/>
              </w:rPr>
            </w:pPr>
          </w:p>
        </w:tc>
      </w:tr>
      <w:tr w:rsidR="005C63CC" w14:paraId="7E32982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29" w14:textId="77777777" w:rsidR="005C63CC" w:rsidRDefault="002F583C">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2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2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2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2D" w14:textId="77777777" w:rsidR="005C63CC" w:rsidRDefault="005C63CC">
            <w:pPr>
              <w:jc w:val="right"/>
              <w:rPr>
                <w:rFonts w:ascii="宋体"/>
              </w:rPr>
            </w:pPr>
          </w:p>
        </w:tc>
      </w:tr>
      <w:tr w:rsidR="005C63CC" w14:paraId="7E3298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2F" w14:textId="77777777" w:rsidR="005C63CC" w:rsidRDefault="002F583C">
            <w:pPr>
              <w:textAlignment w:val="bottom"/>
            </w:pPr>
            <w:r>
              <w:rPr>
                <w:rFonts w:ascii="Arial" w:eastAsia="宋体" w:hAnsi="Arial" w:cs="Arial"/>
                <w:color w:val="000000"/>
                <w:sz w:val="17"/>
                <w:szCs w:val="17"/>
              </w:rPr>
              <w:t>Shareholders' equity: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83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31" w14:textId="77777777" w:rsidR="005C63CC" w:rsidRDefault="005C63CC">
            <w:pPr>
              <w:rPr>
                <w:rFonts w:ascii="宋体"/>
              </w:rPr>
            </w:pPr>
          </w:p>
        </w:tc>
      </w:tr>
      <w:tr w:rsidR="005C63CC" w14:paraId="7E32983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33" w14:textId="77777777" w:rsidR="005C63CC" w:rsidRDefault="002F583C">
            <w:pPr>
              <w:textAlignment w:val="bottom"/>
            </w:pPr>
            <w:r>
              <w:rPr>
                <w:rFonts w:ascii="Arial" w:eastAsia="宋体" w:hAnsi="Arial" w:cs="Arial"/>
                <w:color w:val="000000"/>
                <w:sz w:val="17"/>
                <w:szCs w:val="17"/>
              </w:rPr>
              <w:t>Common stock at stated value: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83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35" w14:textId="77777777" w:rsidR="005C63CC" w:rsidRDefault="005C63CC">
            <w:pPr>
              <w:rPr>
                <w:rFonts w:ascii="宋体"/>
              </w:rPr>
            </w:pPr>
          </w:p>
        </w:tc>
      </w:tr>
      <w:tr w:rsidR="005C63CC" w14:paraId="7E32983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837" w14:textId="77777777" w:rsidR="005C63CC" w:rsidRDefault="002F583C">
            <w:pPr>
              <w:textAlignment w:val="bottom"/>
            </w:pPr>
            <w:r>
              <w:rPr>
                <w:rFonts w:ascii="Arial" w:eastAsia="宋体" w:hAnsi="Arial" w:cs="Arial"/>
                <w:color w:val="000000"/>
                <w:sz w:val="17"/>
                <w:szCs w:val="17"/>
              </w:rPr>
              <w:t>Class A convertible — 305 and 305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3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3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3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3B" w14:textId="77777777" w:rsidR="005C63CC" w:rsidRDefault="005C63CC">
            <w:pPr>
              <w:jc w:val="right"/>
              <w:rPr>
                <w:rFonts w:ascii="宋体"/>
              </w:rPr>
            </w:pPr>
          </w:p>
        </w:tc>
      </w:tr>
      <w:tr w:rsidR="005C63CC" w14:paraId="7E32984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83D" w14:textId="77777777" w:rsidR="005C63CC" w:rsidRDefault="002F583C">
            <w:pPr>
              <w:textAlignment w:val="bottom"/>
            </w:pPr>
            <w:r>
              <w:rPr>
                <w:rFonts w:ascii="Arial" w:eastAsia="宋体" w:hAnsi="Arial" w:cs="Arial"/>
                <w:color w:val="000000"/>
                <w:sz w:val="17"/>
                <w:szCs w:val="17"/>
              </w:rPr>
              <w:t>Class B — 1,266 and 1,273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3E"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3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40"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41" w14:textId="77777777" w:rsidR="005C63CC" w:rsidRDefault="005C63CC">
            <w:pPr>
              <w:jc w:val="right"/>
              <w:rPr>
                <w:rFonts w:ascii="宋体"/>
              </w:rPr>
            </w:pPr>
          </w:p>
        </w:tc>
      </w:tr>
      <w:tr w:rsidR="005C63CC" w14:paraId="7E3298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43" w14:textId="77777777" w:rsidR="005C63CC" w:rsidRDefault="002F583C">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44" w14:textId="77777777" w:rsidR="005C63CC" w:rsidRDefault="002F583C">
            <w:pPr>
              <w:jc w:val="right"/>
              <w:textAlignment w:val="bottom"/>
            </w:pPr>
            <w:r>
              <w:rPr>
                <w:rFonts w:ascii="Arial" w:eastAsia="宋体" w:hAnsi="Arial" w:cs="Arial"/>
                <w:color w:val="000000"/>
                <w:sz w:val="17"/>
                <w:szCs w:val="17"/>
              </w:rPr>
              <w:t>11,484 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4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46" w14:textId="77777777" w:rsidR="005C63CC" w:rsidRDefault="002F583C">
            <w:pPr>
              <w:jc w:val="right"/>
              <w:textAlignment w:val="bottom"/>
            </w:pPr>
            <w:r>
              <w:rPr>
                <w:rFonts w:ascii="Arial" w:eastAsia="宋体" w:hAnsi="Arial" w:cs="Arial"/>
                <w:color w:val="000000"/>
                <w:sz w:val="17"/>
                <w:szCs w:val="17"/>
              </w:rPr>
              <w:t>9,965 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47" w14:textId="77777777" w:rsidR="005C63CC" w:rsidRDefault="005C63CC">
            <w:pPr>
              <w:jc w:val="right"/>
              <w:rPr>
                <w:rFonts w:ascii="宋体"/>
              </w:rPr>
            </w:pPr>
          </w:p>
        </w:tc>
      </w:tr>
      <w:tr w:rsidR="005C63CC" w14:paraId="7E32984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49" w14:textId="77777777" w:rsidR="005C63CC" w:rsidRDefault="002F583C">
            <w:pPr>
              <w:textAlignment w:val="bottom"/>
            </w:pPr>
            <w:r>
              <w:rPr>
                <w:rFonts w:ascii="Arial" w:eastAsia="宋体" w:hAnsi="Arial" w:cs="Arial"/>
                <w:color w:val="000000"/>
                <w:sz w:val="17"/>
                <w:szCs w:val="17"/>
              </w:rPr>
              <w:t xml:space="preserve">Accumulated other </w:t>
            </w:r>
            <w:r>
              <w:rPr>
                <w:rFonts w:ascii="Arial" w:eastAsia="宋体" w:hAnsi="Arial" w:cs="Arial"/>
                <w:color w:val="000000"/>
                <w:sz w:val="17"/>
                <w:szCs w:val="17"/>
              </w:rPr>
              <w:t>comprehensive income (loss)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4A" w14:textId="77777777" w:rsidR="005C63CC" w:rsidRDefault="002F583C">
            <w:pPr>
              <w:jc w:val="right"/>
              <w:textAlignment w:val="bottom"/>
            </w:pPr>
            <w:r>
              <w:rPr>
                <w:rFonts w:ascii="Arial" w:eastAsia="宋体" w:hAnsi="Arial" w:cs="Arial"/>
                <w:color w:val="000000"/>
                <w:sz w:val="17"/>
                <w:szCs w:val="17"/>
              </w:rPr>
              <w:t>318 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4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4C" w14:textId="77777777" w:rsidR="005C63CC" w:rsidRDefault="002F583C">
            <w:pPr>
              <w:jc w:val="right"/>
              <w:textAlignment w:val="bottom"/>
            </w:pPr>
            <w:r>
              <w:rPr>
                <w:rFonts w:ascii="Arial" w:eastAsia="宋体" w:hAnsi="Arial" w:cs="Arial"/>
                <w:color w:val="000000"/>
                <w:sz w:val="17"/>
                <w:szCs w:val="17"/>
              </w:rPr>
              <w:t>(380)</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4D" w14:textId="77777777" w:rsidR="005C63CC" w:rsidRDefault="005C63CC">
            <w:pPr>
              <w:jc w:val="right"/>
              <w:rPr>
                <w:rFonts w:ascii="宋体"/>
              </w:rPr>
            </w:pPr>
          </w:p>
        </w:tc>
      </w:tr>
      <w:tr w:rsidR="005C63CC" w14:paraId="7E32985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4F" w14:textId="77777777" w:rsidR="005C63CC" w:rsidRDefault="002F583C">
            <w:pPr>
              <w:textAlignment w:val="bottom"/>
            </w:pPr>
            <w:r>
              <w:rPr>
                <w:rFonts w:ascii="Arial" w:eastAsia="宋体" w:hAnsi="Arial" w:cs="Arial"/>
                <w:color w:val="000000"/>
                <w:sz w:val="17"/>
                <w:szCs w:val="17"/>
              </w:rPr>
              <w:t>Retained earnings (deficit)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50" w14:textId="77777777" w:rsidR="005C63CC" w:rsidRDefault="002F583C">
            <w:pPr>
              <w:jc w:val="right"/>
              <w:textAlignment w:val="bottom"/>
            </w:pPr>
            <w:r>
              <w:rPr>
                <w:rFonts w:ascii="Arial" w:eastAsia="宋体" w:hAnsi="Arial" w:cs="Arial"/>
                <w:color w:val="000000"/>
                <w:sz w:val="17"/>
                <w:szCs w:val="17"/>
              </w:rPr>
              <w:t>3,476 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5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52" w14:textId="77777777" w:rsidR="005C63CC" w:rsidRDefault="002F583C">
            <w:pPr>
              <w:jc w:val="right"/>
              <w:textAlignment w:val="bottom"/>
            </w:pPr>
            <w:r>
              <w:rPr>
                <w:rFonts w:ascii="Arial" w:eastAsia="宋体" w:hAnsi="Arial" w:cs="Arial"/>
                <w:color w:val="000000"/>
                <w:sz w:val="17"/>
                <w:szCs w:val="17"/>
              </w:rPr>
              <w:t>3,179 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53" w14:textId="77777777" w:rsidR="005C63CC" w:rsidRDefault="005C63CC">
            <w:pPr>
              <w:jc w:val="right"/>
              <w:rPr>
                <w:rFonts w:ascii="宋体"/>
              </w:rPr>
            </w:pPr>
          </w:p>
        </w:tc>
      </w:tr>
      <w:tr w:rsidR="005C63CC" w14:paraId="7E32985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55" w14:textId="77777777" w:rsidR="005C63CC" w:rsidRDefault="002F583C">
            <w:pPr>
              <w:textAlignment w:val="bottom"/>
            </w:pPr>
            <w:r>
              <w:rPr>
                <w:rFonts w:ascii="Arial" w:eastAsia="宋体" w:hAnsi="Arial" w:cs="Arial"/>
                <w:color w:val="000000"/>
                <w:sz w:val="17"/>
                <w:szCs w:val="17"/>
              </w:rPr>
              <w:t>Total 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856" w14:textId="77777777" w:rsidR="005C63CC" w:rsidRDefault="002F583C">
            <w:pPr>
              <w:jc w:val="right"/>
              <w:textAlignment w:val="bottom"/>
            </w:pPr>
            <w:r>
              <w:rPr>
                <w:rFonts w:ascii="Arial" w:eastAsia="宋体" w:hAnsi="Arial" w:cs="Arial"/>
                <w:color w:val="000000"/>
                <w:sz w:val="17"/>
                <w:szCs w:val="17"/>
              </w:rPr>
              <w:t>15,281 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857"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858" w14:textId="77777777" w:rsidR="005C63CC" w:rsidRDefault="002F583C">
            <w:pPr>
              <w:jc w:val="right"/>
              <w:textAlignment w:val="bottom"/>
            </w:pPr>
            <w:r>
              <w:rPr>
                <w:rFonts w:ascii="Arial" w:eastAsia="宋体" w:hAnsi="Arial" w:cs="Arial"/>
                <w:color w:val="000000"/>
                <w:sz w:val="17"/>
                <w:szCs w:val="17"/>
              </w:rPr>
              <w:t>12,767 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859" w14:textId="77777777" w:rsidR="005C63CC" w:rsidRDefault="005C63CC">
            <w:pPr>
              <w:jc w:val="right"/>
              <w:rPr>
                <w:rFonts w:ascii="宋体"/>
              </w:rPr>
            </w:pPr>
          </w:p>
        </w:tc>
      </w:tr>
      <w:tr w:rsidR="005C63CC" w14:paraId="7E32986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85B" w14:textId="77777777" w:rsidR="005C63CC" w:rsidRDefault="002F583C">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85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85D" w14:textId="77777777" w:rsidR="005C63CC" w:rsidRDefault="002F583C">
            <w:pPr>
              <w:jc w:val="right"/>
              <w:textAlignment w:val="bottom"/>
            </w:pPr>
            <w:r>
              <w:rPr>
                <w:rFonts w:ascii="Arial" w:eastAsia="宋体" w:hAnsi="Arial" w:cs="Arial"/>
                <w:b/>
                <w:bCs/>
                <w:color w:val="000000"/>
                <w:sz w:val="17"/>
                <w:szCs w:val="17"/>
              </w:rPr>
              <w:t>40,321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85E"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85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860" w14:textId="77777777" w:rsidR="005C63CC" w:rsidRDefault="002F583C">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861" w14:textId="77777777" w:rsidR="005C63CC" w:rsidRDefault="005C63CC">
            <w:pPr>
              <w:jc w:val="right"/>
              <w:rPr>
                <w:rFonts w:ascii="宋体"/>
              </w:rPr>
            </w:pPr>
          </w:p>
        </w:tc>
      </w:tr>
    </w:tbl>
    <w:p w14:paraId="7E329863" w14:textId="77777777" w:rsidR="005C63CC" w:rsidRDefault="002F583C">
      <w:pPr>
        <w:spacing w:before="120" w:after="120"/>
      </w:pPr>
      <w:r>
        <w:rPr>
          <w:rFonts w:ascii="Arial" w:eastAsia="宋体" w:hAnsi="Arial" w:cs="Arial"/>
          <w:i/>
          <w:iCs/>
          <w:color w:val="000000"/>
          <w:sz w:val="17"/>
          <w:szCs w:val="17"/>
        </w:rPr>
        <w:t xml:space="preserve">The accompanying Notes to the Consolidated </w:t>
      </w:r>
      <w:r>
        <w:rPr>
          <w:rFonts w:ascii="Arial" w:eastAsia="宋体" w:hAnsi="Arial" w:cs="Arial"/>
          <w:i/>
          <w:iCs/>
          <w:color w:val="000000"/>
          <w:sz w:val="17"/>
          <w:szCs w:val="17"/>
        </w:rPr>
        <w:t>Financial Statements are an integral part of this statement.</w:t>
      </w:r>
    </w:p>
    <w:p w14:paraId="7E329864"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58</w:t>
      </w:r>
    </w:p>
    <w:p w14:paraId="7E329865" w14:textId="77777777" w:rsidR="005C63CC" w:rsidRDefault="005C63CC">
      <w:pPr>
        <w:spacing w:before="120" w:after="120"/>
      </w:pPr>
    </w:p>
    <w:p w14:paraId="7E329866" w14:textId="77777777" w:rsidR="005C63CC" w:rsidRDefault="002F583C">
      <w:r>
        <w:pict w14:anchorId="7E32B1FC">
          <v:rect id="_x0000_i1084" style="width:415.3pt;height:1.5pt" o:hralign="center" o:hrstd="t" o:hr="t" fillcolor="#a0a0a0" stroked="f"/>
        </w:pict>
      </w:r>
    </w:p>
    <w:p w14:paraId="7E329867" w14:textId="77777777" w:rsidR="005C63CC" w:rsidRDefault="005C63CC"/>
    <w:p w14:paraId="7E329868" w14:textId="77777777" w:rsidR="005C63CC" w:rsidRDefault="002F583C">
      <w:hyperlink r:id="rId170" w:anchor="i46e4e3c717064a3ca53a7fe9eaaaeca4_7" w:history="1">
        <w:r>
          <w:rPr>
            <w:rStyle w:val="a5"/>
            <w:rFonts w:ascii="sans-serif" w:eastAsia="sans-serif" w:hAnsi="sans-serif" w:cs="sans-serif"/>
            <w:sz w:val="17"/>
            <w:szCs w:val="17"/>
          </w:rPr>
          <w:t>Table of Contents</w:t>
        </w:r>
      </w:hyperlink>
    </w:p>
    <w:p w14:paraId="7E329869" w14:textId="77777777" w:rsidR="005C63CC" w:rsidRDefault="005C63CC"/>
    <w:p w14:paraId="7E32986A" w14:textId="77777777" w:rsidR="005C63CC" w:rsidRDefault="002F583C">
      <w:pPr>
        <w:spacing w:after="180"/>
      </w:pPr>
      <w:r>
        <w:rPr>
          <w:rFonts w:ascii="sans-serif" w:eastAsia="sans-serif" w:hAnsi="sans-serif" w:cs="sans-serif"/>
          <w:color w:val="E87722"/>
          <w:sz w:val="68"/>
          <w:szCs w:val="68"/>
        </w:rPr>
        <w:t>NIKE, INC.</w:t>
      </w:r>
    </w:p>
    <w:p w14:paraId="7E32986B" w14:textId="77777777" w:rsidR="005C63CC" w:rsidRDefault="002F583C">
      <w:pPr>
        <w:spacing w:after="180"/>
      </w:pPr>
      <w:r>
        <w:rPr>
          <w:rFonts w:ascii="sans-serif" w:eastAsia="sans-serif" w:hAnsi="sans-serif" w:cs="sans-serif"/>
          <w:color w:val="000000"/>
          <w:sz w:val="44"/>
          <w:szCs w:val="44"/>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620"/>
        <w:gridCol w:w="40"/>
        <w:gridCol w:w="116"/>
        <w:gridCol w:w="727"/>
        <w:gridCol w:w="36"/>
        <w:gridCol w:w="115"/>
        <w:gridCol w:w="727"/>
        <w:gridCol w:w="36"/>
        <w:gridCol w:w="115"/>
        <w:gridCol w:w="727"/>
        <w:gridCol w:w="36"/>
      </w:tblGrid>
      <w:tr w:rsidR="005C63CC" w14:paraId="7E329878" w14:textId="77777777">
        <w:tc>
          <w:tcPr>
            <w:tcW w:w="50" w:type="pct"/>
            <w:shd w:val="clear" w:color="auto" w:fill="auto"/>
            <w:vAlign w:val="bottom"/>
          </w:tcPr>
          <w:p w14:paraId="7E32986C" w14:textId="77777777" w:rsidR="005C63CC" w:rsidRDefault="005C63CC">
            <w:pPr>
              <w:rPr>
                <w:rFonts w:ascii="宋体"/>
              </w:rPr>
            </w:pPr>
          </w:p>
        </w:tc>
        <w:tc>
          <w:tcPr>
            <w:tcW w:w="3396" w:type="pct"/>
            <w:shd w:val="clear" w:color="auto" w:fill="auto"/>
            <w:vAlign w:val="bottom"/>
          </w:tcPr>
          <w:p w14:paraId="7E32986D" w14:textId="77777777" w:rsidR="005C63CC" w:rsidRDefault="005C63CC">
            <w:pPr>
              <w:rPr>
                <w:rFonts w:ascii="宋体"/>
              </w:rPr>
            </w:pPr>
          </w:p>
        </w:tc>
        <w:tc>
          <w:tcPr>
            <w:tcW w:w="5" w:type="pct"/>
            <w:shd w:val="clear" w:color="auto" w:fill="auto"/>
            <w:vAlign w:val="bottom"/>
          </w:tcPr>
          <w:p w14:paraId="7E32986E" w14:textId="77777777" w:rsidR="005C63CC" w:rsidRDefault="005C63CC">
            <w:pPr>
              <w:rPr>
                <w:rFonts w:ascii="宋体"/>
              </w:rPr>
            </w:pPr>
          </w:p>
        </w:tc>
        <w:tc>
          <w:tcPr>
            <w:tcW w:w="50" w:type="pct"/>
            <w:shd w:val="clear" w:color="auto" w:fill="auto"/>
            <w:vAlign w:val="bottom"/>
          </w:tcPr>
          <w:p w14:paraId="7E32986F" w14:textId="77777777" w:rsidR="005C63CC" w:rsidRDefault="005C63CC">
            <w:pPr>
              <w:rPr>
                <w:rFonts w:ascii="宋体"/>
              </w:rPr>
            </w:pPr>
          </w:p>
        </w:tc>
        <w:tc>
          <w:tcPr>
            <w:tcW w:w="461" w:type="pct"/>
            <w:shd w:val="clear" w:color="auto" w:fill="auto"/>
            <w:vAlign w:val="bottom"/>
          </w:tcPr>
          <w:p w14:paraId="7E329870" w14:textId="77777777" w:rsidR="005C63CC" w:rsidRDefault="005C63CC">
            <w:pPr>
              <w:rPr>
                <w:rFonts w:ascii="宋体"/>
              </w:rPr>
            </w:pPr>
          </w:p>
        </w:tc>
        <w:tc>
          <w:tcPr>
            <w:tcW w:w="5" w:type="pct"/>
            <w:shd w:val="clear" w:color="auto" w:fill="auto"/>
            <w:vAlign w:val="bottom"/>
          </w:tcPr>
          <w:p w14:paraId="7E329871" w14:textId="77777777" w:rsidR="005C63CC" w:rsidRDefault="005C63CC">
            <w:pPr>
              <w:rPr>
                <w:rFonts w:ascii="宋体"/>
              </w:rPr>
            </w:pPr>
          </w:p>
        </w:tc>
        <w:tc>
          <w:tcPr>
            <w:tcW w:w="50" w:type="pct"/>
            <w:shd w:val="clear" w:color="auto" w:fill="auto"/>
            <w:vAlign w:val="bottom"/>
          </w:tcPr>
          <w:p w14:paraId="7E329872" w14:textId="77777777" w:rsidR="005C63CC" w:rsidRDefault="005C63CC">
            <w:pPr>
              <w:rPr>
                <w:rFonts w:ascii="宋体"/>
              </w:rPr>
            </w:pPr>
          </w:p>
        </w:tc>
        <w:tc>
          <w:tcPr>
            <w:tcW w:w="461" w:type="pct"/>
            <w:shd w:val="clear" w:color="auto" w:fill="auto"/>
            <w:vAlign w:val="bottom"/>
          </w:tcPr>
          <w:p w14:paraId="7E329873" w14:textId="77777777" w:rsidR="005C63CC" w:rsidRDefault="005C63CC">
            <w:pPr>
              <w:rPr>
                <w:rFonts w:ascii="宋体"/>
              </w:rPr>
            </w:pPr>
          </w:p>
        </w:tc>
        <w:tc>
          <w:tcPr>
            <w:tcW w:w="5" w:type="pct"/>
            <w:shd w:val="clear" w:color="auto" w:fill="auto"/>
            <w:vAlign w:val="bottom"/>
          </w:tcPr>
          <w:p w14:paraId="7E329874" w14:textId="77777777" w:rsidR="005C63CC" w:rsidRDefault="005C63CC">
            <w:pPr>
              <w:rPr>
                <w:rFonts w:ascii="宋体"/>
              </w:rPr>
            </w:pPr>
          </w:p>
        </w:tc>
        <w:tc>
          <w:tcPr>
            <w:tcW w:w="50" w:type="pct"/>
            <w:shd w:val="clear" w:color="auto" w:fill="auto"/>
            <w:vAlign w:val="bottom"/>
          </w:tcPr>
          <w:p w14:paraId="7E329875" w14:textId="77777777" w:rsidR="005C63CC" w:rsidRDefault="005C63CC">
            <w:pPr>
              <w:rPr>
                <w:rFonts w:ascii="宋体"/>
              </w:rPr>
            </w:pPr>
          </w:p>
        </w:tc>
        <w:tc>
          <w:tcPr>
            <w:tcW w:w="461" w:type="pct"/>
            <w:shd w:val="clear" w:color="auto" w:fill="auto"/>
            <w:vAlign w:val="bottom"/>
          </w:tcPr>
          <w:p w14:paraId="7E329876" w14:textId="77777777" w:rsidR="005C63CC" w:rsidRDefault="005C63CC">
            <w:pPr>
              <w:rPr>
                <w:rFonts w:ascii="宋体"/>
              </w:rPr>
            </w:pPr>
          </w:p>
        </w:tc>
        <w:tc>
          <w:tcPr>
            <w:tcW w:w="5" w:type="pct"/>
            <w:shd w:val="clear" w:color="auto" w:fill="auto"/>
            <w:vAlign w:val="bottom"/>
          </w:tcPr>
          <w:p w14:paraId="7E329877" w14:textId="77777777" w:rsidR="005C63CC" w:rsidRDefault="005C63CC">
            <w:pPr>
              <w:rPr>
                <w:rFonts w:ascii="宋体"/>
              </w:rPr>
            </w:pPr>
          </w:p>
        </w:tc>
      </w:tr>
      <w:tr w:rsidR="005C63CC" w14:paraId="7E32987B" w14:textId="77777777">
        <w:tc>
          <w:tcPr>
            <w:tcW w:w="0" w:type="auto"/>
            <w:gridSpan w:val="3"/>
            <w:shd w:val="clear" w:color="auto" w:fill="auto"/>
            <w:tcMar>
              <w:top w:w="0" w:type="dxa"/>
              <w:left w:w="20" w:type="dxa"/>
              <w:bottom w:w="0" w:type="dxa"/>
              <w:right w:w="20" w:type="dxa"/>
            </w:tcMar>
            <w:vAlign w:val="bottom"/>
          </w:tcPr>
          <w:p w14:paraId="7E329879"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987A"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9880" w14:textId="77777777">
        <w:tc>
          <w:tcPr>
            <w:tcW w:w="0" w:type="auto"/>
            <w:gridSpan w:val="3"/>
            <w:shd w:val="clear" w:color="auto" w:fill="auto"/>
            <w:tcMar>
              <w:top w:w="40" w:type="dxa"/>
              <w:left w:w="20" w:type="dxa"/>
              <w:bottom w:w="40" w:type="dxa"/>
              <w:right w:w="20" w:type="dxa"/>
            </w:tcMar>
            <w:vAlign w:val="bottom"/>
          </w:tcPr>
          <w:p w14:paraId="7E32987C"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7D"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7E"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7F"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988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81" w14:textId="77777777" w:rsidR="005C63CC" w:rsidRDefault="002F583C">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88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88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884" w14:textId="77777777" w:rsidR="005C63CC" w:rsidRDefault="005C63CC">
            <w:pPr>
              <w:rPr>
                <w:rFonts w:ascii="宋体"/>
              </w:rPr>
            </w:pPr>
          </w:p>
        </w:tc>
      </w:tr>
      <w:tr w:rsidR="005C63CC" w14:paraId="7E3298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886" w14:textId="77777777" w:rsidR="005C63CC" w:rsidRDefault="002F583C">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88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888" w14:textId="77777777" w:rsidR="005C63CC" w:rsidRDefault="002F583C">
            <w:pPr>
              <w:jc w:val="right"/>
              <w:textAlignment w:val="bottom"/>
            </w:pPr>
            <w:r>
              <w:rPr>
                <w:rFonts w:ascii="Arial" w:eastAsia="宋体" w:hAnsi="Arial" w:cs="Arial"/>
                <w:color w:val="000000"/>
                <w:sz w:val="17"/>
                <w:szCs w:val="17"/>
              </w:rPr>
              <w:t>6,046 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8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88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88B" w14:textId="77777777" w:rsidR="005C63CC" w:rsidRDefault="002F583C">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8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88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88E" w14:textId="77777777" w:rsidR="005C63CC" w:rsidRDefault="002F583C">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8F" w14:textId="77777777" w:rsidR="005C63CC" w:rsidRDefault="005C63CC">
            <w:pPr>
              <w:jc w:val="right"/>
              <w:rPr>
                <w:rFonts w:ascii="宋体"/>
              </w:rPr>
            </w:pPr>
          </w:p>
        </w:tc>
      </w:tr>
      <w:tr w:rsidR="005C63CC" w14:paraId="7E32989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891" w14:textId="77777777" w:rsidR="005C63CC" w:rsidRDefault="002F583C">
            <w:pPr>
              <w:textAlignment w:val="bottom"/>
            </w:pPr>
            <w:r>
              <w:rPr>
                <w:rFonts w:ascii="Arial" w:eastAsia="宋体" w:hAnsi="Arial" w:cs="Arial"/>
                <w:color w:val="000000"/>
                <w:sz w:val="17"/>
                <w:szCs w:val="17"/>
              </w:rPr>
              <w:t xml:space="preserve">Adjustments to reconcile net income to net cash </w:t>
            </w:r>
            <w:r>
              <w:rPr>
                <w:rFonts w:ascii="Arial" w:eastAsia="宋体" w:hAnsi="Arial" w:cs="Arial"/>
                <w:color w:val="000000"/>
                <w:sz w:val="17"/>
                <w:szCs w:val="17"/>
              </w:rPr>
              <w:t>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89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9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94" w14:textId="77777777" w:rsidR="005C63CC" w:rsidRDefault="005C63CC">
            <w:pPr>
              <w:rPr>
                <w:rFonts w:ascii="宋体"/>
              </w:rPr>
            </w:pPr>
          </w:p>
        </w:tc>
      </w:tr>
      <w:tr w:rsidR="005C63CC" w14:paraId="7E3298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96" w14:textId="77777777" w:rsidR="005C63CC" w:rsidRDefault="002F583C">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97" w14:textId="77777777" w:rsidR="005C63CC" w:rsidRDefault="002F583C">
            <w:pPr>
              <w:jc w:val="right"/>
              <w:textAlignment w:val="bottom"/>
            </w:pPr>
            <w:r>
              <w:rPr>
                <w:rFonts w:ascii="Arial" w:eastAsia="宋体" w:hAnsi="Arial" w:cs="Arial"/>
                <w:color w:val="000000"/>
                <w:sz w:val="17"/>
                <w:szCs w:val="17"/>
              </w:rPr>
              <w:t>717 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9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99" w14:textId="77777777" w:rsidR="005C63CC" w:rsidRDefault="002F583C">
            <w:pPr>
              <w:jc w:val="right"/>
              <w:textAlignment w:val="bottom"/>
            </w:pPr>
            <w:r>
              <w:rPr>
                <w:rFonts w:ascii="Arial" w:eastAsia="宋体" w:hAnsi="Arial" w:cs="Arial"/>
                <w:color w:val="000000"/>
                <w:sz w:val="17"/>
                <w:szCs w:val="17"/>
              </w:rPr>
              <w:t>744 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9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9B" w14:textId="77777777" w:rsidR="005C63CC" w:rsidRDefault="002F583C">
            <w:pPr>
              <w:jc w:val="right"/>
              <w:textAlignment w:val="bottom"/>
            </w:pPr>
            <w:r>
              <w:rPr>
                <w:rFonts w:ascii="Arial" w:eastAsia="宋体" w:hAnsi="Arial" w:cs="Arial"/>
                <w:color w:val="000000"/>
                <w:sz w:val="17"/>
                <w:szCs w:val="17"/>
              </w:rPr>
              <w:t>721 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9C" w14:textId="77777777" w:rsidR="005C63CC" w:rsidRDefault="005C63CC">
            <w:pPr>
              <w:jc w:val="right"/>
              <w:rPr>
                <w:rFonts w:ascii="宋体"/>
              </w:rPr>
            </w:pPr>
          </w:p>
        </w:tc>
      </w:tr>
      <w:tr w:rsidR="005C63CC" w14:paraId="7E3298A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9E" w14:textId="77777777" w:rsidR="005C63CC" w:rsidRDefault="002F583C">
            <w:pPr>
              <w:textAlignment w:val="bottom"/>
            </w:pPr>
            <w:r>
              <w:rPr>
                <w:rFonts w:ascii="Arial" w:eastAsia="宋体" w:hAnsi="Arial" w:cs="Arial"/>
                <w:color w:val="000000"/>
                <w:sz w:val="17"/>
                <w:szCs w:val="17"/>
              </w:rPr>
              <w:t>Deferred income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9F" w14:textId="77777777" w:rsidR="005C63CC" w:rsidRDefault="002F583C">
            <w:pPr>
              <w:jc w:val="right"/>
              <w:textAlignment w:val="bottom"/>
            </w:pPr>
            <w:r>
              <w:rPr>
                <w:rFonts w:ascii="Arial" w:eastAsia="宋体" w:hAnsi="Arial" w:cs="Arial"/>
                <w:color w:val="000000"/>
                <w:sz w:val="17"/>
                <w:szCs w:val="17"/>
              </w:rPr>
              <w:t>(650)</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A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A1" w14:textId="77777777" w:rsidR="005C63CC" w:rsidRDefault="002F583C">
            <w:pPr>
              <w:jc w:val="right"/>
              <w:textAlignment w:val="bottom"/>
            </w:pPr>
            <w:r>
              <w:rPr>
                <w:rFonts w:ascii="Arial" w:eastAsia="宋体" w:hAnsi="Arial" w:cs="Arial"/>
                <w:color w:val="000000"/>
                <w:sz w:val="17"/>
                <w:szCs w:val="17"/>
              </w:rPr>
              <w:t>(385)</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A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A3" w14:textId="77777777" w:rsidR="005C63CC" w:rsidRDefault="002F583C">
            <w:pPr>
              <w:jc w:val="right"/>
              <w:textAlignment w:val="bottom"/>
            </w:pPr>
            <w:r>
              <w:rPr>
                <w:rFonts w:ascii="Arial" w:eastAsia="宋体" w:hAnsi="Arial" w:cs="Arial"/>
                <w:color w:val="000000"/>
                <w:sz w:val="17"/>
                <w:szCs w:val="17"/>
              </w:rPr>
              <w:t>(380)</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A4" w14:textId="77777777" w:rsidR="005C63CC" w:rsidRDefault="005C63CC">
            <w:pPr>
              <w:jc w:val="right"/>
              <w:rPr>
                <w:rFonts w:ascii="宋体"/>
              </w:rPr>
            </w:pPr>
          </w:p>
        </w:tc>
      </w:tr>
      <w:tr w:rsidR="005C63CC" w14:paraId="7E3298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A6" w14:textId="77777777" w:rsidR="005C63CC" w:rsidRDefault="002F583C">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A7" w14:textId="77777777" w:rsidR="005C63CC" w:rsidRDefault="002F583C">
            <w:pPr>
              <w:jc w:val="right"/>
              <w:textAlignment w:val="bottom"/>
            </w:pPr>
            <w:r>
              <w:rPr>
                <w:rFonts w:ascii="Arial" w:eastAsia="宋体" w:hAnsi="Arial" w:cs="Arial"/>
                <w:color w:val="000000"/>
                <w:sz w:val="17"/>
                <w:szCs w:val="17"/>
              </w:rPr>
              <w:t>638 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A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A9" w14:textId="77777777" w:rsidR="005C63CC" w:rsidRDefault="002F583C">
            <w:pPr>
              <w:jc w:val="right"/>
              <w:textAlignment w:val="bottom"/>
            </w:pPr>
            <w:r>
              <w:rPr>
                <w:rFonts w:ascii="Arial" w:eastAsia="宋体" w:hAnsi="Arial" w:cs="Arial"/>
                <w:color w:val="000000"/>
                <w:sz w:val="17"/>
                <w:szCs w:val="17"/>
              </w:rPr>
              <w:t>611 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A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AB" w14:textId="77777777" w:rsidR="005C63CC" w:rsidRDefault="002F583C">
            <w:pPr>
              <w:jc w:val="right"/>
              <w:textAlignment w:val="bottom"/>
            </w:pPr>
            <w:r>
              <w:rPr>
                <w:rFonts w:ascii="Arial" w:eastAsia="宋体" w:hAnsi="Arial" w:cs="Arial"/>
                <w:color w:val="000000"/>
                <w:sz w:val="17"/>
                <w:szCs w:val="17"/>
              </w:rPr>
              <w:t>429 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AC" w14:textId="77777777" w:rsidR="005C63CC" w:rsidRDefault="005C63CC">
            <w:pPr>
              <w:jc w:val="right"/>
              <w:rPr>
                <w:rFonts w:ascii="宋体"/>
              </w:rPr>
            </w:pPr>
          </w:p>
        </w:tc>
      </w:tr>
      <w:tr w:rsidR="005C63CC" w14:paraId="7E3298B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AE" w14:textId="77777777" w:rsidR="005C63CC" w:rsidRDefault="002F583C">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AF" w14:textId="77777777" w:rsidR="005C63CC" w:rsidRDefault="002F583C">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B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B1" w14:textId="77777777" w:rsidR="005C63CC" w:rsidRDefault="002F583C">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B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B3" w14:textId="77777777" w:rsidR="005C63CC" w:rsidRDefault="002F583C">
            <w:pPr>
              <w:jc w:val="right"/>
              <w:textAlignment w:val="bottom"/>
            </w:pPr>
            <w:r>
              <w:rPr>
                <w:rFonts w:ascii="Arial" w:eastAsia="宋体" w:hAnsi="Arial" w:cs="Arial"/>
                <w:color w:val="000000"/>
                <w:sz w:val="17"/>
                <w:szCs w:val="17"/>
              </w:rPr>
              <w:t>398 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B4" w14:textId="77777777" w:rsidR="005C63CC" w:rsidRDefault="005C63CC">
            <w:pPr>
              <w:jc w:val="right"/>
              <w:rPr>
                <w:rFonts w:ascii="宋体"/>
              </w:rPr>
            </w:pPr>
          </w:p>
        </w:tc>
      </w:tr>
      <w:tr w:rsidR="005C63CC" w14:paraId="7E3298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B6" w14:textId="77777777" w:rsidR="005C63CC" w:rsidRDefault="002F583C">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B7" w14:textId="77777777" w:rsidR="005C63CC" w:rsidRDefault="002F583C">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B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B9" w14:textId="77777777" w:rsidR="005C63CC" w:rsidRDefault="002F583C">
            <w:pPr>
              <w:jc w:val="right"/>
              <w:textAlignment w:val="bottom"/>
            </w:pPr>
            <w:r>
              <w:rPr>
                <w:rFonts w:ascii="Arial" w:eastAsia="宋体" w:hAnsi="Arial" w:cs="Arial"/>
                <w:color w:val="000000"/>
                <w:sz w:val="17"/>
                <w:szCs w:val="17"/>
              </w:rPr>
              <w:t>(138)</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B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BB"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BC" w14:textId="77777777" w:rsidR="005C63CC" w:rsidRDefault="005C63CC">
            <w:pPr>
              <w:jc w:val="right"/>
              <w:rPr>
                <w:rFonts w:ascii="宋体"/>
              </w:rPr>
            </w:pPr>
          </w:p>
        </w:tc>
      </w:tr>
      <w:tr w:rsidR="005C63CC" w14:paraId="7E3298C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8BE" w14:textId="77777777" w:rsidR="005C63CC" w:rsidRDefault="002F583C">
            <w:pPr>
              <w:textAlignment w:val="bottom"/>
            </w:pPr>
            <w:r>
              <w:rPr>
                <w:rFonts w:ascii="Arial" w:eastAsia="宋体" w:hAnsi="Arial" w:cs="Arial"/>
                <w:color w:val="000000"/>
                <w:sz w:val="17"/>
                <w:szCs w:val="17"/>
              </w:rPr>
              <w:t>Changes in certain working capital components and other assets and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8BF"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C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C1" w14:textId="77777777" w:rsidR="005C63CC" w:rsidRDefault="005C63CC">
            <w:pPr>
              <w:rPr>
                <w:rFonts w:ascii="宋体"/>
              </w:rPr>
            </w:pPr>
          </w:p>
        </w:tc>
      </w:tr>
      <w:tr w:rsidR="005C63CC" w14:paraId="7E3298C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C3" w14:textId="77777777" w:rsidR="005C63CC" w:rsidRDefault="002F583C">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C4" w14:textId="77777777" w:rsidR="005C63CC" w:rsidRDefault="002F583C">
            <w:pPr>
              <w:jc w:val="right"/>
              <w:textAlignment w:val="bottom"/>
            </w:pPr>
            <w:r>
              <w:rPr>
                <w:rFonts w:ascii="Arial" w:eastAsia="宋体" w:hAnsi="Arial" w:cs="Arial"/>
                <w:color w:val="000000"/>
                <w:sz w:val="17"/>
                <w:szCs w:val="17"/>
              </w:rPr>
              <w:t>(504)</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C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C6" w14:textId="77777777" w:rsidR="005C63CC" w:rsidRDefault="002F583C">
            <w:pPr>
              <w:jc w:val="right"/>
              <w:textAlignment w:val="bottom"/>
            </w:pPr>
            <w:r>
              <w:rPr>
                <w:rFonts w:ascii="Arial" w:eastAsia="宋体" w:hAnsi="Arial" w:cs="Arial"/>
                <w:color w:val="000000"/>
                <w:sz w:val="17"/>
                <w:szCs w:val="17"/>
              </w:rPr>
              <w:t>(1,606)</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C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C8" w14:textId="77777777" w:rsidR="005C63CC" w:rsidRDefault="002F583C">
            <w:pPr>
              <w:jc w:val="right"/>
              <w:textAlignment w:val="bottom"/>
            </w:pPr>
            <w:r>
              <w:rPr>
                <w:rFonts w:ascii="Arial" w:eastAsia="宋体" w:hAnsi="Arial" w:cs="Arial"/>
                <w:color w:val="000000"/>
                <w:sz w:val="17"/>
                <w:szCs w:val="17"/>
              </w:rPr>
              <w:t>1,239 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C9" w14:textId="77777777" w:rsidR="005C63CC" w:rsidRDefault="005C63CC">
            <w:pPr>
              <w:jc w:val="right"/>
              <w:rPr>
                <w:rFonts w:ascii="宋体"/>
              </w:rPr>
            </w:pPr>
          </w:p>
        </w:tc>
      </w:tr>
      <w:tr w:rsidR="005C63CC" w14:paraId="7E3298D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CB" w14:textId="77777777" w:rsidR="005C63CC" w:rsidRDefault="002F583C">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CC" w14:textId="77777777" w:rsidR="005C63CC" w:rsidRDefault="002F583C">
            <w:pPr>
              <w:jc w:val="right"/>
              <w:textAlignment w:val="bottom"/>
            </w:pPr>
            <w:r>
              <w:rPr>
                <w:rFonts w:ascii="Arial" w:eastAsia="宋体" w:hAnsi="Arial" w:cs="Arial"/>
                <w:color w:val="000000"/>
                <w:sz w:val="17"/>
                <w:szCs w:val="17"/>
              </w:rPr>
              <w:t>(1,676)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C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CE" w14:textId="77777777" w:rsidR="005C63CC" w:rsidRDefault="002F583C">
            <w:pPr>
              <w:jc w:val="right"/>
              <w:textAlignment w:val="bottom"/>
            </w:pPr>
            <w:r>
              <w:rPr>
                <w:rFonts w:ascii="Arial" w:eastAsia="宋体" w:hAnsi="Arial" w:cs="Arial"/>
                <w:color w:val="000000"/>
                <w:sz w:val="17"/>
                <w:szCs w:val="17"/>
              </w:rPr>
              <w:t>507 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C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D0" w14:textId="77777777" w:rsidR="005C63CC" w:rsidRDefault="002F583C">
            <w:pPr>
              <w:jc w:val="right"/>
              <w:textAlignment w:val="bottom"/>
            </w:pPr>
            <w:r>
              <w:rPr>
                <w:rFonts w:ascii="Arial" w:eastAsia="宋体" w:hAnsi="Arial" w:cs="Arial"/>
                <w:color w:val="000000"/>
                <w:sz w:val="17"/>
                <w:szCs w:val="17"/>
              </w:rPr>
              <w:t>(1,854)</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D1" w14:textId="77777777" w:rsidR="005C63CC" w:rsidRDefault="005C63CC">
            <w:pPr>
              <w:jc w:val="right"/>
              <w:rPr>
                <w:rFonts w:ascii="宋体"/>
              </w:rPr>
            </w:pPr>
          </w:p>
        </w:tc>
      </w:tr>
      <w:tr w:rsidR="005C63CC" w14:paraId="7E3298D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D3" w14:textId="77777777" w:rsidR="005C63CC" w:rsidRDefault="002F583C">
            <w:pPr>
              <w:textAlignment w:val="bottom"/>
            </w:pPr>
            <w:r>
              <w:rPr>
                <w:rFonts w:ascii="Arial" w:eastAsia="宋体" w:hAnsi="Arial" w:cs="Arial"/>
                <w:color w:val="000000"/>
                <w:sz w:val="17"/>
                <w:szCs w:val="17"/>
              </w:rPr>
              <w:t xml:space="preserve">(Increase) decrease in </w:t>
            </w:r>
            <w:r>
              <w:rPr>
                <w:rFonts w:ascii="Arial" w:eastAsia="宋体" w:hAnsi="Arial" w:cs="Arial"/>
                <w:color w:val="000000"/>
                <w:sz w:val="17"/>
                <w:szCs w:val="17"/>
              </w:rPr>
              <w:t>prepaid expenses, operating lease right-of-use assets and other current and 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D4" w14:textId="77777777" w:rsidR="005C63CC" w:rsidRDefault="002F583C">
            <w:pPr>
              <w:jc w:val="right"/>
              <w:textAlignment w:val="bottom"/>
            </w:pPr>
            <w:r>
              <w:rPr>
                <w:rFonts w:ascii="Arial" w:eastAsia="宋体" w:hAnsi="Arial" w:cs="Arial"/>
                <w:color w:val="000000"/>
                <w:sz w:val="17"/>
                <w:szCs w:val="17"/>
              </w:rPr>
              <w:t>(845)</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D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D6" w14:textId="77777777" w:rsidR="005C63CC" w:rsidRDefault="002F583C">
            <w:pPr>
              <w:jc w:val="right"/>
              <w:textAlignment w:val="bottom"/>
            </w:pPr>
            <w:r>
              <w:rPr>
                <w:rFonts w:ascii="Arial" w:eastAsia="宋体" w:hAnsi="Arial" w:cs="Arial"/>
                <w:color w:val="000000"/>
                <w:sz w:val="17"/>
                <w:szCs w:val="17"/>
              </w:rPr>
              <w:t>(182)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D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D8" w14:textId="77777777" w:rsidR="005C63CC" w:rsidRDefault="002F583C">
            <w:pPr>
              <w:jc w:val="right"/>
              <w:textAlignment w:val="bottom"/>
            </w:pPr>
            <w:r>
              <w:rPr>
                <w:rFonts w:ascii="Arial" w:eastAsia="宋体" w:hAnsi="Arial" w:cs="Arial"/>
                <w:color w:val="000000"/>
                <w:sz w:val="17"/>
                <w:szCs w:val="17"/>
              </w:rPr>
              <w:t>(654)</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D9" w14:textId="77777777" w:rsidR="005C63CC" w:rsidRDefault="005C63CC">
            <w:pPr>
              <w:jc w:val="right"/>
              <w:rPr>
                <w:rFonts w:ascii="宋体"/>
              </w:rPr>
            </w:pPr>
          </w:p>
        </w:tc>
      </w:tr>
      <w:tr w:rsidR="005C63CC" w14:paraId="7E3298E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DB" w14:textId="77777777" w:rsidR="005C63CC" w:rsidRDefault="002F583C">
            <w:pPr>
              <w:textAlignment w:val="bottom"/>
            </w:pPr>
            <w:r>
              <w:rPr>
                <w:rFonts w:ascii="Arial" w:eastAsia="宋体" w:hAnsi="Arial" w:cs="Arial"/>
                <w:color w:val="000000"/>
                <w:sz w:val="17"/>
                <w:szCs w:val="17"/>
              </w:rPr>
              <w:t xml:space="preserve">Increase (decrease) in accounts payable, accrued liabilities, operating lease liabilities and other current and non-current </w:t>
            </w:r>
            <w:r>
              <w:rPr>
                <w:rFonts w:ascii="Arial" w:eastAsia="宋体" w:hAnsi="Arial" w:cs="Arial"/>
                <w:color w:val="000000"/>
                <w:sz w:val="17"/>
                <w:szCs w:val="17"/>
              </w:rPr>
              <w:t>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DC" w14:textId="77777777" w:rsidR="005C63CC" w:rsidRDefault="002F583C">
            <w:pPr>
              <w:jc w:val="right"/>
              <w:textAlignment w:val="bottom"/>
            </w:pPr>
            <w:r>
              <w:rPr>
                <w:rFonts w:ascii="Arial" w:eastAsia="宋体" w:hAnsi="Arial" w:cs="Arial"/>
                <w:color w:val="000000"/>
                <w:sz w:val="17"/>
                <w:szCs w:val="17"/>
              </w:rPr>
              <w:t>1,365 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D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DE" w14:textId="77777777" w:rsidR="005C63CC" w:rsidRDefault="002F583C">
            <w:pPr>
              <w:jc w:val="right"/>
              <w:textAlignment w:val="bottom"/>
            </w:pPr>
            <w:r>
              <w:rPr>
                <w:rFonts w:ascii="Arial" w:eastAsia="宋体" w:hAnsi="Arial" w:cs="Arial"/>
                <w:color w:val="000000"/>
                <w:sz w:val="17"/>
                <w:szCs w:val="17"/>
              </w:rPr>
              <w:t>1,326 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D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E0" w14:textId="77777777" w:rsidR="005C63CC" w:rsidRDefault="002F583C">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E1" w14:textId="77777777" w:rsidR="005C63CC" w:rsidRDefault="005C63CC">
            <w:pPr>
              <w:jc w:val="right"/>
              <w:rPr>
                <w:rFonts w:ascii="宋体"/>
              </w:rPr>
            </w:pPr>
          </w:p>
        </w:tc>
      </w:tr>
      <w:tr w:rsidR="005C63CC" w14:paraId="7E3298E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8E3" w14:textId="77777777" w:rsidR="005C63CC" w:rsidRDefault="002F583C">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8E4" w14:textId="77777777" w:rsidR="005C63CC" w:rsidRDefault="002F583C">
            <w:pPr>
              <w:jc w:val="right"/>
              <w:textAlignment w:val="bottom"/>
            </w:pPr>
            <w:r>
              <w:rPr>
                <w:rFonts w:ascii="Arial" w:eastAsia="宋体" w:hAnsi="Arial" w:cs="Arial"/>
                <w:color w:val="000000"/>
                <w:sz w:val="17"/>
                <w:szCs w:val="17"/>
              </w:rPr>
              <w:t>5,188 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8E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8E6" w14:textId="77777777" w:rsidR="005C63CC" w:rsidRDefault="002F583C">
            <w:pPr>
              <w:jc w:val="right"/>
              <w:textAlignment w:val="bottom"/>
            </w:pPr>
            <w:r>
              <w:rPr>
                <w:rFonts w:ascii="Arial" w:eastAsia="宋体" w:hAnsi="Arial" w:cs="Arial"/>
                <w:color w:val="000000"/>
                <w:sz w:val="17"/>
                <w:szCs w:val="17"/>
              </w:rPr>
              <w:t>6,657 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8E7"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8E8" w14:textId="77777777" w:rsidR="005C63CC" w:rsidRDefault="002F583C">
            <w:pPr>
              <w:jc w:val="right"/>
              <w:textAlignment w:val="bottom"/>
            </w:pPr>
            <w:r>
              <w:rPr>
                <w:rFonts w:ascii="Arial" w:eastAsia="宋体" w:hAnsi="Arial" w:cs="Arial"/>
                <w:color w:val="000000"/>
                <w:sz w:val="17"/>
                <w:szCs w:val="17"/>
              </w:rPr>
              <w:t>2,485 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8E9" w14:textId="77777777" w:rsidR="005C63CC" w:rsidRDefault="005C63CC">
            <w:pPr>
              <w:jc w:val="right"/>
              <w:rPr>
                <w:rFonts w:ascii="宋体"/>
              </w:rPr>
            </w:pPr>
          </w:p>
        </w:tc>
      </w:tr>
      <w:tr w:rsidR="005C63CC" w14:paraId="7E3298E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8EB" w14:textId="77777777" w:rsidR="005C63CC" w:rsidRDefault="002F583C">
            <w:pPr>
              <w:textAlignment w:val="bottom"/>
            </w:pPr>
            <w:r>
              <w:rPr>
                <w:rFonts w:ascii="Arial" w:eastAsia="宋体" w:hAnsi="Arial" w:cs="Arial"/>
                <w:b/>
                <w:bCs/>
                <w:color w:val="000000"/>
                <w:sz w:val="17"/>
                <w:szCs w:val="17"/>
              </w:rPr>
              <w:t>Cash provided (used) by investing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8E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E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8EE" w14:textId="77777777" w:rsidR="005C63CC" w:rsidRDefault="005C63CC">
            <w:pPr>
              <w:rPr>
                <w:rFonts w:ascii="宋体"/>
              </w:rPr>
            </w:pPr>
          </w:p>
        </w:tc>
      </w:tr>
      <w:tr w:rsidR="005C63CC" w14:paraId="7E3298F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F0" w14:textId="77777777" w:rsidR="005C63CC" w:rsidRDefault="002F583C">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F1" w14:textId="77777777" w:rsidR="005C63CC" w:rsidRDefault="002F583C">
            <w:pPr>
              <w:jc w:val="right"/>
              <w:textAlignment w:val="bottom"/>
            </w:pPr>
            <w:r>
              <w:rPr>
                <w:rFonts w:ascii="Arial" w:eastAsia="宋体" w:hAnsi="Arial" w:cs="Arial"/>
                <w:color w:val="000000"/>
                <w:sz w:val="17"/>
                <w:szCs w:val="17"/>
              </w:rPr>
              <w:t>(12,913)</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F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F3" w14:textId="77777777" w:rsidR="005C63CC" w:rsidRDefault="002F583C">
            <w:pPr>
              <w:jc w:val="right"/>
              <w:textAlignment w:val="bottom"/>
            </w:pPr>
            <w:r>
              <w:rPr>
                <w:rFonts w:ascii="Arial" w:eastAsia="宋体" w:hAnsi="Arial" w:cs="Arial"/>
                <w:color w:val="000000"/>
                <w:sz w:val="17"/>
                <w:szCs w:val="17"/>
              </w:rPr>
              <w:t>(9,961)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F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F5" w14:textId="77777777" w:rsidR="005C63CC" w:rsidRDefault="002F583C">
            <w:pPr>
              <w:jc w:val="right"/>
              <w:textAlignment w:val="bottom"/>
            </w:pPr>
            <w:r>
              <w:rPr>
                <w:rFonts w:ascii="Arial" w:eastAsia="宋体" w:hAnsi="Arial" w:cs="Arial"/>
                <w:color w:val="000000"/>
                <w:sz w:val="17"/>
                <w:szCs w:val="17"/>
              </w:rPr>
              <w:t>(2,426)</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F6" w14:textId="77777777" w:rsidR="005C63CC" w:rsidRDefault="005C63CC">
            <w:pPr>
              <w:jc w:val="right"/>
              <w:rPr>
                <w:rFonts w:ascii="宋体"/>
              </w:rPr>
            </w:pPr>
          </w:p>
        </w:tc>
      </w:tr>
      <w:tr w:rsidR="005C63CC" w14:paraId="7E3298F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8F8" w14:textId="77777777" w:rsidR="005C63CC" w:rsidRDefault="002F583C">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8F9" w14:textId="77777777" w:rsidR="005C63CC" w:rsidRDefault="002F583C">
            <w:pPr>
              <w:jc w:val="right"/>
              <w:textAlignment w:val="bottom"/>
            </w:pPr>
            <w:r>
              <w:rPr>
                <w:rFonts w:ascii="Arial" w:eastAsia="宋体" w:hAnsi="Arial" w:cs="Arial"/>
                <w:color w:val="000000"/>
                <w:sz w:val="17"/>
                <w:szCs w:val="17"/>
              </w:rPr>
              <w:t>8,199 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8F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FB" w14:textId="77777777" w:rsidR="005C63CC" w:rsidRDefault="002F583C">
            <w:pPr>
              <w:jc w:val="right"/>
              <w:textAlignment w:val="bottom"/>
            </w:pPr>
            <w:r>
              <w:rPr>
                <w:rFonts w:ascii="Arial" w:eastAsia="宋体" w:hAnsi="Arial" w:cs="Arial"/>
                <w:color w:val="000000"/>
                <w:sz w:val="17"/>
                <w:szCs w:val="17"/>
              </w:rPr>
              <w:t>4,236 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F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8FD" w14:textId="77777777" w:rsidR="005C63CC" w:rsidRDefault="002F583C">
            <w:pPr>
              <w:jc w:val="right"/>
              <w:textAlignment w:val="bottom"/>
            </w:pPr>
            <w:r>
              <w:rPr>
                <w:rFonts w:ascii="Arial" w:eastAsia="宋体" w:hAnsi="Arial" w:cs="Arial"/>
                <w:color w:val="000000"/>
                <w:sz w:val="17"/>
                <w:szCs w:val="17"/>
              </w:rPr>
              <w:t>74 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8FE" w14:textId="77777777" w:rsidR="005C63CC" w:rsidRDefault="005C63CC">
            <w:pPr>
              <w:jc w:val="right"/>
              <w:rPr>
                <w:rFonts w:ascii="宋体"/>
              </w:rPr>
            </w:pPr>
          </w:p>
        </w:tc>
      </w:tr>
      <w:tr w:rsidR="005C63CC" w14:paraId="7E3299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00" w14:textId="77777777" w:rsidR="005C63CC" w:rsidRDefault="002F583C">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01" w14:textId="77777777" w:rsidR="005C63CC" w:rsidRDefault="002F583C">
            <w:pPr>
              <w:jc w:val="right"/>
              <w:textAlignment w:val="bottom"/>
            </w:pPr>
            <w:r>
              <w:rPr>
                <w:rFonts w:ascii="Arial" w:eastAsia="宋体" w:hAnsi="Arial" w:cs="Arial"/>
                <w:color w:val="000000"/>
                <w:sz w:val="17"/>
                <w:szCs w:val="17"/>
              </w:rPr>
              <w:t>3,967 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0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03" w14:textId="77777777" w:rsidR="005C63CC" w:rsidRDefault="002F583C">
            <w:pPr>
              <w:jc w:val="right"/>
              <w:textAlignment w:val="bottom"/>
            </w:pPr>
            <w:r>
              <w:rPr>
                <w:rFonts w:ascii="Arial" w:eastAsia="宋体" w:hAnsi="Arial" w:cs="Arial"/>
                <w:color w:val="000000"/>
                <w:sz w:val="17"/>
                <w:szCs w:val="17"/>
              </w:rPr>
              <w:t>2,449 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0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05" w14:textId="77777777" w:rsidR="005C63CC" w:rsidRDefault="002F583C">
            <w:pPr>
              <w:jc w:val="right"/>
              <w:textAlignment w:val="bottom"/>
            </w:pPr>
            <w:r>
              <w:rPr>
                <w:rFonts w:ascii="Arial" w:eastAsia="宋体" w:hAnsi="Arial" w:cs="Arial"/>
                <w:color w:val="000000"/>
                <w:sz w:val="17"/>
                <w:szCs w:val="17"/>
              </w:rPr>
              <w:t>2,379 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06" w14:textId="77777777" w:rsidR="005C63CC" w:rsidRDefault="005C63CC">
            <w:pPr>
              <w:jc w:val="right"/>
              <w:rPr>
                <w:rFonts w:ascii="宋体"/>
              </w:rPr>
            </w:pPr>
          </w:p>
        </w:tc>
      </w:tr>
      <w:tr w:rsidR="005C63CC" w14:paraId="7E32990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08" w14:textId="77777777" w:rsidR="005C63CC" w:rsidRDefault="002F583C">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09" w14:textId="77777777" w:rsidR="005C63CC" w:rsidRDefault="002F583C">
            <w:pPr>
              <w:jc w:val="right"/>
              <w:textAlignment w:val="bottom"/>
            </w:pPr>
            <w:r>
              <w:rPr>
                <w:rFonts w:ascii="Arial" w:eastAsia="宋体" w:hAnsi="Arial" w:cs="Arial"/>
                <w:color w:val="000000"/>
                <w:sz w:val="17"/>
                <w:szCs w:val="17"/>
              </w:rPr>
              <w:t>(758)</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0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0B" w14:textId="77777777" w:rsidR="005C63CC" w:rsidRDefault="002F583C">
            <w:pPr>
              <w:jc w:val="right"/>
              <w:textAlignment w:val="bottom"/>
            </w:pPr>
            <w:r>
              <w:rPr>
                <w:rFonts w:ascii="Arial" w:eastAsia="宋体" w:hAnsi="Arial" w:cs="Arial"/>
                <w:color w:val="000000"/>
                <w:sz w:val="17"/>
                <w:szCs w:val="17"/>
              </w:rPr>
              <w:t>(695)</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0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0D" w14:textId="77777777" w:rsidR="005C63CC" w:rsidRDefault="002F583C">
            <w:pPr>
              <w:jc w:val="right"/>
              <w:textAlignment w:val="bottom"/>
            </w:pPr>
            <w:r>
              <w:rPr>
                <w:rFonts w:ascii="Arial" w:eastAsia="宋体" w:hAnsi="Arial" w:cs="Arial"/>
                <w:color w:val="000000"/>
                <w:sz w:val="17"/>
                <w:szCs w:val="17"/>
              </w:rPr>
              <w:t>(1,086)</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0E" w14:textId="77777777" w:rsidR="005C63CC" w:rsidRDefault="005C63CC">
            <w:pPr>
              <w:jc w:val="right"/>
              <w:rPr>
                <w:rFonts w:ascii="宋体"/>
              </w:rPr>
            </w:pPr>
          </w:p>
        </w:tc>
      </w:tr>
      <w:tr w:rsidR="005C63CC" w14:paraId="7E32991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10" w14:textId="77777777" w:rsidR="005C63CC" w:rsidRDefault="002F583C">
            <w:pPr>
              <w:textAlignment w:val="bottom"/>
            </w:pPr>
            <w:r>
              <w:rPr>
                <w:rFonts w:ascii="Arial" w:eastAsia="宋体" w:hAnsi="Arial" w:cs="Arial"/>
                <w:color w:val="000000"/>
                <w:sz w:val="17"/>
                <w:szCs w:val="17"/>
              </w:rPr>
              <w:t>Other investing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11" w14:textId="77777777" w:rsidR="005C63CC" w:rsidRDefault="002F583C">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1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13" w14:textId="77777777" w:rsidR="005C63CC" w:rsidRDefault="002F583C">
            <w:pPr>
              <w:jc w:val="right"/>
              <w:textAlignment w:val="bottom"/>
            </w:pPr>
            <w:r>
              <w:rPr>
                <w:rFonts w:ascii="Arial" w:eastAsia="宋体" w:hAnsi="Arial" w:cs="Arial"/>
                <w:color w:val="000000"/>
                <w:sz w:val="17"/>
                <w:szCs w:val="17"/>
              </w:rPr>
              <w:t>171 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1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15" w14:textId="77777777" w:rsidR="005C63CC" w:rsidRDefault="002F583C">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16" w14:textId="77777777" w:rsidR="005C63CC" w:rsidRDefault="005C63CC">
            <w:pPr>
              <w:jc w:val="right"/>
              <w:rPr>
                <w:rFonts w:ascii="宋体"/>
              </w:rPr>
            </w:pPr>
          </w:p>
        </w:tc>
      </w:tr>
      <w:tr w:rsidR="005C63CC" w14:paraId="7E3299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918" w14:textId="77777777" w:rsidR="005C63CC" w:rsidRDefault="002F583C">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919" w14:textId="77777777" w:rsidR="005C63CC" w:rsidRDefault="002F583C">
            <w:pPr>
              <w:jc w:val="right"/>
              <w:textAlignment w:val="bottom"/>
            </w:pPr>
            <w:r>
              <w:rPr>
                <w:rFonts w:ascii="Arial" w:eastAsia="宋体" w:hAnsi="Arial" w:cs="Arial"/>
                <w:color w:val="000000"/>
                <w:sz w:val="17"/>
                <w:szCs w:val="17"/>
              </w:rPr>
              <w:t>(1,524)</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91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1B" w14:textId="77777777" w:rsidR="005C63CC" w:rsidRDefault="002F583C">
            <w:pPr>
              <w:jc w:val="right"/>
              <w:textAlignment w:val="bottom"/>
            </w:pPr>
            <w:r>
              <w:rPr>
                <w:rFonts w:ascii="Arial" w:eastAsia="宋体" w:hAnsi="Arial" w:cs="Arial"/>
                <w:color w:val="000000"/>
                <w:sz w:val="17"/>
                <w:szCs w:val="17"/>
              </w:rPr>
              <w:t>(3,800)</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1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1D" w14:textId="77777777" w:rsidR="005C63CC" w:rsidRDefault="002F583C">
            <w:pPr>
              <w:jc w:val="right"/>
              <w:textAlignment w:val="bottom"/>
            </w:pPr>
            <w:r>
              <w:rPr>
                <w:rFonts w:ascii="Arial" w:eastAsia="宋体" w:hAnsi="Arial" w:cs="Arial"/>
                <w:color w:val="000000"/>
                <w:sz w:val="17"/>
                <w:szCs w:val="17"/>
              </w:rPr>
              <w:t>(1,028)</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1E" w14:textId="77777777" w:rsidR="005C63CC" w:rsidRDefault="005C63CC">
            <w:pPr>
              <w:jc w:val="right"/>
              <w:rPr>
                <w:rFonts w:ascii="宋体"/>
              </w:rPr>
            </w:pPr>
          </w:p>
        </w:tc>
      </w:tr>
      <w:tr w:rsidR="005C63CC" w14:paraId="7E32992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920" w14:textId="77777777" w:rsidR="005C63CC" w:rsidRDefault="002F583C">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92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92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923" w14:textId="77777777" w:rsidR="005C63CC" w:rsidRDefault="005C63CC">
            <w:pPr>
              <w:rPr>
                <w:rFonts w:ascii="宋体"/>
              </w:rPr>
            </w:pPr>
          </w:p>
        </w:tc>
      </w:tr>
      <w:tr w:rsidR="005C63CC" w14:paraId="7E3299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25" w14:textId="77777777" w:rsidR="005C63CC" w:rsidRDefault="002F583C">
            <w:pPr>
              <w:textAlignment w:val="bottom"/>
            </w:pPr>
            <w:r>
              <w:rPr>
                <w:rFonts w:ascii="Arial" w:eastAsia="宋体" w:hAnsi="Arial" w:cs="Arial"/>
                <w:color w:val="000000"/>
                <w:sz w:val="17"/>
                <w:szCs w:val="17"/>
              </w:rPr>
              <w:t>Proceeds from borrowings, net of debt issuance costs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2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27" w14:textId="77777777" w:rsidR="005C63CC" w:rsidRDefault="005C63CC">
            <w:pPr>
              <w:jc w:val="right"/>
              <w:rPr>
                <w:rFonts w:ascii="宋体"/>
              </w:rPr>
            </w:pPr>
          </w:p>
        </w:tc>
        <w:tc>
          <w:tcPr>
            <w:tcW w:w="0" w:type="auto"/>
            <w:gridSpan w:val="2"/>
            <w:tcBorders>
              <w:top w:val="single" w:sz="4" w:space="0" w:color="7F7F7F"/>
            </w:tcBorders>
            <w:shd w:val="clear" w:color="auto" w:fill="auto"/>
            <w:tcMar>
              <w:top w:w="40" w:type="dxa"/>
              <w:left w:w="20" w:type="dxa"/>
              <w:bottom w:w="40" w:type="dxa"/>
              <w:right w:w="0" w:type="dxa"/>
            </w:tcMar>
            <w:vAlign w:val="bottom"/>
          </w:tcPr>
          <w:p w14:paraId="7E32992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auto"/>
            <w:tcMar>
              <w:top w:w="40" w:type="dxa"/>
              <w:left w:w="0" w:type="dxa"/>
              <w:bottom w:w="40" w:type="dxa"/>
              <w:right w:w="20" w:type="dxa"/>
            </w:tcMar>
            <w:vAlign w:val="bottom"/>
          </w:tcPr>
          <w:p w14:paraId="7E329929" w14:textId="77777777" w:rsidR="005C63CC" w:rsidRDefault="005C63CC">
            <w:pPr>
              <w:jc w:val="right"/>
              <w:rPr>
                <w:rFonts w:ascii="宋体"/>
              </w:rPr>
            </w:pPr>
          </w:p>
        </w:tc>
        <w:tc>
          <w:tcPr>
            <w:tcW w:w="0" w:type="auto"/>
            <w:gridSpan w:val="2"/>
            <w:tcBorders>
              <w:top w:val="single" w:sz="4" w:space="0" w:color="7F7F7F"/>
            </w:tcBorders>
            <w:shd w:val="clear" w:color="auto" w:fill="auto"/>
            <w:tcMar>
              <w:top w:w="40" w:type="dxa"/>
              <w:left w:w="20" w:type="dxa"/>
              <w:bottom w:w="40" w:type="dxa"/>
              <w:right w:w="0" w:type="dxa"/>
            </w:tcMar>
            <w:vAlign w:val="bottom"/>
          </w:tcPr>
          <w:p w14:paraId="7E32992A" w14:textId="77777777" w:rsidR="005C63CC" w:rsidRDefault="002F583C">
            <w:pPr>
              <w:jc w:val="right"/>
              <w:textAlignment w:val="bottom"/>
            </w:pPr>
            <w:r>
              <w:rPr>
                <w:rFonts w:ascii="Arial" w:eastAsia="宋体" w:hAnsi="Arial" w:cs="Arial"/>
                <w:color w:val="000000"/>
                <w:sz w:val="17"/>
                <w:szCs w:val="17"/>
              </w:rPr>
              <w:t>6,134 </w:t>
            </w:r>
          </w:p>
        </w:tc>
        <w:tc>
          <w:tcPr>
            <w:tcW w:w="0" w:type="auto"/>
            <w:tcBorders>
              <w:top w:val="single" w:sz="4" w:space="0" w:color="7F7F7F"/>
            </w:tcBorders>
            <w:shd w:val="clear" w:color="auto" w:fill="auto"/>
            <w:tcMar>
              <w:top w:w="40" w:type="dxa"/>
              <w:left w:w="0" w:type="dxa"/>
              <w:bottom w:w="40" w:type="dxa"/>
              <w:right w:w="20" w:type="dxa"/>
            </w:tcMar>
            <w:vAlign w:val="bottom"/>
          </w:tcPr>
          <w:p w14:paraId="7E32992B" w14:textId="77777777" w:rsidR="005C63CC" w:rsidRDefault="005C63CC">
            <w:pPr>
              <w:jc w:val="right"/>
              <w:rPr>
                <w:rFonts w:ascii="宋体"/>
              </w:rPr>
            </w:pPr>
          </w:p>
        </w:tc>
      </w:tr>
      <w:tr w:rsidR="005C63CC" w14:paraId="7E32993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2D" w14:textId="77777777" w:rsidR="005C63CC" w:rsidRDefault="002F583C">
            <w:pPr>
              <w:textAlignment w:val="bottom"/>
            </w:pPr>
            <w:r>
              <w:rPr>
                <w:rFonts w:ascii="Arial" w:eastAsia="宋体" w:hAnsi="Arial" w:cs="Arial"/>
                <w:color w:val="000000"/>
                <w:sz w:val="17"/>
                <w:szCs w:val="17"/>
              </w:rPr>
              <w:t>Increase (decrease) in notes payable,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2E"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2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30" w14:textId="77777777" w:rsidR="005C63CC" w:rsidRDefault="002F583C">
            <w:pPr>
              <w:jc w:val="right"/>
              <w:textAlignment w:val="bottom"/>
            </w:pPr>
            <w:r>
              <w:rPr>
                <w:rFonts w:ascii="Arial" w:eastAsia="宋体" w:hAnsi="Arial" w:cs="Arial"/>
                <w:color w:val="000000"/>
                <w:sz w:val="17"/>
                <w:szCs w:val="17"/>
              </w:rPr>
              <w:t>(52)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3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32" w14:textId="77777777" w:rsidR="005C63CC" w:rsidRDefault="002F583C">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33" w14:textId="77777777" w:rsidR="005C63CC" w:rsidRDefault="005C63CC">
            <w:pPr>
              <w:jc w:val="right"/>
              <w:rPr>
                <w:rFonts w:ascii="宋体"/>
              </w:rPr>
            </w:pPr>
          </w:p>
        </w:tc>
      </w:tr>
      <w:tr w:rsidR="005C63CC" w14:paraId="7E32993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35" w14:textId="77777777" w:rsidR="005C63CC" w:rsidRDefault="002F583C">
            <w:pPr>
              <w:textAlignment w:val="bottom"/>
            </w:pPr>
            <w:r>
              <w:rPr>
                <w:rFonts w:ascii="Arial" w:eastAsia="宋体" w:hAnsi="Arial" w:cs="Arial"/>
                <w:color w:val="000000"/>
                <w:sz w:val="17"/>
                <w:szCs w:val="17"/>
              </w:rPr>
              <w:t>Repayment of borrowings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3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3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38" w14:textId="77777777" w:rsidR="005C63CC" w:rsidRDefault="002F583C">
            <w:pPr>
              <w:jc w:val="right"/>
              <w:textAlignment w:val="bottom"/>
            </w:pPr>
            <w:r>
              <w:rPr>
                <w:rFonts w:ascii="Arial" w:eastAsia="宋体" w:hAnsi="Arial" w:cs="Arial"/>
                <w:color w:val="000000"/>
                <w:sz w:val="17"/>
                <w:szCs w:val="17"/>
              </w:rPr>
              <w:t>(197)</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3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3A" w14:textId="77777777" w:rsidR="005C63CC" w:rsidRDefault="002F583C">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3B" w14:textId="77777777" w:rsidR="005C63CC" w:rsidRDefault="005C63CC">
            <w:pPr>
              <w:jc w:val="right"/>
              <w:rPr>
                <w:rFonts w:ascii="宋体"/>
              </w:rPr>
            </w:pPr>
          </w:p>
        </w:tc>
      </w:tr>
      <w:tr w:rsidR="005C63CC" w14:paraId="7E32994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3D" w14:textId="77777777" w:rsidR="005C63CC" w:rsidRDefault="002F583C">
            <w:pPr>
              <w:textAlignment w:val="bottom"/>
            </w:pPr>
            <w:r>
              <w:rPr>
                <w:rFonts w:ascii="Arial" w:eastAsia="宋体" w:hAnsi="Arial" w:cs="Arial"/>
                <w:color w:val="000000"/>
                <w:sz w:val="17"/>
                <w:szCs w:val="17"/>
              </w:rPr>
              <w:t xml:space="preserve">Proceeds from </w:t>
            </w:r>
            <w:r>
              <w:rPr>
                <w:rFonts w:ascii="Arial" w:eastAsia="宋体" w:hAnsi="Arial" w:cs="Arial"/>
                <w:color w:val="000000"/>
                <w:sz w:val="17"/>
                <w:szCs w:val="17"/>
              </w:rPr>
              <w:t>exercise of stock options and other stock 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3E" w14:textId="77777777" w:rsidR="005C63CC" w:rsidRDefault="002F583C">
            <w:pPr>
              <w:jc w:val="right"/>
              <w:textAlignment w:val="bottom"/>
            </w:pPr>
            <w:r>
              <w:rPr>
                <w:rFonts w:ascii="Arial" w:eastAsia="宋体" w:hAnsi="Arial" w:cs="Arial"/>
                <w:color w:val="000000"/>
                <w:sz w:val="17"/>
                <w:szCs w:val="17"/>
              </w:rPr>
              <w:t>1,151 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3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40" w14:textId="77777777" w:rsidR="005C63CC" w:rsidRDefault="002F583C">
            <w:pPr>
              <w:jc w:val="right"/>
              <w:textAlignment w:val="bottom"/>
            </w:pPr>
            <w:r>
              <w:rPr>
                <w:rFonts w:ascii="Arial" w:eastAsia="宋体" w:hAnsi="Arial" w:cs="Arial"/>
                <w:color w:val="000000"/>
                <w:sz w:val="17"/>
                <w:szCs w:val="17"/>
              </w:rPr>
              <w:t>1,172 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4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42" w14:textId="77777777" w:rsidR="005C63CC" w:rsidRDefault="002F583C">
            <w:pPr>
              <w:jc w:val="right"/>
              <w:textAlignment w:val="bottom"/>
            </w:pPr>
            <w:r>
              <w:rPr>
                <w:rFonts w:ascii="Arial" w:eastAsia="宋体" w:hAnsi="Arial" w:cs="Arial"/>
                <w:color w:val="000000"/>
                <w:sz w:val="17"/>
                <w:szCs w:val="17"/>
              </w:rPr>
              <w:t>885 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43" w14:textId="77777777" w:rsidR="005C63CC" w:rsidRDefault="005C63CC">
            <w:pPr>
              <w:jc w:val="right"/>
              <w:rPr>
                <w:rFonts w:ascii="宋体"/>
              </w:rPr>
            </w:pPr>
          </w:p>
        </w:tc>
      </w:tr>
      <w:tr w:rsidR="005C63CC" w14:paraId="7E3299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45" w14:textId="77777777" w:rsidR="005C63CC" w:rsidRDefault="002F583C">
            <w:pPr>
              <w:textAlignment w:val="bottom"/>
            </w:pPr>
            <w:r>
              <w:rPr>
                <w:rFonts w:ascii="Arial" w:eastAsia="宋体" w:hAnsi="Arial" w:cs="Arial"/>
                <w:color w:val="000000"/>
                <w:sz w:val="17"/>
                <w:szCs w:val="17"/>
              </w:rPr>
              <w:t>Repurchase of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46" w14:textId="77777777" w:rsidR="005C63CC" w:rsidRDefault="002F583C">
            <w:pPr>
              <w:jc w:val="right"/>
              <w:textAlignment w:val="bottom"/>
            </w:pPr>
            <w:r>
              <w:rPr>
                <w:rFonts w:ascii="Arial" w:eastAsia="宋体" w:hAnsi="Arial" w:cs="Arial"/>
                <w:color w:val="000000"/>
                <w:sz w:val="17"/>
                <w:szCs w:val="17"/>
              </w:rPr>
              <w:t>(4,014)</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4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48" w14:textId="77777777" w:rsidR="005C63CC" w:rsidRDefault="002F583C">
            <w:pPr>
              <w:jc w:val="right"/>
              <w:textAlignment w:val="bottom"/>
            </w:pPr>
            <w:r>
              <w:rPr>
                <w:rFonts w:ascii="Arial" w:eastAsia="宋体" w:hAnsi="Arial" w:cs="Arial"/>
                <w:color w:val="000000"/>
                <w:sz w:val="17"/>
                <w:szCs w:val="17"/>
              </w:rPr>
              <w:t>(608)</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4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4A" w14:textId="77777777" w:rsidR="005C63CC" w:rsidRDefault="002F583C">
            <w:pPr>
              <w:jc w:val="right"/>
              <w:textAlignment w:val="bottom"/>
            </w:pPr>
            <w:r>
              <w:rPr>
                <w:rFonts w:ascii="Arial" w:eastAsia="宋体" w:hAnsi="Arial" w:cs="Arial"/>
                <w:color w:val="000000"/>
                <w:sz w:val="17"/>
                <w:szCs w:val="17"/>
              </w:rPr>
              <w:t>(3,067)</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4B" w14:textId="77777777" w:rsidR="005C63CC" w:rsidRDefault="005C63CC">
            <w:pPr>
              <w:jc w:val="right"/>
              <w:rPr>
                <w:rFonts w:ascii="宋体"/>
              </w:rPr>
            </w:pPr>
          </w:p>
        </w:tc>
      </w:tr>
      <w:tr w:rsidR="005C63CC" w14:paraId="7E32995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4D" w14:textId="77777777" w:rsidR="005C63CC" w:rsidRDefault="002F583C">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4E" w14:textId="77777777" w:rsidR="005C63CC" w:rsidRDefault="002F583C">
            <w:pPr>
              <w:jc w:val="right"/>
              <w:textAlignment w:val="bottom"/>
            </w:pPr>
            <w:r>
              <w:rPr>
                <w:rFonts w:ascii="Arial" w:eastAsia="宋体" w:hAnsi="Arial" w:cs="Arial"/>
                <w:color w:val="000000"/>
                <w:sz w:val="17"/>
                <w:szCs w:val="17"/>
              </w:rPr>
              <w:t>(1,837)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4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50" w14:textId="77777777" w:rsidR="005C63CC" w:rsidRDefault="002F583C">
            <w:pPr>
              <w:jc w:val="right"/>
              <w:textAlignment w:val="bottom"/>
            </w:pPr>
            <w:r>
              <w:rPr>
                <w:rFonts w:ascii="Arial" w:eastAsia="宋体" w:hAnsi="Arial" w:cs="Arial"/>
                <w:color w:val="000000"/>
                <w:sz w:val="17"/>
                <w:szCs w:val="17"/>
              </w:rPr>
              <w:t>(1,638)</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5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52" w14:textId="77777777" w:rsidR="005C63CC" w:rsidRDefault="002F583C">
            <w:pPr>
              <w:jc w:val="right"/>
              <w:textAlignment w:val="bottom"/>
            </w:pPr>
            <w:r>
              <w:rPr>
                <w:rFonts w:ascii="Arial" w:eastAsia="宋体" w:hAnsi="Arial" w:cs="Arial"/>
                <w:color w:val="000000"/>
                <w:sz w:val="17"/>
                <w:szCs w:val="17"/>
              </w:rPr>
              <w:t>(1,452)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53" w14:textId="77777777" w:rsidR="005C63CC" w:rsidRDefault="005C63CC">
            <w:pPr>
              <w:jc w:val="right"/>
              <w:rPr>
                <w:rFonts w:ascii="宋体"/>
              </w:rPr>
            </w:pPr>
          </w:p>
        </w:tc>
      </w:tr>
      <w:tr w:rsidR="005C63CC" w14:paraId="7E32995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55" w14:textId="77777777" w:rsidR="005C63CC" w:rsidRDefault="002F583C">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56" w14:textId="77777777" w:rsidR="005C63CC" w:rsidRDefault="002F583C">
            <w:pPr>
              <w:jc w:val="right"/>
              <w:textAlignment w:val="bottom"/>
            </w:pPr>
            <w:r>
              <w:rPr>
                <w:rFonts w:ascii="Arial" w:eastAsia="宋体" w:hAnsi="Arial" w:cs="Arial"/>
                <w:color w:val="000000"/>
                <w:sz w:val="17"/>
                <w:szCs w:val="17"/>
              </w:rPr>
              <w:t>(151)</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5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58" w14:textId="77777777" w:rsidR="005C63CC" w:rsidRDefault="002F583C">
            <w:pPr>
              <w:jc w:val="right"/>
              <w:textAlignment w:val="bottom"/>
            </w:pPr>
            <w:r>
              <w:rPr>
                <w:rFonts w:ascii="Arial" w:eastAsia="宋体" w:hAnsi="Arial" w:cs="Arial"/>
                <w:color w:val="000000"/>
                <w:sz w:val="17"/>
                <w:szCs w:val="17"/>
              </w:rPr>
              <w:t>(136)</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5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5A" w14:textId="77777777" w:rsidR="005C63CC" w:rsidRDefault="002F583C">
            <w:pPr>
              <w:jc w:val="right"/>
              <w:textAlignment w:val="bottom"/>
            </w:pPr>
            <w:r>
              <w:rPr>
                <w:rFonts w:ascii="Arial" w:eastAsia="宋体" w:hAnsi="Arial" w:cs="Arial"/>
                <w:color w:val="000000"/>
                <w:sz w:val="17"/>
                <w:szCs w:val="17"/>
              </w:rPr>
              <w:t>(52)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5B" w14:textId="77777777" w:rsidR="005C63CC" w:rsidRDefault="005C63CC">
            <w:pPr>
              <w:jc w:val="right"/>
              <w:rPr>
                <w:rFonts w:ascii="宋体"/>
              </w:rPr>
            </w:pPr>
          </w:p>
        </w:tc>
      </w:tr>
      <w:tr w:rsidR="005C63CC" w14:paraId="7E3299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95D" w14:textId="77777777" w:rsidR="005C63CC" w:rsidRDefault="002F583C">
            <w:pPr>
              <w:textAlignment w:val="bottom"/>
            </w:pPr>
            <w:r>
              <w:rPr>
                <w:rFonts w:ascii="Arial" w:eastAsia="宋体" w:hAnsi="Arial" w:cs="Arial"/>
                <w:color w:val="000000"/>
                <w:sz w:val="17"/>
                <w:szCs w:val="17"/>
              </w:rPr>
              <w:t xml:space="preserve">Cash </w:t>
            </w:r>
            <w:r>
              <w:rPr>
                <w:rFonts w:ascii="Arial" w:eastAsia="宋体" w:hAnsi="Arial" w:cs="Arial"/>
                <w:color w:val="000000"/>
                <w:sz w:val="17"/>
                <w:szCs w:val="17"/>
              </w:rPr>
              <w:t>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95E" w14:textId="77777777" w:rsidR="005C63CC" w:rsidRDefault="002F583C">
            <w:pPr>
              <w:jc w:val="right"/>
              <w:textAlignment w:val="bottom"/>
            </w:pPr>
            <w:r>
              <w:rPr>
                <w:rFonts w:ascii="Arial" w:eastAsia="宋体" w:hAnsi="Arial" w:cs="Arial"/>
                <w:color w:val="000000"/>
                <w:sz w:val="17"/>
                <w:szCs w:val="17"/>
              </w:rPr>
              <w:t>(4,836)</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95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60" w14:textId="77777777" w:rsidR="005C63CC" w:rsidRDefault="002F583C">
            <w:pPr>
              <w:jc w:val="right"/>
              <w:textAlignment w:val="bottom"/>
            </w:pPr>
            <w:r>
              <w:rPr>
                <w:rFonts w:ascii="Arial" w:eastAsia="宋体" w:hAnsi="Arial" w:cs="Arial"/>
                <w:color w:val="000000"/>
                <w:sz w:val="17"/>
                <w:szCs w:val="17"/>
              </w:rPr>
              <w:t>(1,459)</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6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62" w14:textId="77777777" w:rsidR="005C63CC" w:rsidRDefault="002F583C">
            <w:pPr>
              <w:jc w:val="right"/>
              <w:textAlignment w:val="bottom"/>
            </w:pPr>
            <w:r>
              <w:rPr>
                <w:rFonts w:ascii="Arial" w:eastAsia="宋体" w:hAnsi="Arial" w:cs="Arial"/>
                <w:color w:val="000000"/>
                <w:sz w:val="17"/>
                <w:szCs w:val="17"/>
              </w:rPr>
              <w:t>2,491 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63" w14:textId="77777777" w:rsidR="005C63CC" w:rsidRDefault="005C63CC">
            <w:pPr>
              <w:jc w:val="right"/>
              <w:rPr>
                <w:rFonts w:ascii="宋体"/>
              </w:rPr>
            </w:pPr>
          </w:p>
        </w:tc>
      </w:tr>
      <w:tr w:rsidR="005C63CC" w14:paraId="7E32996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965" w14:textId="77777777" w:rsidR="005C63CC" w:rsidRDefault="002F583C">
            <w:pPr>
              <w:textAlignment w:val="bottom"/>
            </w:pPr>
            <w:r>
              <w:rPr>
                <w:rFonts w:ascii="Arial" w:eastAsia="宋体" w:hAnsi="Arial" w:cs="Arial"/>
                <w:color w:val="000000"/>
                <w:sz w:val="17"/>
                <w:szCs w:val="17"/>
              </w:rPr>
              <w:t>Effect of exchange rate changes on cash and 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66" w14:textId="77777777" w:rsidR="005C63CC" w:rsidRDefault="002F583C">
            <w:pPr>
              <w:jc w:val="right"/>
              <w:textAlignment w:val="bottom"/>
            </w:pPr>
            <w:r>
              <w:rPr>
                <w:rFonts w:ascii="Arial" w:eastAsia="宋体" w:hAnsi="Arial" w:cs="Arial"/>
                <w:color w:val="000000"/>
                <w:sz w:val="17"/>
                <w:szCs w:val="17"/>
              </w:rPr>
              <w:t>(143)</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6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68" w14:textId="77777777" w:rsidR="005C63CC" w:rsidRDefault="002F583C">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6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6A" w14:textId="77777777" w:rsidR="005C63CC" w:rsidRDefault="002F583C">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6B" w14:textId="77777777" w:rsidR="005C63CC" w:rsidRDefault="005C63CC">
            <w:pPr>
              <w:jc w:val="right"/>
              <w:rPr>
                <w:rFonts w:ascii="宋体"/>
              </w:rPr>
            </w:pPr>
          </w:p>
        </w:tc>
      </w:tr>
      <w:tr w:rsidR="005C63CC" w14:paraId="7E32997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96D" w14:textId="77777777" w:rsidR="005C63CC" w:rsidRDefault="002F583C">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96E" w14:textId="77777777" w:rsidR="005C63CC" w:rsidRDefault="002F583C">
            <w:pPr>
              <w:jc w:val="right"/>
              <w:textAlignment w:val="bottom"/>
            </w:pPr>
            <w:r>
              <w:rPr>
                <w:rFonts w:ascii="Arial" w:eastAsia="宋体" w:hAnsi="Arial" w:cs="Arial"/>
                <w:color w:val="000000"/>
                <w:sz w:val="17"/>
                <w:szCs w:val="17"/>
              </w:rPr>
              <w:t>(1,315)</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96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70" w14:textId="77777777" w:rsidR="005C63CC" w:rsidRDefault="002F583C">
            <w:pPr>
              <w:jc w:val="right"/>
              <w:textAlignment w:val="bottom"/>
            </w:pPr>
            <w:r>
              <w:rPr>
                <w:rFonts w:ascii="Arial" w:eastAsia="宋体" w:hAnsi="Arial" w:cs="Arial"/>
                <w:color w:val="000000"/>
                <w:sz w:val="17"/>
                <w:szCs w:val="17"/>
              </w:rPr>
              <w:t>1,541 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7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72" w14:textId="77777777" w:rsidR="005C63CC" w:rsidRDefault="002F583C">
            <w:pPr>
              <w:jc w:val="right"/>
              <w:textAlignment w:val="bottom"/>
            </w:pPr>
            <w:r>
              <w:rPr>
                <w:rFonts w:ascii="Arial" w:eastAsia="宋体" w:hAnsi="Arial" w:cs="Arial"/>
                <w:color w:val="000000"/>
                <w:sz w:val="17"/>
                <w:szCs w:val="17"/>
              </w:rPr>
              <w:t>3,882 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73" w14:textId="77777777" w:rsidR="005C63CC" w:rsidRDefault="005C63CC">
            <w:pPr>
              <w:jc w:val="right"/>
              <w:rPr>
                <w:rFonts w:ascii="宋体"/>
              </w:rPr>
            </w:pPr>
          </w:p>
        </w:tc>
      </w:tr>
      <w:tr w:rsidR="005C63CC" w14:paraId="7E32997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975" w14:textId="77777777" w:rsidR="005C63CC" w:rsidRDefault="002F583C">
            <w:pPr>
              <w:textAlignment w:val="bottom"/>
            </w:pPr>
            <w:r>
              <w:rPr>
                <w:rFonts w:ascii="Arial" w:eastAsia="宋体" w:hAnsi="Arial" w:cs="Arial"/>
                <w:color w:val="000000"/>
                <w:sz w:val="17"/>
                <w:szCs w:val="17"/>
              </w:rPr>
              <w:t xml:space="preserve">Cash and equivalents, </w:t>
            </w:r>
            <w:r>
              <w:rPr>
                <w:rFonts w:ascii="Arial" w:eastAsia="宋体" w:hAnsi="Arial" w:cs="Arial"/>
                <w:color w:val="000000"/>
                <w:sz w:val="17"/>
                <w:szCs w:val="17"/>
              </w:rPr>
              <w:t>beginning of year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76" w14:textId="77777777" w:rsidR="005C63CC" w:rsidRDefault="002F583C">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7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78" w14:textId="77777777" w:rsidR="005C63CC" w:rsidRDefault="002F583C">
            <w:pPr>
              <w:jc w:val="right"/>
              <w:textAlignment w:val="bottom"/>
            </w:pPr>
            <w:r>
              <w:rPr>
                <w:rFonts w:ascii="Arial" w:eastAsia="宋体" w:hAnsi="Arial" w:cs="Arial"/>
                <w:color w:val="000000"/>
                <w:sz w:val="17"/>
                <w:szCs w:val="17"/>
              </w:rPr>
              <w:t>8,348 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7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7A" w14:textId="77777777" w:rsidR="005C63CC" w:rsidRDefault="002F583C">
            <w:pPr>
              <w:jc w:val="right"/>
              <w:textAlignment w:val="bottom"/>
            </w:pPr>
            <w:r>
              <w:rPr>
                <w:rFonts w:ascii="Arial" w:eastAsia="宋体" w:hAnsi="Arial" w:cs="Arial"/>
                <w:color w:val="000000"/>
                <w:sz w:val="17"/>
                <w:szCs w:val="17"/>
              </w:rPr>
              <w:t>4,466 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7B" w14:textId="77777777" w:rsidR="005C63CC" w:rsidRDefault="005C63CC">
            <w:pPr>
              <w:jc w:val="right"/>
              <w:rPr>
                <w:rFonts w:ascii="宋体"/>
              </w:rPr>
            </w:pPr>
          </w:p>
        </w:tc>
      </w:tr>
      <w:tr w:rsidR="005C63CC" w14:paraId="7E32998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97D" w14:textId="77777777" w:rsidR="005C63CC" w:rsidRDefault="002F583C">
            <w:pPr>
              <w:textAlignment w:val="bottom"/>
            </w:pPr>
            <w:r>
              <w:rPr>
                <w:rFonts w:ascii="Arial" w:eastAsia="宋体" w:hAnsi="Arial" w:cs="Arial"/>
                <w:b/>
                <w:bCs/>
                <w:color w:val="000000"/>
                <w:sz w:val="17"/>
                <w:szCs w:val="17"/>
              </w:rPr>
              <w:t>CASH AND EQUIVALENTS, END OF YEAR</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97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97F" w14:textId="77777777" w:rsidR="005C63CC" w:rsidRDefault="002F583C">
            <w:pPr>
              <w:jc w:val="right"/>
              <w:textAlignment w:val="bottom"/>
            </w:pPr>
            <w:r>
              <w:rPr>
                <w:rFonts w:ascii="Arial" w:eastAsia="宋体" w:hAnsi="Arial" w:cs="Arial"/>
                <w:b/>
                <w:bCs/>
                <w:color w:val="000000"/>
                <w:sz w:val="17"/>
                <w:szCs w:val="17"/>
              </w:rPr>
              <w:t>8,574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98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98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982" w14:textId="77777777" w:rsidR="005C63CC" w:rsidRDefault="002F583C">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8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98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985" w14:textId="77777777" w:rsidR="005C63CC" w:rsidRDefault="002F583C">
            <w:pPr>
              <w:jc w:val="right"/>
              <w:textAlignment w:val="bottom"/>
            </w:pPr>
            <w:r>
              <w:rPr>
                <w:rFonts w:ascii="Arial" w:eastAsia="宋体" w:hAnsi="Arial" w:cs="Arial"/>
                <w:b/>
                <w:bCs/>
                <w:color w:val="000000"/>
                <w:sz w:val="17"/>
                <w:szCs w:val="17"/>
              </w:rPr>
              <w:t>8,348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86" w14:textId="77777777" w:rsidR="005C63CC" w:rsidRDefault="005C63CC">
            <w:pPr>
              <w:jc w:val="right"/>
              <w:rPr>
                <w:rFonts w:ascii="宋体"/>
              </w:rPr>
            </w:pPr>
          </w:p>
        </w:tc>
      </w:tr>
      <w:tr w:rsidR="005C63CC" w14:paraId="7E3299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988" w14:textId="77777777" w:rsidR="005C63CC" w:rsidRDefault="002F583C">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98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98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98B" w14:textId="77777777" w:rsidR="005C63CC" w:rsidRDefault="005C63CC">
            <w:pPr>
              <w:rPr>
                <w:rFonts w:ascii="宋体"/>
              </w:rPr>
            </w:pPr>
          </w:p>
        </w:tc>
      </w:tr>
      <w:tr w:rsidR="005C63CC" w14:paraId="7E32999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98D" w14:textId="77777777" w:rsidR="005C63CC" w:rsidRDefault="002F583C">
            <w:pPr>
              <w:textAlignment w:val="bottom"/>
            </w:pPr>
            <w:r>
              <w:rPr>
                <w:rFonts w:ascii="Arial" w:eastAsia="宋体" w:hAnsi="Arial" w:cs="Arial"/>
                <w:color w:val="000000"/>
                <w:sz w:val="17"/>
                <w:szCs w:val="17"/>
              </w:rPr>
              <w:t>Cash paid during the year for:</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98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98F"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990" w14:textId="77777777" w:rsidR="005C63CC" w:rsidRDefault="005C63CC">
            <w:pPr>
              <w:rPr>
                <w:rFonts w:ascii="宋体"/>
              </w:rPr>
            </w:pPr>
          </w:p>
        </w:tc>
      </w:tr>
      <w:tr w:rsidR="005C63CC" w14:paraId="7E3299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92" w14:textId="77777777" w:rsidR="005C63CC" w:rsidRDefault="002F583C">
            <w:pPr>
              <w:textAlignment w:val="bottom"/>
            </w:pPr>
            <w:r>
              <w:rPr>
                <w:rFonts w:ascii="Arial" w:eastAsia="宋体" w:hAnsi="Arial" w:cs="Arial"/>
                <w:color w:val="000000"/>
                <w:sz w:val="17"/>
                <w:szCs w:val="17"/>
              </w:rPr>
              <w:t>Interest, net of capitalized interest</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99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994" w14:textId="77777777" w:rsidR="005C63CC" w:rsidRDefault="002F583C">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9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99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997" w14:textId="77777777" w:rsidR="005C63CC" w:rsidRDefault="002F583C">
            <w:pPr>
              <w:jc w:val="right"/>
              <w:textAlignment w:val="bottom"/>
            </w:pPr>
            <w:r>
              <w:rPr>
                <w:rFonts w:ascii="Arial" w:eastAsia="宋体" w:hAnsi="Arial" w:cs="Arial"/>
                <w:color w:val="000000"/>
                <w:sz w:val="17"/>
                <w:szCs w:val="17"/>
              </w:rPr>
              <w:t>293 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98"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99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99A" w14:textId="77777777" w:rsidR="005C63CC" w:rsidRDefault="002F583C">
            <w:pPr>
              <w:jc w:val="right"/>
              <w:textAlignment w:val="bottom"/>
            </w:pPr>
            <w:r>
              <w:rPr>
                <w:rFonts w:ascii="Arial" w:eastAsia="宋体" w:hAnsi="Arial" w:cs="Arial"/>
                <w:color w:val="000000"/>
                <w:sz w:val="17"/>
                <w:szCs w:val="17"/>
              </w:rPr>
              <w:t>140 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9B" w14:textId="77777777" w:rsidR="005C63CC" w:rsidRDefault="005C63CC">
            <w:pPr>
              <w:jc w:val="right"/>
              <w:rPr>
                <w:rFonts w:ascii="宋体"/>
              </w:rPr>
            </w:pPr>
          </w:p>
        </w:tc>
      </w:tr>
      <w:tr w:rsidR="005C63CC" w14:paraId="7E3299A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99D" w14:textId="77777777" w:rsidR="005C63CC" w:rsidRDefault="002F583C">
            <w:pPr>
              <w:textAlignment w:val="bottom"/>
            </w:pPr>
            <w:r>
              <w:rPr>
                <w:rFonts w:ascii="Arial" w:eastAsia="宋体" w:hAnsi="Arial" w:cs="Arial"/>
                <w:color w:val="000000"/>
                <w:sz w:val="17"/>
                <w:szCs w:val="17"/>
              </w:rPr>
              <w:t>Inco</w:t>
            </w:r>
            <w:r>
              <w:rPr>
                <w:rFonts w:ascii="Arial" w:eastAsia="宋体" w:hAnsi="Arial" w:cs="Arial"/>
                <w:color w:val="000000"/>
                <w:sz w:val="17"/>
                <w:szCs w:val="17"/>
              </w:rPr>
              <w:t>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9E" w14:textId="77777777" w:rsidR="005C63CC" w:rsidRDefault="002F583C">
            <w:pPr>
              <w:jc w:val="right"/>
              <w:textAlignment w:val="bottom"/>
            </w:pPr>
            <w:r>
              <w:rPr>
                <w:rFonts w:ascii="Arial" w:eastAsia="宋体" w:hAnsi="Arial" w:cs="Arial"/>
                <w:color w:val="000000"/>
                <w:sz w:val="17"/>
                <w:szCs w:val="17"/>
              </w:rPr>
              <w:t>1,231 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9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A0" w14:textId="77777777" w:rsidR="005C63CC" w:rsidRDefault="002F583C">
            <w:pPr>
              <w:jc w:val="right"/>
              <w:textAlignment w:val="bottom"/>
            </w:pPr>
            <w:r>
              <w:rPr>
                <w:rFonts w:ascii="Arial" w:eastAsia="宋体" w:hAnsi="Arial" w:cs="Arial"/>
                <w:color w:val="000000"/>
                <w:sz w:val="17"/>
                <w:szCs w:val="17"/>
              </w:rPr>
              <w:t>1,177 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A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A2" w14:textId="77777777" w:rsidR="005C63CC" w:rsidRDefault="002F583C">
            <w:pPr>
              <w:jc w:val="right"/>
              <w:textAlignment w:val="bottom"/>
            </w:pPr>
            <w:r>
              <w:rPr>
                <w:rFonts w:ascii="Arial" w:eastAsia="宋体" w:hAnsi="Arial" w:cs="Arial"/>
                <w:color w:val="000000"/>
                <w:sz w:val="17"/>
                <w:szCs w:val="17"/>
              </w:rPr>
              <w:t>1,028 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A3" w14:textId="77777777" w:rsidR="005C63CC" w:rsidRDefault="005C63CC">
            <w:pPr>
              <w:jc w:val="right"/>
              <w:rPr>
                <w:rFonts w:ascii="宋体"/>
              </w:rPr>
            </w:pPr>
          </w:p>
        </w:tc>
      </w:tr>
      <w:tr w:rsidR="005C63CC" w14:paraId="7E3299A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9A5" w14:textId="77777777" w:rsidR="005C63CC" w:rsidRDefault="002F583C">
            <w:pPr>
              <w:textAlignment w:val="bottom"/>
            </w:pPr>
            <w:r>
              <w:rPr>
                <w:rFonts w:ascii="Arial" w:eastAsia="宋体" w:hAnsi="Arial" w:cs="Arial"/>
                <w:color w:val="000000"/>
                <w:sz w:val="17"/>
                <w:szCs w:val="17"/>
              </w:rPr>
              <w:t>Non-cash 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9A6" w14:textId="77777777" w:rsidR="005C63CC" w:rsidRDefault="002F583C">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9A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A8" w14:textId="77777777" w:rsidR="005C63CC" w:rsidRDefault="002F583C">
            <w:pPr>
              <w:jc w:val="right"/>
              <w:textAlignment w:val="bottom"/>
            </w:pPr>
            <w:r>
              <w:rPr>
                <w:rFonts w:ascii="Arial" w:eastAsia="宋体" w:hAnsi="Arial" w:cs="Arial"/>
                <w:color w:val="000000"/>
                <w:sz w:val="17"/>
                <w:szCs w:val="17"/>
              </w:rPr>
              <w:t>179 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A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9AA" w14:textId="77777777" w:rsidR="005C63CC" w:rsidRDefault="002F583C">
            <w:pPr>
              <w:jc w:val="right"/>
              <w:textAlignment w:val="bottom"/>
            </w:pPr>
            <w:r>
              <w:rPr>
                <w:rFonts w:ascii="Arial" w:eastAsia="宋体" w:hAnsi="Arial" w:cs="Arial"/>
                <w:color w:val="000000"/>
                <w:sz w:val="17"/>
                <w:szCs w:val="17"/>
              </w:rPr>
              <w:t>121 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9AB" w14:textId="77777777" w:rsidR="005C63CC" w:rsidRDefault="005C63CC">
            <w:pPr>
              <w:jc w:val="right"/>
              <w:rPr>
                <w:rFonts w:ascii="宋体"/>
              </w:rPr>
            </w:pPr>
          </w:p>
        </w:tc>
      </w:tr>
      <w:tr w:rsidR="005C63CC" w14:paraId="7E3299B4"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9AD" w14:textId="77777777" w:rsidR="005C63CC" w:rsidRDefault="002F583C">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99AE" w14:textId="77777777" w:rsidR="005C63CC" w:rsidRDefault="002F583C">
            <w:pPr>
              <w:jc w:val="right"/>
              <w:textAlignment w:val="bottom"/>
            </w:pPr>
            <w:r>
              <w:rPr>
                <w:rFonts w:ascii="Arial" w:eastAsia="宋体" w:hAnsi="Arial" w:cs="Arial"/>
                <w:color w:val="000000"/>
                <w:sz w:val="17"/>
                <w:szCs w:val="17"/>
              </w:rPr>
              <w:t>480 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99AF"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9B0" w14:textId="77777777" w:rsidR="005C63CC" w:rsidRDefault="002F583C">
            <w:pPr>
              <w:jc w:val="right"/>
              <w:textAlignment w:val="bottom"/>
            </w:pPr>
            <w:r>
              <w:rPr>
                <w:rFonts w:ascii="Arial" w:eastAsia="宋体" w:hAnsi="Arial" w:cs="Arial"/>
                <w:color w:val="000000"/>
                <w:sz w:val="17"/>
                <w:szCs w:val="17"/>
              </w:rPr>
              <w:t>438 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9B1"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99B2" w14:textId="77777777" w:rsidR="005C63CC" w:rsidRDefault="002F583C">
            <w:pPr>
              <w:jc w:val="right"/>
              <w:textAlignment w:val="bottom"/>
            </w:pPr>
            <w:r>
              <w:rPr>
                <w:rFonts w:ascii="Arial" w:eastAsia="宋体" w:hAnsi="Arial" w:cs="Arial"/>
                <w:color w:val="000000"/>
                <w:sz w:val="17"/>
                <w:szCs w:val="17"/>
              </w:rPr>
              <w:t>385 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99B3" w14:textId="77777777" w:rsidR="005C63CC" w:rsidRDefault="005C63CC">
            <w:pPr>
              <w:jc w:val="right"/>
              <w:rPr>
                <w:rFonts w:ascii="宋体"/>
              </w:rPr>
            </w:pPr>
          </w:p>
        </w:tc>
      </w:tr>
    </w:tbl>
    <w:p w14:paraId="7E3299B5" w14:textId="77777777" w:rsidR="005C63CC" w:rsidRDefault="002F583C">
      <w:pPr>
        <w:spacing w:before="120" w:after="120"/>
      </w:pPr>
      <w:r>
        <w:rPr>
          <w:rFonts w:ascii="Arial" w:eastAsia="宋体" w:hAnsi="Arial" w:cs="Arial"/>
          <w:i/>
          <w:iCs/>
          <w:color w:val="000000"/>
          <w:sz w:val="17"/>
          <w:szCs w:val="17"/>
        </w:rPr>
        <w:t xml:space="preserve">The accompanying Notes to the Consolidated Financial Statements are an integral part of this </w:t>
      </w:r>
      <w:r>
        <w:rPr>
          <w:rFonts w:ascii="Arial" w:eastAsia="宋体" w:hAnsi="Arial" w:cs="Arial"/>
          <w:i/>
          <w:iCs/>
          <w:color w:val="000000"/>
          <w:sz w:val="17"/>
          <w:szCs w:val="17"/>
        </w:rPr>
        <w:t>statement.</w:t>
      </w:r>
    </w:p>
    <w:p w14:paraId="7E3299B6" w14:textId="77777777" w:rsidR="005C63CC" w:rsidRDefault="005C63CC">
      <w:pPr>
        <w:jc w:val="right"/>
      </w:pPr>
    </w:p>
    <w:p w14:paraId="7E3299B7"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59</w:t>
      </w:r>
      <w:r>
        <w:rPr>
          <w:rFonts w:ascii="sans-serif" w:eastAsia="sans-serif" w:hAnsi="sans-serif" w:cs="sans-serif"/>
          <w:color w:val="000000"/>
          <w:sz w:val="17"/>
          <w:szCs w:val="17"/>
        </w:rPr>
        <w:t xml:space="preserve"> </w:t>
      </w:r>
    </w:p>
    <w:p w14:paraId="7E3299B8" w14:textId="77777777" w:rsidR="005C63CC" w:rsidRDefault="005C63CC">
      <w:pPr>
        <w:spacing w:before="120" w:after="120"/>
      </w:pPr>
    </w:p>
    <w:p w14:paraId="7E3299B9" w14:textId="77777777" w:rsidR="005C63CC" w:rsidRDefault="002F583C">
      <w:r>
        <w:pict w14:anchorId="7E32B1FD">
          <v:rect id="_x0000_i1085" style="width:415.3pt;height:1.5pt" o:hralign="center" o:hrstd="t" o:hr="t" fillcolor="#a0a0a0" stroked="f"/>
        </w:pict>
      </w:r>
    </w:p>
    <w:p w14:paraId="7E3299BA" w14:textId="77777777" w:rsidR="005C63CC" w:rsidRDefault="005C63CC"/>
    <w:p w14:paraId="7E3299BB" w14:textId="77777777" w:rsidR="005C63CC" w:rsidRDefault="002F583C">
      <w:hyperlink r:id="rId171" w:anchor="i46e4e3c717064a3ca53a7fe9eaaaeca4_7" w:history="1">
        <w:r>
          <w:rPr>
            <w:rStyle w:val="a5"/>
            <w:rFonts w:ascii="sans-serif" w:eastAsia="sans-serif" w:hAnsi="sans-serif" w:cs="sans-serif"/>
            <w:sz w:val="17"/>
            <w:szCs w:val="17"/>
          </w:rPr>
          <w:t>Table of Contents</w:t>
        </w:r>
      </w:hyperlink>
    </w:p>
    <w:p w14:paraId="7E3299BC" w14:textId="77777777" w:rsidR="005C63CC" w:rsidRDefault="005C63CC"/>
    <w:p w14:paraId="7E3299BD" w14:textId="77777777" w:rsidR="005C63CC" w:rsidRDefault="002F583C">
      <w:pPr>
        <w:spacing w:after="180"/>
      </w:pPr>
      <w:r>
        <w:rPr>
          <w:rFonts w:ascii="sans-serif" w:eastAsia="sans-serif" w:hAnsi="sans-serif" w:cs="sans-serif"/>
          <w:color w:val="E87722"/>
          <w:sz w:val="68"/>
          <w:szCs w:val="68"/>
        </w:rPr>
        <w:t>NIKE, INC.</w:t>
      </w:r>
    </w:p>
    <w:p w14:paraId="7E3299BE" w14:textId="77777777" w:rsidR="005C63CC" w:rsidRDefault="002F583C">
      <w:pPr>
        <w:spacing w:after="180"/>
      </w:pPr>
      <w:r>
        <w:rPr>
          <w:rFonts w:ascii="sans-serif" w:eastAsia="sans-serif" w:hAnsi="sans-serif" w:cs="sans-serif"/>
          <w:color w:val="000000"/>
          <w:sz w:val="44"/>
          <w:szCs w:val="44"/>
        </w:rPr>
        <w:t>CONSOLIDATED STATEMENTS OF SHAREHOLDERS' EQUITY</w:t>
      </w:r>
    </w:p>
    <w:tbl>
      <w:tblPr>
        <w:tblW w:w="4992" w:type="pct"/>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5C63CC" w14:paraId="7E3299DD" w14:textId="77777777">
        <w:tc>
          <w:tcPr>
            <w:tcW w:w="50" w:type="pct"/>
            <w:shd w:val="clear" w:color="auto" w:fill="auto"/>
            <w:vAlign w:val="bottom"/>
          </w:tcPr>
          <w:p w14:paraId="7E3299BF" w14:textId="77777777" w:rsidR="005C63CC" w:rsidRDefault="005C63CC">
            <w:pPr>
              <w:rPr>
                <w:rFonts w:ascii="宋体"/>
              </w:rPr>
            </w:pPr>
          </w:p>
        </w:tc>
        <w:tc>
          <w:tcPr>
            <w:tcW w:w="1560" w:type="pct"/>
            <w:shd w:val="clear" w:color="auto" w:fill="auto"/>
            <w:vAlign w:val="bottom"/>
          </w:tcPr>
          <w:p w14:paraId="7E3299C0" w14:textId="77777777" w:rsidR="005C63CC" w:rsidRDefault="005C63CC">
            <w:pPr>
              <w:rPr>
                <w:rFonts w:ascii="宋体"/>
              </w:rPr>
            </w:pPr>
          </w:p>
        </w:tc>
        <w:tc>
          <w:tcPr>
            <w:tcW w:w="5" w:type="pct"/>
            <w:shd w:val="clear" w:color="auto" w:fill="auto"/>
            <w:vAlign w:val="bottom"/>
          </w:tcPr>
          <w:p w14:paraId="7E3299C1" w14:textId="77777777" w:rsidR="005C63CC" w:rsidRDefault="005C63CC">
            <w:pPr>
              <w:rPr>
                <w:rFonts w:ascii="宋体"/>
              </w:rPr>
            </w:pPr>
          </w:p>
        </w:tc>
        <w:tc>
          <w:tcPr>
            <w:tcW w:w="50" w:type="pct"/>
            <w:shd w:val="clear" w:color="auto" w:fill="auto"/>
            <w:vAlign w:val="bottom"/>
          </w:tcPr>
          <w:p w14:paraId="7E3299C2" w14:textId="77777777" w:rsidR="005C63CC" w:rsidRDefault="005C63CC">
            <w:pPr>
              <w:rPr>
                <w:rFonts w:ascii="宋体"/>
              </w:rPr>
            </w:pPr>
          </w:p>
        </w:tc>
        <w:tc>
          <w:tcPr>
            <w:tcW w:w="285" w:type="pct"/>
            <w:shd w:val="clear" w:color="auto" w:fill="auto"/>
            <w:vAlign w:val="bottom"/>
          </w:tcPr>
          <w:p w14:paraId="7E3299C3" w14:textId="77777777" w:rsidR="005C63CC" w:rsidRDefault="005C63CC">
            <w:pPr>
              <w:rPr>
                <w:rFonts w:ascii="宋体"/>
              </w:rPr>
            </w:pPr>
          </w:p>
        </w:tc>
        <w:tc>
          <w:tcPr>
            <w:tcW w:w="5" w:type="pct"/>
            <w:shd w:val="clear" w:color="auto" w:fill="auto"/>
            <w:vAlign w:val="bottom"/>
          </w:tcPr>
          <w:p w14:paraId="7E3299C4" w14:textId="77777777" w:rsidR="005C63CC" w:rsidRDefault="005C63CC">
            <w:pPr>
              <w:rPr>
                <w:rFonts w:ascii="宋体"/>
              </w:rPr>
            </w:pPr>
          </w:p>
        </w:tc>
        <w:tc>
          <w:tcPr>
            <w:tcW w:w="50" w:type="pct"/>
            <w:shd w:val="clear" w:color="auto" w:fill="auto"/>
            <w:vAlign w:val="bottom"/>
          </w:tcPr>
          <w:p w14:paraId="7E3299C5" w14:textId="77777777" w:rsidR="005C63CC" w:rsidRDefault="005C63CC">
            <w:pPr>
              <w:rPr>
                <w:rFonts w:ascii="宋体"/>
              </w:rPr>
            </w:pPr>
          </w:p>
        </w:tc>
        <w:tc>
          <w:tcPr>
            <w:tcW w:w="346" w:type="pct"/>
            <w:shd w:val="clear" w:color="auto" w:fill="auto"/>
            <w:vAlign w:val="bottom"/>
          </w:tcPr>
          <w:p w14:paraId="7E3299C6" w14:textId="77777777" w:rsidR="005C63CC" w:rsidRDefault="005C63CC">
            <w:pPr>
              <w:rPr>
                <w:rFonts w:ascii="宋体"/>
              </w:rPr>
            </w:pPr>
          </w:p>
        </w:tc>
        <w:tc>
          <w:tcPr>
            <w:tcW w:w="5" w:type="pct"/>
            <w:shd w:val="clear" w:color="auto" w:fill="auto"/>
            <w:vAlign w:val="bottom"/>
          </w:tcPr>
          <w:p w14:paraId="7E3299C7" w14:textId="77777777" w:rsidR="005C63CC" w:rsidRDefault="005C63CC">
            <w:pPr>
              <w:rPr>
                <w:rFonts w:ascii="宋体"/>
              </w:rPr>
            </w:pPr>
          </w:p>
        </w:tc>
        <w:tc>
          <w:tcPr>
            <w:tcW w:w="5" w:type="pct"/>
            <w:shd w:val="clear" w:color="auto" w:fill="auto"/>
            <w:vAlign w:val="bottom"/>
          </w:tcPr>
          <w:p w14:paraId="7E3299C8" w14:textId="77777777" w:rsidR="005C63CC" w:rsidRDefault="005C63CC">
            <w:pPr>
              <w:rPr>
                <w:rFonts w:ascii="宋体"/>
              </w:rPr>
            </w:pPr>
          </w:p>
        </w:tc>
        <w:tc>
          <w:tcPr>
            <w:tcW w:w="28" w:type="pct"/>
            <w:shd w:val="clear" w:color="auto" w:fill="auto"/>
            <w:vAlign w:val="bottom"/>
          </w:tcPr>
          <w:p w14:paraId="7E3299C9" w14:textId="77777777" w:rsidR="005C63CC" w:rsidRDefault="005C63CC">
            <w:pPr>
              <w:rPr>
                <w:rFonts w:ascii="宋体"/>
              </w:rPr>
            </w:pPr>
          </w:p>
        </w:tc>
        <w:tc>
          <w:tcPr>
            <w:tcW w:w="5" w:type="pct"/>
            <w:shd w:val="clear" w:color="auto" w:fill="auto"/>
            <w:vAlign w:val="bottom"/>
          </w:tcPr>
          <w:p w14:paraId="7E3299CA" w14:textId="77777777" w:rsidR="005C63CC" w:rsidRDefault="005C63CC">
            <w:pPr>
              <w:rPr>
                <w:rFonts w:ascii="宋体"/>
              </w:rPr>
            </w:pPr>
          </w:p>
        </w:tc>
        <w:tc>
          <w:tcPr>
            <w:tcW w:w="50" w:type="pct"/>
            <w:shd w:val="clear" w:color="auto" w:fill="auto"/>
            <w:vAlign w:val="bottom"/>
          </w:tcPr>
          <w:p w14:paraId="7E3299CB" w14:textId="77777777" w:rsidR="005C63CC" w:rsidRDefault="005C63CC">
            <w:pPr>
              <w:rPr>
                <w:rFonts w:ascii="宋体"/>
              </w:rPr>
            </w:pPr>
          </w:p>
        </w:tc>
        <w:tc>
          <w:tcPr>
            <w:tcW w:w="285" w:type="pct"/>
            <w:shd w:val="clear" w:color="auto" w:fill="auto"/>
            <w:vAlign w:val="bottom"/>
          </w:tcPr>
          <w:p w14:paraId="7E3299CC" w14:textId="77777777" w:rsidR="005C63CC" w:rsidRDefault="005C63CC">
            <w:pPr>
              <w:rPr>
                <w:rFonts w:ascii="宋体"/>
              </w:rPr>
            </w:pPr>
          </w:p>
        </w:tc>
        <w:tc>
          <w:tcPr>
            <w:tcW w:w="5" w:type="pct"/>
            <w:shd w:val="clear" w:color="auto" w:fill="auto"/>
            <w:vAlign w:val="bottom"/>
          </w:tcPr>
          <w:p w14:paraId="7E3299CD" w14:textId="77777777" w:rsidR="005C63CC" w:rsidRDefault="005C63CC">
            <w:pPr>
              <w:rPr>
                <w:rFonts w:ascii="宋体"/>
              </w:rPr>
            </w:pPr>
          </w:p>
        </w:tc>
        <w:tc>
          <w:tcPr>
            <w:tcW w:w="50" w:type="pct"/>
            <w:shd w:val="clear" w:color="auto" w:fill="auto"/>
            <w:vAlign w:val="bottom"/>
          </w:tcPr>
          <w:p w14:paraId="7E3299CE" w14:textId="77777777" w:rsidR="005C63CC" w:rsidRDefault="005C63CC">
            <w:pPr>
              <w:rPr>
                <w:rFonts w:ascii="宋体"/>
              </w:rPr>
            </w:pPr>
          </w:p>
        </w:tc>
        <w:tc>
          <w:tcPr>
            <w:tcW w:w="323" w:type="pct"/>
            <w:shd w:val="clear" w:color="auto" w:fill="auto"/>
            <w:vAlign w:val="bottom"/>
          </w:tcPr>
          <w:p w14:paraId="7E3299CF" w14:textId="77777777" w:rsidR="005C63CC" w:rsidRDefault="005C63CC">
            <w:pPr>
              <w:rPr>
                <w:rFonts w:ascii="宋体"/>
              </w:rPr>
            </w:pPr>
          </w:p>
        </w:tc>
        <w:tc>
          <w:tcPr>
            <w:tcW w:w="5" w:type="pct"/>
            <w:shd w:val="clear" w:color="auto" w:fill="auto"/>
            <w:vAlign w:val="bottom"/>
          </w:tcPr>
          <w:p w14:paraId="7E3299D0" w14:textId="77777777" w:rsidR="005C63CC" w:rsidRDefault="005C63CC">
            <w:pPr>
              <w:rPr>
                <w:rFonts w:ascii="宋体"/>
              </w:rPr>
            </w:pPr>
          </w:p>
        </w:tc>
        <w:tc>
          <w:tcPr>
            <w:tcW w:w="50" w:type="pct"/>
            <w:shd w:val="clear" w:color="auto" w:fill="auto"/>
            <w:vAlign w:val="bottom"/>
          </w:tcPr>
          <w:p w14:paraId="7E3299D1" w14:textId="77777777" w:rsidR="005C63CC" w:rsidRDefault="005C63CC">
            <w:pPr>
              <w:rPr>
                <w:rFonts w:ascii="宋体"/>
              </w:rPr>
            </w:pPr>
          </w:p>
        </w:tc>
        <w:tc>
          <w:tcPr>
            <w:tcW w:w="385" w:type="pct"/>
            <w:shd w:val="clear" w:color="auto" w:fill="auto"/>
            <w:vAlign w:val="bottom"/>
          </w:tcPr>
          <w:p w14:paraId="7E3299D2" w14:textId="77777777" w:rsidR="005C63CC" w:rsidRDefault="005C63CC">
            <w:pPr>
              <w:rPr>
                <w:rFonts w:ascii="宋体"/>
              </w:rPr>
            </w:pPr>
          </w:p>
        </w:tc>
        <w:tc>
          <w:tcPr>
            <w:tcW w:w="5" w:type="pct"/>
            <w:shd w:val="clear" w:color="auto" w:fill="auto"/>
            <w:vAlign w:val="bottom"/>
          </w:tcPr>
          <w:p w14:paraId="7E3299D3" w14:textId="77777777" w:rsidR="005C63CC" w:rsidRDefault="005C63CC">
            <w:pPr>
              <w:rPr>
                <w:rFonts w:ascii="宋体"/>
              </w:rPr>
            </w:pPr>
          </w:p>
        </w:tc>
        <w:tc>
          <w:tcPr>
            <w:tcW w:w="50" w:type="pct"/>
            <w:shd w:val="clear" w:color="auto" w:fill="auto"/>
            <w:vAlign w:val="bottom"/>
          </w:tcPr>
          <w:p w14:paraId="7E3299D4" w14:textId="77777777" w:rsidR="005C63CC" w:rsidRDefault="005C63CC">
            <w:pPr>
              <w:rPr>
                <w:rFonts w:ascii="宋体"/>
              </w:rPr>
            </w:pPr>
          </w:p>
        </w:tc>
        <w:tc>
          <w:tcPr>
            <w:tcW w:w="586" w:type="pct"/>
            <w:shd w:val="clear" w:color="auto" w:fill="auto"/>
            <w:vAlign w:val="bottom"/>
          </w:tcPr>
          <w:p w14:paraId="7E3299D5" w14:textId="77777777" w:rsidR="005C63CC" w:rsidRDefault="005C63CC">
            <w:pPr>
              <w:rPr>
                <w:rFonts w:ascii="宋体"/>
              </w:rPr>
            </w:pPr>
          </w:p>
        </w:tc>
        <w:tc>
          <w:tcPr>
            <w:tcW w:w="5" w:type="pct"/>
            <w:shd w:val="clear" w:color="auto" w:fill="auto"/>
            <w:vAlign w:val="bottom"/>
          </w:tcPr>
          <w:p w14:paraId="7E3299D6" w14:textId="77777777" w:rsidR="005C63CC" w:rsidRDefault="005C63CC">
            <w:pPr>
              <w:rPr>
                <w:rFonts w:ascii="宋体"/>
              </w:rPr>
            </w:pPr>
          </w:p>
        </w:tc>
        <w:tc>
          <w:tcPr>
            <w:tcW w:w="50" w:type="pct"/>
            <w:shd w:val="clear" w:color="auto" w:fill="auto"/>
            <w:vAlign w:val="bottom"/>
          </w:tcPr>
          <w:p w14:paraId="7E3299D7" w14:textId="77777777" w:rsidR="005C63CC" w:rsidRDefault="005C63CC">
            <w:pPr>
              <w:rPr>
                <w:rFonts w:ascii="宋体"/>
              </w:rPr>
            </w:pPr>
          </w:p>
        </w:tc>
        <w:tc>
          <w:tcPr>
            <w:tcW w:w="370" w:type="pct"/>
            <w:shd w:val="clear" w:color="auto" w:fill="auto"/>
            <w:vAlign w:val="bottom"/>
          </w:tcPr>
          <w:p w14:paraId="7E3299D8" w14:textId="77777777" w:rsidR="005C63CC" w:rsidRDefault="005C63CC">
            <w:pPr>
              <w:rPr>
                <w:rFonts w:ascii="宋体"/>
              </w:rPr>
            </w:pPr>
          </w:p>
        </w:tc>
        <w:tc>
          <w:tcPr>
            <w:tcW w:w="5" w:type="pct"/>
            <w:shd w:val="clear" w:color="auto" w:fill="auto"/>
            <w:vAlign w:val="bottom"/>
          </w:tcPr>
          <w:p w14:paraId="7E3299D9" w14:textId="77777777" w:rsidR="005C63CC" w:rsidRDefault="005C63CC">
            <w:pPr>
              <w:rPr>
                <w:rFonts w:ascii="宋体"/>
              </w:rPr>
            </w:pPr>
          </w:p>
        </w:tc>
        <w:tc>
          <w:tcPr>
            <w:tcW w:w="50" w:type="pct"/>
            <w:shd w:val="clear" w:color="auto" w:fill="auto"/>
            <w:vAlign w:val="bottom"/>
          </w:tcPr>
          <w:p w14:paraId="7E3299DA" w14:textId="77777777" w:rsidR="005C63CC" w:rsidRDefault="005C63CC">
            <w:pPr>
              <w:rPr>
                <w:rFonts w:ascii="宋体"/>
              </w:rPr>
            </w:pPr>
          </w:p>
        </w:tc>
        <w:tc>
          <w:tcPr>
            <w:tcW w:w="323" w:type="pct"/>
            <w:shd w:val="clear" w:color="auto" w:fill="auto"/>
            <w:vAlign w:val="bottom"/>
          </w:tcPr>
          <w:p w14:paraId="7E3299DB" w14:textId="77777777" w:rsidR="005C63CC" w:rsidRDefault="005C63CC">
            <w:pPr>
              <w:rPr>
                <w:rFonts w:ascii="宋体"/>
              </w:rPr>
            </w:pPr>
          </w:p>
        </w:tc>
        <w:tc>
          <w:tcPr>
            <w:tcW w:w="5" w:type="pct"/>
            <w:shd w:val="clear" w:color="auto" w:fill="auto"/>
            <w:vAlign w:val="bottom"/>
          </w:tcPr>
          <w:p w14:paraId="7E3299DC" w14:textId="77777777" w:rsidR="005C63CC" w:rsidRDefault="005C63CC">
            <w:pPr>
              <w:rPr>
                <w:rFonts w:ascii="宋体"/>
              </w:rPr>
            </w:pPr>
          </w:p>
        </w:tc>
      </w:tr>
      <w:tr w:rsidR="005C63CC" w14:paraId="7E3299E4" w14:textId="77777777">
        <w:trPr>
          <w:trHeight w:val="240"/>
        </w:trPr>
        <w:tc>
          <w:tcPr>
            <w:tcW w:w="0" w:type="auto"/>
            <w:gridSpan w:val="3"/>
            <w:shd w:val="clear" w:color="auto" w:fill="auto"/>
            <w:tcMar>
              <w:top w:w="0" w:type="dxa"/>
              <w:left w:w="20" w:type="dxa"/>
              <w:bottom w:w="0" w:type="dxa"/>
              <w:right w:w="20" w:type="dxa"/>
            </w:tcMar>
            <w:vAlign w:val="bottom"/>
          </w:tcPr>
          <w:p w14:paraId="7E3299DE" w14:textId="77777777" w:rsidR="005C63CC" w:rsidRDefault="005C63C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E3299DF" w14:textId="77777777" w:rsidR="005C63CC" w:rsidRDefault="002F583C">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E3299E0" w14:textId="77777777" w:rsidR="005C63CC" w:rsidRDefault="002F583C">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E3299E1" w14:textId="77777777" w:rsidR="005C63CC" w:rsidRDefault="002F583C">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E3299E2" w14:textId="77777777" w:rsidR="005C63CC" w:rsidRDefault="002F583C">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E3299E3" w14:textId="77777777" w:rsidR="005C63CC" w:rsidRDefault="002F583C">
            <w:pPr>
              <w:jc w:val="right"/>
              <w:textAlignment w:val="bottom"/>
            </w:pPr>
            <w:r>
              <w:rPr>
                <w:rFonts w:ascii="sans-serif" w:eastAsia="sans-serif" w:hAnsi="sans-serif" w:cs="sans-serif"/>
                <w:b/>
                <w:bCs/>
                <w:color w:val="000000"/>
                <w:sz w:val="17"/>
                <w:szCs w:val="17"/>
              </w:rPr>
              <w:t>TOT</w:t>
            </w:r>
            <w:r>
              <w:rPr>
                <w:rFonts w:ascii="sans-serif" w:eastAsia="sans-serif" w:hAnsi="sans-serif" w:cs="sans-serif"/>
                <w:b/>
                <w:bCs/>
                <w:color w:val="000000"/>
                <w:sz w:val="17"/>
                <w:szCs w:val="17"/>
              </w:rPr>
              <w:t>AL</w:t>
            </w:r>
          </w:p>
        </w:tc>
      </w:tr>
      <w:tr w:rsidR="005C63CC" w14:paraId="7E3299ED" w14:textId="77777777">
        <w:trPr>
          <w:trHeight w:val="240"/>
        </w:trPr>
        <w:tc>
          <w:tcPr>
            <w:tcW w:w="0" w:type="auto"/>
            <w:gridSpan w:val="3"/>
            <w:shd w:val="clear" w:color="auto" w:fill="auto"/>
            <w:tcMar>
              <w:top w:w="0" w:type="dxa"/>
              <w:left w:w="20" w:type="dxa"/>
              <w:bottom w:w="0" w:type="dxa"/>
              <w:right w:w="20" w:type="dxa"/>
            </w:tcMar>
            <w:vAlign w:val="bottom"/>
          </w:tcPr>
          <w:p w14:paraId="7E3299E5" w14:textId="77777777" w:rsidR="005C63CC" w:rsidRDefault="005C63C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99E6" w14:textId="77777777" w:rsidR="005C63CC" w:rsidRDefault="002F583C">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9E7" w14:textId="77777777" w:rsidR="005C63CC" w:rsidRDefault="005C63C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99E8" w14:textId="77777777" w:rsidR="005C63CC" w:rsidRDefault="002F583C">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E9" w14:textId="77777777" w:rsidR="005C63CC" w:rsidRDefault="005C63C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EA" w14:textId="77777777" w:rsidR="005C63CC" w:rsidRDefault="005C63C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EB" w14:textId="77777777" w:rsidR="005C63CC" w:rsidRDefault="005C63C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EC" w14:textId="77777777" w:rsidR="005C63CC" w:rsidRDefault="005C63CC">
            <w:pPr>
              <w:jc w:val="right"/>
              <w:rPr>
                <w:rFonts w:ascii="宋体"/>
              </w:rPr>
            </w:pPr>
          </w:p>
        </w:tc>
      </w:tr>
      <w:tr w:rsidR="005C63CC" w14:paraId="7E3299F8" w14:textId="77777777">
        <w:trPr>
          <w:trHeight w:val="240"/>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7E3299EE" w14:textId="77777777" w:rsidR="005C63CC" w:rsidRDefault="002F583C">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9EF" w14:textId="77777777" w:rsidR="005C63CC" w:rsidRDefault="002F583C">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9F0" w14:textId="77777777" w:rsidR="005C63CC" w:rsidRDefault="002F583C">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vAlign w:val="bottom"/>
          </w:tcPr>
          <w:p w14:paraId="7E3299F1"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9F2" w14:textId="77777777" w:rsidR="005C63CC" w:rsidRDefault="002F583C">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9F3" w14:textId="77777777" w:rsidR="005C63CC" w:rsidRDefault="002F583C">
            <w:pPr>
              <w:jc w:val="right"/>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F4" w14:textId="77777777" w:rsidR="005C63CC" w:rsidRDefault="005C63C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F5" w14:textId="77777777" w:rsidR="005C63CC" w:rsidRDefault="005C63C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F6" w14:textId="77777777" w:rsidR="005C63CC" w:rsidRDefault="005C63C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E3299F7" w14:textId="77777777" w:rsidR="005C63CC" w:rsidRDefault="005C63CC">
            <w:pPr>
              <w:jc w:val="right"/>
              <w:rPr>
                <w:rFonts w:ascii="宋体"/>
              </w:rPr>
            </w:pPr>
          </w:p>
        </w:tc>
      </w:tr>
      <w:tr w:rsidR="005C63CC" w14:paraId="7E329A1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9F9" w14:textId="77777777" w:rsidR="005C63CC" w:rsidRDefault="002F583C">
            <w:pPr>
              <w:textAlignment w:val="bottom"/>
            </w:pPr>
            <w:r>
              <w:rPr>
                <w:rFonts w:ascii="Arial" w:eastAsia="宋体" w:hAnsi="Arial" w:cs="Arial"/>
                <w:b/>
                <w:bCs/>
                <w:color w:val="000000"/>
                <w:sz w:val="17"/>
                <w:szCs w:val="17"/>
              </w:rPr>
              <w:t>Balance at May 31,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9FA" w14:textId="77777777" w:rsidR="005C63CC" w:rsidRDefault="002F583C">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F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9F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9FD" w14:textId="77777777" w:rsidR="005C63CC" w:rsidRDefault="002F583C">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9FE"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9FF"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00" w14:textId="77777777" w:rsidR="005C63CC" w:rsidRDefault="002F583C">
            <w:pPr>
              <w:jc w:val="right"/>
              <w:textAlignment w:val="bottom"/>
            </w:pPr>
            <w:r>
              <w:rPr>
                <w:rFonts w:ascii="Arial" w:eastAsia="宋体" w:hAnsi="Arial" w:cs="Arial"/>
                <w:b/>
                <w:bCs/>
                <w:color w:val="000000"/>
                <w:sz w:val="17"/>
                <w:szCs w:val="17"/>
              </w:rPr>
              <w:t>1,253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01"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0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03" w14:textId="77777777" w:rsidR="005C63CC" w:rsidRDefault="002F583C">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04"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0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06" w14:textId="77777777" w:rsidR="005C63CC" w:rsidRDefault="002F583C">
            <w:pPr>
              <w:jc w:val="right"/>
              <w:textAlignment w:val="bottom"/>
            </w:pPr>
            <w:r>
              <w:rPr>
                <w:rFonts w:ascii="Arial" w:eastAsia="宋体" w:hAnsi="Arial" w:cs="Arial"/>
                <w:b/>
                <w:bCs/>
                <w:color w:val="000000"/>
                <w:sz w:val="17"/>
                <w:szCs w:val="17"/>
              </w:rPr>
              <w:t>7,163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07"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0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09" w14:textId="77777777" w:rsidR="005C63CC" w:rsidRDefault="002F583C">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0A"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0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0C" w14:textId="77777777" w:rsidR="005C63CC" w:rsidRDefault="002F583C">
            <w:pPr>
              <w:jc w:val="right"/>
              <w:textAlignment w:val="bottom"/>
            </w:pPr>
            <w:r>
              <w:rPr>
                <w:rFonts w:ascii="Arial" w:eastAsia="宋体" w:hAnsi="Arial" w:cs="Arial"/>
                <w:b/>
                <w:bCs/>
                <w:color w:val="000000"/>
                <w:sz w:val="17"/>
                <w:szCs w:val="17"/>
              </w:rPr>
              <w:t>1,643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0D"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0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0F" w14:textId="77777777" w:rsidR="005C63CC" w:rsidRDefault="002F583C">
            <w:pPr>
              <w:jc w:val="right"/>
              <w:textAlignment w:val="bottom"/>
            </w:pPr>
            <w:r>
              <w:rPr>
                <w:rFonts w:ascii="Arial" w:eastAsia="宋体" w:hAnsi="Arial" w:cs="Arial"/>
                <w:b/>
                <w:bCs/>
                <w:color w:val="000000"/>
                <w:sz w:val="17"/>
                <w:szCs w:val="17"/>
              </w:rPr>
              <w:t>9,040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10" w14:textId="77777777" w:rsidR="005C63CC" w:rsidRDefault="005C63CC">
            <w:pPr>
              <w:jc w:val="right"/>
              <w:rPr>
                <w:rFonts w:ascii="宋体"/>
              </w:rPr>
            </w:pPr>
          </w:p>
        </w:tc>
      </w:tr>
      <w:tr w:rsidR="005C63CC" w14:paraId="7E329A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A12" w14:textId="77777777" w:rsidR="005C63CC" w:rsidRDefault="002F583C">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1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1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15"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16" w14:textId="77777777" w:rsidR="005C63CC" w:rsidRDefault="002F583C">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17"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18"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19" w14:textId="77777777" w:rsidR="005C63CC" w:rsidRDefault="002F583C">
            <w:pPr>
              <w:jc w:val="right"/>
              <w:textAlignment w:val="bottom"/>
            </w:pPr>
            <w:r>
              <w:rPr>
                <w:rFonts w:ascii="Arial" w:eastAsia="宋体" w:hAnsi="Arial" w:cs="Arial"/>
                <w:color w:val="000000"/>
                <w:sz w:val="17"/>
                <w:szCs w:val="17"/>
              </w:rPr>
              <w:t>703 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1A"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1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1C"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1D" w14:textId="77777777" w:rsidR="005C63CC" w:rsidRDefault="002F583C">
            <w:pPr>
              <w:jc w:val="right"/>
              <w:textAlignment w:val="bottom"/>
            </w:pPr>
            <w:r>
              <w:rPr>
                <w:rFonts w:ascii="Arial" w:eastAsia="宋体" w:hAnsi="Arial" w:cs="Arial"/>
                <w:color w:val="000000"/>
                <w:sz w:val="17"/>
                <w:szCs w:val="17"/>
              </w:rPr>
              <w:t>703 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1E" w14:textId="77777777" w:rsidR="005C63CC" w:rsidRDefault="005C63CC">
            <w:pPr>
              <w:jc w:val="right"/>
              <w:rPr>
                <w:rFonts w:ascii="宋体"/>
              </w:rPr>
            </w:pPr>
          </w:p>
        </w:tc>
      </w:tr>
      <w:tr w:rsidR="005C63CC" w14:paraId="7E329A2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20" w14:textId="77777777" w:rsidR="005C63CC" w:rsidRDefault="002F583C">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2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2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23"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24" w14:textId="77777777" w:rsidR="005C63CC" w:rsidRDefault="002F583C">
            <w:pPr>
              <w:jc w:val="right"/>
              <w:textAlignment w:val="bottom"/>
            </w:pPr>
            <w:r>
              <w:rPr>
                <w:rFonts w:ascii="Arial" w:eastAsia="宋体" w:hAnsi="Arial" w:cs="Arial"/>
                <w:color w:val="000000"/>
                <w:sz w:val="17"/>
                <w:szCs w:val="17"/>
              </w:rPr>
              <w:t>(34)</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2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26"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27" w14:textId="77777777" w:rsidR="005C63CC" w:rsidRDefault="002F583C">
            <w:pPr>
              <w:jc w:val="right"/>
              <w:textAlignment w:val="bottom"/>
            </w:pPr>
            <w:r>
              <w:rPr>
                <w:rFonts w:ascii="Arial" w:eastAsia="宋体" w:hAnsi="Arial" w:cs="Arial"/>
                <w:color w:val="000000"/>
                <w:sz w:val="17"/>
                <w:szCs w:val="17"/>
              </w:rPr>
              <w:t>(161)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28"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29"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2A" w14:textId="77777777" w:rsidR="005C63CC" w:rsidRDefault="002F583C">
            <w:pPr>
              <w:jc w:val="right"/>
              <w:textAlignment w:val="bottom"/>
            </w:pPr>
            <w:r>
              <w:rPr>
                <w:rFonts w:ascii="Arial" w:eastAsia="宋体" w:hAnsi="Arial" w:cs="Arial"/>
                <w:color w:val="000000"/>
                <w:sz w:val="17"/>
                <w:szCs w:val="17"/>
              </w:rPr>
              <w:t>(2,872)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2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2C" w14:textId="77777777" w:rsidR="005C63CC" w:rsidRDefault="002F583C">
            <w:pPr>
              <w:jc w:val="right"/>
              <w:textAlignment w:val="bottom"/>
            </w:pPr>
            <w:r>
              <w:rPr>
                <w:rFonts w:ascii="Arial" w:eastAsia="宋体" w:hAnsi="Arial" w:cs="Arial"/>
                <w:color w:val="000000"/>
                <w:sz w:val="17"/>
                <w:szCs w:val="17"/>
              </w:rPr>
              <w:t>(3,033)</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2D" w14:textId="77777777" w:rsidR="005C63CC" w:rsidRDefault="005C63CC">
            <w:pPr>
              <w:jc w:val="right"/>
              <w:rPr>
                <w:rFonts w:ascii="宋体"/>
              </w:rPr>
            </w:pPr>
          </w:p>
        </w:tc>
      </w:tr>
      <w:tr w:rsidR="005C63CC" w14:paraId="7E329A3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2F" w14:textId="77777777" w:rsidR="005C63CC" w:rsidRDefault="002F583C">
            <w:pPr>
              <w:textAlignment w:val="bottom"/>
            </w:pPr>
            <w:r>
              <w:rPr>
                <w:rFonts w:ascii="Arial" w:eastAsia="宋体" w:hAnsi="Arial" w:cs="Arial"/>
                <w:color w:val="000000"/>
                <w:sz w:val="17"/>
                <w:szCs w:val="17"/>
              </w:rPr>
              <w:t>Dividends on common stock ($0.955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6"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37" w14:textId="77777777" w:rsidR="005C63CC" w:rsidRDefault="002F583C">
            <w:pPr>
              <w:jc w:val="right"/>
              <w:textAlignment w:val="bottom"/>
            </w:pPr>
            <w:r>
              <w:rPr>
                <w:rFonts w:ascii="Arial" w:eastAsia="宋体" w:hAnsi="Arial" w:cs="Arial"/>
                <w:color w:val="000000"/>
                <w:sz w:val="17"/>
                <w:szCs w:val="17"/>
              </w:rPr>
              <w:t>(1,491)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3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39" w14:textId="77777777" w:rsidR="005C63CC" w:rsidRDefault="002F583C">
            <w:pPr>
              <w:jc w:val="right"/>
              <w:textAlignment w:val="bottom"/>
            </w:pPr>
            <w:r>
              <w:rPr>
                <w:rFonts w:ascii="Arial" w:eastAsia="宋体" w:hAnsi="Arial" w:cs="Arial"/>
                <w:color w:val="000000"/>
                <w:sz w:val="17"/>
                <w:szCs w:val="17"/>
              </w:rPr>
              <w:t>(1,491)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3A" w14:textId="77777777" w:rsidR="005C63CC" w:rsidRDefault="005C63CC">
            <w:pPr>
              <w:jc w:val="right"/>
              <w:rPr>
                <w:rFonts w:ascii="宋体"/>
              </w:rPr>
            </w:pPr>
          </w:p>
        </w:tc>
      </w:tr>
      <w:tr w:rsidR="005C63CC" w14:paraId="7E329A4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3C" w14:textId="77777777" w:rsidR="005C63CC" w:rsidRDefault="002F583C">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3F"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40"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41"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42"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43" w14:textId="77777777" w:rsidR="005C63CC" w:rsidRDefault="002F583C">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44"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45"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46" w14:textId="77777777" w:rsidR="005C63CC" w:rsidRDefault="002F583C">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4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48" w14:textId="77777777" w:rsidR="005C63CC" w:rsidRDefault="002F583C">
            <w:pPr>
              <w:jc w:val="right"/>
              <w:textAlignment w:val="bottom"/>
            </w:pPr>
            <w:r>
              <w:rPr>
                <w:rFonts w:ascii="Arial" w:eastAsia="宋体" w:hAnsi="Arial" w:cs="Arial"/>
                <w:color w:val="000000"/>
                <w:sz w:val="17"/>
                <w:szCs w:val="17"/>
              </w:rPr>
              <w:t>156 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49" w14:textId="77777777" w:rsidR="005C63CC" w:rsidRDefault="005C63CC">
            <w:pPr>
              <w:jc w:val="right"/>
              <w:rPr>
                <w:rFonts w:ascii="宋体"/>
              </w:rPr>
            </w:pPr>
          </w:p>
        </w:tc>
      </w:tr>
      <w:tr w:rsidR="005C63CC" w14:paraId="7E329A5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4B" w14:textId="77777777" w:rsidR="005C63CC" w:rsidRDefault="002F583C">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4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4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4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4F"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0"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51" w14:textId="77777777" w:rsidR="005C63CC" w:rsidRDefault="002F583C">
            <w:pPr>
              <w:jc w:val="right"/>
              <w:textAlignment w:val="bottom"/>
            </w:pPr>
            <w:r>
              <w:rPr>
                <w:rFonts w:ascii="Arial" w:eastAsia="宋体" w:hAnsi="Arial" w:cs="Arial"/>
                <w:color w:val="000000"/>
                <w:sz w:val="17"/>
                <w:szCs w:val="17"/>
              </w:rPr>
              <w:t>429 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52"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4"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55" w14:textId="77777777" w:rsidR="005C63CC" w:rsidRDefault="002F583C">
            <w:pPr>
              <w:jc w:val="right"/>
              <w:textAlignment w:val="bottom"/>
            </w:pPr>
            <w:r>
              <w:rPr>
                <w:rFonts w:ascii="Arial" w:eastAsia="宋体" w:hAnsi="Arial" w:cs="Arial"/>
                <w:color w:val="000000"/>
                <w:sz w:val="17"/>
                <w:szCs w:val="17"/>
              </w:rPr>
              <w:t>429 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56" w14:textId="77777777" w:rsidR="005C63CC" w:rsidRDefault="005C63CC">
            <w:pPr>
              <w:jc w:val="right"/>
              <w:rPr>
                <w:rFonts w:ascii="宋体"/>
              </w:rPr>
            </w:pPr>
          </w:p>
        </w:tc>
      </w:tr>
      <w:tr w:rsidR="005C63CC" w14:paraId="7E329A6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58" w14:textId="77777777" w:rsidR="005C63CC" w:rsidRDefault="002F583C">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A"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B"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5F"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60" w14:textId="77777777" w:rsidR="005C63CC" w:rsidRDefault="002F583C">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6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62" w14:textId="77777777" w:rsidR="005C63CC" w:rsidRDefault="002F583C">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63" w14:textId="77777777" w:rsidR="005C63CC" w:rsidRDefault="005C63CC">
            <w:pPr>
              <w:jc w:val="right"/>
              <w:rPr>
                <w:rFonts w:ascii="宋体"/>
              </w:rPr>
            </w:pPr>
          </w:p>
        </w:tc>
      </w:tr>
      <w:tr w:rsidR="005C63CC" w14:paraId="7E329A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65" w14:textId="77777777" w:rsidR="005C63CC" w:rsidRDefault="002F583C">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7"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8"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A"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B"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6C" w14:textId="77777777" w:rsidR="005C63CC" w:rsidRDefault="002F583C">
            <w:pPr>
              <w:jc w:val="right"/>
              <w:textAlignment w:val="bottom"/>
            </w:pPr>
            <w:r>
              <w:rPr>
                <w:rFonts w:ascii="Arial" w:eastAsia="宋体" w:hAnsi="Arial" w:cs="Arial"/>
                <w:color w:val="000000"/>
                <w:sz w:val="17"/>
                <w:szCs w:val="17"/>
              </w:rPr>
              <w:t>(287)</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6D"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6E"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6F" w14:textId="77777777" w:rsidR="005C63CC" w:rsidRDefault="002F583C">
            <w:pPr>
              <w:jc w:val="right"/>
              <w:textAlignment w:val="bottom"/>
            </w:pPr>
            <w:r>
              <w:rPr>
                <w:rFonts w:ascii="Arial" w:eastAsia="宋体" w:hAnsi="Arial" w:cs="Arial"/>
                <w:color w:val="000000"/>
                <w:sz w:val="17"/>
                <w:szCs w:val="17"/>
              </w:rPr>
              <w:t>(287)</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70" w14:textId="77777777" w:rsidR="005C63CC" w:rsidRDefault="005C63CC">
            <w:pPr>
              <w:jc w:val="right"/>
              <w:rPr>
                <w:rFonts w:ascii="宋体"/>
              </w:rPr>
            </w:pPr>
          </w:p>
        </w:tc>
      </w:tr>
      <w:tr w:rsidR="005C63CC" w14:paraId="7E329A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72" w14:textId="77777777" w:rsidR="005C63CC" w:rsidRDefault="002F583C">
            <w:pPr>
              <w:textAlignment w:val="bottom"/>
            </w:pPr>
            <w:r>
              <w:rPr>
                <w:rFonts w:ascii="Arial" w:eastAsia="宋体" w:hAnsi="Arial" w:cs="Arial"/>
                <w:color w:val="000000"/>
                <w:sz w:val="17"/>
                <w:szCs w:val="17"/>
              </w:rPr>
              <w:t>Adoption of ASC Topic 842 (Note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7"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8"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79"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7A" w14:textId="77777777" w:rsidR="005C63CC" w:rsidRDefault="002F583C">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7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7C" w14:textId="77777777" w:rsidR="005C63CC" w:rsidRDefault="002F583C">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7D" w14:textId="77777777" w:rsidR="005C63CC" w:rsidRDefault="005C63CC">
            <w:pPr>
              <w:jc w:val="right"/>
              <w:rPr>
                <w:rFonts w:ascii="宋体"/>
              </w:rPr>
            </w:pPr>
          </w:p>
        </w:tc>
      </w:tr>
      <w:tr w:rsidR="005C63CC" w14:paraId="7E329A9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A7F" w14:textId="77777777" w:rsidR="005C63CC" w:rsidRDefault="002F583C">
            <w:pPr>
              <w:textAlignment w:val="bottom"/>
            </w:pPr>
            <w:r>
              <w:rPr>
                <w:rFonts w:ascii="Arial" w:eastAsia="宋体" w:hAnsi="Arial" w:cs="Arial"/>
                <w:b/>
                <w:bCs/>
                <w:color w:val="000000"/>
                <w:sz w:val="17"/>
                <w:szCs w:val="17"/>
              </w:rPr>
              <w:t xml:space="preserve">Balance at May 31, </w:t>
            </w:r>
            <w:r>
              <w:rPr>
                <w:rFonts w:ascii="Arial" w:eastAsia="宋体" w:hAnsi="Arial" w:cs="Arial"/>
                <w:b/>
                <w:bCs/>
                <w:color w:val="000000"/>
                <w:sz w:val="17"/>
                <w:szCs w:val="17"/>
              </w:rPr>
              <w:t>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80" w14:textId="77777777" w:rsidR="005C63CC" w:rsidRDefault="002F583C">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81"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8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83" w14:textId="77777777" w:rsidR="005C63CC" w:rsidRDefault="002F583C">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84"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85"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86" w14:textId="77777777" w:rsidR="005C63CC" w:rsidRDefault="002F583C">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87"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8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89" w14:textId="77777777" w:rsidR="005C63CC" w:rsidRDefault="002F583C">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8A"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8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8C" w14:textId="77777777" w:rsidR="005C63CC" w:rsidRDefault="002F583C">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8D"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8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8F" w14:textId="77777777" w:rsidR="005C63CC" w:rsidRDefault="002F583C">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9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9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92" w14:textId="77777777" w:rsidR="005C63CC" w:rsidRDefault="002F583C">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9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A9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A95" w14:textId="77777777" w:rsidR="005C63CC" w:rsidRDefault="002F583C">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96" w14:textId="77777777" w:rsidR="005C63CC" w:rsidRDefault="005C63CC">
            <w:pPr>
              <w:jc w:val="right"/>
              <w:rPr>
                <w:rFonts w:ascii="宋体"/>
              </w:rPr>
            </w:pPr>
          </w:p>
        </w:tc>
      </w:tr>
      <w:tr w:rsidR="005C63CC" w14:paraId="7E329A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A98" w14:textId="77777777" w:rsidR="005C63CC" w:rsidRDefault="002F583C">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9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9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9B"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9C" w14:textId="77777777" w:rsidR="005C63CC" w:rsidRDefault="002F583C">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9D"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9E"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9F" w14:textId="77777777" w:rsidR="005C63CC" w:rsidRDefault="002F583C">
            <w:pPr>
              <w:jc w:val="right"/>
              <w:textAlignment w:val="bottom"/>
            </w:pPr>
            <w:r>
              <w:rPr>
                <w:rFonts w:ascii="Arial" w:eastAsia="宋体" w:hAnsi="Arial" w:cs="Arial"/>
                <w:color w:val="000000"/>
                <w:sz w:val="17"/>
                <w:szCs w:val="17"/>
              </w:rPr>
              <w:t>954 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A0"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A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AA2"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AA3" w14:textId="77777777" w:rsidR="005C63CC" w:rsidRDefault="002F583C">
            <w:pPr>
              <w:jc w:val="right"/>
              <w:textAlignment w:val="bottom"/>
            </w:pPr>
            <w:r>
              <w:rPr>
                <w:rFonts w:ascii="Arial" w:eastAsia="宋体" w:hAnsi="Arial" w:cs="Arial"/>
                <w:color w:val="000000"/>
                <w:sz w:val="17"/>
                <w:szCs w:val="17"/>
              </w:rPr>
              <w:t>954 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AA4" w14:textId="77777777" w:rsidR="005C63CC" w:rsidRDefault="005C63CC">
            <w:pPr>
              <w:jc w:val="right"/>
              <w:rPr>
                <w:rFonts w:ascii="宋体"/>
              </w:rPr>
            </w:pPr>
          </w:p>
        </w:tc>
      </w:tr>
      <w:tr w:rsidR="005C63CC" w14:paraId="7E329AB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A6" w14:textId="77777777" w:rsidR="005C63CC" w:rsidRDefault="002F583C">
            <w:pPr>
              <w:textAlignment w:val="bottom"/>
            </w:pPr>
            <w:r>
              <w:rPr>
                <w:rFonts w:ascii="Arial" w:eastAsia="宋体" w:hAnsi="Arial" w:cs="Arial"/>
                <w:color w:val="000000"/>
                <w:sz w:val="16"/>
                <w:szCs w:val="16"/>
              </w:rPr>
              <w:t>Conversion to Class B Common Stock</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A7" w14:textId="77777777" w:rsidR="005C63CC" w:rsidRDefault="002F583C">
            <w:pPr>
              <w:jc w:val="right"/>
              <w:textAlignment w:val="bottom"/>
            </w:pPr>
            <w:r>
              <w:rPr>
                <w:rFonts w:ascii="Arial" w:eastAsia="宋体" w:hAnsi="Arial" w:cs="Arial"/>
                <w:color w:val="000000"/>
                <w:sz w:val="16"/>
                <w:szCs w:val="16"/>
              </w:rPr>
              <w:t>(10)</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A8"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A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A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AB" w14:textId="77777777" w:rsidR="005C63CC" w:rsidRDefault="002F583C">
            <w:pPr>
              <w:jc w:val="right"/>
              <w:textAlignment w:val="bottom"/>
            </w:pPr>
            <w:r>
              <w:rPr>
                <w:rFonts w:ascii="Arial" w:eastAsia="宋体" w:hAnsi="Arial" w:cs="Arial"/>
                <w:color w:val="000000"/>
                <w:sz w:val="16"/>
                <w:szCs w:val="16"/>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A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A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A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AF"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B0"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B1" w14:textId="77777777" w:rsidR="005C63CC" w:rsidRDefault="002F583C">
            <w:pPr>
              <w:jc w:val="right"/>
              <w:textAlignment w:val="bottom"/>
            </w:pPr>
            <w:r>
              <w:rPr>
                <w:rFonts w:ascii="Arial" w:eastAsia="宋体" w:hAnsi="Arial" w:cs="Arial"/>
                <w:color w:val="000000"/>
                <w:sz w:val="16"/>
                <w:szCs w:val="16"/>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B2" w14:textId="77777777" w:rsidR="005C63CC" w:rsidRDefault="005C63CC">
            <w:pPr>
              <w:jc w:val="right"/>
              <w:rPr>
                <w:rFonts w:ascii="宋体"/>
              </w:rPr>
            </w:pPr>
          </w:p>
        </w:tc>
      </w:tr>
      <w:tr w:rsidR="005C63CC" w14:paraId="7E329AC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B4" w14:textId="77777777" w:rsidR="005C63CC" w:rsidRDefault="002F583C">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B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B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B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B8" w14:textId="77777777" w:rsidR="005C63CC" w:rsidRDefault="002F583C">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B9"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B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BB" w14:textId="77777777" w:rsidR="005C63CC" w:rsidRDefault="002F583C">
            <w:pPr>
              <w:jc w:val="right"/>
              <w:textAlignment w:val="bottom"/>
            </w:pPr>
            <w:r>
              <w:rPr>
                <w:rFonts w:ascii="Arial" w:eastAsia="宋体" w:hAnsi="Arial" w:cs="Arial"/>
                <w:color w:val="000000"/>
                <w:sz w:val="17"/>
                <w:szCs w:val="17"/>
              </w:rPr>
              <w:t>(28)</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B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BD"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BE" w14:textId="77777777" w:rsidR="005C63CC" w:rsidRDefault="002F583C">
            <w:pPr>
              <w:jc w:val="right"/>
              <w:textAlignment w:val="bottom"/>
            </w:pPr>
            <w:r>
              <w:rPr>
                <w:rFonts w:ascii="Arial" w:eastAsia="宋体" w:hAnsi="Arial" w:cs="Arial"/>
                <w:color w:val="000000"/>
                <w:sz w:val="17"/>
                <w:szCs w:val="17"/>
              </w:rPr>
              <w:t>(622)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B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C0" w14:textId="77777777" w:rsidR="005C63CC" w:rsidRDefault="002F583C">
            <w:pPr>
              <w:jc w:val="right"/>
              <w:textAlignment w:val="bottom"/>
            </w:pPr>
            <w:r>
              <w:rPr>
                <w:rFonts w:ascii="Arial" w:eastAsia="宋体" w:hAnsi="Arial" w:cs="Arial"/>
                <w:color w:val="000000"/>
                <w:sz w:val="17"/>
                <w:szCs w:val="17"/>
              </w:rPr>
              <w:t>(650)</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C1" w14:textId="77777777" w:rsidR="005C63CC" w:rsidRDefault="005C63CC">
            <w:pPr>
              <w:jc w:val="right"/>
              <w:rPr>
                <w:rFonts w:ascii="宋体"/>
              </w:rPr>
            </w:pPr>
          </w:p>
        </w:tc>
      </w:tr>
      <w:tr w:rsidR="005C63CC" w14:paraId="7E329AC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C3" w14:textId="77777777" w:rsidR="005C63CC" w:rsidRDefault="002F583C">
            <w:pPr>
              <w:textAlignment w:val="bottom"/>
            </w:pPr>
            <w:r>
              <w:rPr>
                <w:rFonts w:ascii="Arial" w:eastAsia="宋体" w:hAnsi="Arial" w:cs="Arial"/>
                <w:color w:val="000000"/>
                <w:sz w:val="17"/>
                <w:szCs w:val="17"/>
              </w:rPr>
              <w:t>Dividends on common stock ($1.070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4"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5"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6"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7"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8"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C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CB" w14:textId="77777777" w:rsidR="005C63CC" w:rsidRDefault="002F583C">
            <w:pPr>
              <w:jc w:val="right"/>
              <w:textAlignment w:val="bottom"/>
            </w:pPr>
            <w:r>
              <w:rPr>
                <w:rFonts w:ascii="Arial" w:eastAsia="宋体" w:hAnsi="Arial" w:cs="Arial"/>
                <w:color w:val="000000"/>
                <w:sz w:val="17"/>
                <w:szCs w:val="17"/>
              </w:rPr>
              <w:t>(1,692)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C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CD" w14:textId="77777777" w:rsidR="005C63CC" w:rsidRDefault="002F583C">
            <w:pPr>
              <w:jc w:val="right"/>
              <w:textAlignment w:val="bottom"/>
            </w:pPr>
            <w:r>
              <w:rPr>
                <w:rFonts w:ascii="Arial" w:eastAsia="宋体" w:hAnsi="Arial" w:cs="Arial"/>
                <w:color w:val="000000"/>
                <w:sz w:val="17"/>
                <w:szCs w:val="17"/>
              </w:rPr>
              <w:t>(1,692)</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CE" w14:textId="77777777" w:rsidR="005C63CC" w:rsidRDefault="005C63CC">
            <w:pPr>
              <w:jc w:val="right"/>
              <w:rPr>
                <w:rFonts w:ascii="宋体"/>
              </w:rPr>
            </w:pPr>
          </w:p>
        </w:tc>
      </w:tr>
      <w:tr w:rsidR="005C63CC" w14:paraId="7E329AD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D0" w14:textId="77777777" w:rsidR="005C63CC" w:rsidRDefault="002F583C">
            <w:pPr>
              <w:textAlignment w:val="bottom"/>
            </w:pPr>
            <w:r>
              <w:rPr>
                <w:rFonts w:ascii="Arial" w:eastAsia="宋体" w:hAnsi="Arial" w:cs="Arial"/>
                <w:color w:val="000000"/>
                <w:sz w:val="17"/>
                <w:szCs w:val="17"/>
              </w:rPr>
              <w:t xml:space="preserve">Issuance of shares to </w:t>
            </w:r>
            <w:r>
              <w:rPr>
                <w:rFonts w:ascii="Arial" w:eastAsia="宋体" w:hAnsi="Arial" w:cs="Arial"/>
                <w:color w:val="000000"/>
                <w:sz w:val="17"/>
                <w:szCs w:val="17"/>
              </w:rPr>
              <w:t>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D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D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D3"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D4" w14:textId="77777777" w:rsidR="005C63CC" w:rsidRDefault="002F583C">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D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D6"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D7" w14:textId="77777777" w:rsidR="005C63CC" w:rsidRDefault="002F583C">
            <w:pPr>
              <w:jc w:val="right"/>
              <w:textAlignment w:val="bottom"/>
            </w:pPr>
            <w:r>
              <w:rPr>
                <w:rFonts w:ascii="Arial" w:eastAsia="宋体" w:hAnsi="Arial" w:cs="Arial"/>
                <w:color w:val="000000"/>
                <w:sz w:val="17"/>
                <w:szCs w:val="17"/>
              </w:rPr>
              <w:t>129 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D8"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D9"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DA" w14:textId="77777777" w:rsidR="005C63CC" w:rsidRDefault="002F583C">
            <w:pPr>
              <w:jc w:val="right"/>
              <w:textAlignment w:val="bottom"/>
            </w:pPr>
            <w:r>
              <w:rPr>
                <w:rFonts w:ascii="Arial" w:eastAsia="宋体" w:hAnsi="Arial" w:cs="Arial"/>
                <w:color w:val="000000"/>
                <w:sz w:val="17"/>
                <w:szCs w:val="17"/>
              </w:rPr>
              <w:t>(43)</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D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DC" w14:textId="77777777" w:rsidR="005C63CC" w:rsidRDefault="002F583C">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DD" w14:textId="77777777" w:rsidR="005C63CC" w:rsidRDefault="005C63CC">
            <w:pPr>
              <w:jc w:val="right"/>
              <w:rPr>
                <w:rFonts w:ascii="宋体"/>
              </w:rPr>
            </w:pPr>
          </w:p>
        </w:tc>
      </w:tr>
      <w:tr w:rsidR="005C63CC" w14:paraId="7E329AE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DF" w14:textId="77777777" w:rsidR="005C63CC" w:rsidRDefault="002F583C">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3"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4"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E5" w14:textId="77777777" w:rsidR="005C63CC" w:rsidRDefault="002F583C">
            <w:pPr>
              <w:jc w:val="right"/>
              <w:textAlignment w:val="bottom"/>
            </w:pPr>
            <w:r>
              <w:rPr>
                <w:rFonts w:ascii="Arial" w:eastAsia="宋体" w:hAnsi="Arial" w:cs="Arial"/>
                <w:color w:val="000000"/>
                <w:sz w:val="17"/>
                <w:szCs w:val="17"/>
              </w:rPr>
              <w:t>611 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E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7"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8"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E9" w14:textId="77777777" w:rsidR="005C63CC" w:rsidRDefault="002F583C">
            <w:pPr>
              <w:jc w:val="right"/>
              <w:textAlignment w:val="bottom"/>
            </w:pPr>
            <w:r>
              <w:rPr>
                <w:rFonts w:ascii="Arial" w:eastAsia="宋体" w:hAnsi="Arial" w:cs="Arial"/>
                <w:color w:val="000000"/>
                <w:sz w:val="17"/>
                <w:szCs w:val="17"/>
              </w:rPr>
              <w:t>611 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EA" w14:textId="77777777" w:rsidR="005C63CC" w:rsidRDefault="005C63CC">
            <w:pPr>
              <w:jc w:val="right"/>
              <w:rPr>
                <w:rFonts w:ascii="宋体"/>
              </w:rPr>
            </w:pPr>
          </w:p>
        </w:tc>
      </w:tr>
      <w:tr w:rsidR="005C63CC" w14:paraId="7E329AF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EC" w14:textId="77777777" w:rsidR="005C63CC" w:rsidRDefault="002F583C">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EF"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1"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2"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3"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F4" w14:textId="77777777" w:rsidR="005C63CC" w:rsidRDefault="002F583C">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F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AF6" w14:textId="77777777" w:rsidR="005C63CC" w:rsidRDefault="002F583C">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AF7" w14:textId="77777777" w:rsidR="005C63CC" w:rsidRDefault="005C63CC">
            <w:pPr>
              <w:jc w:val="right"/>
              <w:rPr>
                <w:rFonts w:ascii="宋体"/>
              </w:rPr>
            </w:pPr>
          </w:p>
        </w:tc>
      </w:tr>
      <w:tr w:rsidR="005C63CC" w14:paraId="7E329B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AF9" w14:textId="77777777" w:rsidR="005C63CC" w:rsidRDefault="002F583C">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A"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B"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AFF"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B00" w14:textId="77777777" w:rsidR="005C63CC" w:rsidRDefault="002F583C">
            <w:pPr>
              <w:jc w:val="right"/>
              <w:textAlignment w:val="bottom"/>
            </w:pPr>
            <w:r>
              <w:rPr>
                <w:rFonts w:ascii="Arial" w:eastAsia="宋体" w:hAnsi="Arial" w:cs="Arial"/>
                <w:color w:val="000000"/>
                <w:sz w:val="17"/>
                <w:szCs w:val="17"/>
              </w:rPr>
              <w:t>(324)</w:t>
            </w:r>
          </w:p>
        </w:tc>
        <w:tc>
          <w:tcPr>
            <w:tcW w:w="0" w:type="auto"/>
            <w:tcBorders>
              <w:top w:val="single" w:sz="4" w:space="0" w:color="808080"/>
            </w:tcBorders>
            <w:shd w:val="clear" w:color="auto" w:fill="auto"/>
            <w:tcMar>
              <w:top w:w="40" w:type="dxa"/>
              <w:left w:w="0" w:type="dxa"/>
              <w:bottom w:w="40" w:type="dxa"/>
              <w:right w:w="20" w:type="dxa"/>
            </w:tcMar>
            <w:vAlign w:val="bottom"/>
          </w:tcPr>
          <w:p w14:paraId="7E329B01"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B02"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B03" w14:textId="77777777" w:rsidR="005C63CC" w:rsidRDefault="002F583C">
            <w:pPr>
              <w:jc w:val="right"/>
              <w:textAlignment w:val="bottom"/>
            </w:pPr>
            <w:r>
              <w:rPr>
                <w:rFonts w:ascii="Arial" w:eastAsia="宋体" w:hAnsi="Arial" w:cs="Arial"/>
                <w:color w:val="000000"/>
                <w:sz w:val="17"/>
                <w:szCs w:val="17"/>
              </w:rPr>
              <w:t>(324)</w:t>
            </w:r>
          </w:p>
        </w:tc>
        <w:tc>
          <w:tcPr>
            <w:tcW w:w="0" w:type="auto"/>
            <w:tcBorders>
              <w:top w:val="single" w:sz="4" w:space="0" w:color="808080"/>
            </w:tcBorders>
            <w:shd w:val="clear" w:color="auto" w:fill="auto"/>
            <w:tcMar>
              <w:top w:w="40" w:type="dxa"/>
              <w:left w:w="0" w:type="dxa"/>
              <w:bottom w:w="40" w:type="dxa"/>
              <w:right w:w="20" w:type="dxa"/>
            </w:tcMar>
            <w:vAlign w:val="bottom"/>
          </w:tcPr>
          <w:p w14:paraId="7E329B04" w14:textId="77777777" w:rsidR="005C63CC" w:rsidRDefault="005C63CC">
            <w:pPr>
              <w:jc w:val="right"/>
              <w:rPr>
                <w:rFonts w:ascii="宋体"/>
              </w:rPr>
            </w:pPr>
          </w:p>
        </w:tc>
      </w:tr>
      <w:tr w:rsidR="005C63CC" w14:paraId="7E329B1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B06" w14:textId="77777777" w:rsidR="005C63CC" w:rsidRDefault="002F583C">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B07" w14:textId="77777777" w:rsidR="005C63CC" w:rsidRDefault="002F583C">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08"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B0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B0A" w14:textId="77777777" w:rsidR="005C63CC" w:rsidRDefault="002F583C">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0B"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B0C"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B0D" w14:textId="77777777" w:rsidR="005C63CC" w:rsidRDefault="002F583C">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0E"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B0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B10" w14:textId="77777777" w:rsidR="005C63CC" w:rsidRDefault="002F583C">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11"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B1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B13" w14:textId="77777777" w:rsidR="005C63CC" w:rsidRDefault="002F583C">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14"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B1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B16" w14:textId="77777777" w:rsidR="005C63CC" w:rsidRDefault="002F583C">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17"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B1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B19" w14:textId="77777777" w:rsidR="005C63CC" w:rsidRDefault="002F583C">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1A"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B1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B1C" w14:textId="77777777" w:rsidR="005C63CC" w:rsidRDefault="002F583C">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B1D" w14:textId="77777777" w:rsidR="005C63CC" w:rsidRDefault="005C63CC">
            <w:pPr>
              <w:jc w:val="right"/>
              <w:rPr>
                <w:rFonts w:ascii="宋体"/>
              </w:rPr>
            </w:pPr>
          </w:p>
        </w:tc>
      </w:tr>
      <w:tr w:rsidR="005C63CC" w14:paraId="7E329B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B1F" w14:textId="77777777" w:rsidR="005C63CC" w:rsidRDefault="002F583C">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B20"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B21"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B22" w14:textId="77777777" w:rsidR="005C63CC" w:rsidRDefault="005C63C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B23"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B24" w14:textId="77777777" w:rsidR="005C63CC" w:rsidRDefault="005C63CC">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B25" w14:textId="77777777" w:rsidR="005C63CC" w:rsidRDefault="005C63C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B26" w14:textId="77777777" w:rsidR="005C63CC" w:rsidRDefault="002F583C">
            <w:pPr>
              <w:jc w:val="right"/>
              <w:textAlignment w:val="bottom"/>
            </w:pPr>
            <w:r>
              <w:rPr>
                <w:rFonts w:ascii="Arial" w:eastAsia="宋体" w:hAnsi="Arial" w:cs="Arial"/>
                <w:color w:val="000000"/>
                <w:sz w:val="17"/>
                <w:szCs w:val="17"/>
              </w:rPr>
              <w:t>924 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B27" w14:textId="77777777" w:rsidR="005C63CC" w:rsidRDefault="005C63CC">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B28"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B29" w14:textId="77777777" w:rsidR="005C63CC" w:rsidRDefault="005C63C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B2A" w14:textId="77777777" w:rsidR="005C63CC" w:rsidRDefault="002F583C">
            <w:pPr>
              <w:jc w:val="right"/>
              <w:textAlignment w:val="bottom"/>
            </w:pPr>
            <w:r>
              <w:rPr>
                <w:rFonts w:ascii="Arial" w:eastAsia="宋体" w:hAnsi="Arial" w:cs="Arial"/>
                <w:color w:val="000000"/>
                <w:sz w:val="17"/>
                <w:szCs w:val="17"/>
              </w:rPr>
              <w:t>924 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B2B" w14:textId="77777777" w:rsidR="005C63CC" w:rsidRDefault="005C63CC">
            <w:pPr>
              <w:jc w:val="right"/>
              <w:rPr>
                <w:rFonts w:ascii="宋体"/>
              </w:rPr>
            </w:pPr>
          </w:p>
        </w:tc>
      </w:tr>
      <w:tr w:rsidR="005C63CC" w14:paraId="7E329B3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2D" w14:textId="77777777" w:rsidR="005C63CC" w:rsidRDefault="002F583C">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2E"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2F"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30"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31" w14:textId="77777777" w:rsidR="005C63CC" w:rsidRDefault="002F583C">
            <w:pPr>
              <w:jc w:val="right"/>
              <w:textAlignment w:val="bottom"/>
            </w:pPr>
            <w:r>
              <w:rPr>
                <w:rFonts w:ascii="Arial" w:eastAsia="宋体" w:hAnsi="Arial" w:cs="Arial"/>
                <w:color w:val="000000"/>
                <w:sz w:val="17"/>
                <w:szCs w:val="17"/>
              </w:rPr>
              <w:t>(27)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32" w14:textId="77777777" w:rsidR="005C63CC" w:rsidRDefault="005C63C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33"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34" w14:textId="77777777" w:rsidR="005C63CC" w:rsidRDefault="002F583C">
            <w:pPr>
              <w:jc w:val="right"/>
              <w:textAlignment w:val="bottom"/>
            </w:pPr>
            <w:r>
              <w:rPr>
                <w:rFonts w:ascii="Arial" w:eastAsia="宋体" w:hAnsi="Arial" w:cs="Arial"/>
                <w:color w:val="000000"/>
                <w:sz w:val="17"/>
                <w:szCs w:val="17"/>
              </w:rPr>
              <w:t>(186)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35" w14:textId="77777777" w:rsidR="005C63CC" w:rsidRDefault="005C63C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36"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37" w14:textId="77777777" w:rsidR="005C63CC" w:rsidRDefault="002F583C">
            <w:pPr>
              <w:jc w:val="right"/>
              <w:textAlignment w:val="bottom"/>
            </w:pPr>
            <w:r>
              <w:rPr>
                <w:rFonts w:ascii="Arial" w:eastAsia="宋体" w:hAnsi="Arial" w:cs="Arial"/>
                <w:color w:val="000000"/>
                <w:sz w:val="17"/>
                <w:szCs w:val="17"/>
              </w:rPr>
              <w:t>(3,808)</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38"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39" w14:textId="77777777" w:rsidR="005C63CC" w:rsidRDefault="002F583C">
            <w:pPr>
              <w:jc w:val="right"/>
              <w:textAlignment w:val="bottom"/>
            </w:pPr>
            <w:r>
              <w:rPr>
                <w:rFonts w:ascii="Arial" w:eastAsia="宋体" w:hAnsi="Arial" w:cs="Arial"/>
                <w:color w:val="000000"/>
                <w:sz w:val="17"/>
                <w:szCs w:val="17"/>
              </w:rPr>
              <w:t>(3,994)</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3A" w14:textId="77777777" w:rsidR="005C63CC" w:rsidRDefault="005C63CC">
            <w:pPr>
              <w:jc w:val="right"/>
              <w:rPr>
                <w:rFonts w:ascii="宋体"/>
              </w:rPr>
            </w:pPr>
          </w:p>
        </w:tc>
      </w:tr>
      <w:tr w:rsidR="005C63CC" w14:paraId="7E329B48"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7E329B3C" w14:textId="77777777" w:rsidR="005C63CC" w:rsidRDefault="002F583C">
            <w:pPr>
              <w:textAlignment w:val="center"/>
            </w:pPr>
            <w:r>
              <w:rPr>
                <w:rFonts w:ascii="Arial" w:eastAsia="宋体" w:hAnsi="Arial" w:cs="Arial"/>
                <w:color w:val="000000"/>
                <w:sz w:val="17"/>
                <w:szCs w:val="17"/>
              </w:rPr>
              <w:t>Dividends on common stock ($1.190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3D"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3E"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3F"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0"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1"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2"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3"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44" w14:textId="77777777" w:rsidR="005C63CC" w:rsidRDefault="002F583C">
            <w:pPr>
              <w:jc w:val="right"/>
              <w:textAlignment w:val="bottom"/>
            </w:pPr>
            <w:r>
              <w:rPr>
                <w:rFonts w:ascii="Arial" w:eastAsia="宋体" w:hAnsi="Arial" w:cs="Arial"/>
                <w:color w:val="000000"/>
                <w:sz w:val="17"/>
                <w:szCs w:val="17"/>
              </w:rPr>
              <w:t>(1,886)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45"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46" w14:textId="77777777" w:rsidR="005C63CC" w:rsidRDefault="002F583C">
            <w:pPr>
              <w:jc w:val="right"/>
              <w:textAlignment w:val="bottom"/>
            </w:pPr>
            <w:r>
              <w:rPr>
                <w:rFonts w:ascii="Arial" w:eastAsia="宋体" w:hAnsi="Arial" w:cs="Arial"/>
                <w:color w:val="000000"/>
                <w:sz w:val="17"/>
                <w:szCs w:val="17"/>
              </w:rPr>
              <w:t>(1,886)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47" w14:textId="77777777" w:rsidR="005C63CC" w:rsidRDefault="005C63CC">
            <w:pPr>
              <w:jc w:val="right"/>
              <w:rPr>
                <w:rFonts w:ascii="宋体"/>
              </w:rPr>
            </w:pPr>
          </w:p>
        </w:tc>
      </w:tr>
      <w:tr w:rsidR="005C63CC" w14:paraId="7E329B5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49" w14:textId="77777777" w:rsidR="005C63CC" w:rsidRDefault="002F583C">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A"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B"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C"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4D"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4E" w14:textId="77777777" w:rsidR="005C63CC" w:rsidRDefault="005C63C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4F"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50" w14:textId="77777777" w:rsidR="005C63CC" w:rsidRDefault="002F583C">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51" w14:textId="77777777" w:rsidR="005C63CC" w:rsidRDefault="005C63C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52"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53" w14:textId="77777777" w:rsidR="005C63CC" w:rsidRDefault="002F583C">
            <w:pPr>
              <w:jc w:val="right"/>
              <w:textAlignment w:val="bottom"/>
            </w:pPr>
            <w:r>
              <w:rPr>
                <w:rFonts w:ascii="Arial" w:eastAsia="宋体" w:hAnsi="Arial" w:cs="Arial"/>
                <w:color w:val="000000"/>
                <w:sz w:val="17"/>
                <w:szCs w:val="17"/>
              </w:rPr>
              <w:t>(55)</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54"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55" w14:textId="77777777" w:rsidR="005C63CC" w:rsidRDefault="002F583C">
            <w:pPr>
              <w:jc w:val="right"/>
              <w:textAlignment w:val="bottom"/>
            </w:pPr>
            <w:r>
              <w:rPr>
                <w:rFonts w:ascii="Arial" w:eastAsia="宋体" w:hAnsi="Arial" w:cs="Arial"/>
                <w:color w:val="000000"/>
                <w:sz w:val="17"/>
                <w:szCs w:val="17"/>
              </w:rPr>
              <w:t>88 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56" w14:textId="77777777" w:rsidR="005C63CC" w:rsidRDefault="005C63CC">
            <w:pPr>
              <w:jc w:val="right"/>
              <w:rPr>
                <w:rFonts w:ascii="宋体"/>
              </w:rPr>
            </w:pPr>
          </w:p>
        </w:tc>
      </w:tr>
      <w:tr w:rsidR="005C63CC" w14:paraId="7E329B6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58" w14:textId="77777777" w:rsidR="005C63CC" w:rsidRDefault="002F583C">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59"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5A"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5B"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5C"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5D"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5E" w14:textId="77777777" w:rsidR="005C63CC" w:rsidRDefault="002F583C">
            <w:pPr>
              <w:jc w:val="right"/>
              <w:textAlignment w:val="bottom"/>
            </w:pPr>
            <w:r>
              <w:rPr>
                <w:rFonts w:ascii="Arial" w:eastAsia="宋体" w:hAnsi="Arial" w:cs="Arial"/>
                <w:color w:val="000000"/>
                <w:sz w:val="17"/>
                <w:szCs w:val="17"/>
              </w:rPr>
              <w:t>638 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5F" w14:textId="77777777" w:rsidR="005C63CC" w:rsidRDefault="005C63C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0"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1"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62" w14:textId="77777777" w:rsidR="005C63CC" w:rsidRDefault="002F583C">
            <w:pPr>
              <w:jc w:val="right"/>
              <w:textAlignment w:val="bottom"/>
            </w:pPr>
            <w:r>
              <w:rPr>
                <w:rFonts w:ascii="Arial" w:eastAsia="宋体" w:hAnsi="Arial" w:cs="Arial"/>
                <w:color w:val="000000"/>
                <w:sz w:val="17"/>
                <w:szCs w:val="17"/>
              </w:rPr>
              <w:t>638 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63" w14:textId="77777777" w:rsidR="005C63CC" w:rsidRDefault="005C63CC">
            <w:pPr>
              <w:jc w:val="right"/>
              <w:rPr>
                <w:rFonts w:ascii="宋体"/>
              </w:rPr>
            </w:pPr>
          </w:p>
        </w:tc>
      </w:tr>
      <w:tr w:rsidR="005C63CC" w14:paraId="7E329B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65" w14:textId="77777777" w:rsidR="005C63CC" w:rsidRDefault="002F583C">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6"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7"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8"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9"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A"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B"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6C"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6D" w14:textId="77777777" w:rsidR="005C63CC" w:rsidRDefault="002F583C">
            <w:pPr>
              <w:jc w:val="right"/>
              <w:textAlignment w:val="bottom"/>
            </w:pPr>
            <w:r>
              <w:rPr>
                <w:rFonts w:ascii="Arial" w:eastAsia="宋体" w:hAnsi="Arial" w:cs="Arial"/>
                <w:color w:val="000000"/>
                <w:sz w:val="17"/>
                <w:szCs w:val="17"/>
              </w:rPr>
              <w:t>6,046 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6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6F" w14:textId="77777777" w:rsidR="005C63CC" w:rsidRDefault="002F583C">
            <w:pPr>
              <w:jc w:val="right"/>
              <w:textAlignment w:val="bottom"/>
            </w:pPr>
            <w:r>
              <w:rPr>
                <w:rFonts w:ascii="Arial" w:eastAsia="宋体" w:hAnsi="Arial" w:cs="Arial"/>
                <w:color w:val="000000"/>
                <w:sz w:val="17"/>
                <w:szCs w:val="17"/>
              </w:rPr>
              <w:t>6,046 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70" w14:textId="77777777" w:rsidR="005C63CC" w:rsidRDefault="005C63CC">
            <w:pPr>
              <w:jc w:val="right"/>
              <w:rPr>
                <w:rFonts w:ascii="宋体"/>
              </w:rPr>
            </w:pPr>
          </w:p>
        </w:tc>
      </w:tr>
      <w:tr w:rsidR="005C63CC" w14:paraId="7E329B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72" w14:textId="77777777" w:rsidR="005C63CC" w:rsidRDefault="002F583C">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3"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4"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5"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6"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7"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8"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79" w14:textId="77777777" w:rsidR="005C63CC" w:rsidRDefault="002F583C">
            <w:pPr>
              <w:jc w:val="right"/>
              <w:textAlignment w:val="bottom"/>
            </w:pPr>
            <w:r>
              <w:rPr>
                <w:rFonts w:ascii="Arial" w:eastAsia="宋体" w:hAnsi="Arial" w:cs="Arial"/>
                <w:color w:val="000000"/>
                <w:sz w:val="17"/>
                <w:szCs w:val="17"/>
              </w:rPr>
              <w:t>698 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7A" w14:textId="77777777" w:rsidR="005C63CC" w:rsidRDefault="005C63C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B7B"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B7C" w14:textId="77777777" w:rsidR="005C63CC" w:rsidRDefault="002F583C">
            <w:pPr>
              <w:jc w:val="right"/>
              <w:textAlignment w:val="bottom"/>
            </w:pPr>
            <w:r>
              <w:rPr>
                <w:rFonts w:ascii="Arial" w:eastAsia="宋体" w:hAnsi="Arial" w:cs="Arial"/>
                <w:color w:val="000000"/>
                <w:sz w:val="17"/>
                <w:szCs w:val="17"/>
              </w:rPr>
              <w:t>698 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B7D" w14:textId="77777777" w:rsidR="005C63CC" w:rsidRDefault="005C63CC">
            <w:pPr>
              <w:jc w:val="right"/>
              <w:rPr>
                <w:rFonts w:ascii="宋体"/>
              </w:rPr>
            </w:pPr>
          </w:p>
        </w:tc>
      </w:tr>
      <w:tr w:rsidR="005C63CC" w14:paraId="7E329B9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B7F" w14:textId="77777777" w:rsidR="005C63CC" w:rsidRDefault="002F583C">
            <w:pPr>
              <w:textAlignment w:val="bottom"/>
            </w:pPr>
            <w:r>
              <w:rPr>
                <w:rFonts w:ascii="Arial" w:eastAsia="宋体" w:hAnsi="Arial" w:cs="Arial"/>
                <w:b/>
                <w:bCs/>
                <w:color w:val="000000"/>
                <w:sz w:val="17"/>
                <w:szCs w:val="17"/>
              </w:rPr>
              <w:t>Balance at May 31,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80" w14:textId="77777777" w:rsidR="005C63CC" w:rsidRDefault="002F583C">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81"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8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B83" w14:textId="77777777" w:rsidR="005C63CC" w:rsidRDefault="002F583C">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84"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7E329B85" w14:textId="77777777" w:rsidR="005C63CC" w:rsidRDefault="005C63CC">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86" w14:textId="77777777" w:rsidR="005C63CC" w:rsidRDefault="002F583C">
            <w:pPr>
              <w:jc w:val="right"/>
              <w:textAlignment w:val="bottom"/>
            </w:pPr>
            <w:r>
              <w:rPr>
                <w:rFonts w:ascii="Arial" w:eastAsia="宋体" w:hAnsi="Arial" w:cs="Arial"/>
                <w:b/>
                <w:bCs/>
                <w:color w:val="000000"/>
                <w:sz w:val="17"/>
                <w:szCs w:val="17"/>
              </w:rPr>
              <w:t>1,266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87"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8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B89" w14:textId="77777777" w:rsidR="005C63CC" w:rsidRDefault="002F583C">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8A"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8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B8C" w14:textId="77777777" w:rsidR="005C63CC" w:rsidRDefault="002F583C">
            <w:pPr>
              <w:jc w:val="right"/>
              <w:textAlignment w:val="bottom"/>
            </w:pPr>
            <w:r>
              <w:rPr>
                <w:rFonts w:ascii="Arial" w:eastAsia="宋体" w:hAnsi="Arial" w:cs="Arial"/>
                <w:b/>
                <w:bCs/>
                <w:color w:val="000000"/>
                <w:sz w:val="17"/>
                <w:szCs w:val="17"/>
              </w:rPr>
              <w:t>11,484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8D"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8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B8F" w14:textId="77777777" w:rsidR="005C63CC" w:rsidRDefault="002F583C">
            <w:pPr>
              <w:jc w:val="right"/>
              <w:textAlignment w:val="bottom"/>
            </w:pPr>
            <w:r>
              <w:rPr>
                <w:rFonts w:ascii="Arial" w:eastAsia="宋体" w:hAnsi="Arial" w:cs="Arial"/>
                <w:b/>
                <w:bCs/>
                <w:color w:val="000000"/>
                <w:sz w:val="17"/>
                <w:szCs w:val="17"/>
              </w:rPr>
              <w:t>318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9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9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B92" w14:textId="77777777" w:rsidR="005C63CC" w:rsidRDefault="002F583C">
            <w:pPr>
              <w:jc w:val="right"/>
              <w:textAlignment w:val="bottom"/>
            </w:pPr>
            <w:r>
              <w:rPr>
                <w:rFonts w:ascii="Arial" w:eastAsia="宋体" w:hAnsi="Arial" w:cs="Arial"/>
                <w:b/>
                <w:bCs/>
                <w:color w:val="000000"/>
                <w:sz w:val="17"/>
                <w:szCs w:val="17"/>
              </w:rPr>
              <w:t>3,476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9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B9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B95" w14:textId="77777777" w:rsidR="005C63CC" w:rsidRDefault="002F583C">
            <w:pPr>
              <w:jc w:val="right"/>
              <w:textAlignment w:val="bottom"/>
            </w:pPr>
            <w:r>
              <w:rPr>
                <w:rFonts w:ascii="Arial" w:eastAsia="宋体" w:hAnsi="Arial" w:cs="Arial"/>
                <w:b/>
                <w:bCs/>
                <w:color w:val="000000"/>
                <w:sz w:val="17"/>
                <w:szCs w:val="17"/>
              </w:rPr>
              <w:t>15,281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B96" w14:textId="77777777" w:rsidR="005C63CC" w:rsidRDefault="005C63CC">
            <w:pPr>
              <w:jc w:val="right"/>
              <w:rPr>
                <w:rFonts w:ascii="宋体"/>
              </w:rPr>
            </w:pPr>
          </w:p>
        </w:tc>
      </w:tr>
    </w:tbl>
    <w:p w14:paraId="7E329B98" w14:textId="77777777" w:rsidR="005C63CC" w:rsidRDefault="002F583C">
      <w:pPr>
        <w:spacing w:before="120" w:after="120"/>
      </w:pPr>
      <w:r>
        <w:rPr>
          <w:rFonts w:ascii="Arial" w:eastAsia="宋体" w:hAnsi="Arial" w:cs="Arial"/>
          <w:i/>
          <w:iCs/>
          <w:color w:val="000000"/>
          <w:sz w:val="17"/>
          <w:szCs w:val="17"/>
        </w:rPr>
        <w:t>The accompanying Notes to the Consolidated Financial Statements are an integral part of this statement.</w:t>
      </w:r>
    </w:p>
    <w:p w14:paraId="7E329B99" w14:textId="77777777" w:rsidR="005C63CC" w:rsidRDefault="005C63CC">
      <w:pPr>
        <w:spacing w:before="120" w:after="120"/>
      </w:pPr>
    </w:p>
    <w:p w14:paraId="7E329B9A"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60</w:t>
      </w:r>
    </w:p>
    <w:p w14:paraId="7E329B9B" w14:textId="77777777" w:rsidR="005C63CC" w:rsidRDefault="005C63CC">
      <w:pPr>
        <w:spacing w:before="120" w:after="120"/>
      </w:pPr>
    </w:p>
    <w:p w14:paraId="7E329B9C" w14:textId="77777777" w:rsidR="005C63CC" w:rsidRDefault="002F583C">
      <w:r>
        <w:pict w14:anchorId="7E32B1FE">
          <v:rect id="_x0000_i1086" style="width:415.3pt;height:1.5pt" o:hralign="center" o:hrstd="t" o:hr="t" fillcolor="#a0a0a0" stroked="f"/>
        </w:pict>
      </w:r>
    </w:p>
    <w:p w14:paraId="7E329B9D" w14:textId="77777777" w:rsidR="005C63CC" w:rsidRDefault="005C63CC"/>
    <w:p w14:paraId="7E329B9E" w14:textId="77777777" w:rsidR="005C63CC" w:rsidRDefault="002F583C">
      <w:hyperlink r:id="rId172" w:anchor="i46e4e3c717064a3ca53a7fe9eaaaeca4_7" w:history="1">
        <w:r>
          <w:rPr>
            <w:rStyle w:val="a5"/>
            <w:rFonts w:ascii="sans-serif" w:eastAsia="sans-serif" w:hAnsi="sans-serif" w:cs="sans-serif"/>
            <w:sz w:val="17"/>
            <w:szCs w:val="17"/>
          </w:rPr>
          <w:t>Table of Contents</w:t>
        </w:r>
      </w:hyperlink>
    </w:p>
    <w:p w14:paraId="7E329B9F" w14:textId="77777777" w:rsidR="005C63CC" w:rsidRDefault="005C63CC"/>
    <w:p w14:paraId="7E329BA0" w14:textId="77777777" w:rsidR="005C63CC" w:rsidRDefault="002F583C">
      <w:pPr>
        <w:spacing w:before="360" w:after="180"/>
      </w:pPr>
      <w:r>
        <w:rPr>
          <w:rFonts w:ascii="sans-serif" w:eastAsia="sans-serif" w:hAnsi="sans-serif" w:cs="sans-serif"/>
          <w:color w:val="000000"/>
          <w:sz w:val="44"/>
          <w:szCs w:val="44"/>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8"/>
        <w:gridCol w:w="69"/>
        <w:gridCol w:w="356"/>
        <w:gridCol w:w="36"/>
      </w:tblGrid>
      <w:tr w:rsidR="005C63CC" w14:paraId="7E329BAA" w14:textId="77777777">
        <w:tc>
          <w:tcPr>
            <w:tcW w:w="50" w:type="pct"/>
            <w:shd w:val="clear" w:color="auto" w:fill="auto"/>
            <w:vAlign w:val="bottom"/>
          </w:tcPr>
          <w:p w14:paraId="7E329BA1" w14:textId="77777777" w:rsidR="005C63CC" w:rsidRDefault="005C63CC">
            <w:pPr>
              <w:rPr>
                <w:rFonts w:ascii="宋体"/>
              </w:rPr>
            </w:pPr>
          </w:p>
        </w:tc>
        <w:tc>
          <w:tcPr>
            <w:tcW w:w="469" w:type="pct"/>
            <w:shd w:val="clear" w:color="auto" w:fill="auto"/>
            <w:vAlign w:val="bottom"/>
          </w:tcPr>
          <w:p w14:paraId="7E329BA2" w14:textId="77777777" w:rsidR="005C63CC" w:rsidRDefault="005C63CC">
            <w:pPr>
              <w:rPr>
                <w:rFonts w:ascii="宋体"/>
              </w:rPr>
            </w:pPr>
          </w:p>
        </w:tc>
        <w:tc>
          <w:tcPr>
            <w:tcW w:w="5" w:type="pct"/>
            <w:shd w:val="clear" w:color="auto" w:fill="auto"/>
            <w:vAlign w:val="bottom"/>
          </w:tcPr>
          <w:p w14:paraId="7E329BA3" w14:textId="77777777" w:rsidR="005C63CC" w:rsidRDefault="005C63CC">
            <w:pPr>
              <w:rPr>
                <w:rFonts w:ascii="宋体"/>
              </w:rPr>
            </w:pPr>
          </w:p>
        </w:tc>
        <w:tc>
          <w:tcPr>
            <w:tcW w:w="50" w:type="pct"/>
            <w:shd w:val="clear" w:color="auto" w:fill="auto"/>
            <w:vAlign w:val="bottom"/>
          </w:tcPr>
          <w:p w14:paraId="7E329BA4" w14:textId="77777777" w:rsidR="005C63CC" w:rsidRDefault="005C63CC">
            <w:pPr>
              <w:rPr>
                <w:rFonts w:ascii="宋体"/>
              </w:rPr>
            </w:pPr>
          </w:p>
        </w:tc>
        <w:tc>
          <w:tcPr>
            <w:tcW w:w="4142" w:type="pct"/>
            <w:shd w:val="clear" w:color="auto" w:fill="auto"/>
            <w:vAlign w:val="bottom"/>
          </w:tcPr>
          <w:p w14:paraId="7E329BA5" w14:textId="77777777" w:rsidR="005C63CC" w:rsidRDefault="005C63CC">
            <w:pPr>
              <w:rPr>
                <w:rFonts w:ascii="宋体"/>
              </w:rPr>
            </w:pPr>
          </w:p>
        </w:tc>
        <w:tc>
          <w:tcPr>
            <w:tcW w:w="5" w:type="pct"/>
            <w:shd w:val="clear" w:color="auto" w:fill="auto"/>
            <w:vAlign w:val="bottom"/>
          </w:tcPr>
          <w:p w14:paraId="7E329BA6" w14:textId="77777777" w:rsidR="005C63CC" w:rsidRDefault="005C63CC">
            <w:pPr>
              <w:rPr>
                <w:rFonts w:ascii="宋体"/>
              </w:rPr>
            </w:pPr>
          </w:p>
        </w:tc>
        <w:tc>
          <w:tcPr>
            <w:tcW w:w="50" w:type="pct"/>
            <w:shd w:val="clear" w:color="auto" w:fill="auto"/>
            <w:vAlign w:val="bottom"/>
          </w:tcPr>
          <w:p w14:paraId="7E329BA7" w14:textId="77777777" w:rsidR="005C63CC" w:rsidRDefault="005C63CC">
            <w:pPr>
              <w:rPr>
                <w:rFonts w:ascii="宋体"/>
              </w:rPr>
            </w:pPr>
          </w:p>
        </w:tc>
        <w:tc>
          <w:tcPr>
            <w:tcW w:w="222" w:type="pct"/>
            <w:shd w:val="clear" w:color="auto" w:fill="auto"/>
            <w:vAlign w:val="bottom"/>
          </w:tcPr>
          <w:p w14:paraId="7E329BA8" w14:textId="77777777" w:rsidR="005C63CC" w:rsidRDefault="005C63CC">
            <w:pPr>
              <w:rPr>
                <w:rFonts w:ascii="宋体"/>
              </w:rPr>
            </w:pPr>
          </w:p>
        </w:tc>
        <w:tc>
          <w:tcPr>
            <w:tcW w:w="5" w:type="pct"/>
            <w:shd w:val="clear" w:color="auto" w:fill="auto"/>
            <w:vAlign w:val="bottom"/>
          </w:tcPr>
          <w:p w14:paraId="7E329BA9" w14:textId="77777777" w:rsidR="005C63CC" w:rsidRDefault="005C63CC">
            <w:pPr>
              <w:rPr>
                <w:rFonts w:ascii="宋体"/>
              </w:rPr>
            </w:pPr>
          </w:p>
        </w:tc>
      </w:tr>
      <w:tr w:rsidR="005C63CC" w14:paraId="7E329BA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BAB" w14:textId="77777777" w:rsidR="005C63CC" w:rsidRDefault="002F583C">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BAC" w14:textId="77777777" w:rsidR="005C63CC" w:rsidRDefault="002F583C">
            <w:pPr>
              <w:textAlignment w:val="bottom"/>
            </w:pPr>
            <w:r>
              <w:rPr>
                <w:rFonts w:ascii="Arial" w:eastAsia="宋体" w:hAnsi="Arial" w:cs="Arial"/>
                <w:color w:val="000000"/>
                <w:sz w:val="17"/>
                <w:szCs w:val="17"/>
              </w:rPr>
              <w:t xml:space="preserve">Summary of </w:t>
            </w:r>
            <w:r>
              <w:rPr>
                <w:rFonts w:ascii="Arial" w:eastAsia="宋体" w:hAnsi="Arial" w:cs="Arial"/>
                <w:color w:val="000000"/>
                <w:sz w:val="17"/>
                <w:szCs w:val="17"/>
              </w:rPr>
              <w:t>Significant Accounting Policies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BAD" w14:textId="77777777" w:rsidR="005C63CC" w:rsidRDefault="002F583C">
            <w:pPr>
              <w:textAlignment w:val="bottom"/>
            </w:pPr>
            <w:hyperlink r:id="rId173" w:anchor="i46e4e3c717064a3ca53a7fe9eaaaeca4_157" w:history="1">
              <w:r>
                <w:rPr>
                  <w:rStyle w:val="a5"/>
                  <w:rFonts w:ascii="sans-serif" w:eastAsia="sans-serif" w:hAnsi="sans-serif" w:cs="sans-serif"/>
                  <w:color w:val="000000"/>
                  <w:sz w:val="16"/>
                  <w:szCs w:val="16"/>
                  <w:u w:val="none"/>
                </w:rPr>
                <w:t>62</w:t>
              </w:r>
            </w:hyperlink>
          </w:p>
        </w:tc>
      </w:tr>
      <w:tr w:rsidR="005C63CC" w14:paraId="7E329BB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AF" w14:textId="77777777" w:rsidR="005C63CC" w:rsidRDefault="002F583C">
            <w:pPr>
              <w:textAlignment w:val="bottom"/>
            </w:pPr>
            <w:r>
              <w:rPr>
                <w:rFonts w:ascii="sans-serif" w:eastAsia="sans-serif" w:hAnsi="sans-serif" w:cs="sans-serif"/>
                <w:b/>
                <w:bCs/>
                <w:color w:val="000000"/>
                <w:sz w:val="18"/>
                <w:szCs w:val="18"/>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0" w14:textId="77777777" w:rsidR="005C63CC" w:rsidRDefault="002F583C">
            <w:pPr>
              <w:textAlignment w:val="bottom"/>
            </w:pPr>
            <w:r>
              <w:rPr>
                <w:rFonts w:ascii="Arial" w:eastAsia="宋体" w:hAnsi="Arial" w:cs="Arial"/>
                <w:color w:val="000000"/>
                <w:sz w:val="17"/>
                <w:szCs w:val="17"/>
              </w:rPr>
              <w:t>Inventories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1" w14:textId="77777777" w:rsidR="005C63CC" w:rsidRDefault="002F583C">
            <w:pPr>
              <w:textAlignment w:val="bottom"/>
            </w:pPr>
            <w:hyperlink r:id="rId174" w:anchor="i46e4e3c717064a3ca53a7fe9eaaaeca4_160" w:history="1">
              <w:r>
                <w:rPr>
                  <w:rStyle w:val="a5"/>
                  <w:rFonts w:ascii="sans-serif" w:eastAsia="sans-serif" w:hAnsi="sans-serif" w:cs="sans-serif"/>
                  <w:color w:val="000000"/>
                  <w:sz w:val="16"/>
                  <w:szCs w:val="16"/>
                  <w:u w:val="none"/>
                </w:rPr>
                <w:t>67</w:t>
              </w:r>
            </w:hyperlink>
          </w:p>
        </w:tc>
      </w:tr>
      <w:tr w:rsidR="005C63CC" w14:paraId="7E329BB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3" w14:textId="77777777" w:rsidR="005C63CC" w:rsidRDefault="002F583C">
            <w:pPr>
              <w:textAlignment w:val="bottom"/>
            </w:pPr>
            <w:r>
              <w:rPr>
                <w:rFonts w:ascii="sans-serif" w:eastAsia="sans-serif" w:hAnsi="sans-serif" w:cs="sans-serif"/>
                <w:b/>
                <w:bCs/>
                <w:color w:val="000000"/>
                <w:sz w:val="18"/>
                <w:szCs w:val="18"/>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4" w14:textId="77777777" w:rsidR="005C63CC" w:rsidRDefault="002F583C">
            <w:pPr>
              <w:textAlignment w:val="bottom"/>
            </w:pPr>
            <w:r>
              <w:rPr>
                <w:rFonts w:ascii="Arial" w:eastAsia="宋体" w:hAnsi="Arial" w:cs="Arial"/>
                <w:color w:val="000000"/>
                <w:sz w:val="17"/>
                <w:szCs w:val="17"/>
              </w:rPr>
              <w:t>Property, Plant and Equipment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5" w14:textId="77777777" w:rsidR="005C63CC" w:rsidRDefault="002F583C">
            <w:pPr>
              <w:textAlignment w:val="bottom"/>
            </w:pPr>
            <w:hyperlink r:id="rId175" w:anchor="i46e4e3c717064a3ca53a7fe9eaaaeca4_163" w:history="1">
              <w:r>
                <w:rPr>
                  <w:rStyle w:val="a5"/>
                  <w:rFonts w:ascii="sans-serif" w:eastAsia="sans-serif" w:hAnsi="sans-serif" w:cs="sans-serif"/>
                  <w:color w:val="000000"/>
                  <w:sz w:val="16"/>
                  <w:szCs w:val="16"/>
                  <w:u w:val="none"/>
                </w:rPr>
                <w:t>68</w:t>
              </w:r>
            </w:hyperlink>
          </w:p>
        </w:tc>
      </w:tr>
      <w:tr w:rsidR="005C63CC" w14:paraId="7E329BB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7" w14:textId="77777777" w:rsidR="005C63CC" w:rsidRDefault="002F583C">
            <w:pPr>
              <w:textAlignment w:val="bottom"/>
            </w:pPr>
            <w:r>
              <w:rPr>
                <w:rFonts w:ascii="sans-serif" w:eastAsia="sans-serif" w:hAnsi="sans-serif" w:cs="sans-serif"/>
                <w:b/>
                <w:bCs/>
                <w:color w:val="000000"/>
                <w:sz w:val="18"/>
                <w:szCs w:val="18"/>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8" w14:textId="77777777" w:rsidR="005C63CC" w:rsidRDefault="002F583C">
            <w:pPr>
              <w:textAlignment w:val="bottom"/>
            </w:pPr>
            <w:r>
              <w:rPr>
                <w:rFonts w:ascii="Arial" w:eastAsia="宋体" w:hAnsi="Arial" w:cs="Arial"/>
                <w:color w:val="000000"/>
                <w:sz w:val="17"/>
                <w:szCs w:val="17"/>
              </w:rPr>
              <w:t>Identifiable Intangible Assets and Goodwill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9" w14:textId="77777777" w:rsidR="005C63CC" w:rsidRDefault="002F583C">
            <w:pPr>
              <w:textAlignment w:val="bottom"/>
            </w:pPr>
            <w:hyperlink r:id="rId176" w:anchor="i46e4e3c717064a3ca53a7fe9eaaaeca4_166" w:history="1">
              <w:r>
                <w:rPr>
                  <w:rStyle w:val="a5"/>
                  <w:rFonts w:ascii="sans-serif" w:eastAsia="sans-serif" w:hAnsi="sans-serif" w:cs="sans-serif"/>
                  <w:color w:val="000000"/>
                  <w:sz w:val="16"/>
                  <w:szCs w:val="16"/>
                  <w:u w:val="none"/>
                </w:rPr>
                <w:t>68</w:t>
              </w:r>
            </w:hyperlink>
          </w:p>
        </w:tc>
      </w:tr>
      <w:tr w:rsidR="005C63CC" w14:paraId="7E329BB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B" w14:textId="77777777" w:rsidR="005C63CC" w:rsidRDefault="002F583C">
            <w:pPr>
              <w:textAlignment w:val="bottom"/>
            </w:pPr>
            <w:r>
              <w:rPr>
                <w:rFonts w:ascii="sans-serif" w:eastAsia="sans-serif" w:hAnsi="sans-serif" w:cs="sans-serif"/>
                <w:b/>
                <w:bCs/>
                <w:color w:val="000000"/>
                <w:sz w:val="18"/>
                <w:szCs w:val="18"/>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C" w14:textId="77777777" w:rsidR="005C63CC" w:rsidRDefault="002F583C">
            <w:pPr>
              <w:textAlignment w:val="bottom"/>
            </w:pPr>
            <w:r>
              <w:rPr>
                <w:rFonts w:ascii="Arial" w:eastAsia="宋体" w:hAnsi="Arial" w:cs="Arial"/>
                <w:color w:val="000000"/>
                <w:sz w:val="17"/>
                <w:szCs w:val="17"/>
              </w:rPr>
              <w:t>Accrued Liabilities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D" w14:textId="77777777" w:rsidR="005C63CC" w:rsidRDefault="002F583C">
            <w:pPr>
              <w:textAlignment w:val="bottom"/>
            </w:pPr>
            <w:hyperlink r:id="rId177" w:anchor="i46e4e3c717064a3ca53a7fe9eaaaeca4_169" w:history="1">
              <w:r>
                <w:rPr>
                  <w:rStyle w:val="a5"/>
                  <w:rFonts w:ascii="sans-serif" w:eastAsia="sans-serif" w:hAnsi="sans-serif" w:cs="sans-serif"/>
                  <w:color w:val="000000"/>
                  <w:sz w:val="16"/>
                  <w:szCs w:val="16"/>
                  <w:u w:val="none"/>
                </w:rPr>
                <w:t>68</w:t>
              </w:r>
            </w:hyperlink>
          </w:p>
        </w:tc>
      </w:tr>
      <w:tr w:rsidR="005C63CC" w14:paraId="7E329BC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BF" w14:textId="77777777" w:rsidR="005C63CC" w:rsidRDefault="002F583C">
            <w:pPr>
              <w:textAlignment w:val="bottom"/>
            </w:pPr>
            <w:r>
              <w:rPr>
                <w:rFonts w:ascii="sans-serif" w:eastAsia="sans-serif" w:hAnsi="sans-serif" w:cs="sans-serif"/>
                <w:b/>
                <w:bCs/>
                <w:color w:val="000000"/>
                <w:sz w:val="18"/>
                <w:szCs w:val="18"/>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0" w14:textId="77777777" w:rsidR="005C63CC" w:rsidRDefault="002F583C">
            <w:pPr>
              <w:textAlignment w:val="bottom"/>
            </w:pPr>
            <w:r>
              <w:rPr>
                <w:rFonts w:ascii="Arial" w:eastAsia="宋体" w:hAnsi="Arial" w:cs="Arial"/>
                <w:color w:val="000000"/>
                <w:sz w:val="17"/>
                <w:szCs w:val="17"/>
              </w:rPr>
              <w:t>Fair Value Measurements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1" w14:textId="77777777" w:rsidR="005C63CC" w:rsidRDefault="002F583C">
            <w:pPr>
              <w:textAlignment w:val="bottom"/>
            </w:pPr>
            <w:hyperlink r:id="rId178" w:anchor="i46e4e3c717064a3ca53a7fe9eaaaeca4_172" w:history="1">
              <w:r>
                <w:rPr>
                  <w:rStyle w:val="a5"/>
                  <w:rFonts w:ascii="sans-serif" w:eastAsia="sans-serif" w:hAnsi="sans-serif" w:cs="sans-serif"/>
                  <w:color w:val="000000"/>
                  <w:sz w:val="16"/>
                  <w:szCs w:val="16"/>
                  <w:u w:val="none"/>
                </w:rPr>
                <w:t>69</w:t>
              </w:r>
            </w:hyperlink>
          </w:p>
        </w:tc>
      </w:tr>
      <w:tr w:rsidR="005C63CC" w14:paraId="7E329BC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3" w14:textId="77777777" w:rsidR="005C63CC" w:rsidRDefault="002F583C">
            <w:pPr>
              <w:textAlignment w:val="bottom"/>
            </w:pPr>
            <w:r>
              <w:rPr>
                <w:rFonts w:ascii="sans-serif" w:eastAsia="sans-serif" w:hAnsi="sans-serif" w:cs="sans-serif"/>
                <w:b/>
                <w:bCs/>
                <w:color w:val="000000"/>
                <w:sz w:val="18"/>
                <w:szCs w:val="18"/>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4" w14:textId="77777777" w:rsidR="005C63CC" w:rsidRDefault="002F583C">
            <w:pPr>
              <w:textAlignment w:val="bottom"/>
            </w:pPr>
            <w:r>
              <w:rPr>
                <w:rFonts w:ascii="Arial" w:eastAsia="宋体" w:hAnsi="Arial" w:cs="Arial"/>
                <w:color w:val="000000"/>
                <w:sz w:val="17"/>
                <w:szCs w:val="17"/>
              </w:rPr>
              <w:t>Short-Term Borrowings and Credit Lines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5" w14:textId="77777777" w:rsidR="005C63CC" w:rsidRDefault="002F583C">
            <w:pPr>
              <w:textAlignment w:val="bottom"/>
            </w:pPr>
            <w:hyperlink r:id="rId179" w:anchor="i46e4e3c717064a3ca53a7fe9eaaaeca4_175" w:history="1">
              <w:r>
                <w:rPr>
                  <w:rStyle w:val="a5"/>
                  <w:rFonts w:ascii="sans-serif" w:eastAsia="sans-serif" w:hAnsi="sans-serif" w:cs="sans-serif"/>
                  <w:color w:val="000000"/>
                  <w:sz w:val="16"/>
                  <w:szCs w:val="16"/>
                  <w:u w:val="none"/>
                </w:rPr>
                <w:t>71</w:t>
              </w:r>
            </w:hyperlink>
          </w:p>
        </w:tc>
      </w:tr>
      <w:tr w:rsidR="005C63CC" w14:paraId="7E329BC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7" w14:textId="77777777" w:rsidR="005C63CC" w:rsidRDefault="002F583C">
            <w:pPr>
              <w:textAlignment w:val="bottom"/>
            </w:pPr>
            <w:r>
              <w:rPr>
                <w:rFonts w:ascii="sans-serif" w:eastAsia="sans-serif" w:hAnsi="sans-serif" w:cs="sans-serif"/>
                <w:b/>
                <w:bCs/>
                <w:color w:val="000000"/>
                <w:sz w:val="18"/>
                <w:szCs w:val="18"/>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8" w14:textId="77777777" w:rsidR="005C63CC" w:rsidRDefault="002F583C">
            <w:pPr>
              <w:textAlignment w:val="bottom"/>
            </w:pPr>
            <w:r>
              <w:rPr>
                <w:rFonts w:ascii="Arial" w:eastAsia="宋体" w:hAnsi="Arial" w:cs="Arial"/>
                <w:color w:val="000000"/>
                <w:sz w:val="17"/>
                <w:szCs w:val="17"/>
              </w:rPr>
              <w:t>Long-Term Debt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9" w14:textId="77777777" w:rsidR="005C63CC" w:rsidRDefault="002F583C">
            <w:pPr>
              <w:textAlignment w:val="bottom"/>
            </w:pPr>
            <w:hyperlink r:id="rId180" w:anchor="i46e4e3c717064a3ca53a7fe9eaaaeca4_178" w:history="1">
              <w:r>
                <w:rPr>
                  <w:rStyle w:val="a5"/>
                  <w:rFonts w:ascii="sans-serif" w:eastAsia="sans-serif" w:hAnsi="sans-serif" w:cs="sans-serif"/>
                  <w:color w:val="000000"/>
                  <w:sz w:val="16"/>
                  <w:szCs w:val="16"/>
                  <w:u w:val="none"/>
                </w:rPr>
                <w:t>72</w:t>
              </w:r>
            </w:hyperlink>
          </w:p>
        </w:tc>
      </w:tr>
      <w:tr w:rsidR="005C63CC" w14:paraId="7E329BC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B" w14:textId="77777777" w:rsidR="005C63CC" w:rsidRDefault="002F583C">
            <w:pPr>
              <w:textAlignment w:val="bottom"/>
            </w:pPr>
            <w:r>
              <w:rPr>
                <w:rFonts w:ascii="sans-serif" w:eastAsia="sans-serif" w:hAnsi="sans-serif" w:cs="sans-serif"/>
                <w:b/>
                <w:bCs/>
                <w:color w:val="000000"/>
                <w:sz w:val="18"/>
                <w:szCs w:val="18"/>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C" w14:textId="77777777" w:rsidR="005C63CC" w:rsidRDefault="002F583C">
            <w:pPr>
              <w:textAlignment w:val="bottom"/>
            </w:pPr>
            <w:r>
              <w:rPr>
                <w:rFonts w:ascii="Arial" w:eastAsia="宋体" w:hAnsi="Arial" w:cs="Arial"/>
                <w:color w:val="000000"/>
                <w:sz w:val="17"/>
                <w:szCs w:val="17"/>
              </w:rPr>
              <w:t>Income Taxes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D" w14:textId="77777777" w:rsidR="005C63CC" w:rsidRDefault="002F583C">
            <w:pPr>
              <w:textAlignment w:val="bottom"/>
            </w:pPr>
            <w:hyperlink r:id="rId181" w:anchor="i46e4e3c717064a3ca53a7fe9eaaaeca4_181" w:history="1">
              <w:r>
                <w:rPr>
                  <w:rStyle w:val="a5"/>
                  <w:rFonts w:ascii="sans-serif" w:eastAsia="sans-serif" w:hAnsi="sans-serif" w:cs="sans-serif"/>
                  <w:color w:val="000000"/>
                  <w:sz w:val="16"/>
                  <w:szCs w:val="16"/>
                  <w:u w:val="none"/>
                </w:rPr>
                <w:t>73</w:t>
              </w:r>
            </w:hyperlink>
          </w:p>
        </w:tc>
      </w:tr>
      <w:tr w:rsidR="005C63CC" w14:paraId="7E329BD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CF" w14:textId="77777777" w:rsidR="005C63CC" w:rsidRDefault="002F583C">
            <w:pPr>
              <w:textAlignment w:val="bottom"/>
            </w:pPr>
            <w:r>
              <w:rPr>
                <w:rFonts w:ascii="sans-serif" w:eastAsia="sans-serif" w:hAnsi="sans-serif" w:cs="sans-serif"/>
                <w:b/>
                <w:bCs/>
                <w:color w:val="000000"/>
                <w:sz w:val="18"/>
                <w:szCs w:val="18"/>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0" w14:textId="77777777" w:rsidR="005C63CC" w:rsidRDefault="002F583C">
            <w:pPr>
              <w:textAlignment w:val="bottom"/>
            </w:pPr>
            <w:r>
              <w:rPr>
                <w:rFonts w:ascii="Arial" w:eastAsia="宋体" w:hAnsi="Arial" w:cs="Arial"/>
                <w:color w:val="000000"/>
                <w:sz w:val="17"/>
                <w:szCs w:val="17"/>
              </w:rPr>
              <w:t>Redeemable Preferred Stock</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1" w14:textId="77777777" w:rsidR="005C63CC" w:rsidRDefault="002F583C">
            <w:pPr>
              <w:textAlignment w:val="bottom"/>
            </w:pPr>
            <w:hyperlink r:id="rId182" w:anchor="i46e4e3c717064a3ca53a7fe9eaaaeca4_184" w:history="1">
              <w:r>
                <w:rPr>
                  <w:rStyle w:val="a5"/>
                  <w:rFonts w:ascii="sans-serif" w:eastAsia="sans-serif" w:hAnsi="sans-serif" w:cs="sans-serif"/>
                  <w:color w:val="000000"/>
                  <w:sz w:val="16"/>
                  <w:szCs w:val="16"/>
                  <w:u w:val="none"/>
                </w:rPr>
                <w:t>76</w:t>
              </w:r>
            </w:hyperlink>
          </w:p>
        </w:tc>
      </w:tr>
      <w:tr w:rsidR="005C63CC" w14:paraId="7E329BD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3" w14:textId="77777777" w:rsidR="005C63CC" w:rsidRDefault="002F583C">
            <w:pPr>
              <w:textAlignment w:val="bottom"/>
            </w:pPr>
            <w:r>
              <w:rPr>
                <w:rFonts w:ascii="sans-serif" w:eastAsia="sans-serif" w:hAnsi="sans-serif" w:cs="sans-serif"/>
                <w:b/>
                <w:bCs/>
                <w:color w:val="000000"/>
                <w:sz w:val="18"/>
                <w:szCs w:val="18"/>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4" w14:textId="77777777" w:rsidR="005C63CC" w:rsidRDefault="002F583C">
            <w:pPr>
              <w:textAlignment w:val="bottom"/>
            </w:pPr>
            <w:r>
              <w:rPr>
                <w:rFonts w:ascii="Arial" w:eastAsia="宋体" w:hAnsi="Arial" w:cs="Arial"/>
                <w:color w:val="000000"/>
                <w:sz w:val="17"/>
                <w:szCs w:val="17"/>
              </w:rPr>
              <w:t>Common Stock and Stock-Based Compensation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5" w14:textId="77777777" w:rsidR="005C63CC" w:rsidRDefault="002F583C">
            <w:pPr>
              <w:textAlignment w:val="bottom"/>
            </w:pPr>
            <w:hyperlink r:id="rId183" w:anchor="i46e4e3c717064a3ca53a7fe9eaaaeca4_187" w:history="1">
              <w:r>
                <w:rPr>
                  <w:rStyle w:val="a5"/>
                  <w:rFonts w:ascii="sans-serif" w:eastAsia="sans-serif" w:hAnsi="sans-serif" w:cs="sans-serif"/>
                  <w:color w:val="000000"/>
                  <w:sz w:val="16"/>
                  <w:szCs w:val="16"/>
                  <w:u w:val="none"/>
                </w:rPr>
                <w:t>76</w:t>
              </w:r>
            </w:hyperlink>
          </w:p>
        </w:tc>
      </w:tr>
      <w:tr w:rsidR="005C63CC" w14:paraId="7E329BD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7" w14:textId="77777777" w:rsidR="005C63CC" w:rsidRDefault="002F583C">
            <w:pPr>
              <w:textAlignment w:val="bottom"/>
            </w:pPr>
            <w:r>
              <w:rPr>
                <w:rFonts w:ascii="sans-serif" w:eastAsia="sans-serif" w:hAnsi="sans-serif" w:cs="sans-serif"/>
                <w:b/>
                <w:bCs/>
                <w:color w:val="000000"/>
                <w:sz w:val="18"/>
                <w:szCs w:val="18"/>
              </w:rPr>
              <w:t>Note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8" w14:textId="77777777" w:rsidR="005C63CC" w:rsidRDefault="002F583C">
            <w:pPr>
              <w:textAlignment w:val="bottom"/>
            </w:pPr>
            <w:r>
              <w:rPr>
                <w:rFonts w:ascii="Arial" w:eastAsia="宋体" w:hAnsi="Arial" w:cs="Arial"/>
                <w:color w:val="000000"/>
                <w:sz w:val="17"/>
                <w:szCs w:val="17"/>
              </w:rPr>
              <w:t>Earnings Per Share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9" w14:textId="77777777" w:rsidR="005C63CC" w:rsidRDefault="002F583C">
            <w:pPr>
              <w:textAlignment w:val="bottom"/>
            </w:pPr>
            <w:hyperlink r:id="rId184" w:anchor="i46e4e3c717064a3ca53a7fe9eaaaeca4_190" w:history="1">
              <w:r>
                <w:rPr>
                  <w:rStyle w:val="a5"/>
                  <w:rFonts w:ascii="sans-serif" w:eastAsia="sans-serif" w:hAnsi="sans-serif" w:cs="sans-serif"/>
                  <w:color w:val="000000"/>
                  <w:sz w:val="16"/>
                  <w:szCs w:val="16"/>
                  <w:u w:val="none"/>
                </w:rPr>
                <w:t>78</w:t>
              </w:r>
            </w:hyperlink>
          </w:p>
        </w:tc>
      </w:tr>
      <w:tr w:rsidR="005C63CC" w14:paraId="7E329BD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B" w14:textId="77777777" w:rsidR="005C63CC" w:rsidRDefault="002F583C">
            <w:pPr>
              <w:textAlignment w:val="bottom"/>
            </w:pPr>
            <w:r>
              <w:rPr>
                <w:rFonts w:ascii="sans-serif" w:eastAsia="sans-serif" w:hAnsi="sans-serif" w:cs="sans-serif"/>
                <w:b/>
                <w:bCs/>
                <w:color w:val="000000"/>
                <w:sz w:val="18"/>
                <w:szCs w:val="18"/>
              </w:rPr>
              <w:t>Note 13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C" w14:textId="77777777" w:rsidR="005C63CC" w:rsidRDefault="002F583C">
            <w:pPr>
              <w:textAlignment w:val="bottom"/>
            </w:pPr>
            <w:r>
              <w:rPr>
                <w:rFonts w:ascii="Arial" w:eastAsia="宋体" w:hAnsi="Arial" w:cs="Arial"/>
                <w:color w:val="000000"/>
                <w:sz w:val="17"/>
                <w:szCs w:val="17"/>
              </w:rPr>
              <w:t>Benefit Plans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D" w14:textId="77777777" w:rsidR="005C63CC" w:rsidRDefault="002F583C">
            <w:pPr>
              <w:textAlignment w:val="bottom"/>
            </w:pPr>
            <w:hyperlink r:id="rId185" w:anchor="i46e4e3c717064a3ca53a7fe9eaaaeca4_193" w:history="1">
              <w:r>
                <w:rPr>
                  <w:rStyle w:val="a5"/>
                  <w:rFonts w:ascii="sans-serif" w:eastAsia="sans-serif" w:hAnsi="sans-serif" w:cs="sans-serif"/>
                  <w:color w:val="000000"/>
                  <w:sz w:val="16"/>
                  <w:szCs w:val="16"/>
                  <w:u w:val="none"/>
                </w:rPr>
                <w:t>78</w:t>
              </w:r>
            </w:hyperlink>
          </w:p>
        </w:tc>
      </w:tr>
      <w:tr w:rsidR="005C63CC" w14:paraId="7E329BE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DF" w14:textId="77777777" w:rsidR="005C63CC" w:rsidRDefault="002F583C">
            <w:pPr>
              <w:textAlignment w:val="bottom"/>
            </w:pPr>
            <w:r>
              <w:rPr>
                <w:rFonts w:ascii="sans-serif" w:eastAsia="sans-serif" w:hAnsi="sans-serif" w:cs="sans-serif"/>
                <w:b/>
                <w:bCs/>
                <w:color w:val="000000"/>
                <w:sz w:val="18"/>
                <w:szCs w:val="18"/>
              </w:rPr>
              <w:t>Note 14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0" w14:textId="77777777" w:rsidR="005C63CC" w:rsidRDefault="002F583C">
            <w:pPr>
              <w:textAlignment w:val="bottom"/>
            </w:pPr>
            <w:r>
              <w:rPr>
                <w:rFonts w:ascii="Arial" w:eastAsia="宋体" w:hAnsi="Arial" w:cs="Arial"/>
                <w:color w:val="000000"/>
                <w:sz w:val="17"/>
                <w:szCs w:val="17"/>
              </w:rPr>
              <w:t>Risk Management and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1" w14:textId="77777777" w:rsidR="005C63CC" w:rsidRDefault="002F583C">
            <w:pPr>
              <w:textAlignment w:val="bottom"/>
            </w:pPr>
            <w:hyperlink r:id="rId186" w:anchor="i46e4e3c717064a3ca53a7fe9eaaaeca4_196" w:history="1">
              <w:r>
                <w:rPr>
                  <w:rStyle w:val="a5"/>
                  <w:rFonts w:ascii="sans-serif" w:eastAsia="sans-serif" w:hAnsi="sans-serif" w:cs="sans-serif"/>
                  <w:color w:val="000000"/>
                  <w:sz w:val="16"/>
                  <w:szCs w:val="16"/>
                  <w:u w:val="none"/>
                </w:rPr>
                <w:t>79</w:t>
              </w:r>
            </w:hyperlink>
          </w:p>
        </w:tc>
      </w:tr>
      <w:tr w:rsidR="005C63CC" w14:paraId="7E329BE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3" w14:textId="77777777" w:rsidR="005C63CC" w:rsidRDefault="002F583C">
            <w:pPr>
              <w:textAlignment w:val="bottom"/>
            </w:pPr>
            <w:r>
              <w:rPr>
                <w:rFonts w:ascii="sans-serif" w:eastAsia="sans-serif" w:hAnsi="sans-serif" w:cs="sans-serif"/>
                <w:b/>
                <w:bCs/>
                <w:color w:val="000000"/>
                <w:sz w:val="18"/>
                <w:szCs w:val="18"/>
              </w:rPr>
              <w:t>Note 15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4" w14:textId="77777777" w:rsidR="005C63CC" w:rsidRDefault="002F583C">
            <w:pPr>
              <w:textAlignment w:val="bottom"/>
            </w:pPr>
            <w:r>
              <w:rPr>
                <w:rFonts w:ascii="Arial" w:eastAsia="宋体" w:hAnsi="Arial" w:cs="Arial"/>
                <w:color w:val="000000"/>
                <w:sz w:val="17"/>
                <w:szCs w:val="17"/>
              </w:rPr>
              <w:t>Accumulated Other Comprehensive Income (Loss)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5" w14:textId="77777777" w:rsidR="005C63CC" w:rsidRDefault="002F583C">
            <w:pPr>
              <w:textAlignment w:val="bottom"/>
            </w:pPr>
            <w:hyperlink r:id="rId187" w:anchor="i46e4e3c717064a3ca53a7fe9eaaaeca4_199" w:history="1">
              <w:r>
                <w:rPr>
                  <w:rStyle w:val="a5"/>
                  <w:rFonts w:ascii="sans-serif" w:eastAsia="sans-serif" w:hAnsi="sans-serif" w:cs="sans-serif"/>
                  <w:color w:val="000000"/>
                  <w:sz w:val="16"/>
                  <w:szCs w:val="16"/>
                  <w:u w:val="none"/>
                </w:rPr>
                <w:t>83</w:t>
              </w:r>
            </w:hyperlink>
          </w:p>
        </w:tc>
      </w:tr>
      <w:tr w:rsidR="005C63CC" w14:paraId="7E329BE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7" w14:textId="77777777" w:rsidR="005C63CC" w:rsidRDefault="002F583C">
            <w:pPr>
              <w:textAlignment w:val="bottom"/>
            </w:pPr>
            <w:r>
              <w:rPr>
                <w:rFonts w:ascii="sans-serif" w:eastAsia="sans-serif" w:hAnsi="sans-serif" w:cs="sans-serif"/>
                <w:b/>
                <w:bCs/>
                <w:color w:val="000000"/>
                <w:sz w:val="18"/>
                <w:szCs w:val="18"/>
              </w:rPr>
              <w:t>Note 16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8" w14:textId="77777777" w:rsidR="005C63CC" w:rsidRDefault="002F583C">
            <w:pPr>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9" w14:textId="77777777" w:rsidR="005C63CC" w:rsidRDefault="002F583C">
            <w:pPr>
              <w:textAlignment w:val="bottom"/>
            </w:pPr>
            <w:hyperlink r:id="rId188" w:anchor="i46e4e3c717064a3ca53a7fe9eaaaeca4_202" w:history="1">
              <w:r>
                <w:rPr>
                  <w:rStyle w:val="a5"/>
                  <w:rFonts w:ascii="sans-serif" w:eastAsia="sans-serif" w:hAnsi="sans-serif" w:cs="sans-serif"/>
                  <w:color w:val="000000"/>
                  <w:sz w:val="16"/>
                  <w:szCs w:val="16"/>
                  <w:u w:val="none"/>
                </w:rPr>
                <w:t>85</w:t>
              </w:r>
            </w:hyperlink>
          </w:p>
        </w:tc>
      </w:tr>
      <w:tr w:rsidR="005C63CC" w14:paraId="7E329BE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B" w14:textId="77777777" w:rsidR="005C63CC" w:rsidRDefault="002F583C">
            <w:pPr>
              <w:textAlignment w:val="bottom"/>
            </w:pPr>
            <w:r>
              <w:rPr>
                <w:rFonts w:ascii="sans-serif" w:eastAsia="sans-serif" w:hAnsi="sans-serif" w:cs="sans-serif"/>
                <w:b/>
                <w:bCs/>
                <w:color w:val="000000"/>
                <w:sz w:val="18"/>
                <w:szCs w:val="18"/>
              </w:rPr>
              <w:t>Note 17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C" w14:textId="77777777" w:rsidR="005C63CC" w:rsidRDefault="002F583C">
            <w:pPr>
              <w:textAlignment w:val="bottom"/>
            </w:pPr>
            <w:r>
              <w:rPr>
                <w:rFonts w:ascii="Arial" w:eastAsia="宋体" w:hAnsi="Arial" w:cs="Arial"/>
                <w:color w:val="000000"/>
                <w:sz w:val="17"/>
                <w:szCs w:val="17"/>
              </w:rPr>
              <w:t>Operating Segments and Related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D" w14:textId="77777777" w:rsidR="005C63CC" w:rsidRDefault="002F583C">
            <w:pPr>
              <w:textAlignment w:val="bottom"/>
            </w:pPr>
            <w:hyperlink r:id="rId189" w:anchor="i46e4e3c717064a3ca53a7fe9eaaaeca4_205" w:history="1">
              <w:r>
                <w:rPr>
                  <w:rStyle w:val="a5"/>
                  <w:rFonts w:ascii="sans-serif" w:eastAsia="sans-serif" w:hAnsi="sans-serif" w:cs="sans-serif"/>
                  <w:color w:val="000000"/>
                  <w:sz w:val="16"/>
                  <w:szCs w:val="16"/>
                  <w:u w:val="none"/>
                </w:rPr>
                <w:t>86</w:t>
              </w:r>
            </w:hyperlink>
          </w:p>
        </w:tc>
      </w:tr>
      <w:tr w:rsidR="005C63CC" w14:paraId="7E329BF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EF" w14:textId="77777777" w:rsidR="005C63CC" w:rsidRDefault="002F583C">
            <w:pPr>
              <w:textAlignment w:val="bottom"/>
            </w:pPr>
            <w:r>
              <w:rPr>
                <w:rFonts w:ascii="sans-serif" w:eastAsia="sans-serif" w:hAnsi="sans-serif" w:cs="sans-serif"/>
                <w:b/>
                <w:bCs/>
                <w:color w:val="000000"/>
                <w:sz w:val="18"/>
                <w:szCs w:val="18"/>
              </w:rPr>
              <w:t>Note 18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0" w14:textId="77777777" w:rsidR="005C63CC" w:rsidRDefault="002F583C">
            <w:pPr>
              <w:textAlignment w:val="bottom"/>
            </w:pPr>
            <w:r>
              <w:rPr>
                <w:rFonts w:ascii="Arial" w:eastAsia="宋体" w:hAnsi="Arial" w:cs="Arial"/>
                <w:color w:val="000000"/>
                <w:sz w:val="17"/>
                <w:szCs w:val="17"/>
              </w:rPr>
              <w:t>Commitments and Contingencies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1" w14:textId="77777777" w:rsidR="005C63CC" w:rsidRDefault="002F583C">
            <w:pPr>
              <w:textAlignment w:val="bottom"/>
            </w:pPr>
            <w:hyperlink r:id="rId190" w:anchor="i46e4e3c717064a3ca53a7fe9eaaaeca4_208" w:history="1">
              <w:r>
                <w:rPr>
                  <w:rStyle w:val="a5"/>
                  <w:rFonts w:ascii="sans-serif" w:eastAsia="sans-serif" w:hAnsi="sans-serif" w:cs="sans-serif"/>
                  <w:color w:val="000000"/>
                  <w:sz w:val="16"/>
                  <w:szCs w:val="16"/>
                  <w:u w:val="none"/>
                </w:rPr>
                <w:t>90</w:t>
              </w:r>
            </w:hyperlink>
          </w:p>
        </w:tc>
      </w:tr>
      <w:tr w:rsidR="005C63CC" w14:paraId="7E329BF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3" w14:textId="77777777" w:rsidR="005C63CC" w:rsidRDefault="002F583C">
            <w:pPr>
              <w:textAlignment w:val="bottom"/>
            </w:pPr>
            <w:r>
              <w:rPr>
                <w:rFonts w:ascii="sans-serif" w:eastAsia="sans-serif" w:hAnsi="sans-serif" w:cs="sans-serif"/>
                <w:b/>
                <w:bCs/>
                <w:color w:val="000000"/>
                <w:sz w:val="18"/>
                <w:szCs w:val="18"/>
              </w:rPr>
              <w:t>Note 19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4" w14:textId="77777777" w:rsidR="005C63CC" w:rsidRDefault="002F583C">
            <w:pPr>
              <w:textAlignment w:val="bottom"/>
            </w:pPr>
            <w:r>
              <w:rPr>
                <w:rFonts w:ascii="Arial" w:eastAsia="宋体" w:hAnsi="Arial" w:cs="Arial"/>
                <w:color w:val="000000"/>
                <w:sz w:val="17"/>
                <w:szCs w:val="17"/>
              </w:rPr>
              <w:t>Leases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5" w14:textId="77777777" w:rsidR="005C63CC" w:rsidRDefault="002F583C">
            <w:pPr>
              <w:textAlignment w:val="bottom"/>
            </w:pPr>
            <w:hyperlink r:id="rId191" w:anchor="i46e4e3c717064a3ca53a7fe9eaaaeca4_211" w:history="1">
              <w:r>
                <w:rPr>
                  <w:rStyle w:val="a5"/>
                  <w:rFonts w:ascii="sans-serif" w:eastAsia="sans-serif" w:hAnsi="sans-serif" w:cs="sans-serif"/>
                  <w:color w:val="000000"/>
                  <w:sz w:val="16"/>
                  <w:szCs w:val="16"/>
                  <w:u w:val="none"/>
                </w:rPr>
                <w:t>90</w:t>
              </w:r>
            </w:hyperlink>
          </w:p>
        </w:tc>
      </w:tr>
      <w:tr w:rsidR="005C63CC" w14:paraId="7E329BF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7" w14:textId="77777777" w:rsidR="005C63CC" w:rsidRDefault="002F583C">
            <w:pPr>
              <w:textAlignment w:val="bottom"/>
            </w:pPr>
            <w:r>
              <w:rPr>
                <w:rFonts w:ascii="sans-serif" w:eastAsia="sans-serif" w:hAnsi="sans-serif" w:cs="sans-serif"/>
                <w:b/>
                <w:bCs/>
                <w:color w:val="000000"/>
                <w:sz w:val="18"/>
                <w:szCs w:val="18"/>
              </w:rPr>
              <w:t>Note 20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8" w14:textId="77777777" w:rsidR="005C63CC" w:rsidRDefault="002F583C">
            <w:pPr>
              <w:textAlignment w:val="bottom"/>
            </w:pPr>
            <w:r>
              <w:rPr>
                <w:rFonts w:ascii="Arial" w:eastAsia="宋体" w:hAnsi="Arial" w:cs="Arial"/>
                <w:color w:val="000000"/>
                <w:sz w:val="17"/>
                <w:szCs w:val="17"/>
              </w:rPr>
              <w:t>Acquisitions and Divestitures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BF9" w14:textId="77777777" w:rsidR="005C63CC" w:rsidRDefault="002F583C">
            <w:pPr>
              <w:textAlignment w:val="bottom"/>
            </w:pPr>
            <w:hyperlink r:id="rId192" w:anchor="i46e4e3c717064a3ca53a7fe9eaaaeca4_214" w:history="1">
              <w:r>
                <w:rPr>
                  <w:rStyle w:val="a5"/>
                  <w:rFonts w:ascii="sans-serif" w:eastAsia="sans-serif" w:hAnsi="sans-serif" w:cs="sans-serif"/>
                  <w:color w:val="000000"/>
                  <w:sz w:val="16"/>
                  <w:szCs w:val="16"/>
                  <w:u w:val="none"/>
                </w:rPr>
                <w:t>91</w:t>
              </w:r>
            </w:hyperlink>
          </w:p>
        </w:tc>
      </w:tr>
      <w:tr w:rsidR="005C63CC" w14:paraId="7E329BFE"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BFB" w14:textId="77777777" w:rsidR="005C63CC" w:rsidRDefault="002F583C">
            <w:pPr>
              <w:textAlignment w:val="bottom"/>
            </w:pPr>
            <w:r>
              <w:rPr>
                <w:rFonts w:ascii="sans-serif" w:eastAsia="sans-serif" w:hAnsi="sans-serif" w:cs="sans-serif"/>
                <w:b/>
                <w:bCs/>
                <w:color w:val="000000"/>
                <w:sz w:val="18"/>
                <w:szCs w:val="18"/>
              </w:rPr>
              <w:t>Note 21</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BFC" w14:textId="77777777" w:rsidR="005C63CC" w:rsidRDefault="002F583C">
            <w:pPr>
              <w:textAlignment w:val="bottom"/>
            </w:pPr>
            <w:r>
              <w:rPr>
                <w:rFonts w:ascii="Arial" w:eastAsia="宋体" w:hAnsi="Arial" w:cs="Arial"/>
                <w:color w:val="000000"/>
                <w:sz w:val="17"/>
                <w:szCs w:val="17"/>
              </w:rPr>
              <w:t>Restructuring</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9BFD" w14:textId="77777777" w:rsidR="005C63CC" w:rsidRDefault="002F583C">
            <w:pPr>
              <w:textAlignment w:val="bottom"/>
            </w:pPr>
            <w:hyperlink r:id="rId193" w:anchor="i46e4e3c717064a3ca53a7fe9eaaaeca4_217" w:history="1">
              <w:r>
                <w:rPr>
                  <w:rStyle w:val="a5"/>
                  <w:rFonts w:ascii="sans-serif" w:eastAsia="sans-serif" w:hAnsi="sans-serif" w:cs="sans-serif"/>
                  <w:color w:val="000000"/>
                  <w:sz w:val="16"/>
                  <w:szCs w:val="16"/>
                  <w:u w:val="none"/>
                </w:rPr>
                <w:t>92</w:t>
              </w:r>
            </w:hyperlink>
          </w:p>
        </w:tc>
      </w:tr>
    </w:tbl>
    <w:p w14:paraId="7E329BFF" w14:textId="77777777" w:rsidR="005C63CC" w:rsidRDefault="005C63CC"/>
    <w:p w14:paraId="7E329C00" w14:textId="77777777" w:rsidR="005C63CC" w:rsidRDefault="005C63CC">
      <w:pPr>
        <w:jc w:val="right"/>
      </w:pPr>
    </w:p>
    <w:p w14:paraId="7E329C01"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61</w:t>
      </w:r>
      <w:r>
        <w:rPr>
          <w:rFonts w:ascii="sans-serif" w:eastAsia="sans-serif" w:hAnsi="sans-serif" w:cs="sans-serif"/>
          <w:color w:val="000000"/>
          <w:sz w:val="17"/>
          <w:szCs w:val="17"/>
        </w:rPr>
        <w:t xml:space="preserve"> </w:t>
      </w:r>
    </w:p>
    <w:p w14:paraId="7E329C02" w14:textId="77777777" w:rsidR="005C63CC" w:rsidRDefault="005C63CC">
      <w:pPr>
        <w:spacing w:before="120" w:after="120"/>
      </w:pPr>
    </w:p>
    <w:p w14:paraId="7E329C03" w14:textId="77777777" w:rsidR="005C63CC" w:rsidRDefault="002F583C">
      <w:r>
        <w:pict w14:anchorId="7E32B1FF">
          <v:rect id="_x0000_i1087" style="width:415.3pt;height:1.5pt" o:hralign="center" o:hrstd="t" o:hr="t" fillcolor="#a0a0a0" stroked="f"/>
        </w:pict>
      </w:r>
    </w:p>
    <w:p w14:paraId="7E329C04" w14:textId="77777777" w:rsidR="005C63CC" w:rsidRDefault="005C63CC"/>
    <w:p w14:paraId="7E329C05" w14:textId="77777777" w:rsidR="005C63CC" w:rsidRDefault="002F583C">
      <w:hyperlink r:id="rId194" w:anchor="i46e4e3c717064a3ca53a7fe9eaaaeca4_7" w:history="1">
        <w:r>
          <w:rPr>
            <w:rStyle w:val="a5"/>
            <w:rFonts w:ascii="sans-serif" w:eastAsia="sans-serif" w:hAnsi="sans-serif" w:cs="sans-serif"/>
            <w:sz w:val="17"/>
            <w:szCs w:val="17"/>
          </w:rPr>
          <w:t>Table of Contents</w:t>
        </w:r>
      </w:hyperlink>
    </w:p>
    <w:p w14:paraId="7E329C06"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C0A" w14:textId="77777777">
        <w:tc>
          <w:tcPr>
            <w:tcW w:w="50" w:type="pct"/>
            <w:shd w:val="clear" w:color="auto" w:fill="auto"/>
            <w:vAlign w:val="bottom"/>
          </w:tcPr>
          <w:p w14:paraId="7E329C07" w14:textId="77777777" w:rsidR="005C63CC" w:rsidRDefault="005C63CC">
            <w:pPr>
              <w:rPr>
                <w:rFonts w:ascii="宋体"/>
              </w:rPr>
            </w:pPr>
          </w:p>
        </w:tc>
        <w:tc>
          <w:tcPr>
            <w:tcW w:w="4945" w:type="pct"/>
            <w:shd w:val="clear" w:color="auto" w:fill="auto"/>
            <w:vAlign w:val="bottom"/>
          </w:tcPr>
          <w:p w14:paraId="7E329C08" w14:textId="77777777" w:rsidR="005C63CC" w:rsidRDefault="005C63CC">
            <w:pPr>
              <w:rPr>
                <w:rFonts w:ascii="宋体"/>
              </w:rPr>
            </w:pPr>
          </w:p>
        </w:tc>
        <w:tc>
          <w:tcPr>
            <w:tcW w:w="5" w:type="pct"/>
            <w:shd w:val="clear" w:color="auto" w:fill="auto"/>
            <w:vAlign w:val="bottom"/>
          </w:tcPr>
          <w:p w14:paraId="7E329C09" w14:textId="77777777" w:rsidR="005C63CC" w:rsidRDefault="005C63CC">
            <w:pPr>
              <w:rPr>
                <w:rFonts w:ascii="宋体"/>
              </w:rPr>
            </w:pPr>
          </w:p>
        </w:tc>
      </w:tr>
      <w:tr w:rsidR="005C63CC" w14:paraId="7E329C0C" w14:textId="77777777">
        <w:tc>
          <w:tcPr>
            <w:tcW w:w="0" w:type="auto"/>
            <w:gridSpan w:val="3"/>
            <w:shd w:val="clear" w:color="auto" w:fill="auto"/>
            <w:tcMar>
              <w:top w:w="40" w:type="dxa"/>
              <w:left w:w="20" w:type="dxa"/>
              <w:bottom w:w="40" w:type="dxa"/>
              <w:right w:w="20" w:type="dxa"/>
            </w:tcMar>
            <w:vAlign w:val="bottom"/>
          </w:tcPr>
          <w:p w14:paraId="7E329C0B" w14:textId="77777777" w:rsidR="005C63CC" w:rsidRDefault="002F583C">
            <w:pPr>
              <w:textAlignment w:val="bottom"/>
            </w:pPr>
            <w:r>
              <w:rPr>
                <w:rFonts w:ascii="sans-serif" w:eastAsia="sans-serif" w:hAnsi="sans-serif" w:cs="sans-serif"/>
                <w:b/>
                <w:bCs/>
                <w:color w:val="E87722"/>
                <w:sz w:val="36"/>
                <w:szCs w:val="36"/>
              </w:rPr>
              <w:t>NOTE 1 — SUMMARY OF SIGNIFICANT ACCOUNTING POLICIES</w:t>
            </w:r>
          </w:p>
        </w:tc>
      </w:tr>
    </w:tbl>
    <w:p w14:paraId="7E329C0D" w14:textId="77777777" w:rsidR="005C63CC" w:rsidRDefault="002F583C">
      <w:pPr>
        <w:spacing w:before="120" w:after="120"/>
      </w:pPr>
      <w:r>
        <w:rPr>
          <w:rFonts w:ascii="sans-serif" w:eastAsia="sans-serif" w:hAnsi="sans-serif" w:cs="sans-serif"/>
          <w:b/>
          <w:bCs/>
          <w:color w:val="000000"/>
          <w:sz w:val="28"/>
          <w:szCs w:val="28"/>
        </w:rPr>
        <w:t xml:space="preserve">DESCRIPTION OF </w:t>
      </w:r>
      <w:r>
        <w:rPr>
          <w:rFonts w:ascii="sans-serif" w:eastAsia="sans-serif" w:hAnsi="sans-serif" w:cs="sans-serif"/>
          <w:b/>
          <w:bCs/>
          <w:color w:val="000000"/>
          <w:sz w:val="28"/>
          <w:szCs w:val="28"/>
        </w:rPr>
        <w:t>BUSINESS</w:t>
      </w:r>
    </w:p>
    <w:p w14:paraId="7E329C0E" w14:textId="77777777" w:rsidR="005C63CC" w:rsidRDefault="002F583C">
      <w:pPr>
        <w:spacing w:before="120" w:after="120"/>
      </w:pPr>
      <w:r>
        <w:rPr>
          <w:rFonts w:ascii="Arial" w:eastAsia="宋体" w:hAnsi="Arial" w:cs="Arial"/>
          <w:color w:val="000000"/>
          <w:sz w:val="17"/>
          <w:szCs w:val="17"/>
        </w:rPr>
        <w:t xml:space="preserve">NIKE, Inc. is a worldwide leader in the design, development and worldwide marketing and selling of athletic footwear, apparel, equipment, accessories and services. NIKE, Inc. portfolio brands include the NIKE Brand, Jordan Brand, Hurley, prior to </w:t>
      </w:r>
      <w:r>
        <w:rPr>
          <w:rFonts w:ascii="Arial" w:eastAsia="宋体" w:hAnsi="Arial" w:cs="Arial"/>
          <w:color w:val="000000"/>
          <w:sz w:val="17"/>
          <w:szCs w:val="17"/>
        </w:rPr>
        <w:t>its divestiture in fiscal 2020, and Converse. The NIKE Brand is focused on performance athletic footwear, apparel, equipment, accessories and services across Men's, Women's and Kids', amplified with sport-inspired lifestyle products carrying the Swoosh tra</w:t>
      </w:r>
      <w:r>
        <w:rPr>
          <w:rFonts w:ascii="Arial" w:eastAsia="宋体" w:hAnsi="Arial" w:cs="Arial"/>
          <w:color w:val="000000"/>
          <w:sz w:val="17"/>
          <w:szCs w:val="17"/>
        </w:rPr>
        <w:t>demark, as well as other NIKE Brand trademarks. The Jordan Brand is focused on athletic and casual footwear, apparel and accessories using the Jumpman trademark. Sales and operating results of Jordan Brand products are reported within the respective NIKE B</w:t>
      </w:r>
      <w:r>
        <w:rPr>
          <w:rFonts w:ascii="Arial" w:eastAsia="宋体" w:hAnsi="Arial" w:cs="Arial"/>
          <w:color w:val="000000"/>
          <w:sz w:val="17"/>
          <w:szCs w:val="17"/>
        </w:rPr>
        <w:t>rand geographic operating segments. Sales and operating results of Hurley brand products, prior to its divestiture in fiscal 2020, were reported within the NIKE Brand's North America geographic operating segment. Refer to Note 20 — Acquisitions and Divesti</w:t>
      </w:r>
      <w:r>
        <w:rPr>
          <w:rFonts w:ascii="Arial" w:eastAsia="宋体" w:hAnsi="Arial" w:cs="Arial"/>
          <w:color w:val="000000"/>
          <w:sz w:val="17"/>
          <w:szCs w:val="17"/>
        </w:rPr>
        <w:t xml:space="preserve">tures for information regarding the divestiture of the Company's wholly-owned subsidiary, Hurley. Converse designs, distributes, licenses and sells casual sneakers, apparel and accessories under the Converse, Chuck Taylor, All Star, One Star, Star Chevron </w:t>
      </w:r>
      <w:r>
        <w:rPr>
          <w:rFonts w:ascii="Arial" w:eastAsia="宋体" w:hAnsi="Arial" w:cs="Arial"/>
          <w:color w:val="000000"/>
          <w:sz w:val="17"/>
          <w:szCs w:val="17"/>
        </w:rPr>
        <w:t>and Jack Purcell trademarks. In some markets outside the U.S., these trademarks are licensed to third parties who design, distribute, market and sell similar products. Operating results of the Converse brand are reported on a stand-alone basis.</w:t>
      </w:r>
    </w:p>
    <w:p w14:paraId="7E329C0F" w14:textId="77777777" w:rsidR="005C63CC" w:rsidRDefault="002F583C">
      <w:pPr>
        <w:spacing w:before="240" w:after="120"/>
      </w:pPr>
      <w:r>
        <w:rPr>
          <w:rFonts w:ascii="sans-serif" w:eastAsia="sans-serif" w:hAnsi="sans-serif" w:cs="sans-serif"/>
          <w:b/>
          <w:bCs/>
          <w:color w:val="000000"/>
          <w:sz w:val="28"/>
          <w:szCs w:val="28"/>
        </w:rPr>
        <w:t>BASIS OF CO</w:t>
      </w:r>
      <w:r>
        <w:rPr>
          <w:rFonts w:ascii="sans-serif" w:eastAsia="sans-serif" w:hAnsi="sans-serif" w:cs="sans-serif"/>
          <w:b/>
          <w:bCs/>
          <w:color w:val="000000"/>
          <w:sz w:val="28"/>
          <w:szCs w:val="28"/>
        </w:rPr>
        <w:t>NSOLIDATION</w:t>
      </w:r>
    </w:p>
    <w:p w14:paraId="7E329C10" w14:textId="77777777" w:rsidR="005C63CC" w:rsidRDefault="002F583C">
      <w:pPr>
        <w:spacing w:before="120" w:after="120"/>
      </w:pPr>
      <w:r>
        <w:rPr>
          <w:rFonts w:ascii="Arial" w:eastAsia="宋体" w:hAnsi="Arial" w:cs="Arial"/>
          <w:color w:val="000000"/>
          <w:sz w:val="17"/>
          <w:szCs w:val="17"/>
        </w:rPr>
        <w:t xml:space="preserve">The Consolidated Financial Statements include the accounts of NIKE, Inc. and its subsidiaries (the "Company" or "NIKE"). All significant intercompany transactions and balances have been eliminated. </w:t>
      </w:r>
    </w:p>
    <w:p w14:paraId="7E329C11" w14:textId="77777777" w:rsidR="005C63CC" w:rsidRDefault="002F583C">
      <w:pPr>
        <w:spacing w:before="120" w:after="120"/>
      </w:pPr>
      <w:r>
        <w:rPr>
          <w:rFonts w:ascii="Arial" w:eastAsia="宋体" w:hAnsi="Arial" w:cs="Arial"/>
          <w:color w:val="000000"/>
          <w:sz w:val="17"/>
          <w:szCs w:val="17"/>
        </w:rPr>
        <w:t>Economic sanctions imposed on Russia during t</w:t>
      </w:r>
      <w:r>
        <w:rPr>
          <w:rFonts w:ascii="Arial" w:eastAsia="宋体" w:hAnsi="Arial" w:cs="Arial"/>
          <w:color w:val="000000"/>
          <w:sz w:val="17"/>
          <w:szCs w:val="17"/>
        </w:rPr>
        <w:t>he fourth quarter of fiscal 2022, impacted the Company's local business and a reduction in the Ruble liquidity affected the Company's ability to manage operational impact and related foreign currency risk. As a result, the Company deconsolidated its Russia</w:t>
      </w:r>
      <w:r>
        <w:rPr>
          <w:rFonts w:ascii="Arial" w:eastAsia="宋体" w:hAnsi="Arial" w:cs="Arial"/>
          <w:color w:val="000000"/>
          <w:sz w:val="17"/>
          <w:szCs w:val="17"/>
        </w:rPr>
        <w:t xml:space="preserve">n legal entities, which resulted in a one-time, pre-tax charge of $96 million recognized within Other (income) expense, net, classified within Corporate. Subsequent to the end of fiscal 2022, the Company made the decision to leave the Russian marketplace. </w:t>
      </w:r>
    </w:p>
    <w:p w14:paraId="7E329C12" w14:textId="77777777" w:rsidR="005C63CC" w:rsidRDefault="002F583C">
      <w:pPr>
        <w:spacing w:before="240" w:after="120"/>
      </w:pPr>
      <w:r>
        <w:rPr>
          <w:rFonts w:ascii="sans-serif" w:eastAsia="sans-serif" w:hAnsi="sans-serif" w:cs="sans-serif"/>
          <w:b/>
          <w:bCs/>
          <w:color w:val="000000"/>
          <w:sz w:val="28"/>
          <w:szCs w:val="28"/>
        </w:rPr>
        <w:t>REVENUE RECOGNITION</w:t>
      </w:r>
    </w:p>
    <w:p w14:paraId="7E329C13" w14:textId="77777777" w:rsidR="005C63CC" w:rsidRDefault="002F583C">
      <w:r>
        <w:rPr>
          <w:rFonts w:ascii="Arial" w:eastAsia="宋体" w:hAnsi="Arial" w:cs="Arial"/>
          <w:color w:val="000000"/>
          <w:sz w:val="17"/>
          <w:szCs w:val="17"/>
        </w:rPr>
        <w:t>Revenue transactions associated with the sale of NIKE Brand footwear, apparel and equipment, as well as Converse products, comprise a single performance obligation, which consists of the sale of products to customers either through who</w:t>
      </w:r>
      <w:r>
        <w:rPr>
          <w:rFonts w:ascii="Arial" w:eastAsia="宋体" w:hAnsi="Arial" w:cs="Arial"/>
          <w:color w:val="000000"/>
          <w:sz w:val="17"/>
          <w:szCs w:val="17"/>
        </w:rPr>
        <w:t>lesale or direct to consumer channels. The Company satisfies the performance obligation and records revenues when transfer of control to the customer has occurred, based on the terms of sale. A customer is considered to have control once they are able to d</w:t>
      </w:r>
      <w:r>
        <w:rPr>
          <w:rFonts w:ascii="Arial" w:eastAsia="宋体" w:hAnsi="Arial" w:cs="Arial"/>
          <w:color w:val="000000"/>
          <w:sz w:val="17"/>
          <w:szCs w:val="17"/>
        </w:rPr>
        <w:t xml:space="preserve">irect the use and receive substantially all of the benefits of the product. </w:t>
      </w:r>
    </w:p>
    <w:p w14:paraId="7E329C14" w14:textId="77777777" w:rsidR="005C63CC" w:rsidRDefault="002F583C">
      <w:pPr>
        <w:spacing w:before="120" w:after="120"/>
      </w:pPr>
      <w:r>
        <w:rPr>
          <w:rFonts w:ascii="Arial" w:eastAsia="宋体" w:hAnsi="Arial" w:cs="Arial"/>
          <w:color w:val="000000"/>
          <w:sz w:val="17"/>
          <w:szCs w:val="17"/>
        </w:rPr>
        <w:t xml:space="preserve">Control is transferred to wholesale customers upon shipment or upon receipt depending on the country of the sale and the agreement with the customer. Control transfers to </w:t>
      </w:r>
      <w:r>
        <w:rPr>
          <w:rFonts w:ascii="Arial" w:eastAsia="宋体" w:hAnsi="Arial" w:cs="Arial"/>
          <w:color w:val="000000"/>
          <w:sz w:val="17"/>
          <w:szCs w:val="17"/>
        </w:rPr>
        <w:t>retail store customers at the time of sale and to substantially all digital commerce customers upon shipment. The transaction price is determined based upon the invoiced sales price, less anticipated sales returns, discounts and miscellaneous claims from c</w:t>
      </w:r>
      <w:r>
        <w:rPr>
          <w:rFonts w:ascii="Arial" w:eastAsia="宋体" w:hAnsi="Arial" w:cs="Arial"/>
          <w:color w:val="000000"/>
          <w:sz w:val="17"/>
          <w:szCs w:val="17"/>
        </w:rPr>
        <w:t>ustomers. Payment terms for wholesale transactions depend on the country of sale or agreement with the customer and payment is generally required within 90 days or less of shipment to or receipt by the wholesale customer. Payment is due at the time of sale</w:t>
      </w:r>
      <w:r>
        <w:rPr>
          <w:rFonts w:ascii="Arial" w:eastAsia="宋体" w:hAnsi="Arial" w:cs="Arial"/>
          <w:color w:val="000000"/>
          <w:sz w:val="17"/>
          <w:szCs w:val="17"/>
        </w:rPr>
        <w:t xml:space="preserve"> for retail store and digital commerce transactions.</w:t>
      </w:r>
    </w:p>
    <w:p w14:paraId="7E329C15" w14:textId="77777777" w:rsidR="005C63CC" w:rsidRDefault="002F583C">
      <w:pPr>
        <w:spacing w:before="120" w:after="120"/>
      </w:pPr>
      <w:r>
        <w:rPr>
          <w:rFonts w:ascii="Arial" w:eastAsia="宋体" w:hAnsi="Arial" w:cs="Arial"/>
          <w:color w:val="000000"/>
          <w:sz w:val="17"/>
          <w:szCs w:val="17"/>
        </w:rPr>
        <w:t xml:space="preserve">Consideration for trademark licensing contracts is earned through sales-based or usage-based royalty arrangements, and the associated revenues are recognized over the license period. </w:t>
      </w:r>
    </w:p>
    <w:p w14:paraId="7E329C16" w14:textId="77777777" w:rsidR="005C63CC" w:rsidRDefault="002F583C">
      <w:r>
        <w:rPr>
          <w:rFonts w:ascii="Arial" w:eastAsia="宋体" w:hAnsi="Arial" w:cs="Arial"/>
          <w:color w:val="000000"/>
          <w:sz w:val="17"/>
          <w:szCs w:val="17"/>
        </w:rPr>
        <w:t xml:space="preserve">Taxes </w:t>
      </w:r>
      <w:r>
        <w:rPr>
          <w:rFonts w:ascii="Arial" w:eastAsia="宋体" w:hAnsi="Arial" w:cs="Arial"/>
          <w:color w:val="000000"/>
          <w:sz w:val="17"/>
          <w:szCs w:val="17"/>
        </w:rPr>
        <w:t>assessed by governmental authorities that are both imposed on and concurrent with a specific revenue-producing transaction, and are collected by the Company from a customer, are excluded from Revenues and Cost of sales in the Consolidated Statements of Inc</w:t>
      </w:r>
      <w:r>
        <w:rPr>
          <w:rFonts w:ascii="Arial" w:eastAsia="宋体" w:hAnsi="Arial" w:cs="Arial"/>
          <w:color w:val="000000"/>
          <w:sz w:val="17"/>
          <w:szCs w:val="17"/>
        </w:rPr>
        <w:t>ome. Shipping and handling costs associated with outbound freight after control over a product has transferred to a customer are accounted for as fulfillment costs and are included in Cost of sales when the related revenues are recognized.</w:t>
      </w:r>
    </w:p>
    <w:p w14:paraId="7E329C17" w14:textId="77777777" w:rsidR="005C63CC" w:rsidRDefault="002F583C">
      <w:pPr>
        <w:spacing w:before="120"/>
      </w:pPr>
      <w:r>
        <w:rPr>
          <w:rFonts w:ascii="sans-serif" w:eastAsia="sans-serif" w:hAnsi="sans-serif" w:cs="sans-serif"/>
          <w:b/>
          <w:bCs/>
          <w:color w:val="808080"/>
          <w:sz w:val="22"/>
          <w:szCs w:val="22"/>
        </w:rPr>
        <w:t>SALES-RELATED RE</w:t>
      </w:r>
      <w:r>
        <w:rPr>
          <w:rFonts w:ascii="sans-serif" w:eastAsia="sans-serif" w:hAnsi="sans-serif" w:cs="sans-serif"/>
          <w:b/>
          <w:bCs/>
          <w:color w:val="808080"/>
          <w:sz w:val="22"/>
          <w:szCs w:val="22"/>
        </w:rPr>
        <w:t>SERVES</w:t>
      </w:r>
    </w:p>
    <w:p w14:paraId="7E329C18" w14:textId="77777777" w:rsidR="005C63CC" w:rsidRDefault="002F583C">
      <w:pPr>
        <w:spacing w:after="120"/>
      </w:pPr>
      <w:r>
        <w:rPr>
          <w:rFonts w:ascii="Arial" w:eastAsia="宋体" w:hAnsi="Arial" w:cs="Arial"/>
          <w:color w:val="000000"/>
          <w:sz w:val="17"/>
          <w:szCs w:val="17"/>
        </w:rPr>
        <w:t>Consideration promised in the Company's contracts with customers is variable due to anticipated reductions, such as sales returns, discounts and miscellaneous claims from customers. The Company estimates the most likely amount it will be entitled to</w:t>
      </w:r>
      <w:r>
        <w:rPr>
          <w:rFonts w:ascii="Arial" w:eastAsia="宋体" w:hAnsi="Arial" w:cs="Arial"/>
          <w:color w:val="000000"/>
          <w:sz w:val="17"/>
          <w:szCs w:val="17"/>
        </w:rPr>
        <w:t xml:space="preserve"> receive and records an anticipated reduction against Revenues, with an offsetting increase to Accrued liabilities at the time revenues are recognized. The estimated cost of inventory for product returns is recorded in Prepaid expenses and other current as</w:t>
      </w:r>
      <w:r>
        <w:rPr>
          <w:rFonts w:ascii="Arial" w:eastAsia="宋体" w:hAnsi="Arial" w:cs="Arial"/>
          <w:color w:val="000000"/>
          <w:sz w:val="17"/>
          <w:szCs w:val="17"/>
        </w:rPr>
        <w:t>sets on the Consolidated Balance Sheets.</w:t>
      </w:r>
    </w:p>
    <w:p w14:paraId="7E329C19"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62</w:t>
      </w:r>
    </w:p>
    <w:p w14:paraId="7E329C1A" w14:textId="77777777" w:rsidR="005C63CC" w:rsidRDefault="005C63CC">
      <w:pPr>
        <w:spacing w:before="120" w:after="120"/>
      </w:pPr>
    </w:p>
    <w:p w14:paraId="7E329C1B" w14:textId="77777777" w:rsidR="005C63CC" w:rsidRDefault="002F583C">
      <w:r>
        <w:pict w14:anchorId="7E32B200">
          <v:rect id="_x0000_i1088" style="width:415.3pt;height:1.5pt" o:hralign="center" o:hrstd="t" o:hr="t" fillcolor="#a0a0a0" stroked="f"/>
        </w:pict>
      </w:r>
    </w:p>
    <w:p w14:paraId="7E329C1C" w14:textId="77777777" w:rsidR="005C63CC" w:rsidRDefault="005C63CC"/>
    <w:p w14:paraId="7E329C1D" w14:textId="77777777" w:rsidR="005C63CC" w:rsidRDefault="002F583C">
      <w:hyperlink r:id="rId195" w:anchor="i46e4e3c717064a3ca53a7fe9eaaaeca4_7" w:history="1">
        <w:r>
          <w:rPr>
            <w:rStyle w:val="a5"/>
            <w:rFonts w:ascii="sans-serif" w:eastAsia="sans-serif" w:hAnsi="sans-serif" w:cs="sans-serif"/>
            <w:sz w:val="17"/>
            <w:szCs w:val="17"/>
          </w:rPr>
          <w:t>Table of Contents</w:t>
        </w:r>
      </w:hyperlink>
    </w:p>
    <w:p w14:paraId="7E329C1E" w14:textId="77777777" w:rsidR="005C63CC" w:rsidRDefault="005C63CC"/>
    <w:p w14:paraId="7E329C1F" w14:textId="77777777" w:rsidR="005C63CC" w:rsidRDefault="002F583C">
      <w:pPr>
        <w:spacing w:before="120" w:after="120"/>
      </w:pPr>
      <w:r>
        <w:rPr>
          <w:rFonts w:ascii="Arial" w:eastAsia="宋体" w:hAnsi="Arial" w:cs="Arial"/>
          <w:color w:val="000000"/>
          <w:sz w:val="17"/>
          <w:szCs w:val="17"/>
        </w:rPr>
        <w:t>The provision for anti</w:t>
      </w:r>
      <w:r>
        <w:rPr>
          <w:rFonts w:ascii="Arial" w:eastAsia="宋体" w:hAnsi="Arial" w:cs="Arial"/>
          <w:color w:val="000000"/>
          <w:sz w:val="17"/>
          <w:szCs w:val="17"/>
        </w:rPr>
        <w:t>cipated sales returns consists of both contractual return rights and discretionary authorized returns. Provisions for post-invoice sales discounts consist of both contractual programs and discretionary discounts that are expected to be granted at a later d</w:t>
      </w:r>
      <w:r>
        <w:rPr>
          <w:rFonts w:ascii="Arial" w:eastAsia="宋体" w:hAnsi="Arial" w:cs="Arial"/>
          <w:color w:val="000000"/>
          <w:sz w:val="17"/>
          <w:szCs w:val="17"/>
        </w:rPr>
        <w:t>ate.</w:t>
      </w:r>
    </w:p>
    <w:p w14:paraId="7E329C20" w14:textId="77777777" w:rsidR="005C63CC" w:rsidRDefault="002F583C">
      <w:pPr>
        <w:spacing w:before="120" w:after="120"/>
      </w:pPr>
      <w:r>
        <w:rPr>
          <w:rFonts w:ascii="Arial" w:eastAsia="宋体" w:hAnsi="Arial" w:cs="Arial"/>
          <w:color w:val="000000"/>
          <w:sz w:val="17"/>
          <w:szCs w:val="17"/>
        </w:rPr>
        <w:t>Estimates of discretionary authorized returns, discounts and claims are based on (1) historical rates, (2) specific identification of outstanding returns not yet received from customers and outstanding discounts and claims and (3) estimated returns, d</w:t>
      </w:r>
      <w:r>
        <w:rPr>
          <w:rFonts w:ascii="Arial" w:eastAsia="宋体" w:hAnsi="Arial" w:cs="Arial"/>
          <w:color w:val="000000"/>
          <w:sz w:val="17"/>
          <w:szCs w:val="17"/>
        </w:rPr>
        <w:t>iscounts and claims expected but not yet finalized with customers. Actual returns, discounts and claims in any future period are inherently uncertain and thus may differ from estimates recorded. If actual or expected future returns, discounts or claims are</w:t>
      </w:r>
      <w:r>
        <w:rPr>
          <w:rFonts w:ascii="Arial" w:eastAsia="宋体" w:hAnsi="Arial" w:cs="Arial"/>
          <w:color w:val="000000"/>
          <w:sz w:val="17"/>
          <w:szCs w:val="17"/>
        </w:rPr>
        <w:t xml:space="preserve"> significantly greater or lower than the reserves established, a reduction or increase to net Revenues is recorded in the period in which such determination is made.</w:t>
      </w:r>
    </w:p>
    <w:p w14:paraId="7E329C21" w14:textId="77777777" w:rsidR="005C63CC" w:rsidRDefault="002F583C">
      <w:pPr>
        <w:spacing w:before="240" w:after="120"/>
      </w:pPr>
      <w:r>
        <w:rPr>
          <w:rFonts w:ascii="sans-serif" w:eastAsia="sans-serif" w:hAnsi="sans-serif" w:cs="sans-serif"/>
          <w:b/>
          <w:bCs/>
          <w:color w:val="000000"/>
          <w:sz w:val="28"/>
          <w:szCs w:val="28"/>
        </w:rPr>
        <w:t>COST OF SALES</w:t>
      </w:r>
    </w:p>
    <w:p w14:paraId="7E329C22" w14:textId="77777777" w:rsidR="005C63CC" w:rsidRDefault="002F583C">
      <w:pPr>
        <w:spacing w:before="120" w:after="120"/>
      </w:pPr>
      <w:r>
        <w:rPr>
          <w:rFonts w:ascii="Arial" w:eastAsia="宋体" w:hAnsi="Arial" w:cs="Arial"/>
          <w:color w:val="000000"/>
          <w:sz w:val="17"/>
          <w:szCs w:val="17"/>
        </w:rPr>
        <w:t xml:space="preserve">Cost of sales consists primarily of inventory costs, as well as warehousing </w:t>
      </w:r>
      <w:r>
        <w:rPr>
          <w:rFonts w:ascii="Arial" w:eastAsia="宋体" w:hAnsi="Arial" w:cs="Arial"/>
          <w:color w:val="000000"/>
          <w:sz w:val="17"/>
          <w:szCs w:val="17"/>
        </w:rPr>
        <w:t>costs (including the cost of warehouse labor), third-party royalties, certain foreign currency hedge gains and losses and product design costs. Shipping and handling costs are expensed as incurred and included in Cost of sales.</w:t>
      </w:r>
    </w:p>
    <w:p w14:paraId="7E329C23" w14:textId="77777777" w:rsidR="005C63CC" w:rsidRDefault="002F583C">
      <w:pPr>
        <w:spacing w:before="240" w:after="120"/>
      </w:pPr>
      <w:r>
        <w:rPr>
          <w:rFonts w:ascii="sans-serif" w:eastAsia="sans-serif" w:hAnsi="sans-serif" w:cs="sans-serif"/>
          <w:b/>
          <w:bCs/>
          <w:color w:val="000000"/>
          <w:sz w:val="28"/>
          <w:szCs w:val="28"/>
        </w:rPr>
        <w:t>DEMAND CREATION EXPENSE</w:t>
      </w:r>
    </w:p>
    <w:p w14:paraId="7E329C24" w14:textId="77777777" w:rsidR="005C63CC" w:rsidRDefault="002F583C">
      <w:pPr>
        <w:spacing w:before="120" w:after="120"/>
      </w:pPr>
      <w:r>
        <w:rPr>
          <w:rFonts w:ascii="Arial" w:eastAsia="宋体" w:hAnsi="Arial" w:cs="Arial"/>
          <w:color w:val="000000"/>
          <w:sz w:val="17"/>
          <w:szCs w:val="17"/>
        </w:rPr>
        <w:t>Demand creation expense</w:t>
      </w:r>
      <w:r>
        <w:rPr>
          <w:rFonts w:ascii="Arial" w:eastAsia="宋体" w:hAnsi="Arial" w:cs="Arial"/>
          <w:i/>
          <w:iCs/>
          <w:color w:val="000000"/>
          <w:sz w:val="17"/>
          <w:szCs w:val="17"/>
        </w:rPr>
        <w:t xml:space="preserve"> </w:t>
      </w:r>
      <w:r>
        <w:rPr>
          <w:rFonts w:ascii="Arial" w:eastAsia="宋体" w:hAnsi="Arial" w:cs="Arial"/>
          <w:color w:val="000000"/>
          <w:sz w:val="17"/>
          <w:szCs w:val="17"/>
        </w:rPr>
        <w:t>consists of advertising and promotion costs, including costs of endorsement contracts, complimentary products, television, digital and print advertising as well as media costs, brand events and retail brand presentation. Advertising</w:t>
      </w:r>
      <w:r>
        <w:rPr>
          <w:rFonts w:ascii="Arial" w:eastAsia="宋体" w:hAnsi="Arial" w:cs="Arial"/>
          <w:color w:val="000000"/>
          <w:sz w:val="17"/>
          <w:szCs w:val="17"/>
        </w:rPr>
        <w:t xml:space="preserve"> production costs are expensed the first time an advertisement is run. Advertising media costs are expensed when the advertisement appears. Costs related to brand events are expensed when the event occurs. Costs related to retail brand presentation are exp</w:t>
      </w:r>
      <w:r>
        <w:rPr>
          <w:rFonts w:ascii="Arial" w:eastAsia="宋体" w:hAnsi="Arial" w:cs="Arial"/>
          <w:color w:val="000000"/>
          <w:sz w:val="17"/>
          <w:szCs w:val="17"/>
        </w:rPr>
        <w:t>ensed when the presentation is complete and delivered.</w:t>
      </w:r>
    </w:p>
    <w:p w14:paraId="7E329C25" w14:textId="77777777" w:rsidR="005C63CC" w:rsidRDefault="002F583C">
      <w:pPr>
        <w:spacing w:before="120" w:after="120"/>
      </w:pPr>
      <w:r>
        <w:rPr>
          <w:rFonts w:ascii="Arial" w:eastAsia="宋体" w:hAnsi="Arial" w:cs="Arial"/>
          <w:color w:val="000000"/>
          <w:sz w:val="17"/>
          <w:szCs w:val="17"/>
        </w:rPr>
        <w:t xml:space="preserve">A significant amount of the Company's promotional expenses result from payments under endorsement contracts. In general, endorsement payments are expensed on a straight-line basis over the term of the </w:t>
      </w:r>
      <w:r>
        <w:rPr>
          <w:rFonts w:ascii="Arial" w:eastAsia="宋体" w:hAnsi="Arial" w:cs="Arial"/>
          <w:color w:val="000000"/>
          <w:sz w:val="17"/>
          <w:szCs w:val="17"/>
        </w:rPr>
        <w:t>contract. However, certain contracts contain elements that may be accounted for differently based upon the facts and circumstances of each individual contract. Prepayments made under contracts are included in Prepaid expenses and other current assets or De</w:t>
      </w:r>
      <w:r>
        <w:rPr>
          <w:rFonts w:ascii="Arial" w:eastAsia="宋体" w:hAnsi="Arial" w:cs="Arial"/>
          <w:color w:val="000000"/>
          <w:sz w:val="17"/>
          <w:szCs w:val="17"/>
        </w:rPr>
        <w:t>ferred income taxes and other assets depending on the period to which the prepayment applies.</w:t>
      </w:r>
    </w:p>
    <w:p w14:paraId="7E329C26" w14:textId="77777777" w:rsidR="005C63CC" w:rsidRDefault="002F583C">
      <w:pPr>
        <w:spacing w:before="120" w:after="120"/>
      </w:pPr>
      <w:r>
        <w:rPr>
          <w:rFonts w:ascii="Arial" w:eastAsia="宋体" w:hAnsi="Arial" w:cs="Arial"/>
          <w:color w:val="000000"/>
          <w:sz w:val="17"/>
          <w:szCs w:val="17"/>
        </w:rPr>
        <w:t>Certain contracts provide for contingent payments to endorsers based upon specific achievements in their sport (e.g., winning a championship). The Company records</w:t>
      </w:r>
      <w:r>
        <w:rPr>
          <w:rFonts w:ascii="Arial" w:eastAsia="宋体" w:hAnsi="Arial" w:cs="Arial"/>
          <w:color w:val="000000"/>
          <w:sz w:val="17"/>
          <w:szCs w:val="17"/>
        </w:rPr>
        <w:t xml:space="preserve"> Demand creation expense for these amounts when the endorser achieves the specific goal.</w:t>
      </w:r>
    </w:p>
    <w:p w14:paraId="7E329C27" w14:textId="77777777" w:rsidR="005C63CC" w:rsidRDefault="002F583C">
      <w:pPr>
        <w:spacing w:before="120" w:after="120"/>
      </w:pPr>
      <w:r>
        <w:rPr>
          <w:rFonts w:ascii="Arial" w:eastAsia="宋体" w:hAnsi="Arial" w:cs="Arial"/>
          <w:color w:val="000000"/>
          <w:sz w:val="17"/>
          <w:szCs w:val="17"/>
        </w:rPr>
        <w:t>Certain contracts provide for variable payments based upon endorsers maintaining a level of performance in their sport over an extended period of time (e.g., maintaini</w:t>
      </w:r>
      <w:r>
        <w:rPr>
          <w:rFonts w:ascii="Arial" w:eastAsia="宋体" w:hAnsi="Arial" w:cs="Arial"/>
          <w:color w:val="000000"/>
          <w:sz w:val="17"/>
          <w:szCs w:val="17"/>
        </w:rPr>
        <w:t>ng a specified ranking in a sport for a year). When the Company determines payments are probable, the amounts are reported in</w:t>
      </w:r>
      <w:r>
        <w:rPr>
          <w:rFonts w:ascii="Arial" w:eastAsia="宋体" w:hAnsi="Arial" w:cs="Arial"/>
          <w:i/>
          <w:iCs/>
          <w:color w:val="000000"/>
          <w:sz w:val="17"/>
          <w:szCs w:val="17"/>
        </w:rPr>
        <w:t xml:space="preserve"> </w:t>
      </w:r>
      <w:r>
        <w:rPr>
          <w:rFonts w:ascii="Arial" w:eastAsia="宋体" w:hAnsi="Arial" w:cs="Arial"/>
          <w:color w:val="000000"/>
          <w:sz w:val="17"/>
          <w:szCs w:val="17"/>
        </w:rPr>
        <w:t>Demand creation expense ratably over the contract period based on the Company's best estimate of the endorser's performance. In th</w:t>
      </w:r>
      <w:r>
        <w:rPr>
          <w:rFonts w:ascii="Arial" w:eastAsia="宋体" w:hAnsi="Arial" w:cs="Arial"/>
          <w:color w:val="000000"/>
          <w:sz w:val="17"/>
          <w:szCs w:val="17"/>
        </w:rPr>
        <w:t>ese instances, to the extent actual payments to the endorser differ from the Company's estimate due to changes in the endorser's performance, adjustments to Demand creation expense may be recorded in a future period.</w:t>
      </w:r>
    </w:p>
    <w:p w14:paraId="7E329C28" w14:textId="77777777" w:rsidR="005C63CC" w:rsidRDefault="002F583C">
      <w:pPr>
        <w:spacing w:before="100" w:after="100"/>
      </w:pPr>
      <w:r>
        <w:rPr>
          <w:rFonts w:ascii="Arial" w:eastAsia="宋体" w:hAnsi="Arial" w:cs="Arial"/>
          <w:color w:val="000000"/>
          <w:sz w:val="17"/>
          <w:szCs w:val="17"/>
        </w:rPr>
        <w:t>Certain contracts provide for royalty p</w:t>
      </w:r>
      <w:r>
        <w:rPr>
          <w:rFonts w:ascii="Arial" w:eastAsia="宋体" w:hAnsi="Arial" w:cs="Arial"/>
          <w:color w:val="000000"/>
          <w:sz w:val="17"/>
          <w:szCs w:val="17"/>
        </w:rPr>
        <w:t xml:space="preserve">ayments to endorsers based upon a predetermined percent of sales of particular products, which the Company records in Cost of sales as the related sales occur. For contracts containing minimum guaranteed royalty payments, the Company records the amount of </w:t>
      </w:r>
      <w:r>
        <w:rPr>
          <w:rFonts w:ascii="Arial" w:eastAsia="宋体" w:hAnsi="Arial" w:cs="Arial"/>
          <w:color w:val="000000"/>
          <w:sz w:val="17"/>
          <w:szCs w:val="17"/>
        </w:rPr>
        <w:t>any guaranteed payment in excess of that earned through sales of product within Demand creation expense.</w:t>
      </w:r>
    </w:p>
    <w:p w14:paraId="7E329C29" w14:textId="77777777" w:rsidR="005C63CC" w:rsidRDefault="002F583C">
      <w:pPr>
        <w:spacing w:before="120" w:after="120"/>
      </w:pPr>
      <w:r>
        <w:rPr>
          <w:rFonts w:ascii="Arial" w:eastAsia="宋体" w:hAnsi="Arial" w:cs="Arial"/>
          <w:color w:val="000000"/>
          <w:sz w:val="17"/>
          <w:szCs w:val="17"/>
        </w:rPr>
        <w:t>Through cooperative advertising programs, the Company reimburses its wholesale customers for certain costs of advertising the Company's products. To th</w:t>
      </w:r>
      <w:r>
        <w:rPr>
          <w:rFonts w:ascii="Arial" w:eastAsia="宋体" w:hAnsi="Arial" w:cs="Arial"/>
          <w:color w:val="000000"/>
          <w:sz w:val="17"/>
          <w:szCs w:val="17"/>
        </w:rPr>
        <w:t>e extent the Company receives a distinct good or service in exchange for consideration paid to the customer does not exceed the fair value of that good or service, the amounts reimbursed are recorded in Demand creation expense.</w:t>
      </w:r>
    </w:p>
    <w:p w14:paraId="7E329C2A" w14:textId="77777777" w:rsidR="005C63CC" w:rsidRDefault="002F583C">
      <w:pPr>
        <w:spacing w:before="120" w:after="120"/>
      </w:pPr>
      <w:r>
        <w:rPr>
          <w:rFonts w:ascii="Arial" w:eastAsia="宋体" w:hAnsi="Arial" w:cs="Arial"/>
          <w:color w:val="000000"/>
          <w:sz w:val="17"/>
          <w:szCs w:val="17"/>
        </w:rPr>
        <w:t>Total advertising and promot</w:t>
      </w:r>
      <w:r>
        <w:rPr>
          <w:rFonts w:ascii="Arial" w:eastAsia="宋体" w:hAnsi="Arial" w:cs="Arial"/>
          <w:color w:val="000000"/>
          <w:sz w:val="17"/>
          <w:szCs w:val="17"/>
        </w:rPr>
        <w:t xml:space="preserve">ion expenses, which the Company refers to as Demand creation expense, were $3,850 million, $3,114 million and $3,592 million for the years ended May 31, 2022, 2021 and 2020, respectively. Prepaid advertising and promotion expenses totaled $773 million and </w:t>
      </w:r>
      <w:r>
        <w:rPr>
          <w:rFonts w:ascii="Arial" w:eastAsia="宋体" w:hAnsi="Arial" w:cs="Arial"/>
          <w:color w:val="000000"/>
          <w:sz w:val="17"/>
          <w:szCs w:val="17"/>
        </w:rPr>
        <w:t>$630 million at May 31, 2022 and 2021, respectively, of which $329 million and $338 million, respectively, were recorded in Prepaid expenses and other current assets, and $444 million and $292 million, respectively, were recorded in Deferred income taxes a</w:t>
      </w:r>
      <w:r>
        <w:rPr>
          <w:rFonts w:ascii="Arial" w:eastAsia="宋体" w:hAnsi="Arial" w:cs="Arial"/>
          <w:color w:val="000000"/>
          <w:sz w:val="17"/>
          <w:szCs w:val="17"/>
        </w:rPr>
        <w:t>nd other assets, depending on the period to which the prepayment applied.</w:t>
      </w:r>
    </w:p>
    <w:p w14:paraId="7E329C2B" w14:textId="77777777" w:rsidR="005C63CC" w:rsidRDefault="002F583C">
      <w:pPr>
        <w:spacing w:before="240" w:after="120"/>
      </w:pPr>
      <w:r>
        <w:rPr>
          <w:rFonts w:ascii="sans-serif" w:eastAsia="sans-serif" w:hAnsi="sans-serif" w:cs="sans-serif"/>
          <w:b/>
          <w:bCs/>
          <w:color w:val="000000"/>
          <w:sz w:val="28"/>
          <w:szCs w:val="28"/>
        </w:rPr>
        <w:t>OPERATING OVERHEAD EXPENSE</w:t>
      </w:r>
    </w:p>
    <w:p w14:paraId="7E329C2C" w14:textId="77777777" w:rsidR="005C63CC" w:rsidRDefault="002F583C">
      <w:pPr>
        <w:spacing w:before="120" w:after="120"/>
      </w:pPr>
      <w:r>
        <w:rPr>
          <w:rFonts w:ascii="Arial" w:eastAsia="宋体" w:hAnsi="Arial" w:cs="Arial"/>
          <w:color w:val="000000"/>
          <w:sz w:val="17"/>
          <w:szCs w:val="17"/>
        </w:rPr>
        <w:t>Operating overhead expense consists primarily of wage and benefit-related expenses, research and development costs, bad debt expense as well as other admin</w:t>
      </w:r>
      <w:r>
        <w:rPr>
          <w:rFonts w:ascii="Arial" w:eastAsia="宋体" w:hAnsi="Arial" w:cs="Arial"/>
          <w:color w:val="000000"/>
          <w:sz w:val="17"/>
          <w:szCs w:val="17"/>
        </w:rPr>
        <w:t>istrative expenses such as rent, depreciation and amortization, professional services, certain technology investments, meetings and travel.</w:t>
      </w:r>
    </w:p>
    <w:p w14:paraId="7E329C2D" w14:textId="77777777" w:rsidR="005C63CC" w:rsidRDefault="005C63CC">
      <w:pPr>
        <w:jc w:val="right"/>
      </w:pPr>
    </w:p>
    <w:p w14:paraId="7E329C2E"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63</w:t>
      </w:r>
      <w:r>
        <w:rPr>
          <w:rFonts w:ascii="sans-serif" w:eastAsia="sans-serif" w:hAnsi="sans-serif" w:cs="sans-serif"/>
          <w:color w:val="000000"/>
          <w:sz w:val="17"/>
          <w:szCs w:val="17"/>
        </w:rPr>
        <w:t xml:space="preserve"> </w:t>
      </w:r>
    </w:p>
    <w:p w14:paraId="7E329C2F" w14:textId="77777777" w:rsidR="005C63CC" w:rsidRDefault="005C63CC">
      <w:pPr>
        <w:spacing w:before="120" w:after="120"/>
      </w:pPr>
    </w:p>
    <w:p w14:paraId="7E329C30" w14:textId="77777777" w:rsidR="005C63CC" w:rsidRDefault="002F583C">
      <w:r>
        <w:pict w14:anchorId="7E32B201">
          <v:rect id="_x0000_i1089" style="width:415.3pt;height:1.5pt" o:hralign="center" o:hrstd="t" o:hr="t" fillcolor="#a0a0a0" stroked="f"/>
        </w:pict>
      </w:r>
    </w:p>
    <w:p w14:paraId="7E329C31" w14:textId="77777777" w:rsidR="005C63CC" w:rsidRDefault="005C63CC"/>
    <w:p w14:paraId="7E329C32" w14:textId="77777777" w:rsidR="005C63CC" w:rsidRDefault="002F583C">
      <w:hyperlink r:id="rId196" w:anchor="i46e4e3c717064a3ca53a7fe9eaaaeca4_7" w:history="1">
        <w:r>
          <w:rPr>
            <w:rStyle w:val="a5"/>
            <w:rFonts w:ascii="sans-serif" w:eastAsia="sans-serif" w:hAnsi="sans-serif" w:cs="sans-serif"/>
            <w:sz w:val="17"/>
            <w:szCs w:val="17"/>
          </w:rPr>
          <w:t>Table of Contents</w:t>
        </w:r>
      </w:hyperlink>
    </w:p>
    <w:p w14:paraId="7E329C33" w14:textId="77777777" w:rsidR="005C63CC" w:rsidRDefault="005C63CC"/>
    <w:p w14:paraId="7E329C34" w14:textId="77777777" w:rsidR="005C63CC" w:rsidRDefault="002F583C">
      <w:pPr>
        <w:spacing w:before="240" w:after="120"/>
      </w:pPr>
      <w:r>
        <w:rPr>
          <w:rFonts w:ascii="sans-serif" w:eastAsia="sans-serif" w:hAnsi="sans-serif" w:cs="sans-serif"/>
          <w:b/>
          <w:bCs/>
          <w:color w:val="000000"/>
          <w:sz w:val="28"/>
          <w:szCs w:val="28"/>
        </w:rPr>
        <w:t>CASH AND EQUIVALENTS</w:t>
      </w:r>
    </w:p>
    <w:p w14:paraId="7E329C35" w14:textId="77777777" w:rsidR="005C63CC" w:rsidRDefault="002F583C">
      <w:pPr>
        <w:spacing w:before="120" w:after="120"/>
      </w:pPr>
      <w:r>
        <w:rPr>
          <w:rFonts w:ascii="Arial" w:eastAsia="宋体" w:hAnsi="Arial" w:cs="Arial"/>
          <w:color w:val="000000"/>
          <w:sz w:val="17"/>
          <w:szCs w:val="17"/>
        </w:rPr>
        <w:t xml:space="preserve">Cash and equivalents represent cash and short-term, highly </w:t>
      </w:r>
      <w:r>
        <w:rPr>
          <w:rFonts w:ascii="Arial" w:eastAsia="宋体" w:hAnsi="Arial" w:cs="Arial"/>
          <w:color w:val="000000"/>
          <w:sz w:val="17"/>
          <w:szCs w:val="17"/>
        </w:rPr>
        <w:t>liquid investments, that are both readily convertible to known amounts of cash and so near their maturity they present insignificant risk of changes in value because of changes in interest rates, with maturities three months or less at the date of purchase</w:t>
      </w:r>
      <w:r>
        <w:rPr>
          <w:rFonts w:ascii="Arial" w:eastAsia="宋体" w:hAnsi="Arial" w:cs="Arial"/>
          <w:color w:val="000000"/>
          <w:sz w:val="17"/>
          <w:szCs w:val="17"/>
        </w:rPr>
        <w:t>.</w:t>
      </w:r>
    </w:p>
    <w:p w14:paraId="7E329C36" w14:textId="77777777" w:rsidR="005C63CC" w:rsidRDefault="002F583C">
      <w:pPr>
        <w:spacing w:before="240" w:after="120"/>
      </w:pPr>
      <w:r>
        <w:rPr>
          <w:rFonts w:ascii="sans-serif" w:eastAsia="sans-serif" w:hAnsi="sans-serif" w:cs="sans-serif"/>
          <w:b/>
          <w:bCs/>
          <w:color w:val="000000"/>
          <w:sz w:val="28"/>
          <w:szCs w:val="28"/>
        </w:rPr>
        <w:t>SHORT-TERM INVESTMENTS</w:t>
      </w:r>
    </w:p>
    <w:p w14:paraId="7E329C37" w14:textId="77777777" w:rsidR="005C63CC" w:rsidRDefault="002F583C">
      <w:pPr>
        <w:spacing w:before="120" w:after="120"/>
      </w:pPr>
      <w:r>
        <w:rPr>
          <w:rFonts w:ascii="Arial" w:eastAsia="宋体" w:hAnsi="Arial" w:cs="Arial"/>
          <w:color w:val="000000"/>
          <w:sz w:val="17"/>
          <w:szCs w:val="17"/>
        </w:rPr>
        <w:t xml:space="preserve">Short-term investments consist of highly liquid investments with maturities over 90 days at the date of purchase. At May 31, 2022 and 2021, Short-term investments consisted of available-for-sale debt securities, which are recorded </w:t>
      </w:r>
      <w:r>
        <w:rPr>
          <w:rFonts w:ascii="Arial" w:eastAsia="宋体" w:hAnsi="Arial" w:cs="Arial"/>
          <w:color w:val="000000"/>
          <w:sz w:val="17"/>
          <w:szCs w:val="17"/>
        </w:rPr>
        <w:t>at fair value with unrealized gains and losses reported, net of tax, in Accumulated other comprehensive income (loss), unless unrealized losses are determined to be unrecoverable. Realized gains and losses on the sale of securities are determined by specif</w:t>
      </w:r>
      <w:r>
        <w:rPr>
          <w:rFonts w:ascii="Arial" w:eastAsia="宋体" w:hAnsi="Arial" w:cs="Arial"/>
          <w:color w:val="000000"/>
          <w:sz w:val="17"/>
          <w:szCs w:val="17"/>
        </w:rPr>
        <w:t>ic identification. The Company considers all available-for-sale debt securities, including those with maturity dates beyond 12 months, as available to support current operational liquidity needs and, therefore, classifies all securities with maturity dates</w:t>
      </w:r>
      <w:r>
        <w:rPr>
          <w:rFonts w:ascii="Arial" w:eastAsia="宋体" w:hAnsi="Arial" w:cs="Arial"/>
          <w:color w:val="000000"/>
          <w:sz w:val="17"/>
          <w:szCs w:val="17"/>
        </w:rPr>
        <w:t xml:space="preserve"> beyond three months at the date of purchase as current assets within Short-term investments on the Consolidated Balance Sheets.</w:t>
      </w:r>
    </w:p>
    <w:p w14:paraId="7E329C38" w14:textId="77777777" w:rsidR="005C63CC" w:rsidRDefault="002F583C">
      <w:pPr>
        <w:spacing w:before="120" w:after="120"/>
      </w:pPr>
      <w:r>
        <w:rPr>
          <w:rFonts w:ascii="Arial" w:eastAsia="宋体" w:hAnsi="Arial" w:cs="Arial"/>
          <w:color w:val="000000"/>
          <w:sz w:val="17"/>
          <w:szCs w:val="17"/>
        </w:rPr>
        <w:t>Refer to Note 6 — Fair Value Measurements for more information on the Company's Short-term investments.</w:t>
      </w:r>
    </w:p>
    <w:p w14:paraId="7E329C39" w14:textId="77777777" w:rsidR="005C63CC" w:rsidRDefault="002F583C">
      <w:pPr>
        <w:spacing w:before="240" w:after="120"/>
      </w:pPr>
      <w:r>
        <w:rPr>
          <w:rFonts w:ascii="sans-serif" w:eastAsia="sans-serif" w:hAnsi="sans-serif" w:cs="sans-serif"/>
          <w:b/>
          <w:bCs/>
          <w:color w:val="000000"/>
          <w:sz w:val="28"/>
          <w:szCs w:val="28"/>
        </w:rPr>
        <w:t>ALLOWANCE FOR UNCOLLECT</w:t>
      </w:r>
      <w:r>
        <w:rPr>
          <w:rFonts w:ascii="sans-serif" w:eastAsia="sans-serif" w:hAnsi="sans-serif" w:cs="sans-serif"/>
          <w:b/>
          <w:bCs/>
          <w:color w:val="000000"/>
          <w:sz w:val="28"/>
          <w:szCs w:val="28"/>
        </w:rPr>
        <w:t>IBLE ACCOUNTS RECEIVABLE</w:t>
      </w:r>
    </w:p>
    <w:p w14:paraId="7E329C3A" w14:textId="77777777" w:rsidR="005C63CC" w:rsidRDefault="002F583C">
      <w:pPr>
        <w:spacing w:before="120" w:after="120"/>
      </w:pPr>
      <w:r>
        <w:rPr>
          <w:rFonts w:ascii="Arial" w:eastAsia="宋体" w:hAnsi="Arial" w:cs="Arial"/>
          <w:color w:val="000000"/>
          <w:sz w:val="17"/>
          <w:szCs w:val="17"/>
        </w:rPr>
        <w:t>Accounts receivable, net</w:t>
      </w:r>
      <w:r>
        <w:rPr>
          <w:rFonts w:ascii="Arial" w:eastAsia="宋体" w:hAnsi="Arial" w:cs="Arial"/>
          <w:i/>
          <w:iCs/>
          <w:color w:val="000000"/>
          <w:sz w:val="17"/>
          <w:szCs w:val="17"/>
        </w:rPr>
        <w:t xml:space="preserve"> </w:t>
      </w:r>
      <w:r>
        <w:rPr>
          <w:rFonts w:ascii="Arial" w:eastAsia="宋体" w:hAnsi="Arial" w:cs="Arial"/>
          <w:color w:val="000000"/>
          <w:sz w:val="17"/>
          <w:szCs w:val="17"/>
        </w:rPr>
        <w:t>consist primarily of amounts due from customers. The Company makes ongoing estimates relating to the collectability of its accounts receivable and maintains an allowance for expected losses resulting from t</w:t>
      </w:r>
      <w:r>
        <w:rPr>
          <w:rFonts w:ascii="Arial" w:eastAsia="宋体" w:hAnsi="Arial" w:cs="Arial"/>
          <w:color w:val="000000"/>
          <w:sz w:val="17"/>
          <w:szCs w:val="17"/>
        </w:rPr>
        <w:t>he inability of its customers to make required payments. In addition to judgments about the creditworthiness of significant customers based on ongoing credit evaluations, the Company considers historical levels of credit losses, as well as macroeconomic an</w:t>
      </w:r>
      <w:r>
        <w:rPr>
          <w:rFonts w:ascii="Arial" w:eastAsia="宋体" w:hAnsi="Arial" w:cs="Arial"/>
          <w:color w:val="000000"/>
          <w:sz w:val="17"/>
          <w:szCs w:val="17"/>
        </w:rPr>
        <w:t>d industry trends to determine the amount of the allowance. Accounts receivable with anticipated collection dates greater than 12 months from the balance sheet date and related allowances are considered non-current and recorded in Deferred income taxes and</w:t>
      </w:r>
      <w:r>
        <w:rPr>
          <w:rFonts w:ascii="Arial" w:eastAsia="宋体" w:hAnsi="Arial" w:cs="Arial"/>
          <w:color w:val="000000"/>
          <w:sz w:val="17"/>
          <w:szCs w:val="17"/>
        </w:rPr>
        <w:t xml:space="preserve"> other assets. The allowance for uncollectible accounts receivable was $34 million and $93 million as of May 31, 2022 and 2021, respectively.</w:t>
      </w:r>
    </w:p>
    <w:p w14:paraId="7E329C3B" w14:textId="77777777" w:rsidR="005C63CC" w:rsidRDefault="002F583C">
      <w:pPr>
        <w:spacing w:before="240" w:after="120"/>
      </w:pPr>
      <w:r>
        <w:rPr>
          <w:rFonts w:ascii="sans-serif" w:eastAsia="sans-serif" w:hAnsi="sans-serif" w:cs="sans-serif"/>
          <w:b/>
          <w:bCs/>
          <w:color w:val="000000"/>
          <w:sz w:val="28"/>
          <w:szCs w:val="28"/>
        </w:rPr>
        <w:t>INVENTORY VALUATION</w:t>
      </w:r>
    </w:p>
    <w:p w14:paraId="7E329C3C" w14:textId="77777777" w:rsidR="005C63CC" w:rsidRDefault="002F583C">
      <w:pPr>
        <w:spacing w:before="120" w:after="120"/>
      </w:pPr>
      <w:r>
        <w:rPr>
          <w:rFonts w:ascii="Arial" w:eastAsia="宋体" w:hAnsi="Arial" w:cs="Arial"/>
          <w:color w:val="000000"/>
          <w:sz w:val="17"/>
          <w:szCs w:val="17"/>
        </w:rPr>
        <w:t>Inventories are stated at lower of cost and net realizable value and valued on either an avera</w:t>
      </w:r>
      <w:r>
        <w:rPr>
          <w:rFonts w:ascii="Arial" w:eastAsia="宋体" w:hAnsi="Arial" w:cs="Arial"/>
          <w:color w:val="000000"/>
          <w:sz w:val="17"/>
          <w:szCs w:val="17"/>
        </w:rPr>
        <w:t>ge or a specific identification cost basis. In some instances, the Company ships products directly from its suppliers to the customer, with the related inventory and cost of sales recognized on a specific identification basis. Inventory costs primarily con</w:t>
      </w:r>
      <w:r>
        <w:rPr>
          <w:rFonts w:ascii="Arial" w:eastAsia="宋体" w:hAnsi="Arial" w:cs="Arial"/>
          <w:color w:val="000000"/>
          <w:sz w:val="17"/>
          <w:szCs w:val="17"/>
        </w:rPr>
        <w:t>sist of product cost from the Company's suppliers, as well as inbound freight, import duties, taxes, insurance, logistics and other handling fees.</w:t>
      </w:r>
    </w:p>
    <w:p w14:paraId="7E329C3D" w14:textId="77777777" w:rsidR="005C63CC" w:rsidRDefault="002F583C">
      <w:pPr>
        <w:spacing w:before="240" w:after="120"/>
      </w:pPr>
      <w:r>
        <w:rPr>
          <w:rFonts w:ascii="sans-serif" w:eastAsia="sans-serif" w:hAnsi="sans-serif" w:cs="sans-serif"/>
          <w:b/>
          <w:bCs/>
          <w:color w:val="000000"/>
          <w:sz w:val="28"/>
          <w:szCs w:val="28"/>
        </w:rPr>
        <w:t>PROPERTY, PLANT AND EQUIPMENT AND DEPRECIATION</w:t>
      </w:r>
    </w:p>
    <w:p w14:paraId="7E329C3E" w14:textId="77777777" w:rsidR="005C63CC" w:rsidRDefault="002F583C">
      <w:pPr>
        <w:spacing w:before="120" w:after="120"/>
      </w:pPr>
      <w:r>
        <w:rPr>
          <w:rFonts w:ascii="Arial" w:eastAsia="宋体" w:hAnsi="Arial" w:cs="Arial"/>
          <w:color w:val="000000"/>
          <w:sz w:val="17"/>
          <w:szCs w:val="17"/>
        </w:rPr>
        <w:t>Property, plant and equipment are recorded at cost. Depreciati</w:t>
      </w:r>
      <w:r>
        <w:rPr>
          <w:rFonts w:ascii="Arial" w:eastAsia="宋体" w:hAnsi="Arial" w:cs="Arial"/>
          <w:color w:val="000000"/>
          <w:sz w:val="17"/>
          <w:szCs w:val="17"/>
        </w:rPr>
        <w:t>on is determined on a straight-line basis for land improvements, buildings and leasehold improvements over 2 to 40 years and for machinery and equipment over 2 to 15 years.</w:t>
      </w:r>
    </w:p>
    <w:p w14:paraId="7E329C3F" w14:textId="77777777" w:rsidR="005C63CC" w:rsidRDefault="002F583C">
      <w:pPr>
        <w:spacing w:before="120" w:after="120"/>
      </w:pPr>
      <w:r>
        <w:rPr>
          <w:rFonts w:ascii="Arial" w:eastAsia="宋体" w:hAnsi="Arial" w:cs="Arial"/>
          <w:color w:val="000000"/>
          <w:sz w:val="17"/>
          <w:szCs w:val="17"/>
        </w:rPr>
        <w:t>Depreciation and amortization of assets used in manufacturing, warehousing and prod</w:t>
      </w:r>
      <w:r>
        <w:rPr>
          <w:rFonts w:ascii="Arial" w:eastAsia="宋体" w:hAnsi="Arial" w:cs="Arial"/>
          <w:color w:val="000000"/>
          <w:sz w:val="17"/>
          <w:szCs w:val="17"/>
        </w:rPr>
        <w:t>uct distribution are recorded in Cost of sales. Depreciation and amortization of all other assets are recorded in Operating overhead expense.</w:t>
      </w:r>
    </w:p>
    <w:p w14:paraId="7E329C40" w14:textId="77777777" w:rsidR="005C63CC" w:rsidRDefault="002F583C">
      <w:pPr>
        <w:spacing w:before="240" w:after="120"/>
      </w:pPr>
      <w:r>
        <w:rPr>
          <w:rFonts w:ascii="sans-serif" w:eastAsia="sans-serif" w:hAnsi="sans-serif" w:cs="sans-serif"/>
          <w:b/>
          <w:bCs/>
          <w:color w:val="000000"/>
          <w:sz w:val="28"/>
          <w:szCs w:val="28"/>
        </w:rPr>
        <w:t>SOFTWARE DEVELOPMENT COSTS</w:t>
      </w:r>
    </w:p>
    <w:p w14:paraId="7E329C41" w14:textId="77777777" w:rsidR="005C63CC" w:rsidRDefault="002F583C">
      <w:pPr>
        <w:spacing w:before="120" w:after="120"/>
      </w:pPr>
      <w:r>
        <w:rPr>
          <w:rFonts w:ascii="Arial" w:eastAsia="宋体" w:hAnsi="Arial" w:cs="Arial"/>
          <w:color w:val="000000"/>
          <w:sz w:val="17"/>
          <w:szCs w:val="17"/>
        </w:rPr>
        <w:t>Expenditures for major software purchases and software developed for internal use are c</w:t>
      </w:r>
      <w:r>
        <w:rPr>
          <w:rFonts w:ascii="Arial" w:eastAsia="宋体" w:hAnsi="Arial" w:cs="Arial"/>
          <w:color w:val="000000"/>
          <w:sz w:val="17"/>
          <w:szCs w:val="17"/>
        </w:rPr>
        <w:t>apitalized and amortized over 2 to 12 years on a straight-line basis. The Company's policy provides for the capitalization of external direct costs associated with developing or obtaining internal use computer software. The Company also capitalizes certain</w:t>
      </w:r>
      <w:r>
        <w:rPr>
          <w:rFonts w:ascii="Arial" w:eastAsia="宋体" w:hAnsi="Arial" w:cs="Arial"/>
          <w:color w:val="000000"/>
          <w:sz w:val="17"/>
          <w:szCs w:val="17"/>
        </w:rPr>
        <w:t xml:space="preserve"> payroll and payroll-related costs for employees who are directly associated with internal use computer software projects. The amount of capitalizable payroll costs with respect to these employees is limited to the time directly spent on such projects. Cos</w:t>
      </w:r>
      <w:r>
        <w:rPr>
          <w:rFonts w:ascii="Arial" w:eastAsia="宋体" w:hAnsi="Arial" w:cs="Arial"/>
          <w:color w:val="000000"/>
          <w:sz w:val="17"/>
          <w:szCs w:val="17"/>
        </w:rPr>
        <w:t>ts associated with preliminary project stage activities, training, maintenance and all other post-implementation stage activities are expensed as incurred.</w:t>
      </w:r>
    </w:p>
    <w:p w14:paraId="7E329C42" w14:textId="77777777" w:rsidR="005C63CC" w:rsidRDefault="002F583C">
      <w:pPr>
        <w:spacing w:before="120" w:after="120"/>
      </w:pPr>
      <w:r>
        <w:rPr>
          <w:rFonts w:ascii="Arial" w:eastAsia="宋体" w:hAnsi="Arial" w:cs="Arial"/>
          <w:color w:val="000000"/>
          <w:sz w:val="17"/>
          <w:szCs w:val="17"/>
        </w:rPr>
        <w:t xml:space="preserve">Development costs of computer software to be sold, leased or otherwise marketed as an integral part </w:t>
      </w:r>
      <w:r>
        <w:rPr>
          <w:rFonts w:ascii="Arial" w:eastAsia="宋体" w:hAnsi="Arial" w:cs="Arial"/>
          <w:color w:val="000000"/>
          <w:sz w:val="17"/>
          <w:szCs w:val="17"/>
        </w:rPr>
        <w:t xml:space="preserve">of a product are subject to capitalization beginning when a product's technological feasibility has been established and ending when a product is available for general release to customers. In most instances, the Company's products are released soon after </w:t>
      </w:r>
      <w:r>
        <w:rPr>
          <w:rFonts w:ascii="Arial" w:eastAsia="宋体" w:hAnsi="Arial" w:cs="Arial"/>
          <w:color w:val="000000"/>
          <w:sz w:val="17"/>
          <w:szCs w:val="17"/>
        </w:rPr>
        <w:t>technological feasibility has been established; therefore, software development costs incurred subsequent to achievement of technological feasibility are usually not significant, and generally, most software development costs have been expensed as incurred</w:t>
      </w:r>
      <w:r>
        <w:rPr>
          <w:rFonts w:ascii="Arial" w:eastAsia="宋体" w:hAnsi="Arial" w:cs="Arial"/>
          <w:color w:val="000000"/>
          <w:sz w:val="17"/>
          <w:szCs w:val="17"/>
        </w:rPr>
        <w:t>.</w:t>
      </w:r>
    </w:p>
    <w:p w14:paraId="7E329C43"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64</w:t>
      </w:r>
    </w:p>
    <w:p w14:paraId="7E329C44" w14:textId="77777777" w:rsidR="005C63CC" w:rsidRDefault="005C63CC">
      <w:pPr>
        <w:spacing w:before="120" w:after="120"/>
      </w:pPr>
    </w:p>
    <w:p w14:paraId="7E329C45" w14:textId="77777777" w:rsidR="005C63CC" w:rsidRDefault="002F583C">
      <w:r>
        <w:pict w14:anchorId="7E32B202">
          <v:rect id="_x0000_i1090" style="width:415.3pt;height:1.5pt" o:hralign="center" o:hrstd="t" o:hr="t" fillcolor="#a0a0a0" stroked="f"/>
        </w:pict>
      </w:r>
    </w:p>
    <w:p w14:paraId="7E329C46" w14:textId="77777777" w:rsidR="005C63CC" w:rsidRDefault="005C63CC"/>
    <w:p w14:paraId="7E329C47" w14:textId="77777777" w:rsidR="005C63CC" w:rsidRDefault="002F583C">
      <w:hyperlink r:id="rId197" w:anchor="i46e4e3c717064a3ca53a7fe9eaaaeca4_7" w:history="1">
        <w:r>
          <w:rPr>
            <w:rStyle w:val="a5"/>
            <w:rFonts w:ascii="sans-serif" w:eastAsia="sans-serif" w:hAnsi="sans-serif" w:cs="sans-serif"/>
            <w:sz w:val="17"/>
            <w:szCs w:val="17"/>
          </w:rPr>
          <w:t>Table of Contents</w:t>
        </w:r>
      </w:hyperlink>
    </w:p>
    <w:p w14:paraId="7E329C48" w14:textId="77777777" w:rsidR="005C63CC" w:rsidRDefault="005C63CC"/>
    <w:p w14:paraId="7E329C49" w14:textId="77777777" w:rsidR="005C63CC" w:rsidRDefault="002F583C">
      <w:pPr>
        <w:spacing w:before="240" w:after="120"/>
      </w:pPr>
      <w:r>
        <w:rPr>
          <w:rFonts w:ascii="sans-serif" w:eastAsia="sans-serif" w:hAnsi="sans-serif" w:cs="sans-serif"/>
          <w:b/>
          <w:bCs/>
          <w:color w:val="000000"/>
          <w:sz w:val="28"/>
          <w:szCs w:val="28"/>
        </w:rPr>
        <w:t>IMPAIRMENT OF LONG-LIVED ASSETS</w:t>
      </w:r>
    </w:p>
    <w:p w14:paraId="7E329C4A" w14:textId="77777777" w:rsidR="005C63CC" w:rsidRDefault="002F583C">
      <w:pPr>
        <w:spacing w:before="120" w:after="120"/>
      </w:pPr>
      <w:r>
        <w:rPr>
          <w:rFonts w:ascii="Arial" w:eastAsia="宋体" w:hAnsi="Arial" w:cs="Arial"/>
          <w:color w:val="000000"/>
          <w:sz w:val="17"/>
          <w:szCs w:val="17"/>
        </w:rPr>
        <w:t xml:space="preserve">The Company reviews the </w:t>
      </w:r>
      <w:r>
        <w:rPr>
          <w:rFonts w:ascii="Arial" w:eastAsia="宋体" w:hAnsi="Arial" w:cs="Arial"/>
          <w:color w:val="000000"/>
          <w:sz w:val="17"/>
          <w:szCs w:val="17"/>
        </w:rPr>
        <w:t xml:space="preserve">carrying value of long-lived assets or asset groups to be used in operations whenever events or changes in circumstances indicate the carrying amount of the assets might not be recoverable. Factors that would necessitate an impairment assessment include a </w:t>
      </w:r>
      <w:r>
        <w:rPr>
          <w:rFonts w:ascii="Arial" w:eastAsia="宋体" w:hAnsi="Arial" w:cs="Arial"/>
          <w:color w:val="000000"/>
          <w:sz w:val="17"/>
          <w:szCs w:val="17"/>
        </w:rPr>
        <w:t>significant adverse change in the extent or manner in which an asset is used, a significant adverse change in legal factors or the business climate that could affect the value of the asset or a significant decline in the observable market value of an asset</w:t>
      </w:r>
      <w:r>
        <w:rPr>
          <w:rFonts w:ascii="Arial" w:eastAsia="宋体" w:hAnsi="Arial" w:cs="Arial"/>
          <w:color w:val="000000"/>
          <w:sz w:val="17"/>
          <w:szCs w:val="17"/>
        </w:rPr>
        <w:t>, among others. If such facts indicate a potential impairment, the Company would assess the recoverability of an asset group by determining if the carrying value of the asset group exceeds the sum of the projected undiscounted cash flows expected to result</w:t>
      </w:r>
      <w:r>
        <w:rPr>
          <w:rFonts w:ascii="Arial" w:eastAsia="宋体" w:hAnsi="Arial" w:cs="Arial"/>
          <w:color w:val="000000"/>
          <w:sz w:val="17"/>
          <w:szCs w:val="17"/>
        </w:rPr>
        <w:t xml:space="preserve"> from the use and eventual disposition of the assets over the remaining economic life of the primary asset in the asset group. If the recoverability test indicates that the carrying value of the asset group is not recoverable, the Company will estimate the</w:t>
      </w:r>
      <w:r>
        <w:rPr>
          <w:rFonts w:ascii="Arial" w:eastAsia="宋体" w:hAnsi="Arial" w:cs="Arial"/>
          <w:color w:val="000000"/>
          <w:sz w:val="17"/>
          <w:szCs w:val="17"/>
        </w:rPr>
        <w:t xml:space="preserve"> fair value of the asset group using appropriate valuation methodologies, which would typically include an estimate of discounted cash flows. Any impairment would be measured as the difference between the asset group's carrying amount and its estimated fai</w:t>
      </w:r>
      <w:r>
        <w:rPr>
          <w:rFonts w:ascii="Arial" w:eastAsia="宋体" w:hAnsi="Arial" w:cs="Arial"/>
          <w:color w:val="000000"/>
          <w:sz w:val="17"/>
          <w:szCs w:val="17"/>
        </w:rPr>
        <w:t>r value.</w:t>
      </w:r>
    </w:p>
    <w:p w14:paraId="7E329C4B" w14:textId="77777777" w:rsidR="005C63CC" w:rsidRDefault="002F583C">
      <w:pPr>
        <w:spacing w:before="240" w:after="120"/>
      </w:pPr>
      <w:r>
        <w:rPr>
          <w:rFonts w:ascii="sans-serif" w:eastAsia="sans-serif" w:hAnsi="sans-serif" w:cs="sans-serif"/>
          <w:b/>
          <w:bCs/>
          <w:color w:val="000000"/>
          <w:sz w:val="28"/>
          <w:szCs w:val="28"/>
        </w:rPr>
        <w:t>GOODWILL AND INDEFINITE-LIVED INTANGIBLE ASSETS</w:t>
      </w:r>
    </w:p>
    <w:p w14:paraId="7E329C4C" w14:textId="77777777" w:rsidR="005C63CC" w:rsidRDefault="002F583C">
      <w:pPr>
        <w:spacing w:before="120" w:after="120"/>
      </w:pPr>
      <w:r>
        <w:rPr>
          <w:rFonts w:ascii="Arial" w:eastAsia="宋体" w:hAnsi="Arial" w:cs="Arial"/>
          <w:color w:val="000000"/>
          <w:sz w:val="17"/>
          <w:szCs w:val="17"/>
        </w:rPr>
        <w:t>The Company performs annual impairment tests on goodwill and intangible assets with indefinite lives in the fourth quarter of each fiscal year or when events occur or circumstances change that would, more likely than not, reduce the fair value of a reporti</w:t>
      </w:r>
      <w:r>
        <w:rPr>
          <w:rFonts w:ascii="Arial" w:eastAsia="宋体" w:hAnsi="Arial" w:cs="Arial"/>
          <w:color w:val="000000"/>
          <w:sz w:val="17"/>
          <w:szCs w:val="17"/>
        </w:rPr>
        <w:t>ng unit or an intangible asset with an indefinite life below its carrying value. Events or changes in circumstances that may trigger interim impairment reviews include significant changes in business climate, operating results, planned investments in the r</w:t>
      </w:r>
      <w:r>
        <w:rPr>
          <w:rFonts w:ascii="Arial" w:eastAsia="宋体" w:hAnsi="Arial" w:cs="Arial"/>
          <w:color w:val="000000"/>
          <w:sz w:val="17"/>
          <w:szCs w:val="17"/>
        </w:rPr>
        <w:t xml:space="preserve">eporting unit, planned divestitures or an expectation that the carrying amount may not be recoverable, among other factors. </w:t>
      </w:r>
    </w:p>
    <w:p w14:paraId="7E329C4D" w14:textId="77777777" w:rsidR="005C63CC" w:rsidRDefault="002F583C">
      <w:pPr>
        <w:spacing w:before="120" w:after="120"/>
      </w:pPr>
      <w:r>
        <w:rPr>
          <w:rFonts w:ascii="Arial" w:eastAsia="宋体" w:hAnsi="Arial" w:cs="Arial"/>
          <w:color w:val="000000"/>
          <w:sz w:val="17"/>
          <w:szCs w:val="17"/>
        </w:rPr>
        <w:t>For purposes of testing goodwill for impairment, the Company allocates goodwill across its reporting units, which are considered th</w:t>
      </w:r>
      <w:r>
        <w:rPr>
          <w:rFonts w:ascii="Arial" w:eastAsia="宋体" w:hAnsi="Arial" w:cs="Arial"/>
          <w:color w:val="000000"/>
          <w:sz w:val="17"/>
          <w:szCs w:val="17"/>
        </w:rPr>
        <w:t>e Company's operating segments. The Company may first assess qualitative factors to determine whether it is more likely than not that the fair value of a reporting unit is less than its carrying amount. If, after assessing the totality of events and circum</w:t>
      </w:r>
      <w:r>
        <w:rPr>
          <w:rFonts w:ascii="Arial" w:eastAsia="宋体" w:hAnsi="Arial" w:cs="Arial"/>
          <w:color w:val="000000"/>
          <w:sz w:val="17"/>
          <w:szCs w:val="17"/>
        </w:rPr>
        <w:t>stances, the Company determines it is more likely than not that the fair value of the reporting unit is greater than its carrying amount, an impairment test is unnecessary. If an impairment test is necessary, the Company will estimate the fair value of its</w:t>
      </w:r>
      <w:r>
        <w:rPr>
          <w:rFonts w:ascii="Arial" w:eastAsia="宋体" w:hAnsi="Arial" w:cs="Arial"/>
          <w:color w:val="000000"/>
          <w:sz w:val="17"/>
          <w:szCs w:val="17"/>
        </w:rPr>
        <w:t xml:space="preserve"> related reporting units. If the carrying value of a reporting unit exceeds its fair value, the goodwill of that reporting unit is determined to be impaired and the Company will proceed with recording an impairment charge equal to the excess of the carryin</w:t>
      </w:r>
      <w:r>
        <w:rPr>
          <w:rFonts w:ascii="Arial" w:eastAsia="宋体" w:hAnsi="Arial" w:cs="Arial"/>
          <w:color w:val="000000"/>
          <w:sz w:val="17"/>
          <w:szCs w:val="17"/>
        </w:rPr>
        <w:t xml:space="preserve">g value over the related fair value. </w:t>
      </w:r>
    </w:p>
    <w:p w14:paraId="7E329C4E" w14:textId="77777777" w:rsidR="005C63CC" w:rsidRDefault="002F583C">
      <w:pPr>
        <w:spacing w:before="120" w:after="120"/>
      </w:pPr>
      <w:r>
        <w:rPr>
          <w:rFonts w:ascii="Arial" w:eastAsia="宋体" w:hAnsi="Arial" w:cs="Arial"/>
          <w:color w:val="000000"/>
          <w:sz w:val="17"/>
          <w:szCs w:val="17"/>
        </w:rPr>
        <w:t>Indefinite-lived intangible assets primarily consist of acquired trade names and trademarks. The Company may first perform a qualitative assessment to determine whether it is more likely than not that an indefinite-liv</w:t>
      </w:r>
      <w:r>
        <w:rPr>
          <w:rFonts w:ascii="Arial" w:eastAsia="宋体" w:hAnsi="Arial" w:cs="Arial"/>
          <w:color w:val="000000"/>
          <w:sz w:val="17"/>
          <w:szCs w:val="17"/>
        </w:rPr>
        <w:t>ed intangible asset is impaired. If, after assessing the totality of events and circumstances, the Company determines it is more likely than not that the indefinite-lived intangible asset is not impaired, no quantitative fair value measurement is necessary</w:t>
      </w:r>
      <w:r>
        <w:rPr>
          <w:rFonts w:ascii="Arial" w:eastAsia="宋体" w:hAnsi="Arial" w:cs="Arial"/>
          <w:color w:val="000000"/>
          <w:sz w:val="17"/>
          <w:szCs w:val="17"/>
        </w:rPr>
        <w:t>. If a quantitative fair value measurement calculation is required for these intangible assets, the Company primarily utilizes the relief-from-royalty method. This method assumes trade names and trademarks have value to the extent their owner is relieved o</w:t>
      </w:r>
      <w:r>
        <w:rPr>
          <w:rFonts w:ascii="Arial" w:eastAsia="宋体" w:hAnsi="Arial" w:cs="Arial"/>
          <w:color w:val="000000"/>
          <w:sz w:val="17"/>
          <w:szCs w:val="17"/>
        </w:rPr>
        <w:t xml:space="preserve">f the obligation to pay royalties for the benefits received from them. This method requires the Company to estimate the future revenues for the related brands, the appropriate royalty rate and the weighted average cost of capital. If the carrying value of </w:t>
      </w:r>
      <w:r>
        <w:rPr>
          <w:rFonts w:ascii="Arial" w:eastAsia="宋体" w:hAnsi="Arial" w:cs="Arial"/>
          <w:color w:val="000000"/>
          <w:sz w:val="17"/>
          <w:szCs w:val="17"/>
        </w:rPr>
        <w:t>the indefinite-lived intangible exceeds its fair value, the asset is determined to be impaired, and the Company will proceed with recording an impairment charge equal to the excess of the carrying value over the related fair value.</w:t>
      </w:r>
    </w:p>
    <w:p w14:paraId="7E329C4F" w14:textId="77777777" w:rsidR="005C63CC" w:rsidRDefault="002F583C">
      <w:pPr>
        <w:spacing w:before="240" w:after="120"/>
      </w:pPr>
      <w:r>
        <w:rPr>
          <w:rFonts w:ascii="sans-serif" w:eastAsia="sans-serif" w:hAnsi="sans-serif" w:cs="sans-serif"/>
          <w:b/>
          <w:bCs/>
          <w:color w:val="000000"/>
          <w:sz w:val="28"/>
          <w:szCs w:val="28"/>
        </w:rPr>
        <w:t>OPERATING LEASES</w:t>
      </w:r>
    </w:p>
    <w:p w14:paraId="7E329C50" w14:textId="77777777" w:rsidR="005C63CC" w:rsidRDefault="002F583C">
      <w:pPr>
        <w:spacing w:before="120" w:after="120"/>
      </w:pPr>
      <w:r>
        <w:rPr>
          <w:rFonts w:ascii="Arial" w:eastAsia="宋体" w:hAnsi="Arial" w:cs="Arial"/>
          <w:color w:val="000000"/>
          <w:sz w:val="17"/>
          <w:szCs w:val="17"/>
        </w:rPr>
        <w:t>Beginni</w:t>
      </w:r>
      <w:r>
        <w:rPr>
          <w:rFonts w:ascii="Arial" w:eastAsia="宋体" w:hAnsi="Arial" w:cs="Arial"/>
          <w:color w:val="000000"/>
          <w:sz w:val="17"/>
          <w:szCs w:val="17"/>
        </w:rPr>
        <w:t xml:space="preserve">ng in fiscal 2020, the Company adopted Accounting Standards Update (ASU) No. 2016-02, </w:t>
      </w:r>
      <w:r>
        <w:rPr>
          <w:rFonts w:ascii="Arial" w:eastAsia="宋体" w:hAnsi="Arial" w:cs="Arial"/>
          <w:i/>
          <w:iCs/>
          <w:color w:val="000000"/>
          <w:sz w:val="17"/>
          <w:szCs w:val="17"/>
        </w:rPr>
        <w:t>Leases (Topic 842)</w:t>
      </w:r>
      <w:r>
        <w:rPr>
          <w:rFonts w:ascii="Arial" w:eastAsia="宋体" w:hAnsi="Arial" w:cs="Arial"/>
          <w:color w:val="000000"/>
          <w:sz w:val="17"/>
          <w:szCs w:val="17"/>
        </w:rPr>
        <w:t>. The Company's lease recognition policies under Topic 842 are described in the following paragraphs.</w:t>
      </w:r>
    </w:p>
    <w:p w14:paraId="7E329C51" w14:textId="77777777" w:rsidR="005C63CC" w:rsidRDefault="002F583C">
      <w:pPr>
        <w:spacing w:before="120" w:after="120"/>
      </w:pPr>
      <w:r>
        <w:rPr>
          <w:rFonts w:ascii="Arial" w:eastAsia="宋体" w:hAnsi="Arial" w:cs="Arial"/>
          <w:color w:val="000000"/>
          <w:sz w:val="17"/>
          <w:szCs w:val="17"/>
        </w:rPr>
        <w:t>The Company primarily leases retail store space, c</w:t>
      </w:r>
      <w:r>
        <w:rPr>
          <w:rFonts w:ascii="Arial" w:eastAsia="宋体" w:hAnsi="Arial" w:cs="Arial"/>
          <w:color w:val="000000"/>
          <w:sz w:val="17"/>
          <w:szCs w:val="17"/>
        </w:rPr>
        <w:t>ertain distribution and warehouse facilities, office space, equipment and other non-real estate assets. The Company determines if an arrangement is a lease at inception and begins recording lease activity at the commencement date, which is generally the da</w:t>
      </w:r>
      <w:r>
        <w:rPr>
          <w:rFonts w:ascii="Arial" w:eastAsia="宋体" w:hAnsi="Arial" w:cs="Arial"/>
          <w:color w:val="000000"/>
          <w:sz w:val="17"/>
          <w:szCs w:val="17"/>
        </w:rPr>
        <w:t>te in which the Company takes possession of or controls the physical use of the asset. Lease components are not separated from non-lease components for real estate leases within the Company's lease portfolio. Right-of-use (ROU) assets and lease liabilities</w:t>
      </w:r>
      <w:r>
        <w:rPr>
          <w:rFonts w:ascii="Arial" w:eastAsia="宋体" w:hAnsi="Arial" w:cs="Arial"/>
          <w:color w:val="000000"/>
          <w:sz w:val="17"/>
          <w:szCs w:val="17"/>
        </w:rPr>
        <w:t xml:space="preserve"> are recognized based on the present value of lease payments over the lease term with lease expense recognized on a straight-line basis. The Company's incremental borrowing rate is used to determine the present value of future lease payments unless the imp</w:t>
      </w:r>
      <w:r>
        <w:rPr>
          <w:rFonts w:ascii="Arial" w:eastAsia="宋体" w:hAnsi="Arial" w:cs="Arial"/>
          <w:color w:val="000000"/>
          <w:sz w:val="17"/>
          <w:szCs w:val="17"/>
        </w:rPr>
        <w:t xml:space="preserve">licit rate is readily determinable. </w:t>
      </w:r>
    </w:p>
    <w:p w14:paraId="7E329C52" w14:textId="77777777" w:rsidR="005C63CC" w:rsidRDefault="002F583C">
      <w:pPr>
        <w:spacing w:before="120" w:after="120"/>
      </w:pPr>
      <w:r>
        <w:rPr>
          <w:rFonts w:ascii="Arial" w:eastAsia="宋体" w:hAnsi="Arial" w:cs="Arial"/>
          <w:color w:val="000000"/>
          <w:sz w:val="17"/>
          <w:szCs w:val="17"/>
        </w:rPr>
        <w:t xml:space="preserve">Lease agreements may contain rent escalation clauses, renewal or termination options, rent holidays or certain landlord incentives, including tenant improvement allowances. ROU assets include amounts for scheduled rent </w:t>
      </w:r>
      <w:r>
        <w:rPr>
          <w:rFonts w:ascii="Arial" w:eastAsia="宋体" w:hAnsi="Arial" w:cs="Arial"/>
          <w:color w:val="000000"/>
          <w:sz w:val="17"/>
          <w:szCs w:val="17"/>
        </w:rPr>
        <w:t>increases and are reduced by the amount of lease incentives. The lease term includes the non-cancelable period of the lease and options to extend or terminate the lease when it is reasonably certain the Company will exercise those options. The Company does</w:t>
      </w:r>
      <w:r>
        <w:rPr>
          <w:rFonts w:ascii="Arial" w:eastAsia="宋体" w:hAnsi="Arial" w:cs="Arial"/>
          <w:color w:val="000000"/>
          <w:sz w:val="17"/>
          <w:szCs w:val="17"/>
        </w:rPr>
        <w:t xml:space="preserve"> not record leases with an initial term of 12 months or less on the Consolidated Balance Sheets and recognizes related lease payments in the Consolidated Statements of Income on a straight-line basis over the lease term. Certain lease agreements include va</w:t>
      </w:r>
      <w:r>
        <w:rPr>
          <w:rFonts w:ascii="Arial" w:eastAsia="宋体" w:hAnsi="Arial" w:cs="Arial"/>
          <w:color w:val="000000"/>
          <w:sz w:val="17"/>
          <w:szCs w:val="17"/>
        </w:rPr>
        <w:t xml:space="preserve">riable lease </w:t>
      </w:r>
    </w:p>
    <w:p w14:paraId="7E329C53" w14:textId="77777777" w:rsidR="005C63CC" w:rsidRDefault="005C63CC">
      <w:pPr>
        <w:jc w:val="right"/>
      </w:pPr>
    </w:p>
    <w:p w14:paraId="7E329C54"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65</w:t>
      </w:r>
      <w:r>
        <w:rPr>
          <w:rFonts w:ascii="sans-serif" w:eastAsia="sans-serif" w:hAnsi="sans-serif" w:cs="sans-serif"/>
          <w:color w:val="000000"/>
          <w:sz w:val="17"/>
          <w:szCs w:val="17"/>
        </w:rPr>
        <w:t xml:space="preserve"> </w:t>
      </w:r>
    </w:p>
    <w:p w14:paraId="7E329C55" w14:textId="77777777" w:rsidR="005C63CC" w:rsidRDefault="005C63CC">
      <w:pPr>
        <w:spacing w:before="120" w:after="120"/>
      </w:pPr>
    </w:p>
    <w:p w14:paraId="7E329C56" w14:textId="77777777" w:rsidR="005C63CC" w:rsidRDefault="002F583C">
      <w:r>
        <w:pict w14:anchorId="7E32B203">
          <v:rect id="_x0000_i1091" style="width:415.3pt;height:1.5pt" o:hralign="center" o:hrstd="t" o:hr="t" fillcolor="#a0a0a0" stroked="f"/>
        </w:pict>
      </w:r>
    </w:p>
    <w:p w14:paraId="7E329C57" w14:textId="77777777" w:rsidR="005C63CC" w:rsidRDefault="005C63CC"/>
    <w:p w14:paraId="7E329C58" w14:textId="77777777" w:rsidR="005C63CC" w:rsidRDefault="002F583C">
      <w:hyperlink r:id="rId198" w:anchor="i46e4e3c717064a3ca53a7fe9eaaaeca4_7" w:history="1">
        <w:r>
          <w:rPr>
            <w:rStyle w:val="a5"/>
            <w:rFonts w:ascii="sans-serif" w:eastAsia="sans-serif" w:hAnsi="sans-serif" w:cs="sans-serif"/>
            <w:sz w:val="17"/>
            <w:szCs w:val="17"/>
          </w:rPr>
          <w:t>Table of Contents</w:t>
        </w:r>
      </w:hyperlink>
    </w:p>
    <w:p w14:paraId="7E329C59" w14:textId="77777777" w:rsidR="005C63CC" w:rsidRDefault="005C63CC"/>
    <w:p w14:paraId="7E329C5A" w14:textId="77777777" w:rsidR="005C63CC" w:rsidRDefault="002F583C">
      <w:pPr>
        <w:spacing w:before="120" w:after="120"/>
      </w:pPr>
      <w:r>
        <w:rPr>
          <w:rFonts w:ascii="Arial" w:eastAsia="宋体" w:hAnsi="Arial" w:cs="Arial"/>
          <w:color w:val="000000"/>
          <w:sz w:val="17"/>
          <w:szCs w:val="17"/>
        </w:rPr>
        <w:t>payments, which are based on a percent of retail sales over specified levels or adjus</w:t>
      </w:r>
      <w:r>
        <w:rPr>
          <w:rFonts w:ascii="Arial" w:eastAsia="宋体" w:hAnsi="Arial" w:cs="Arial"/>
          <w:color w:val="000000"/>
          <w:sz w:val="17"/>
          <w:szCs w:val="17"/>
        </w:rPr>
        <w:t>t periodically for inflation as a result of changes in a published index, primarily the Consumer Price Index, and are expensed as incurred.</w:t>
      </w:r>
    </w:p>
    <w:p w14:paraId="7E329C5B" w14:textId="77777777" w:rsidR="005C63CC" w:rsidRDefault="002F583C">
      <w:pPr>
        <w:spacing w:before="240" w:after="120"/>
      </w:pPr>
      <w:r>
        <w:rPr>
          <w:rFonts w:ascii="sans-serif" w:eastAsia="sans-serif" w:hAnsi="sans-serif" w:cs="sans-serif"/>
          <w:b/>
          <w:bCs/>
          <w:color w:val="000000"/>
          <w:sz w:val="28"/>
          <w:szCs w:val="28"/>
        </w:rPr>
        <w:t>FAIR VALUE MEASUREMENTS</w:t>
      </w:r>
    </w:p>
    <w:p w14:paraId="7E329C5C" w14:textId="77777777" w:rsidR="005C63CC" w:rsidRDefault="002F583C">
      <w:pPr>
        <w:spacing w:before="120" w:after="120"/>
      </w:pPr>
      <w:r>
        <w:rPr>
          <w:rFonts w:ascii="Arial" w:eastAsia="宋体" w:hAnsi="Arial" w:cs="Arial"/>
          <w:color w:val="000000"/>
          <w:sz w:val="17"/>
          <w:szCs w:val="17"/>
        </w:rPr>
        <w:t>The Company measures certain financial assets and liabilities at fair value on a recurring b</w:t>
      </w:r>
      <w:r>
        <w:rPr>
          <w:rFonts w:ascii="Arial" w:eastAsia="宋体" w:hAnsi="Arial" w:cs="Arial"/>
          <w:color w:val="000000"/>
          <w:sz w:val="17"/>
          <w:szCs w:val="17"/>
        </w:rPr>
        <w:t xml:space="preserve">asis, including derivatives, equity securities and available-for-sale debt securities. Fair value is the price the Company would receive to sell an asset or pay to transfer a liability in an orderly transaction with a market participant at the measurement </w:t>
      </w:r>
      <w:r>
        <w:rPr>
          <w:rFonts w:ascii="Arial" w:eastAsia="宋体" w:hAnsi="Arial" w:cs="Arial"/>
          <w:color w:val="000000"/>
          <w:sz w:val="17"/>
          <w:szCs w:val="17"/>
        </w:rPr>
        <w:t>date. The Company uses a three-level hierarchy that prioritizes fair value measurements based on the types of inputs used, as follows:</w:t>
      </w:r>
    </w:p>
    <w:p w14:paraId="7E329C5D"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Level 1: Quoted prices in active markets for identical assets or liabilities.</w:t>
      </w:r>
    </w:p>
    <w:p w14:paraId="7E329C5E"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Level 2: Inputs other than quoted prices </w:t>
      </w:r>
      <w:r>
        <w:rPr>
          <w:rFonts w:ascii="Arial" w:eastAsia="宋体" w:hAnsi="Arial" w:cs="Arial"/>
          <w:color w:val="000000"/>
          <w:sz w:val="17"/>
          <w:szCs w:val="17"/>
        </w:rPr>
        <w:t>that are observable for the asset or liability, either directly or indirectly; these include quoted prices for similar assets or liabilities in active markets and quoted prices for identical or similar assets or liabilities in markets that are not active.</w:t>
      </w:r>
    </w:p>
    <w:p w14:paraId="7E329C5F" w14:textId="77777777" w:rsidR="005C63CC" w:rsidRDefault="002F583C">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Level 3: Unobservable inputs with little or no market data available, which require the reporting entity to develop its own assumptions.</w:t>
      </w:r>
    </w:p>
    <w:p w14:paraId="7E329C60" w14:textId="77777777" w:rsidR="005C63CC" w:rsidRDefault="002F583C">
      <w:pPr>
        <w:spacing w:before="120" w:after="120"/>
      </w:pPr>
      <w:r>
        <w:rPr>
          <w:rFonts w:ascii="Arial" w:eastAsia="宋体" w:hAnsi="Arial" w:cs="Arial"/>
          <w:color w:val="000000"/>
          <w:sz w:val="17"/>
          <w:szCs w:val="17"/>
        </w:rPr>
        <w:t>The Company's assessment of the significance of a particular input to the fair value measurement in its entirety requi</w:t>
      </w:r>
      <w:r>
        <w:rPr>
          <w:rFonts w:ascii="Arial" w:eastAsia="宋体" w:hAnsi="Arial" w:cs="Arial"/>
          <w:color w:val="000000"/>
          <w:sz w:val="17"/>
          <w:szCs w:val="17"/>
        </w:rPr>
        <w:t>res judgment and considers factors specific to the asset or liability. Financial assets and liabilities are classified in their entirety based on the most conservative level of input that is significant to the fair value measurement.</w:t>
      </w:r>
    </w:p>
    <w:p w14:paraId="7E329C61" w14:textId="77777777" w:rsidR="005C63CC" w:rsidRDefault="002F583C">
      <w:pPr>
        <w:spacing w:before="120" w:after="120"/>
      </w:pPr>
      <w:r>
        <w:rPr>
          <w:rFonts w:ascii="Arial" w:eastAsia="宋体" w:hAnsi="Arial" w:cs="Arial"/>
          <w:color w:val="000000"/>
          <w:sz w:val="17"/>
          <w:szCs w:val="17"/>
        </w:rPr>
        <w:t>Pricing vendors are ut</w:t>
      </w:r>
      <w:r>
        <w:rPr>
          <w:rFonts w:ascii="Arial" w:eastAsia="宋体" w:hAnsi="Arial" w:cs="Arial"/>
          <w:color w:val="000000"/>
          <w:sz w:val="17"/>
          <w:szCs w:val="17"/>
        </w:rPr>
        <w:t>ilized for a majority of Level 1 and Level 2 investments. These vendors either provide a quoted market price in an active market or use observable inputs without applying significant adjustments in their pricing. Observable inputs include broker quotes, in</w:t>
      </w:r>
      <w:r>
        <w:rPr>
          <w:rFonts w:ascii="Arial" w:eastAsia="宋体" w:hAnsi="Arial" w:cs="Arial"/>
          <w:color w:val="000000"/>
          <w:sz w:val="17"/>
          <w:szCs w:val="17"/>
        </w:rPr>
        <w:t>terest rates and yield curves observable at commonly quoted intervals, volatilities and credit risks. The fair value of derivative contracts is determined using observable market inputs such as the daily market foreign currency rates, forward pricing curve</w:t>
      </w:r>
      <w:r>
        <w:rPr>
          <w:rFonts w:ascii="Arial" w:eastAsia="宋体" w:hAnsi="Arial" w:cs="Arial"/>
          <w:color w:val="000000"/>
          <w:sz w:val="17"/>
          <w:szCs w:val="17"/>
        </w:rPr>
        <w:t xml:space="preserve">s, currency volatilities, currency correlations and interest rates and considers nonperformance risk of the Company and its counterparties. </w:t>
      </w:r>
    </w:p>
    <w:p w14:paraId="7E329C62" w14:textId="77777777" w:rsidR="005C63CC" w:rsidRDefault="002F583C">
      <w:pPr>
        <w:spacing w:before="120" w:after="120"/>
      </w:pPr>
      <w:r>
        <w:rPr>
          <w:rFonts w:ascii="Arial" w:eastAsia="宋体" w:hAnsi="Arial" w:cs="Arial"/>
          <w:color w:val="000000"/>
          <w:sz w:val="17"/>
          <w:szCs w:val="17"/>
        </w:rPr>
        <w:t>The Company's fair value measurement process includes comparing fair values to another independent pricing vendor t</w:t>
      </w:r>
      <w:r>
        <w:rPr>
          <w:rFonts w:ascii="Arial" w:eastAsia="宋体" w:hAnsi="Arial" w:cs="Arial"/>
          <w:color w:val="000000"/>
          <w:sz w:val="17"/>
          <w:szCs w:val="17"/>
        </w:rPr>
        <w:t>o ensure appropriate fair values are recorded.</w:t>
      </w:r>
    </w:p>
    <w:p w14:paraId="7E329C63" w14:textId="77777777" w:rsidR="005C63CC" w:rsidRDefault="002F583C">
      <w:pPr>
        <w:spacing w:before="120" w:after="120"/>
      </w:pPr>
      <w:r>
        <w:rPr>
          <w:rFonts w:ascii="Arial" w:eastAsia="宋体" w:hAnsi="Arial" w:cs="Arial"/>
          <w:color w:val="000000"/>
          <w:sz w:val="17"/>
          <w:szCs w:val="17"/>
        </w:rPr>
        <w:t>Refer to Note 6 — Fair Value Measurements for additional information.</w:t>
      </w:r>
    </w:p>
    <w:p w14:paraId="7E329C64" w14:textId="77777777" w:rsidR="005C63CC" w:rsidRDefault="002F583C">
      <w:pPr>
        <w:spacing w:before="240" w:after="120"/>
      </w:pPr>
      <w:r>
        <w:rPr>
          <w:rFonts w:ascii="sans-serif" w:eastAsia="sans-serif" w:hAnsi="sans-serif" w:cs="sans-serif"/>
          <w:b/>
          <w:bCs/>
          <w:color w:val="000000"/>
          <w:sz w:val="28"/>
          <w:szCs w:val="28"/>
        </w:rPr>
        <w:t>FOREIGN CURRENCY TRANSLATION AND FOREIGN CURRENCY TRANSACTIONS</w:t>
      </w:r>
    </w:p>
    <w:p w14:paraId="7E329C65" w14:textId="77777777" w:rsidR="005C63CC" w:rsidRDefault="002F583C">
      <w:pPr>
        <w:spacing w:before="120" w:after="120"/>
      </w:pPr>
      <w:r>
        <w:rPr>
          <w:rFonts w:ascii="Arial" w:eastAsia="宋体" w:hAnsi="Arial" w:cs="Arial"/>
          <w:color w:val="000000"/>
          <w:sz w:val="17"/>
          <w:szCs w:val="17"/>
        </w:rPr>
        <w:t xml:space="preserve">Adjustments resulting from translating foreign functional currency </w:t>
      </w:r>
      <w:r>
        <w:rPr>
          <w:rFonts w:ascii="Arial" w:eastAsia="宋体" w:hAnsi="Arial" w:cs="Arial"/>
          <w:color w:val="000000"/>
          <w:sz w:val="17"/>
          <w:szCs w:val="17"/>
        </w:rPr>
        <w:t>financial statements into U.S. Dollars are included in the foreign currency translation adjustment, a component of Accumulated other comprehensive income (loss) in Total shareholders' equity.</w:t>
      </w:r>
    </w:p>
    <w:p w14:paraId="7E329C66" w14:textId="77777777" w:rsidR="005C63CC" w:rsidRDefault="002F583C">
      <w:pPr>
        <w:spacing w:before="120" w:after="120"/>
      </w:pPr>
      <w:r>
        <w:rPr>
          <w:rFonts w:ascii="Arial" w:eastAsia="宋体" w:hAnsi="Arial" w:cs="Arial"/>
          <w:color w:val="000000"/>
          <w:sz w:val="17"/>
          <w:szCs w:val="17"/>
        </w:rPr>
        <w:t>The Company's global subsidiaries have various monetary assets a</w:t>
      </w:r>
      <w:r>
        <w:rPr>
          <w:rFonts w:ascii="Arial" w:eastAsia="宋体" w:hAnsi="Arial" w:cs="Arial"/>
          <w:color w:val="000000"/>
          <w:sz w:val="17"/>
          <w:szCs w:val="17"/>
        </w:rPr>
        <w:t>nd liabilities, primarily receivables and payables, which are denominated in currencies other than their functional currency. These balance sheet items are subject to remeasurement, the impact of which is recorded in Other (income) expense, net, within the</w:t>
      </w:r>
      <w:r>
        <w:rPr>
          <w:rFonts w:ascii="Arial" w:eastAsia="宋体" w:hAnsi="Arial" w:cs="Arial"/>
          <w:color w:val="000000"/>
          <w:sz w:val="17"/>
          <w:szCs w:val="17"/>
        </w:rPr>
        <w:t xml:space="preserve"> Consolidated Statements of Income.</w:t>
      </w:r>
    </w:p>
    <w:p w14:paraId="7E329C67" w14:textId="77777777" w:rsidR="005C63CC" w:rsidRDefault="002F583C">
      <w:pPr>
        <w:spacing w:before="240" w:after="120"/>
      </w:pPr>
      <w:r>
        <w:rPr>
          <w:rFonts w:ascii="sans-serif" w:eastAsia="sans-serif" w:hAnsi="sans-serif" w:cs="sans-serif"/>
          <w:b/>
          <w:bCs/>
          <w:color w:val="000000"/>
          <w:sz w:val="28"/>
          <w:szCs w:val="28"/>
        </w:rPr>
        <w:t>ACCOUNTING FOR DERIVATIVES AND HEDGING ACTIVITIES</w:t>
      </w:r>
    </w:p>
    <w:p w14:paraId="7E329C68" w14:textId="77777777" w:rsidR="005C63CC" w:rsidRDefault="002F583C">
      <w:pPr>
        <w:spacing w:before="120" w:after="120"/>
      </w:pPr>
      <w:r>
        <w:rPr>
          <w:rFonts w:ascii="Arial" w:eastAsia="宋体" w:hAnsi="Arial" w:cs="Arial"/>
          <w:color w:val="000000"/>
          <w:sz w:val="17"/>
          <w:szCs w:val="17"/>
        </w:rPr>
        <w:t>The Company uses derivative financial instruments to reduce its exposure to changes in foreign currency exchange rates and interest rates. All derivatives are recorded at</w:t>
      </w:r>
      <w:r>
        <w:rPr>
          <w:rFonts w:ascii="Arial" w:eastAsia="宋体" w:hAnsi="Arial" w:cs="Arial"/>
          <w:color w:val="000000"/>
          <w:sz w:val="17"/>
          <w:szCs w:val="17"/>
        </w:rPr>
        <w:t xml:space="preserve"> fair value on the Consolidated Balance Sheets and changes in the fair value of derivative financial instruments are either recognized in Accumulated other comprehensive income (loss) (a component of Total shareholders' equity), Long-term debt or Net incom</w:t>
      </w:r>
      <w:r>
        <w:rPr>
          <w:rFonts w:ascii="Arial" w:eastAsia="宋体" w:hAnsi="Arial" w:cs="Arial"/>
          <w:color w:val="000000"/>
          <w:sz w:val="17"/>
          <w:szCs w:val="17"/>
        </w:rPr>
        <w:t xml:space="preserve">e depending on the nature of the underlying exposure, whether the derivative is formally designated as a hedge and, if designated, the extent to which the hedge is effective. The Company classifies the cash flows at settlement from derivatives in the same </w:t>
      </w:r>
      <w:r>
        <w:rPr>
          <w:rFonts w:ascii="Arial" w:eastAsia="宋体" w:hAnsi="Arial" w:cs="Arial"/>
          <w:color w:val="000000"/>
          <w:sz w:val="17"/>
          <w:szCs w:val="17"/>
        </w:rPr>
        <w:t>category as the cash flows from the related hedged items. For undesignated hedges and designated cash flow hedges, this is primarily within the Cash provided by operations component of the Consolidated Statements of Cash Flows. For designated net investmen</w:t>
      </w:r>
      <w:r>
        <w:rPr>
          <w:rFonts w:ascii="Arial" w:eastAsia="宋体" w:hAnsi="Arial" w:cs="Arial"/>
          <w:color w:val="000000"/>
          <w:sz w:val="17"/>
          <w:szCs w:val="17"/>
        </w:rPr>
        <w:t>t hedges, this is within the Cash used by investing activities component of the Consolidated Statements of Cash Flows. For the Company's fair value hedges, which are interest rate swaps used to mitigate the change in fair value of its fixed-rate debt attri</w:t>
      </w:r>
      <w:r>
        <w:rPr>
          <w:rFonts w:ascii="Arial" w:eastAsia="宋体" w:hAnsi="Arial" w:cs="Arial"/>
          <w:color w:val="000000"/>
          <w:sz w:val="17"/>
          <w:szCs w:val="17"/>
        </w:rPr>
        <w:t xml:space="preserve">butable to changes in interest rates, the related cash flows from periodic interest payments are reflected within the Cash provided by operations component of the Consolidated Statements of Cash Flows. </w:t>
      </w:r>
    </w:p>
    <w:p w14:paraId="7E329C69" w14:textId="77777777" w:rsidR="005C63CC" w:rsidRDefault="002F583C">
      <w:pPr>
        <w:spacing w:before="120" w:after="120"/>
      </w:pPr>
      <w:r>
        <w:rPr>
          <w:rFonts w:ascii="Arial" w:eastAsia="宋体" w:hAnsi="Arial" w:cs="Arial"/>
          <w:color w:val="000000"/>
          <w:sz w:val="17"/>
          <w:szCs w:val="17"/>
        </w:rPr>
        <w:t>Refer to Note 14 — Risk Management and Derivatives fo</w:t>
      </w:r>
      <w:r>
        <w:rPr>
          <w:rFonts w:ascii="Arial" w:eastAsia="宋体" w:hAnsi="Arial" w:cs="Arial"/>
          <w:color w:val="000000"/>
          <w:sz w:val="17"/>
          <w:szCs w:val="17"/>
        </w:rPr>
        <w:t>r additional information on the Company's risk management program and derivatives.</w:t>
      </w:r>
    </w:p>
    <w:p w14:paraId="7E329C6A"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66</w:t>
      </w:r>
    </w:p>
    <w:p w14:paraId="7E329C6B" w14:textId="77777777" w:rsidR="005C63CC" w:rsidRDefault="005C63CC">
      <w:pPr>
        <w:spacing w:before="120" w:after="120"/>
      </w:pPr>
    </w:p>
    <w:p w14:paraId="7E329C6C" w14:textId="77777777" w:rsidR="005C63CC" w:rsidRDefault="002F583C">
      <w:r>
        <w:pict w14:anchorId="7E32B204">
          <v:rect id="_x0000_i1092" style="width:415.3pt;height:1.5pt" o:hralign="center" o:hrstd="t" o:hr="t" fillcolor="#a0a0a0" stroked="f"/>
        </w:pict>
      </w:r>
    </w:p>
    <w:p w14:paraId="7E329C6D" w14:textId="77777777" w:rsidR="005C63CC" w:rsidRDefault="005C63CC"/>
    <w:p w14:paraId="7E329C6E" w14:textId="77777777" w:rsidR="005C63CC" w:rsidRDefault="002F583C">
      <w:hyperlink r:id="rId199" w:anchor="i46e4e3c717064a3ca53a7fe9eaaaeca4_7" w:history="1">
        <w:r>
          <w:rPr>
            <w:rStyle w:val="a5"/>
            <w:rFonts w:ascii="sans-serif" w:eastAsia="sans-serif" w:hAnsi="sans-serif" w:cs="sans-serif"/>
            <w:sz w:val="17"/>
            <w:szCs w:val="17"/>
          </w:rPr>
          <w:t>Table of Contents</w:t>
        </w:r>
      </w:hyperlink>
    </w:p>
    <w:p w14:paraId="7E329C6F" w14:textId="77777777" w:rsidR="005C63CC" w:rsidRDefault="005C63CC"/>
    <w:p w14:paraId="7E329C70" w14:textId="77777777" w:rsidR="005C63CC" w:rsidRDefault="002F583C">
      <w:pPr>
        <w:spacing w:before="240" w:after="120"/>
      </w:pPr>
      <w:r>
        <w:rPr>
          <w:rFonts w:ascii="sans-serif" w:eastAsia="sans-serif" w:hAnsi="sans-serif" w:cs="sans-serif"/>
          <w:b/>
          <w:bCs/>
          <w:color w:val="000000"/>
          <w:sz w:val="28"/>
          <w:szCs w:val="28"/>
        </w:rPr>
        <w:t>STOCK-BASED COMPENSATION</w:t>
      </w:r>
    </w:p>
    <w:p w14:paraId="7E329C71" w14:textId="77777777" w:rsidR="005C63CC" w:rsidRDefault="002F583C">
      <w:r>
        <w:rPr>
          <w:rFonts w:ascii="Arial" w:eastAsia="宋体" w:hAnsi="Arial" w:cs="Arial"/>
          <w:color w:val="000000"/>
          <w:sz w:val="17"/>
          <w:szCs w:val="17"/>
        </w:rPr>
        <w:t>The Company accounts for stock-based compensation by estimat</w:t>
      </w:r>
      <w:r>
        <w:rPr>
          <w:rFonts w:ascii="Arial" w:eastAsia="宋体" w:hAnsi="Arial" w:cs="Arial"/>
          <w:color w:val="000000"/>
          <w:sz w:val="17"/>
          <w:szCs w:val="17"/>
        </w:rPr>
        <w:t>ing the fair value, net of estimated forfeitures, of equity awards and recognizing the related expense as Cost of sales or Operating overhead expense, as applicable, in the Consolidated Statements of Income on a straight-line basis over the vesting period.</w:t>
      </w:r>
      <w:r>
        <w:rPr>
          <w:rFonts w:ascii="Arial" w:eastAsia="宋体" w:hAnsi="Arial" w:cs="Arial"/>
          <w:color w:val="000000"/>
          <w:sz w:val="17"/>
          <w:szCs w:val="17"/>
        </w:rPr>
        <w:t xml:space="preserve"> Substantially all awards vest ratably over four years of continued employment, with stock options expiring 10 years from the date of grant. Performance-based restricted stock units vest based on the Company's achievement of certain performance criteria th</w:t>
      </w:r>
      <w:r>
        <w:rPr>
          <w:rFonts w:ascii="Arial" w:eastAsia="宋体" w:hAnsi="Arial" w:cs="Arial"/>
          <w:color w:val="000000"/>
          <w:sz w:val="17"/>
          <w:szCs w:val="17"/>
        </w:rPr>
        <w:t>roughout the three-year performance period and continued employment through the vesting date. The fair value of options, stock appreciation rights and employees' purchase rights under the employee stock purchase plans (ESPPs) is determined using the Black-</w:t>
      </w:r>
      <w:r>
        <w:rPr>
          <w:rFonts w:ascii="Arial" w:eastAsia="宋体" w:hAnsi="Arial" w:cs="Arial"/>
          <w:color w:val="000000"/>
          <w:sz w:val="17"/>
          <w:szCs w:val="17"/>
        </w:rPr>
        <w:t>Scholes option pricing model. The fair value of restricted stock and time-vesting restricted stock units is established by the market price on the date of grant. The fair value of performance-based restricted stock units is estimated as of the grant date u</w:t>
      </w:r>
      <w:r>
        <w:rPr>
          <w:rFonts w:ascii="Arial" w:eastAsia="宋体" w:hAnsi="Arial" w:cs="Arial"/>
          <w:color w:val="000000"/>
          <w:sz w:val="17"/>
          <w:szCs w:val="17"/>
        </w:rPr>
        <w:t>sing a Monte Carlo simulation.</w:t>
      </w:r>
    </w:p>
    <w:p w14:paraId="7E329C72" w14:textId="77777777" w:rsidR="005C63CC" w:rsidRDefault="002F583C">
      <w:pPr>
        <w:spacing w:before="120" w:after="120"/>
      </w:pPr>
      <w:r>
        <w:rPr>
          <w:rFonts w:ascii="Arial" w:eastAsia="宋体" w:hAnsi="Arial" w:cs="Arial"/>
          <w:color w:val="000000"/>
          <w:sz w:val="17"/>
          <w:szCs w:val="17"/>
        </w:rPr>
        <w:t>Refer to Note 11 — Common Stock and Stock-Based Compensation for additional information on the Company's stock-based compensation programs.</w:t>
      </w:r>
    </w:p>
    <w:p w14:paraId="7E329C73" w14:textId="77777777" w:rsidR="005C63CC" w:rsidRDefault="002F583C">
      <w:pPr>
        <w:spacing w:before="240" w:after="120"/>
      </w:pPr>
      <w:r>
        <w:rPr>
          <w:rFonts w:ascii="sans-serif" w:eastAsia="sans-serif" w:hAnsi="sans-serif" w:cs="sans-serif"/>
          <w:b/>
          <w:bCs/>
          <w:color w:val="000000"/>
          <w:sz w:val="28"/>
          <w:szCs w:val="28"/>
        </w:rPr>
        <w:t>INCOME TAXES</w:t>
      </w:r>
    </w:p>
    <w:p w14:paraId="7E329C74" w14:textId="77777777" w:rsidR="005C63CC" w:rsidRDefault="002F583C">
      <w:pPr>
        <w:spacing w:before="120" w:after="120"/>
      </w:pPr>
      <w:r>
        <w:rPr>
          <w:rFonts w:ascii="Arial" w:eastAsia="宋体" w:hAnsi="Arial" w:cs="Arial"/>
          <w:color w:val="000000"/>
          <w:sz w:val="17"/>
          <w:szCs w:val="17"/>
        </w:rPr>
        <w:t>The Company accounts for income taxes using the asset and liability meth</w:t>
      </w:r>
      <w:r>
        <w:rPr>
          <w:rFonts w:ascii="Arial" w:eastAsia="宋体" w:hAnsi="Arial" w:cs="Arial"/>
          <w:color w:val="000000"/>
          <w:sz w:val="17"/>
          <w:szCs w:val="17"/>
        </w:rPr>
        <w:t>od. This approach requires the recognition of deferred tax assets and liabilities for the expected future tax consequences of temporary differences between the carrying amounts and the tax basis of assets and liabilities. The Company records a valuation al</w:t>
      </w:r>
      <w:r>
        <w:rPr>
          <w:rFonts w:ascii="Arial" w:eastAsia="宋体" w:hAnsi="Arial" w:cs="Arial"/>
          <w:color w:val="000000"/>
          <w:sz w:val="17"/>
          <w:szCs w:val="17"/>
        </w:rPr>
        <w:t xml:space="preserve">lowance to reduce deferred tax assets to the amount management believes is more likely than not to be realized. Realization of deferred tax assets is dependent on future taxable earnings and is therefore uncertain. At least quarterly, the Company assesses </w:t>
      </w:r>
      <w:r>
        <w:rPr>
          <w:rFonts w:ascii="Arial" w:eastAsia="宋体" w:hAnsi="Arial" w:cs="Arial"/>
          <w:color w:val="000000"/>
          <w:sz w:val="17"/>
          <w:szCs w:val="17"/>
        </w:rPr>
        <w:t xml:space="preserve">taxable income in prior carryback periods, the scheduled reversal of deferred tax liabilities, projected future taxable income and available tax planning strategies. The Company uses forecasts of taxable income and considers foreign tax credit utilization </w:t>
      </w:r>
      <w:r>
        <w:rPr>
          <w:rFonts w:ascii="Arial" w:eastAsia="宋体" w:hAnsi="Arial" w:cs="Arial"/>
          <w:color w:val="000000"/>
          <w:sz w:val="17"/>
          <w:szCs w:val="17"/>
        </w:rPr>
        <w:t>in making this assessment of realization, which are inherently uncertain and can result in significant variation between estimated and actual results. To the extent the Company believes that recovery is not likely, a valuation allowance is established agai</w:t>
      </w:r>
      <w:r>
        <w:rPr>
          <w:rFonts w:ascii="Arial" w:eastAsia="宋体" w:hAnsi="Arial" w:cs="Arial"/>
          <w:color w:val="000000"/>
          <w:sz w:val="17"/>
          <w:szCs w:val="17"/>
        </w:rPr>
        <w:t>nst the net deferred tax asset, which increases the Company’s income tax expense in the period when such determination is made.</w:t>
      </w:r>
    </w:p>
    <w:p w14:paraId="7E329C75" w14:textId="77777777" w:rsidR="005C63CC" w:rsidRDefault="002F583C">
      <w:pPr>
        <w:spacing w:before="120" w:after="120"/>
      </w:pPr>
      <w:r>
        <w:rPr>
          <w:rFonts w:ascii="Arial" w:eastAsia="宋体" w:hAnsi="Arial" w:cs="Arial"/>
          <w:color w:val="000000"/>
          <w:sz w:val="17"/>
          <w:szCs w:val="17"/>
        </w:rPr>
        <w:t>The Company recognizes a tax benefit from uncertain tax positions in the financial statements only when it is more likely than n</w:t>
      </w:r>
      <w:r>
        <w:rPr>
          <w:rFonts w:ascii="Arial" w:eastAsia="宋体" w:hAnsi="Arial" w:cs="Arial"/>
          <w:color w:val="000000"/>
          <w:sz w:val="17"/>
          <w:szCs w:val="17"/>
        </w:rPr>
        <w:t>ot the position will be sustained upon examination by relevant tax authorities. The Company recognizes interest and penalties related to income tax matters in Income tax expense.</w:t>
      </w:r>
    </w:p>
    <w:p w14:paraId="7E329C76" w14:textId="77777777" w:rsidR="005C63CC" w:rsidRDefault="002F583C">
      <w:pPr>
        <w:spacing w:before="120" w:after="120"/>
      </w:pPr>
      <w:r>
        <w:rPr>
          <w:rFonts w:ascii="Arial" w:eastAsia="宋体" w:hAnsi="Arial" w:cs="Arial"/>
          <w:color w:val="000000"/>
          <w:sz w:val="17"/>
          <w:szCs w:val="17"/>
        </w:rPr>
        <w:t>Refer to Note 9 — Income Taxes for further discussion.</w:t>
      </w:r>
    </w:p>
    <w:p w14:paraId="7E329C77" w14:textId="77777777" w:rsidR="005C63CC" w:rsidRDefault="002F583C">
      <w:pPr>
        <w:spacing w:before="240" w:after="120"/>
      </w:pPr>
      <w:r>
        <w:rPr>
          <w:rFonts w:ascii="sans-serif" w:eastAsia="sans-serif" w:hAnsi="sans-serif" w:cs="sans-serif"/>
          <w:b/>
          <w:bCs/>
          <w:color w:val="000000"/>
          <w:sz w:val="28"/>
          <w:szCs w:val="28"/>
        </w:rPr>
        <w:t>EARNINGS PER SHARE</w:t>
      </w:r>
    </w:p>
    <w:p w14:paraId="7E329C78" w14:textId="77777777" w:rsidR="005C63CC" w:rsidRDefault="002F583C">
      <w:pPr>
        <w:spacing w:before="120" w:after="120"/>
      </w:pPr>
      <w:r>
        <w:rPr>
          <w:rFonts w:ascii="Arial" w:eastAsia="宋体" w:hAnsi="Arial" w:cs="Arial"/>
          <w:color w:val="000000"/>
          <w:sz w:val="17"/>
          <w:szCs w:val="17"/>
        </w:rPr>
        <w:t>Bas</w:t>
      </w:r>
      <w:r>
        <w:rPr>
          <w:rFonts w:ascii="Arial" w:eastAsia="宋体" w:hAnsi="Arial" w:cs="Arial"/>
          <w:color w:val="000000"/>
          <w:sz w:val="17"/>
          <w:szCs w:val="17"/>
        </w:rPr>
        <w:t>ic earnings per common share is calculated by dividing Net income by the weighted average number of common shares outstanding during the year. Diluted earnings per common share is calculated by adjusting weighted average outstanding shares, assuming conver</w:t>
      </w:r>
      <w:r>
        <w:rPr>
          <w:rFonts w:ascii="Arial" w:eastAsia="宋体" w:hAnsi="Arial" w:cs="Arial"/>
          <w:color w:val="000000"/>
          <w:sz w:val="17"/>
          <w:szCs w:val="17"/>
        </w:rPr>
        <w:t>sion of all potentially dilutive stock options and awards.</w:t>
      </w:r>
    </w:p>
    <w:p w14:paraId="7E329C79" w14:textId="77777777" w:rsidR="005C63CC" w:rsidRDefault="002F583C">
      <w:pPr>
        <w:spacing w:before="120" w:after="120"/>
      </w:pPr>
      <w:r>
        <w:rPr>
          <w:rFonts w:ascii="Arial" w:eastAsia="宋体" w:hAnsi="Arial" w:cs="Arial"/>
          <w:color w:val="000000"/>
          <w:sz w:val="17"/>
          <w:szCs w:val="17"/>
        </w:rPr>
        <w:t>Refer to Note 12 — Earnings Per Share for further discussion.</w:t>
      </w:r>
    </w:p>
    <w:p w14:paraId="7E329C7A" w14:textId="77777777" w:rsidR="005C63CC" w:rsidRDefault="002F583C">
      <w:pPr>
        <w:spacing w:before="240" w:after="120"/>
      </w:pPr>
      <w:r>
        <w:rPr>
          <w:rFonts w:ascii="sans-serif" w:eastAsia="sans-serif" w:hAnsi="sans-serif" w:cs="sans-serif"/>
          <w:b/>
          <w:bCs/>
          <w:color w:val="000000"/>
          <w:sz w:val="28"/>
          <w:szCs w:val="28"/>
        </w:rPr>
        <w:t>MANAGEMENT ESTIMATES</w:t>
      </w:r>
    </w:p>
    <w:p w14:paraId="7E329C7B" w14:textId="77777777" w:rsidR="005C63CC" w:rsidRDefault="002F583C">
      <w:pPr>
        <w:spacing w:before="120" w:after="120"/>
      </w:pPr>
      <w:r>
        <w:rPr>
          <w:rFonts w:ascii="Arial" w:eastAsia="宋体" w:hAnsi="Arial" w:cs="Arial"/>
          <w:color w:val="000000"/>
          <w:sz w:val="17"/>
          <w:szCs w:val="17"/>
        </w:rPr>
        <w:t>The preparation of financial statements in conformity with generally accepted accounting principles requires manag</w:t>
      </w:r>
      <w:r>
        <w:rPr>
          <w:rFonts w:ascii="Arial" w:eastAsia="宋体" w:hAnsi="Arial" w:cs="Arial"/>
          <w:color w:val="000000"/>
          <w:sz w:val="17"/>
          <w:szCs w:val="17"/>
        </w:rPr>
        <w:t>ement to make estimates, including estimates relating to assumptions that affect the reported amounts of assets and liabilities and disclosure of contingent assets and liabilities at the date of financial statements and the reported amounts of revenues and</w:t>
      </w:r>
      <w:r>
        <w:rPr>
          <w:rFonts w:ascii="Arial" w:eastAsia="宋体" w:hAnsi="Arial" w:cs="Arial"/>
          <w:color w:val="000000"/>
          <w:sz w:val="17"/>
          <w:szCs w:val="17"/>
        </w:rPr>
        <w:t xml:space="preserve"> expenses during the reporting period. Actual results could differ from these estimates. Additionally, the extent to which the evolving COVID-19 pandemic impacts the Company's financial statements will depend on a number of factors, including the further s</w:t>
      </w:r>
      <w:r>
        <w:rPr>
          <w:rFonts w:ascii="Arial" w:eastAsia="宋体" w:hAnsi="Arial" w:cs="Arial"/>
          <w:color w:val="000000"/>
          <w:sz w:val="17"/>
          <w:szCs w:val="17"/>
        </w:rPr>
        <w:t>pread and duration of COVID-19 and the economic impacts of the pandemic. There remains risk that COVID-19 could have a material, adverse impact on future revenue growth as well as overall profitability.</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C7F" w14:textId="77777777">
        <w:tc>
          <w:tcPr>
            <w:tcW w:w="50" w:type="pct"/>
            <w:shd w:val="clear" w:color="auto" w:fill="auto"/>
            <w:vAlign w:val="bottom"/>
          </w:tcPr>
          <w:p w14:paraId="7E329C7C" w14:textId="77777777" w:rsidR="005C63CC" w:rsidRDefault="005C63CC">
            <w:pPr>
              <w:rPr>
                <w:rFonts w:ascii="宋体"/>
              </w:rPr>
            </w:pPr>
          </w:p>
        </w:tc>
        <w:tc>
          <w:tcPr>
            <w:tcW w:w="4945" w:type="pct"/>
            <w:shd w:val="clear" w:color="auto" w:fill="auto"/>
            <w:vAlign w:val="bottom"/>
          </w:tcPr>
          <w:p w14:paraId="7E329C7D" w14:textId="77777777" w:rsidR="005C63CC" w:rsidRDefault="005C63CC">
            <w:pPr>
              <w:rPr>
                <w:rFonts w:ascii="宋体"/>
              </w:rPr>
            </w:pPr>
          </w:p>
        </w:tc>
        <w:tc>
          <w:tcPr>
            <w:tcW w:w="5" w:type="pct"/>
            <w:shd w:val="clear" w:color="auto" w:fill="auto"/>
            <w:vAlign w:val="bottom"/>
          </w:tcPr>
          <w:p w14:paraId="7E329C7E" w14:textId="77777777" w:rsidR="005C63CC" w:rsidRDefault="005C63CC">
            <w:pPr>
              <w:rPr>
                <w:rFonts w:ascii="宋体"/>
              </w:rPr>
            </w:pPr>
          </w:p>
        </w:tc>
      </w:tr>
      <w:tr w:rsidR="005C63CC" w14:paraId="7E329C81" w14:textId="77777777">
        <w:tc>
          <w:tcPr>
            <w:tcW w:w="0" w:type="auto"/>
            <w:gridSpan w:val="3"/>
            <w:shd w:val="clear" w:color="auto" w:fill="auto"/>
            <w:tcMar>
              <w:top w:w="40" w:type="dxa"/>
              <w:left w:w="20" w:type="dxa"/>
              <w:bottom w:w="40" w:type="dxa"/>
              <w:right w:w="20" w:type="dxa"/>
            </w:tcMar>
            <w:vAlign w:val="bottom"/>
          </w:tcPr>
          <w:p w14:paraId="7E329C80" w14:textId="77777777" w:rsidR="005C63CC" w:rsidRDefault="002F583C">
            <w:pPr>
              <w:textAlignment w:val="bottom"/>
            </w:pPr>
            <w:r>
              <w:rPr>
                <w:rFonts w:ascii="sans-serif" w:eastAsia="sans-serif" w:hAnsi="sans-serif" w:cs="sans-serif"/>
                <w:b/>
                <w:bCs/>
                <w:color w:val="E87722"/>
                <w:sz w:val="36"/>
                <w:szCs w:val="36"/>
              </w:rPr>
              <w:t>NOTE 2 — INVENTORIES</w:t>
            </w:r>
          </w:p>
        </w:tc>
      </w:tr>
    </w:tbl>
    <w:p w14:paraId="7E329C82" w14:textId="77777777" w:rsidR="005C63CC" w:rsidRDefault="002F583C">
      <w:pPr>
        <w:spacing w:before="120" w:after="120"/>
      </w:pPr>
      <w:r>
        <w:rPr>
          <w:rFonts w:ascii="Arial" w:eastAsia="宋体" w:hAnsi="Arial" w:cs="Arial"/>
          <w:color w:val="000000"/>
          <w:sz w:val="17"/>
          <w:szCs w:val="17"/>
        </w:rPr>
        <w:t xml:space="preserve">Inventory balances of </w:t>
      </w:r>
      <w:r>
        <w:rPr>
          <w:rFonts w:ascii="Arial" w:eastAsia="宋体" w:hAnsi="Arial" w:cs="Arial"/>
          <w:color w:val="000000"/>
          <w:sz w:val="17"/>
          <w:szCs w:val="17"/>
        </w:rPr>
        <w:t>$8,420 million and $6,854 million as of May 31, 2022 and 2021, respectively, were substantially all finished goods.</w:t>
      </w:r>
    </w:p>
    <w:p w14:paraId="7E329C83" w14:textId="77777777" w:rsidR="005C63CC" w:rsidRDefault="005C63CC">
      <w:pPr>
        <w:jc w:val="right"/>
      </w:pPr>
    </w:p>
    <w:p w14:paraId="7E329C84"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67</w:t>
      </w:r>
      <w:r>
        <w:rPr>
          <w:rFonts w:ascii="sans-serif" w:eastAsia="sans-serif" w:hAnsi="sans-serif" w:cs="sans-serif"/>
          <w:color w:val="000000"/>
          <w:sz w:val="17"/>
          <w:szCs w:val="17"/>
        </w:rPr>
        <w:t xml:space="preserve"> </w:t>
      </w:r>
    </w:p>
    <w:p w14:paraId="7E329C85" w14:textId="77777777" w:rsidR="005C63CC" w:rsidRDefault="005C63CC">
      <w:pPr>
        <w:spacing w:before="120" w:after="120"/>
      </w:pPr>
    </w:p>
    <w:p w14:paraId="7E329C86" w14:textId="77777777" w:rsidR="005C63CC" w:rsidRDefault="002F583C">
      <w:r>
        <w:pict w14:anchorId="7E32B205">
          <v:rect id="_x0000_i1093" style="width:415.3pt;height:1.5pt" o:hralign="center" o:hrstd="t" o:hr="t" fillcolor="#a0a0a0" stroked="f"/>
        </w:pict>
      </w:r>
    </w:p>
    <w:p w14:paraId="7E329C87" w14:textId="77777777" w:rsidR="005C63CC" w:rsidRDefault="005C63CC"/>
    <w:p w14:paraId="7E329C88" w14:textId="77777777" w:rsidR="005C63CC" w:rsidRDefault="002F583C">
      <w:hyperlink r:id="rId200" w:anchor="i46e4e3c717064a3ca53a7fe9eaaaeca4_7" w:history="1">
        <w:r>
          <w:rPr>
            <w:rStyle w:val="a5"/>
            <w:rFonts w:ascii="sans-serif" w:eastAsia="sans-serif" w:hAnsi="sans-serif" w:cs="sans-serif"/>
            <w:sz w:val="17"/>
            <w:szCs w:val="17"/>
          </w:rPr>
          <w:t>Table of Contents</w:t>
        </w:r>
      </w:hyperlink>
    </w:p>
    <w:p w14:paraId="7E329C89"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C8D" w14:textId="77777777">
        <w:tc>
          <w:tcPr>
            <w:tcW w:w="50" w:type="pct"/>
            <w:shd w:val="clear" w:color="auto" w:fill="auto"/>
            <w:vAlign w:val="bottom"/>
          </w:tcPr>
          <w:p w14:paraId="7E329C8A" w14:textId="77777777" w:rsidR="005C63CC" w:rsidRDefault="005C63CC">
            <w:pPr>
              <w:rPr>
                <w:rFonts w:ascii="宋体"/>
              </w:rPr>
            </w:pPr>
          </w:p>
        </w:tc>
        <w:tc>
          <w:tcPr>
            <w:tcW w:w="4945" w:type="pct"/>
            <w:shd w:val="clear" w:color="auto" w:fill="auto"/>
            <w:vAlign w:val="bottom"/>
          </w:tcPr>
          <w:p w14:paraId="7E329C8B" w14:textId="77777777" w:rsidR="005C63CC" w:rsidRDefault="005C63CC">
            <w:pPr>
              <w:rPr>
                <w:rFonts w:ascii="宋体"/>
              </w:rPr>
            </w:pPr>
          </w:p>
        </w:tc>
        <w:tc>
          <w:tcPr>
            <w:tcW w:w="5" w:type="pct"/>
            <w:shd w:val="clear" w:color="auto" w:fill="auto"/>
            <w:vAlign w:val="bottom"/>
          </w:tcPr>
          <w:p w14:paraId="7E329C8C" w14:textId="77777777" w:rsidR="005C63CC" w:rsidRDefault="005C63CC">
            <w:pPr>
              <w:rPr>
                <w:rFonts w:ascii="宋体"/>
              </w:rPr>
            </w:pPr>
          </w:p>
        </w:tc>
      </w:tr>
      <w:tr w:rsidR="005C63CC" w14:paraId="7E329C8F" w14:textId="77777777">
        <w:tc>
          <w:tcPr>
            <w:tcW w:w="0" w:type="auto"/>
            <w:gridSpan w:val="3"/>
            <w:shd w:val="clear" w:color="auto" w:fill="auto"/>
            <w:tcMar>
              <w:top w:w="40" w:type="dxa"/>
              <w:left w:w="20" w:type="dxa"/>
              <w:bottom w:w="40" w:type="dxa"/>
              <w:right w:w="20" w:type="dxa"/>
            </w:tcMar>
            <w:vAlign w:val="bottom"/>
          </w:tcPr>
          <w:p w14:paraId="7E329C8E" w14:textId="77777777" w:rsidR="005C63CC" w:rsidRDefault="002F583C">
            <w:pPr>
              <w:textAlignment w:val="bottom"/>
            </w:pPr>
            <w:r>
              <w:rPr>
                <w:rFonts w:ascii="sans-serif" w:eastAsia="sans-serif" w:hAnsi="sans-serif" w:cs="sans-serif"/>
                <w:b/>
                <w:bCs/>
                <w:color w:val="E87722"/>
                <w:sz w:val="36"/>
                <w:szCs w:val="36"/>
              </w:rPr>
              <w:t>NOTE 3 — PROPERTY, PLANT AND EQUIPMENT</w:t>
            </w:r>
          </w:p>
        </w:tc>
      </w:tr>
    </w:tbl>
    <w:p w14:paraId="7E329C90" w14:textId="77777777" w:rsidR="005C63CC" w:rsidRDefault="002F583C">
      <w:pPr>
        <w:spacing w:before="120" w:after="120"/>
      </w:pPr>
      <w:r>
        <w:rPr>
          <w:rFonts w:ascii="Arial" w:eastAsia="宋体" w:hAnsi="Arial" w:cs="Arial"/>
          <w:color w:val="000000"/>
          <w:sz w:val="17"/>
          <w:szCs w:val="17"/>
        </w:rPr>
        <w:t>Property, plant and equipment, net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5C63CC" w14:paraId="7E329C9A" w14:textId="77777777">
        <w:tc>
          <w:tcPr>
            <w:tcW w:w="50" w:type="pct"/>
            <w:shd w:val="clear" w:color="auto" w:fill="auto"/>
            <w:vAlign w:val="bottom"/>
          </w:tcPr>
          <w:p w14:paraId="7E329C91" w14:textId="77777777" w:rsidR="005C63CC" w:rsidRDefault="005C63CC">
            <w:pPr>
              <w:rPr>
                <w:rFonts w:ascii="宋体"/>
              </w:rPr>
            </w:pPr>
          </w:p>
        </w:tc>
        <w:tc>
          <w:tcPr>
            <w:tcW w:w="3912" w:type="pct"/>
            <w:shd w:val="clear" w:color="auto" w:fill="auto"/>
            <w:vAlign w:val="bottom"/>
          </w:tcPr>
          <w:p w14:paraId="7E329C92" w14:textId="77777777" w:rsidR="005C63CC" w:rsidRDefault="005C63CC">
            <w:pPr>
              <w:rPr>
                <w:rFonts w:ascii="宋体"/>
              </w:rPr>
            </w:pPr>
          </w:p>
        </w:tc>
        <w:tc>
          <w:tcPr>
            <w:tcW w:w="5" w:type="pct"/>
            <w:shd w:val="clear" w:color="auto" w:fill="auto"/>
            <w:vAlign w:val="bottom"/>
          </w:tcPr>
          <w:p w14:paraId="7E329C93" w14:textId="77777777" w:rsidR="005C63CC" w:rsidRDefault="005C63CC">
            <w:pPr>
              <w:rPr>
                <w:rFonts w:ascii="宋体"/>
              </w:rPr>
            </w:pPr>
          </w:p>
        </w:tc>
        <w:tc>
          <w:tcPr>
            <w:tcW w:w="50" w:type="pct"/>
            <w:shd w:val="clear" w:color="auto" w:fill="auto"/>
            <w:vAlign w:val="bottom"/>
          </w:tcPr>
          <w:p w14:paraId="7E329C94" w14:textId="77777777" w:rsidR="005C63CC" w:rsidRDefault="005C63CC">
            <w:pPr>
              <w:rPr>
                <w:rFonts w:ascii="宋体"/>
              </w:rPr>
            </w:pPr>
          </w:p>
        </w:tc>
        <w:tc>
          <w:tcPr>
            <w:tcW w:w="461" w:type="pct"/>
            <w:shd w:val="clear" w:color="auto" w:fill="auto"/>
            <w:vAlign w:val="bottom"/>
          </w:tcPr>
          <w:p w14:paraId="7E329C95" w14:textId="77777777" w:rsidR="005C63CC" w:rsidRDefault="005C63CC">
            <w:pPr>
              <w:rPr>
                <w:rFonts w:ascii="宋体"/>
              </w:rPr>
            </w:pPr>
          </w:p>
        </w:tc>
        <w:tc>
          <w:tcPr>
            <w:tcW w:w="5" w:type="pct"/>
            <w:shd w:val="clear" w:color="auto" w:fill="auto"/>
            <w:vAlign w:val="bottom"/>
          </w:tcPr>
          <w:p w14:paraId="7E329C96" w14:textId="77777777" w:rsidR="005C63CC" w:rsidRDefault="005C63CC">
            <w:pPr>
              <w:rPr>
                <w:rFonts w:ascii="宋体"/>
              </w:rPr>
            </w:pPr>
          </w:p>
        </w:tc>
        <w:tc>
          <w:tcPr>
            <w:tcW w:w="50" w:type="pct"/>
            <w:shd w:val="clear" w:color="auto" w:fill="auto"/>
            <w:vAlign w:val="bottom"/>
          </w:tcPr>
          <w:p w14:paraId="7E329C97" w14:textId="77777777" w:rsidR="005C63CC" w:rsidRDefault="005C63CC">
            <w:pPr>
              <w:rPr>
                <w:rFonts w:ascii="宋体"/>
              </w:rPr>
            </w:pPr>
          </w:p>
        </w:tc>
        <w:tc>
          <w:tcPr>
            <w:tcW w:w="461" w:type="pct"/>
            <w:shd w:val="clear" w:color="auto" w:fill="auto"/>
            <w:vAlign w:val="bottom"/>
          </w:tcPr>
          <w:p w14:paraId="7E329C98" w14:textId="77777777" w:rsidR="005C63CC" w:rsidRDefault="005C63CC">
            <w:pPr>
              <w:rPr>
                <w:rFonts w:ascii="宋体"/>
              </w:rPr>
            </w:pPr>
          </w:p>
        </w:tc>
        <w:tc>
          <w:tcPr>
            <w:tcW w:w="5" w:type="pct"/>
            <w:shd w:val="clear" w:color="auto" w:fill="auto"/>
            <w:vAlign w:val="bottom"/>
          </w:tcPr>
          <w:p w14:paraId="7E329C99" w14:textId="77777777" w:rsidR="005C63CC" w:rsidRDefault="005C63CC">
            <w:pPr>
              <w:rPr>
                <w:rFonts w:ascii="宋体"/>
              </w:rPr>
            </w:pPr>
          </w:p>
        </w:tc>
      </w:tr>
      <w:tr w:rsidR="005C63CC" w14:paraId="7E329C9D" w14:textId="77777777">
        <w:tc>
          <w:tcPr>
            <w:tcW w:w="0" w:type="auto"/>
            <w:gridSpan w:val="3"/>
            <w:shd w:val="clear" w:color="auto" w:fill="auto"/>
            <w:tcMar>
              <w:top w:w="0" w:type="dxa"/>
              <w:left w:w="20" w:type="dxa"/>
              <w:bottom w:w="0" w:type="dxa"/>
              <w:right w:w="20" w:type="dxa"/>
            </w:tcMar>
            <w:vAlign w:val="bottom"/>
          </w:tcPr>
          <w:p w14:paraId="7E329C9B"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9C9C"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9CA1" w14:textId="77777777">
        <w:tc>
          <w:tcPr>
            <w:tcW w:w="0" w:type="auto"/>
            <w:gridSpan w:val="3"/>
            <w:shd w:val="clear" w:color="auto" w:fill="auto"/>
            <w:tcMar>
              <w:top w:w="40" w:type="dxa"/>
              <w:left w:w="20" w:type="dxa"/>
              <w:bottom w:w="40" w:type="dxa"/>
              <w:right w:w="20" w:type="dxa"/>
            </w:tcMar>
            <w:vAlign w:val="bottom"/>
          </w:tcPr>
          <w:p w14:paraId="7E329C9E"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C9F"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CA0"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9CA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CA2" w14:textId="77777777" w:rsidR="005C63CC" w:rsidRDefault="002F583C">
            <w:pPr>
              <w:textAlignment w:val="bottom"/>
            </w:pPr>
            <w:r>
              <w:rPr>
                <w:rFonts w:ascii="Arial" w:eastAsia="宋体" w:hAnsi="Arial" w:cs="Arial"/>
                <w:color w:val="000000"/>
                <w:sz w:val="17"/>
                <w:szCs w:val="17"/>
              </w:rPr>
              <w:t>Land and improvements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CA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CA4" w14:textId="77777777" w:rsidR="005C63CC" w:rsidRDefault="002F583C">
            <w:pPr>
              <w:jc w:val="right"/>
              <w:textAlignment w:val="bottom"/>
            </w:pPr>
            <w:r>
              <w:rPr>
                <w:rFonts w:ascii="Arial" w:eastAsia="宋体" w:hAnsi="Arial" w:cs="Arial"/>
                <w:color w:val="000000"/>
                <w:sz w:val="17"/>
                <w:szCs w:val="17"/>
              </w:rPr>
              <w:t>330 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CA5"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CA6"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CA7" w14:textId="77777777" w:rsidR="005C63CC" w:rsidRDefault="002F583C">
            <w:pPr>
              <w:jc w:val="right"/>
              <w:textAlignment w:val="bottom"/>
            </w:pPr>
            <w:r>
              <w:rPr>
                <w:rFonts w:ascii="Arial" w:eastAsia="宋体" w:hAnsi="Arial" w:cs="Arial"/>
                <w:color w:val="000000"/>
                <w:sz w:val="17"/>
                <w:szCs w:val="17"/>
              </w:rPr>
              <w:t>363 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CA8" w14:textId="77777777" w:rsidR="005C63CC" w:rsidRDefault="005C63CC">
            <w:pPr>
              <w:jc w:val="right"/>
              <w:rPr>
                <w:rFonts w:ascii="宋体"/>
              </w:rPr>
            </w:pPr>
          </w:p>
        </w:tc>
      </w:tr>
      <w:tr w:rsidR="005C63CC" w14:paraId="7E329CA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CAA" w14:textId="77777777" w:rsidR="005C63CC" w:rsidRDefault="002F583C">
            <w:pPr>
              <w:textAlignment w:val="bottom"/>
            </w:pPr>
            <w:r>
              <w:rPr>
                <w:rFonts w:ascii="Arial" w:eastAsia="宋体" w:hAnsi="Arial" w:cs="Arial"/>
                <w:color w:val="000000"/>
                <w:sz w:val="17"/>
                <w:szCs w:val="17"/>
              </w:rPr>
              <w:t>Buildings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CAB" w14:textId="77777777" w:rsidR="005C63CC" w:rsidRDefault="002F583C">
            <w:pPr>
              <w:jc w:val="right"/>
              <w:textAlignment w:val="bottom"/>
            </w:pPr>
            <w:r>
              <w:rPr>
                <w:rFonts w:ascii="Arial" w:eastAsia="宋体" w:hAnsi="Arial" w:cs="Arial"/>
                <w:color w:val="000000"/>
                <w:sz w:val="17"/>
                <w:szCs w:val="17"/>
              </w:rPr>
              <w:t>3,170 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CA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CAD" w14:textId="77777777" w:rsidR="005C63CC" w:rsidRDefault="002F583C">
            <w:pPr>
              <w:jc w:val="right"/>
              <w:textAlignment w:val="bottom"/>
            </w:pPr>
            <w:r>
              <w:rPr>
                <w:rFonts w:ascii="Arial" w:eastAsia="宋体" w:hAnsi="Arial" w:cs="Arial"/>
                <w:color w:val="000000"/>
                <w:sz w:val="17"/>
                <w:szCs w:val="17"/>
              </w:rPr>
              <w:t>3,365 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CAE" w14:textId="77777777" w:rsidR="005C63CC" w:rsidRDefault="005C63CC">
            <w:pPr>
              <w:jc w:val="right"/>
              <w:rPr>
                <w:rFonts w:ascii="宋体"/>
              </w:rPr>
            </w:pPr>
          </w:p>
        </w:tc>
      </w:tr>
      <w:tr w:rsidR="005C63CC" w14:paraId="7E329CB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CB0" w14:textId="77777777" w:rsidR="005C63CC" w:rsidRDefault="002F583C">
            <w:pPr>
              <w:textAlignment w:val="bottom"/>
            </w:pPr>
            <w:r>
              <w:rPr>
                <w:rFonts w:ascii="Arial" w:eastAsia="宋体" w:hAnsi="Arial" w:cs="Arial"/>
                <w:color w:val="000000"/>
                <w:sz w:val="17"/>
                <w:szCs w:val="17"/>
              </w:rPr>
              <w:t>Machinery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CB1" w14:textId="77777777" w:rsidR="005C63CC" w:rsidRDefault="002F583C">
            <w:pPr>
              <w:jc w:val="right"/>
              <w:textAlignment w:val="bottom"/>
            </w:pPr>
            <w:r>
              <w:rPr>
                <w:rFonts w:ascii="Arial" w:eastAsia="宋体" w:hAnsi="Arial" w:cs="Arial"/>
                <w:color w:val="000000"/>
                <w:sz w:val="17"/>
                <w:szCs w:val="17"/>
              </w:rPr>
              <w:t>2,870 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CB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CB3" w14:textId="77777777" w:rsidR="005C63CC" w:rsidRDefault="002F583C">
            <w:pPr>
              <w:jc w:val="right"/>
              <w:textAlignment w:val="bottom"/>
            </w:pPr>
            <w:r>
              <w:rPr>
                <w:rFonts w:ascii="Arial" w:eastAsia="宋体" w:hAnsi="Arial" w:cs="Arial"/>
                <w:color w:val="000000"/>
                <w:sz w:val="17"/>
                <w:szCs w:val="17"/>
              </w:rPr>
              <w:t>3,023 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CB4" w14:textId="77777777" w:rsidR="005C63CC" w:rsidRDefault="005C63CC">
            <w:pPr>
              <w:jc w:val="right"/>
              <w:rPr>
                <w:rFonts w:ascii="宋体"/>
              </w:rPr>
            </w:pPr>
          </w:p>
        </w:tc>
      </w:tr>
      <w:tr w:rsidR="005C63CC" w14:paraId="7E329CB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CB6" w14:textId="77777777" w:rsidR="005C63CC" w:rsidRDefault="002F583C">
            <w:pPr>
              <w:textAlignment w:val="bottom"/>
            </w:pPr>
            <w:r>
              <w:rPr>
                <w:rFonts w:ascii="Arial" w:eastAsia="宋体" w:hAnsi="Arial" w:cs="Arial"/>
                <w:color w:val="000000"/>
                <w:sz w:val="17"/>
                <w:szCs w:val="17"/>
              </w:rPr>
              <w:t>Internal-use software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CB7" w14:textId="77777777" w:rsidR="005C63CC" w:rsidRDefault="002F583C">
            <w:pPr>
              <w:jc w:val="right"/>
              <w:textAlignment w:val="bottom"/>
            </w:pPr>
            <w:r>
              <w:rPr>
                <w:rFonts w:ascii="Arial" w:eastAsia="宋体" w:hAnsi="Arial" w:cs="Arial"/>
                <w:color w:val="000000"/>
                <w:sz w:val="17"/>
                <w:szCs w:val="17"/>
              </w:rPr>
              <w:t>1,616 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CB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CB9" w14:textId="77777777" w:rsidR="005C63CC" w:rsidRDefault="002F583C">
            <w:pPr>
              <w:jc w:val="right"/>
              <w:textAlignment w:val="bottom"/>
            </w:pPr>
            <w:r>
              <w:rPr>
                <w:rFonts w:ascii="Arial" w:eastAsia="宋体" w:hAnsi="Arial" w:cs="Arial"/>
                <w:color w:val="000000"/>
                <w:sz w:val="17"/>
                <w:szCs w:val="17"/>
              </w:rPr>
              <w:t>1,391 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CBA" w14:textId="77777777" w:rsidR="005C63CC" w:rsidRDefault="005C63CC">
            <w:pPr>
              <w:jc w:val="right"/>
              <w:rPr>
                <w:rFonts w:ascii="宋体"/>
              </w:rPr>
            </w:pPr>
          </w:p>
        </w:tc>
      </w:tr>
      <w:tr w:rsidR="005C63CC" w14:paraId="7E329CC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CBC" w14:textId="77777777" w:rsidR="005C63CC" w:rsidRDefault="002F583C">
            <w:pPr>
              <w:textAlignment w:val="bottom"/>
            </w:pPr>
            <w:r>
              <w:rPr>
                <w:rFonts w:ascii="Arial" w:eastAsia="宋体" w:hAnsi="Arial" w:cs="Arial"/>
                <w:color w:val="000000"/>
                <w:sz w:val="17"/>
                <w:szCs w:val="17"/>
              </w:rPr>
              <w:t>Leasehold improvements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CBD" w14:textId="77777777" w:rsidR="005C63CC" w:rsidRDefault="002F583C">
            <w:pPr>
              <w:jc w:val="right"/>
              <w:textAlignment w:val="bottom"/>
            </w:pPr>
            <w:r>
              <w:rPr>
                <w:rFonts w:ascii="Arial" w:eastAsia="宋体" w:hAnsi="Arial" w:cs="Arial"/>
                <w:color w:val="000000"/>
                <w:sz w:val="17"/>
                <w:szCs w:val="17"/>
              </w:rPr>
              <w:t>1,712 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CB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CBF" w14:textId="77777777" w:rsidR="005C63CC" w:rsidRDefault="002F583C">
            <w:pPr>
              <w:jc w:val="right"/>
              <w:textAlignment w:val="bottom"/>
            </w:pPr>
            <w:r>
              <w:rPr>
                <w:rFonts w:ascii="Arial" w:eastAsia="宋体" w:hAnsi="Arial" w:cs="Arial"/>
                <w:color w:val="000000"/>
                <w:sz w:val="17"/>
                <w:szCs w:val="17"/>
              </w:rPr>
              <w:t>1,608 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CC0" w14:textId="77777777" w:rsidR="005C63CC" w:rsidRDefault="005C63CC">
            <w:pPr>
              <w:jc w:val="right"/>
              <w:rPr>
                <w:rFonts w:ascii="宋体"/>
              </w:rPr>
            </w:pPr>
          </w:p>
        </w:tc>
      </w:tr>
      <w:tr w:rsidR="005C63CC" w14:paraId="7E329CC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CC2" w14:textId="77777777" w:rsidR="005C63CC" w:rsidRDefault="002F583C">
            <w:pPr>
              <w:textAlignment w:val="bottom"/>
            </w:pPr>
            <w:r>
              <w:rPr>
                <w:rFonts w:ascii="Arial" w:eastAsia="宋体" w:hAnsi="Arial" w:cs="Arial"/>
                <w:color w:val="000000"/>
                <w:sz w:val="17"/>
                <w:szCs w:val="17"/>
              </w:rPr>
              <w:t>Construction in process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CC3" w14:textId="77777777" w:rsidR="005C63CC" w:rsidRDefault="002F583C">
            <w:pPr>
              <w:jc w:val="right"/>
              <w:textAlignment w:val="bottom"/>
            </w:pPr>
            <w:r>
              <w:rPr>
                <w:rFonts w:ascii="Arial" w:eastAsia="宋体" w:hAnsi="Arial" w:cs="Arial"/>
                <w:color w:val="000000"/>
                <w:sz w:val="17"/>
                <w:szCs w:val="17"/>
              </w:rPr>
              <w:t>399 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CC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CC5" w14:textId="77777777" w:rsidR="005C63CC" w:rsidRDefault="002F583C">
            <w:pPr>
              <w:jc w:val="right"/>
              <w:textAlignment w:val="bottom"/>
            </w:pPr>
            <w:r>
              <w:rPr>
                <w:rFonts w:ascii="Arial" w:eastAsia="宋体" w:hAnsi="Arial" w:cs="Arial"/>
                <w:color w:val="000000"/>
                <w:sz w:val="17"/>
                <w:szCs w:val="17"/>
              </w:rPr>
              <w:t>311 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CC6" w14:textId="77777777" w:rsidR="005C63CC" w:rsidRDefault="005C63CC">
            <w:pPr>
              <w:jc w:val="right"/>
              <w:rPr>
                <w:rFonts w:ascii="宋体"/>
              </w:rPr>
            </w:pPr>
          </w:p>
        </w:tc>
      </w:tr>
      <w:tr w:rsidR="005C63CC" w14:paraId="7E329C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CC8" w14:textId="77777777" w:rsidR="005C63CC" w:rsidRDefault="002F583C">
            <w:pPr>
              <w:textAlignment w:val="bottom"/>
            </w:pPr>
            <w:r>
              <w:rPr>
                <w:rFonts w:ascii="Arial" w:eastAsia="宋体" w:hAnsi="Arial" w:cs="Arial"/>
                <w:color w:val="000000"/>
                <w:sz w:val="17"/>
                <w:szCs w:val="17"/>
              </w:rPr>
              <w:t>Total property, plant and equipment, gross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CC9" w14:textId="77777777" w:rsidR="005C63CC" w:rsidRDefault="002F583C">
            <w:pPr>
              <w:jc w:val="right"/>
              <w:textAlignment w:val="bottom"/>
            </w:pPr>
            <w:r>
              <w:rPr>
                <w:rFonts w:ascii="Arial" w:eastAsia="宋体" w:hAnsi="Arial" w:cs="Arial"/>
                <w:color w:val="000000"/>
                <w:sz w:val="17"/>
                <w:szCs w:val="17"/>
              </w:rPr>
              <w:t>10,097 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CC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CCB" w14:textId="77777777" w:rsidR="005C63CC" w:rsidRDefault="002F583C">
            <w:pPr>
              <w:jc w:val="right"/>
              <w:textAlignment w:val="bottom"/>
            </w:pPr>
            <w:r>
              <w:rPr>
                <w:rFonts w:ascii="Arial" w:eastAsia="宋体" w:hAnsi="Arial" w:cs="Arial"/>
                <w:color w:val="000000"/>
                <w:sz w:val="17"/>
                <w:szCs w:val="17"/>
              </w:rPr>
              <w:t>10,061 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CCC" w14:textId="77777777" w:rsidR="005C63CC" w:rsidRDefault="005C63CC">
            <w:pPr>
              <w:jc w:val="right"/>
              <w:rPr>
                <w:rFonts w:ascii="宋体"/>
              </w:rPr>
            </w:pPr>
          </w:p>
        </w:tc>
      </w:tr>
      <w:tr w:rsidR="005C63CC" w14:paraId="7E329CD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CCE" w14:textId="77777777" w:rsidR="005C63CC" w:rsidRDefault="002F583C">
            <w:pPr>
              <w:textAlignment w:val="bottom"/>
            </w:pPr>
            <w:r>
              <w:rPr>
                <w:rFonts w:ascii="Arial" w:eastAsia="宋体" w:hAnsi="Arial" w:cs="Arial"/>
                <w:color w:val="000000"/>
                <w:sz w:val="17"/>
                <w:szCs w:val="17"/>
              </w:rPr>
              <w:t xml:space="preserve">Less </w:t>
            </w:r>
            <w:r>
              <w:rPr>
                <w:rFonts w:ascii="Arial" w:eastAsia="宋体" w:hAnsi="Arial" w:cs="Arial"/>
                <w:color w:val="000000"/>
                <w:sz w:val="17"/>
                <w:szCs w:val="17"/>
              </w:rPr>
              <w:t>accumulated 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CCF" w14:textId="77777777" w:rsidR="005C63CC" w:rsidRDefault="002F583C">
            <w:pPr>
              <w:jc w:val="right"/>
              <w:textAlignment w:val="bottom"/>
            </w:pPr>
            <w:r>
              <w:rPr>
                <w:rFonts w:ascii="Arial" w:eastAsia="宋体" w:hAnsi="Arial" w:cs="Arial"/>
                <w:color w:val="000000"/>
                <w:sz w:val="17"/>
                <w:szCs w:val="17"/>
              </w:rPr>
              <w:t>5,306 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CD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CD1" w14:textId="77777777" w:rsidR="005C63CC" w:rsidRDefault="002F583C">
            <w:pPr>
              <w:jc w:val="right"/>
              <w:textAlignment w:val="bottom"/>
            </w:pPr>
            <w:r>
              <w:rPr>
                <w:rFonts w:ascii="Arial" w:eastAsia="宋体" w:hAnsi="Arial" w:cs="Arial"/>
                <w:color w:val="000000"/>
                <w:sz w:val="17"/>
                <w:szCs w:val="17"/>
              </w:rPr>
              <w:t>5,157 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CD2" w14:textId="77777777" w:rsidR="005C63CC" w:rsidRDefault="005C63CC">
            <w:pPr>
              <w:jc w:val="right"/>
              <w:rPr>
                <w:rFonts w:ascii="宋体"/>
              </w:rPr>
            </w:pPr>
          </w:p>
        </w:tc>
      </w:tr>
      <w:tr w:rsidR="005C63CC" w14:paraId="7E329CD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CD4" w14:textId="77777777" w:rsidR="005C63CC" w:rsidRDefault="002F583C">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CD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CD6" w14:textId="77777777" w:rsidR="005C63CC" w:rsidRDefault="002F583C">
            <w:pPr>
              <w:jc w:val="right"/>
              <w:textAlignment w:val="bottom"/>
            </w:pPr>
            <w:r>
              <w:rPr>
                <w:rFonts w:ascii="Arial" w:eastAsia="宋体" w:hAnsi="Arial" w:cs="Arial"/>
                <w:b/>
                <w:bCs/>
                <w:color w:val="000000"/>
                <w:sz w:val="17"/>
                <w:szCs w:val="17"/>
              </w:rPr>
              <w:t>4,791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CD7"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CD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CD9" w14:textId="77777777" w:rsidR="005C63CC" w:rsidRDefault="002F583C">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CDA" w14:textId="77777777" w:rsidR="005C63CC" w:rsidRDefault="005C63CC">
            <w:pPr>
              <w:jc w:val="right"/>
              <w:rPr>
                <w:rFonts w:ascii="宋体"/>
              </w:rPr>
            </w:pPr>
          </w:p>
        </w:tc>
      </w:tr>
    </w:tbl>
    <w:p w14:paraId="7E329CDC" w14:textId="77777777" w:rsidR="005C63CC" w:rsidRDefault="002F583C">
      <w:pPr>
        <w:spacing w:before="120" w:after="120"/>
      </w:pPr>
      <w:r>
        <w:rPr>
          <w:rFonts w:ascii="Arial" w:eastAsia="宋体" w:hAnsi="Arial" w:cs="Arial"/>
          <w:color w:val="000000"/>
          <w:sz w:val="17"/>
          <w:szCs w:val="17"/>
        </w:rPr>
        <w:t>Capitalized interest was not material for the fiscal years ended May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CE0" w14:textId="77777777">
        <w:tc>
          <w:tcPr>
            <w:tcW w:w="50" w:type="pct"/>
            <w:shd w:val="clear" w:color="auto" w:fill="auto"/>
            <w:vAlign w:val="bottom"/>
          </w:tcPr>
          <w:p w14:paraId="7E329CDD" w14:textId="77777777" w:rsidR="005C63CC" w:rsidRDefault="005C63CC">
            <w:pPr>
              <w:rPr>
                <w:rFonts w:ascii="宋体"/>
              </w:rPr>
            </w:pPr>
          </w:p>
        </w:tc>
        <w:tc>
          <w:tcPr>
            <w:tcW w:w="4945" w:type="pct"/>
            <w:shd w:val="clear" w:color="auto" w:fill="auto"/>
            <w:vAlign w:val="bottom"/>
          </w:tcPr>
          <w:p w14:paraId="7E329CDE" w14:textId="77777777" w:rsidR="005C63CC" w:rsidRDefault="005C63CC">
            <w:pPr>
              <w:rPr>
                <w:rFonts w:ascii="宋体"/>
              </w:rPr>
            </w:pPr>
          </w:p>
        </w:tc>
        <w:tc>
          <w:tcPr>
            <w:tcW w:w="5" w:type="pct"/>
            <w:shd w:val="clear" w:color="auto" w:fill="auto"/>
            <w:vAlign w:val="bottom"/>
          </w:tcPr>
          <w:p w14:paraId="7E329CDF" w14:textId="77777777" w:rsidR="005C63CC" w:rsidRDefault="005C63CC">
            <w:pPr>
              <w:rPr>
                <w:rFonts w:ascii="宋体"/>
              </w:rPr>
            </w:pPr>
          </w:p>
        </w:tc>
      </w:tr>
      <w:tr w:rsidR="005C63CC" w14:paraId="7E329CE2" w14:textId="77777777">
        <w:tc>
          <w:tcPr>
            <w:tcW w:w="0" w:type="auto"/>
            <w:gridSpan w:val="3"/>
            <w:shd w:val="clear" w:color="auto" w:fill="auto"/>
            <w:tcMar>
              <w:top w:w="40" w:type="dxa"/>
              <w:left w:w="20" w:type="dxa"/>
              <w:bottom w:w="40" w:type="dxa"/>
              <w:right w:w="20" w:type="dxa"/>
            </w:tcMar>
            <w:vAlign w:val="bottom"/>
          </w:tcPr>
          <w:p w14:paraId="7E329CE1" w14:textId="77777777" w:rsidR="005C63CC" w:rsidRDefault="002F583C">
            <w:pPr>
              <w:textAlignment w:val="bottom"/>
            </w:pPr>
            <w:r>
              <w:rPr>
                <w:rFonts w:ascii="sans-serif" w:eastAsia="sans-serif" w:hAnsi="sans-serif" w:cs="sans-serif"/>
                <w:b/>
                <w:bCs/>
                <w:color w:val="E87722"/>
                <w:sz w:val="36"/>
                <w:szCs w:val="36"/>
              </w:rPr>
              <w:t xml:space="preserve">NOTE 4 — IDENTIFIABLE INTANGIBLE ASSETS AND </w:t>
            </w:r>
            <w:r>
              <w:rPr>
                <w:rFonts w:ascii="sans-serif" w:eastAsia="sans-serif" w:hAnsi="sans-serif" w:cs="sans-serif"/>
                <w:b/>
                <w:bCs/>
                <w:color w:val="E87722"/>
                <w:sz w:val="36"/>
                <w:szCs w:val="36"/>
              </w:rPr>
              <w:t>GOODWILL</w:t>
            </w:r>
          </w:p>
        </w:tc>
      </w:tr>
    </w:tbl>
    <w:p w14:paraId="7E329CE3" w14:textId="77777777" w:rsidR="005C63CC" w:rsidRDefault="002F583C">
      <w:pPr>
        <w:spacing w:before="120"/>
      </w:pPr>
      <w:r>
        <w:rPr>
          <w:rFonts w:ascii="Arial" w:eastAsia="宋体" w:hAnsi="Arial" w:cs="Arial"/>
          <w:color w:val="000000"/>
          <w:sz w:val="17"/>
          <w:szCs w:val="17"/>
        </w:rPr>
        <w:t>Identifiable intangible assets, net consist of indefinite-lived trademarks, acquired trademarks and other intangible assets. The following table summarizes the Company's Identifiable intangible assets, net balances:</w:t>
      </w:r>
    </w:p>
    <w:tbl>
      <w:tblPr>
        <w:tblW w:w="4992" w:type="pct"/>
        <w:tblCellMar>
          <w:top w:w="15" w:type="dxa"/>
          <w:left w:w="15" w:type="dxa"/>
          <w:bottom w:w="15" w:type="dxa"/>
          <w:right w:w="15" w:type="dxa"/>
        </w:tblCellMar>
        <w:tblLook w:val="04A0" w:firstRow="1" w:lastRow="0" w:firstColumn="1" w:lastColumn="0" w:noHBand="0" w:noVBand="1"/>
      </w:tblPr>
      <w:tblGrid>
        <w:gridCol w:w="39"/>
        <w:gridCol w:w="2375"/>
        <w:gridCol w:w="38"/>
        <w:gridCol w:w="116"/>
        <w:gridCol w:w="679"/>
        <w:gridCol w:w="36"/>
        <w:gridCol w:w="116"/>
        <w:gridCol w:w="1067"/>
        <w:gridCol w:w="36"/>
        <w:gridCol w:w="116"/>
        <w:gridCol w:w="679"/>
        <w:gridCol w:w="36"/>
        <w:gridCol w:w="36"/>
        <w:gridCol w:w="36"/>
        <w:gridCol w:w="36"/>
        <w:gridCol w:w="116"/>
        <w:gridCol w:w="679"/>
        <w:gridCol w:w="36"/>
        <w:gridCol w:w="116"/>
        <w:gridCol w:w="1065"/>
        <w:gridCol w:w="36"/>
        <w:gridCol w:w="116"/>
        <w:gridCol w:w="682"/>
        <w:gridCol w:w="36"/>
      </w:tblGrid>
      <w:tr w:rsidR="005C63CC" w14:paraId="7E329CFC" w14:textId="77777777">
        <w:tc>
          <w:tcPr>
            <w:tcW w:w="50" w:type="pct"/>
            <w:shd w:val="clear" w:color="auto" w:fill="auto"/>
            <w:vAlign w:val="bottom"/>
          </w:tcPr>
          <w:p w14:paraId="7E329CE4" w14:textId="77777777" w:rsidR="005C63CC" w:rsidRDefault="005C63CC">
            <w:pPr>
              <w:rPr>
                <w:rFonts w:ascii="宋体"/>
              </w:rPr>
            </w:pPr>
          </w:p>
        </w:tc>
        <w:tc>
          <w:tcPr>
            <w:tcW w:w="1962" w:type="pct"/>
            <w:shd w:val="clear" w:color="auto" w:fill="auto"/>
            <w:vAlign w:val="bottom"/>
          </w:tcPr>
          <w:p w14:paraId="7E329CE5" w14:textId="77777777" w:rsidR="005C63CC" w:rsidRDefault="005C63CC">
            <w:pPr>
              <w:rPr>
                <w:rFonts w:ascii="宋体"/>
              </w:rPr>
            </w:pPr>
          </w:p>
        </w:tc>
        <w:tc>
          <w:tcPr>
            <w:tcW w:w="5" w:type="pct"/>
            <w:shd w:val="clear" w:color="auto" w:fill="auto"/>
            <w:vAlign w:val="bottom"/>
          </w:tcPr>
          <w:p w14:paraId="7E329CE6" w14:textId="77777777" w:rsidR="005C63CC" w:rsidRDefault="005C63CC">
            <w:pPr>
              <w:rPr>
                <w:rFonts w:ascii="宋体"/>
              </w:rPr>
            </w:pPr>
          </w:p>
        </w:tc>
        <w:tc>
          <w:tcPr>
            <w:tcW w:w="50" w:type="pct"/>
            <w:shd w:val="clear" w:color="auto" w:fill="auto"/>
            <w:vAlign w:val="bottom"/>
          </w:tcPr>
          <w:p w14:paraId="7E329CE7" w14:textId="77777777" w:rsidR="005C63CC" w:rsidRDefault="005C63CC">
            <w:pPr>
              <w:rPr>
                <w:rFonts w:ascii="宋体"/>
              </w:rPr>
            </w:pPr>
          </w:p>
        </w:tc>
        <w:tc>
          <w:tcPr>
            <w:tcW w:w="377" w:type="pct"/>
            <w:shd w:val="clear" w:color="auto" w:fill="auto"/>
            <w:vAlign w:val="bottom"/>
          </w:tcPr>
          <w:p w14:paraId="7E329CE8" w14:textId="77777777" w:rsidR="005C63CC" w:rsidRDefault="005C63CC">
            <w:pPr>
              <w:rPr>
                <w:rFonts w:ascii="宋体"/>
              </w:rPr>
            </w:pPr>
          </w:p>
        </w:tc>
        <w:tc>
          <w:tcPr>
            <w:tcW w:w="5" w:type="pct"/>
            <w:shd w:val="clear" w:color="auto" w:fill="auto"/>
            <w:vAlign w:val="bottom"/>
          </w:tcPr>
          <w:p w14:paraId="7E329CE9" w14:textId="77777777" w:rsidR="005C63CC" w:rsidRDefault="005C63CC">
            <w:pPr>
              <w:rPr>
                <w:rFonts w:ascii="宋体"/>
              </w:rPr>
            </w:pPr>
          </w:p>
        </w:tc>
        <w:tc>
          <w:tcPr>
            <w:tcW w:w="50" w:type="pct"/>
            <w:shd w:val="clear" w:color="auto" w:fill="auto"/>
            <w:vAlign w:val="bottom"/>
          </w:tcPr>
          <w:p w14:paraId="7E329CEA" w14:textId="77777777" w:rsidR="005C63CC" w:rsidRDefault="005C63CC">
            <w:pPr>
              <w:rPr>
                <w:rFonts w:ascii="宋体"/>
              </w:rPr>
            </w:pPr>
          </w:p>
        </w:tc>
        <w:tc>
          <w:tcPr>
            <w:tcW w:w="555" w:type="pct"/>
            <w:shd w:val="clear" w:color="auto" w:fill="auto"/>
            <w:vAlign w:val="bottom"/>
          </w:tcPr>
          <w:p w14:paraId="7E329CEB" w14:textId="77777777" w:rsidR="005C63CC" w:rsidRDefault="005C63CC">
            <w:pPr>
              <w:rPr>
                <w:rFonts w:ascii="宋体"/>
              </w:rPr>
            </w:pPr>
          </w:p>
        </w:tc>
        <w:tc>
          <w:tcPr>
            <w:tcW w:w="5" w:type="pct"/>
            <w:shd w:val="clear" w:color="auto" w:fill="auto"/>
            <w:vAlign w:val="bottom"/>
          </w:tcPr>
          <w:p w14:paraId="7E329CEC" w14:textId="77777777" w:rsidR="005C63CC" w:rsidRDefault="005C63CC">
            <w:pPr>
              <w:rPr>
                <w:rFonts w:ascii="宋体"/>
              </w:rPr>
            </w:pPr>
          </w:p>
        </w:tc>
        <w:tc>
          <w:tcPr>
            <w:tcW w:w="50" w:type="pct"/>
            <w:shd w:val="clear" w:color="auto" w:fill="auto"/>
            <w:vAlign w:val="bottom"/>
          </w:tcPr>
          <w:p w14:paraId="7E329CED" w14:textId="77777777" w:rsidR="005C63CC" w:rsidRDefault="005C63CC">
            <w:pPr>
              <w:rPr>
                <w:rFonts w:ascii="宋体"/>
              </w:rPr>
            </w:pPr>
          </w:p>
        </w:tc>
        <w:tc>
          <w:tcPr>
            <w:tcW w:w="377" w:type="pct"/>
            <w:shd w:val="clear" w:color="auto" w:fill="auto"/>
            <w:vAlign w:val="bottom"/>
          </w:tcPr>
          <w:p w14:paraId="7E329CEE" w14:textId="77777777" w:rsidR="005C63CC" w:rsidRDefault="005C63CC">
            <w:pPr>
              <w:rPr>
                <w:rFonts w:ascii="宋体"/>
              </w:rPr>
            </w:pPr>
          </w:p>
        </w:tc>
        <w:tc>
          <w:tcPr>
            <w:tcW w:w="5" w:type="pct"/>
            <w:shd w:val="clear" w:color="auto" w:fill="auto"/>
            <w:vAlign w:val="bottom"/>
          </w:tcPr>
          <w:p w14:paraId="7E329CEF" w14:textId="77777777" w:rsidR="005C63CC" w:rsidRDefault="005C63CC">
            <w:pPr>
              <w:rPr>
                <w:rFonts w:ascii="宋体"/>
              </w:rPr>
            </w:pPr>
          </w:p>
        </w:tc>
        <w:tc>
          <w:tcPr>
            <w:tcW w:w="5" w:type="pct"/>
            <w:shd w:val="clear" w:color="auto" w:fill="auto"/>
            <w:vAlign w:val="bottom"/>
          </w:tcPr>
          <w:p w14:paraId="7E329CF0" w14:textId="77777777" w:rsidR="005C63CC" w:rsidRDefault="005C63CC">
            <w:pPr>
              <w:rPr>
                <w:rFonts w:ascii="宋体"/>
              </w:rPr>
            </w:pPr>
          </w:p>
        </w:tc>
        <w:tc>
          <w:tcPr>
            <w:tcW w:w="28" w:type="pct"/>
            <w:shd w:val="clear" w:color="auto" w:fill="auto"/>
            <w:vAlign w:val="bottom"/>
          </w:tcPr>
          <w:p w14:paraId="7E329CF1" w14:textId="77777777" w:rsidR="005C63CC" w:rsidRDefault="005C63CC">
            <w:pPr>
              <w:rPr>
                <w:rFonts w:ascii="宋体"/>
              </w:rPr>
            </w:pPr>
          </w:p>
        </w:tc>
        <w:tc>
          <w:tcPr>
            <w:tcW w:w="5" w:type="pct"/>
            <w:shd w:val="clear" w:color="auto" w:fill="auto"/>
            <w:vAlign w:val="bottom"/>
          </w:tcPr>
          <w:p w14:paraId="7E329CF2" w14:textId="77777777" w:rsidR="005C63CC" w:rsidRDefault="005C63CC">
            <w:pPr>
              <w:rPr>
                <w:rFonts w:ascii="宋体"/>
              </w:rPr>
            </w:pPr>
          </w:p>
        </w:tc>
        <w:tc>
          <w:tcPr>
            <w:tcW w:w="50" w:type="pct"/>
            <w:shd w:val="clear" w:color="auto" w:fill="auto"/>
            <w:vAlign w:val="bottom"/>
          </w:tcPr>
          <w:p w14:paraId="7E329CF3" w14:textId="77777777" w:rsidR="005C63CC" w:rsidRDefault="005C63CC">
            <w:pPr>
              <w:rPr>
                <w:rFonts w:ascii="宋体"/>
              </w:rPr>
            </w:pPr>
          </w:p>
        </w:tc>
        <w:tc>
          <w:tcPr>
            <w:tcW w:w="377" w:type="pct"/>
            <w:shd w:val="clear" w:color="auto" w:fill="auto"/>
            <w:vAlign w:val="bottom"/>
          </w:tcPr>
          <w:p w14:paraId="7E329CF4" w14:textId="77777777" w:rsidR="005C63CC" w:rsidRDefault="005C63CC">
            <w:pPr>
              <w:rPr>
                <w:rFonts w:ascii="宋体"/>
              </w:rPr>
            </w:pPr>
          </w:p>
        </w:tc>
        <w:tc>
          <w:tcPr>
            <w:tcW w:w="5" w:type="pct"/>
            <w:shd w:val="clear" w:color="auto" w:fill="auto"/>
            <w:vAlign w:val="bottom"/>
          </w:tcPr>
          <w:p w14:paraId="7E329CF5" w14:textId="77777777" w:rsidR="005C63CC" w:rsidRDefault="005C63CC">
            <w:pPr>
              <w:rPr>
                <w:rFonts w:ascii="宋体"/>
              </w:rPr>
            </w:pPr>
          </w:p>
        </w:tc>
        <w:tc>
          <w:tcPr>
            <w:tcW w:w="50" w:type="pct"/>
            <w:shd w:val="clear" w:color="auto" w:fill="auto"/>
            <w:vAlign w:val="bottom"/>
          </w:tcPr>
          <w:p w14:paraId="7E329CF6" w14:textId="77777777" w:rsidR="005C63CC" w:rsidRDefault="005C63CC">
            <w:pPr>
              <w:rPr>
                <w:rFonts w:ascii="宋体"/>
              </w:rPr>
            </w:pPr>
          </w:p>
        </w:tc>
        <w:tc>
          <w:tcPr>
            <w:tcW w:w="540" w:type="pct"/>
            <w:shd w:val="clear" w:color="auto" w:fill="auto"/>
            <w:vAlign w:val="bottom"/>
          </w:tcPr>
          <w:p w14:paraId="7E329CF7" w14:textId="77777777" w:rsidR="005C63CC" w:rsidRDefault="005C63CC">
            <w:pPr>
              <w:rPr>
                <w:rFonts w:ascii="宋体"/>
              </w:rPr>
            </w:pPr>
          </w:p>
        </w:tc>
        <w:tc>
          <w:tcPr>
            <w:tcW w:w="5" w:type="pct"/>
            <w:shd w:val="clear" w:color="auto" w:fill="auto"/>
            <w:vAlign w:val="bottom"/>
          </w:tcPr>
          <w:p w14:paraId="7E329CF8" w14:textId="77777777" w:rsidR="005C63CC" w:rsidRDefault="005C63CC">
            <w:pPr>
              <w:rPr>
                <w:rFonts w:ascii="宋体"/>
              </w:rPr>
            </w:pPr>
          </w:p>
        </w:tc>
        <w:tc>
          <w:tcPr>
            <w:tcW w:w="50" w:type="pct"/>
            <w:shd w:val="clear" w:color="auto" w:fill="auto"/>
            <w:vAlign w:val="bottom"/>
          </w:tcPr>
          <w:p w14:paraId="7E329CF9" w14:textId="77777777" w:rsidR="005C63CC" w:rsidRDefault="005C63CC">
            <w:pPr>
              <w:rPr>
                <w:rFonts w:ascii="宋体"/>
              </w:rPr>
            </w:pPr>
          </w:p>
        </w:tc>
        <w:tc>
          <w:tcPr>
            <w:tcW w:w="385" w:type="pct"/>
            <w:shd w:val="clear" w:color="auto" w:fill="auto"/>
            <w:vAlign w:val="bottom"/>
          </w:tcPr>
          <w:p w14:paraId="7E329CFA" w14:textId="77777777" w:rsidR="005C63CC" w:rsidRDefault="005C63CC">
            <w:pPr>
              <w:rPr>
                <w:rFonts w:ascii="宋体"/>
              </w:rPr>
            </w:pPr>
          </w:p>
        </w:tc>
        <w:tc>
          <w:tcPr>
            <w:tcW w:w="5" w:type="pct"/>
            <w:shd w:val="clear" w:color="auto" w:fill="auto"/>
            <w:vAlign w:val="bottom"/>
          </w:tcPr>
          <w:p w14:paraId="7E329CFB" w14:textId="77777777" w:rsidR="005C63CC" w:rsidRDefault="005C63CC">
            <w:pPr>
              <w:rPr>
                <w:rFonts w:ascii="宋体"/>
              </w:rPr>
            </w:pPr>
          </w:p>
        </w:tc>
      </w:tr>
      <w:tr w:rsidR="005C63CC" w14:paraId="7E329CFF" w14:textId="77777777">
        <w:tc>
          <w:tcPr>
            <w:tcW w:w="0" w:type="auto"/>
            <w:gridSpan w:val="3"/>
            <w:shd w:val="clear" w:color="auto" w:fill="auto"/>
            <w:tcMar>
              <w:top w:w="0" w:type="dxa"/>
              <w:left w:w="20" w:type="dxa"/>
              <w:bottom w:w="0" w:type="dxa"/>
              <w:right w:w="20" w:type="dxa"/>
            </w:tcMar>
            <w:vAlign w:val="bottom"/>
          </w:tcPr>
          <w:p w14:paraId="7E329CFD" w14:textId="77777777" w:rsidR="005C63CC" w:rsidRDefault="005C63CC">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7E329CFE"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9D04" w14:textId="77777777">
        <w:tc>
          <w:tcPr>
            <w:tcW w:w="0" w:type="auto"/>
            <w:gridSpan w:val="3"/>
            <w:shd w:val="clear" w:color="auto" w:fill="auto"/>
            <w:tcMar>
              <w:top w:w="0" w:type="dxa"/>
              <w:left w:w="20" w:type="dxa"/>
              <w:bottom w:w="0" w:type="dxa"/>
              <w:right w:w="20" w:type="dxa"/>
            </w:tcMar>
            <w:vAlign w:val="bottom"/>
          </w:tcPr>
          <w:p w14:paraId="7E329D00"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9D01"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D02"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9D03"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9D0D" w14:textId="77777777">
        <w:tc>
          <w:tcPr>
            <w:tcW w:w="0" w:type="auto"/>
            <w:gridSpan w:val="3"/>
            <w:shd w:val="clear" w:color="auto" w:fill="auto"/>
            <w:tcMar>
              <w:top w:w="40" w:type="dxa"/>
              <w:left w:w="20" w:type="dxa"/>
              <w:bottom w:w="40" w:type="dxa"/>
              <w:right w:w="20" w:type="dxa"/>
            </w:tcMar>
            <w:vAlign w:val="bottom"/>
          </w:tcPr>
          <w:p w14:paraId="7E329D05"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6" w14:textId="77777777" w:rsidR="005C63CC" w:rsidRDefault="002F583C">
            <w:pPr>
              <w:jc w:val="right"/>
              <w:textAlignment w:val="bottom"/>
            </w:pPr>
            <w:r>
              <w:rPr>
                <w:rFonts w:ascii="sans-serif" w:eastAsia="sans-serif" w:hAnsi="sans-serif" w:cs="sans-serif"/>
                <w:b/>
                <w:bCs/>
                <w:color w:val="000000"/>
                <w:sz w:val="17"/>
                <w:szCs w:val="17"/>
              </w:rPr>
              <w:t>GROSS CARRYING AMOUNT</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7" w14:textId="77777777" w:rsidR="005C63CC" w:rsidRDefault="002F583C">
            <w:pPr>
              <w:jc w:val="right"/>
              <w:textAlignment w:val="bottom"/>
            </w:pPr>
            <w:r>
              <w:rPr>
                <w:rFonts w:ascii="sans-serif" w:eastAsia="sans-serif" w:hAnsi="sans-serif" w:cs="sans-serif"/>
                <w:b/>
                <w:bCs/>
                <w:color w:val="000000"/>
                <w:sz w:val="17"/>
                <w:szCs w:val="17"/>
              </w:rPr>
              <w:t>ACCUMULATED AMORTIZATION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8" w14:textId="77777777" w:rsidR="005C63CC" w:rsidRDefault="002F583C">
            <w:pPr>
              <w:jc w:val="right"/>
              <w:textAlignment w:val="bottom"/>
            </w:pPr>
            <w:r>
              <w:rPr>
                <w:rFonts w:ascii="sans-serif" w:eastAsia="sans-serif" w:hAnsi="sans-serif" w:cs="sans-serif"/>
                <w:b/>
                <w:bCs/>
                <w:color w:val="000000"/>
                <w:sz w:val="17"/>
                <w:szCs w:val="17"/>
              </w:rPr>
              <w:t>NET CARRYING AMOUNT</w:t>
            </w:r>
          </w:p>
        </w:tc>
        <w:tc>
          <w:tcPr>
            <w:tcW w:w="0" w:type="auto"/>
            <w:gridSpan w:val="3"/>
            <w:shd w:val="clear" w:color="auto" w:fill="auto"/>
            <w:tcMar>
              <w:top w:w="0" w:type="dxa"/>
              <w:left w:w="20" w:type="dxa"/>
              <w:bottom w:w="0" w:type="dxa"/>
              <w:right w:w="20" w:type="dxa"/>
            </w:tcMar>
            <w:vAlign w:val="bottom"/>
          </w:tcPr>
          <w:p w14:paraId="7E329D09"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A" w14:textId="77777777" w:rsidR="005C63CC" w:rsidRDefault="002F583C">
            <w:pPr>
              <w:jc w:val="right"/>
              <w:textAlignment w:val="bottom"/>
            </w:pPr>
            <w:r>
              <w:rPr>
                <w:rFonts w:ascii="sans-serif" w:eastAsia="sans-serif" w:hAnsi="sans-serif" w:cs="sans-serif"/>
                <w:b/>
                <w:bCs/>
                <w:color w:val="000000"/>
                <w:sz w:val="17"/>
                <w:szCs w:val="17"/>
              </w:rPr>
              <w:t>GROSS CARRYING AMOUNT</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B" w14:textId="77777777" w:rsidR="005C63CC" w:rsidRDefault="002F583C">
            <w:pPr>
              <w:jc w:val="right"/>
              <w:textAlignment w:val="bottom"/>
            </w:pPr>
            <w:r>
              <w:rPr>
                <w:rFonts w:ascii="sans-serif" w:eastAsia="sans-serif" w:hAnsi="sans-serif" w:cs="sans-serif"/>
                <w:b/>
                <w:bCs/>
                <w:color w:val="000000"/>
                <w:sz w:val="17"/>
                <w:szCs w:val="17"/>
              </w:rPr>
              <w:t>ACCUMULATED AMORTIZATION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C" w14:textId="77777777" w:rsidR="005C63CC" w:rsidRDefault="002F583C">
            <w:pPr>
              <w:jc w:val="right"/>
              <w:textAlignment w:val="bottom"/>
            </w:pPr>
            <w:r>
              <w:rPr>
                <w:rFonts w:ascii="sans-serif" w:eastAsia="sans-serif" w:hAnsi="sans-serif" w:cs="sans-serif"/>
                <w:b/>
                <w:bCs/>
                <w:color w:val="000000"/>
                <w:sz w:val="17"/>
                <w:szCs w:val="17"/>
              </w:rPr>
              <w:t>NET CARRYING AMOUNT</w:t>
            </w:r>
          </w:p>
        </w:tc>
      </w:tr>
      <w:tr w:rsidR="005C63CC" w14:paraId="7E329D2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0E" w14:textId="77777777" w:rsidR="005C63CC" w:rsidRDefault="002F583C">
            <w:pPr>
              <w:textAlignment w:val="bottom"/>
            </w:pPr>
            <w:r>
              <w:rPr>
                <w:rFonts w:ascii="Arial" w:eastAsia="宋体" w:hAnsi="Arial" w:cs="Arial"/>
                <w:color w:val="000000"/>
                <w:sz w:val="17"/>
                <w:szCs w:val="17"/>
              </w:rPr>
              <w:t>Indefinite-lived trademarks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D0F"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10" w14:textId="77777777" w:rsidR="005C63CC" w:rsidRDefault="002F583C">
            <w:pPr>
              <w:jc w:val="right"/>
              <w:textAlignment w:val="bottom"/>
            </w:pPr>
            <w:r>
              <w:rPr>
                <w:rFonts w:ascii="Arial" w:eastAsia="宋体" w:hAnsi="Arial" w:cs="Arial"/>
                <w:color w:val="000000"/>
                <w:sz w:val="17"/>
                <w:szCs w:val="17"/>
              </w:rPr>
              <w:t>259 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11"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9D12"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13"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14"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9D15"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16" w14:textId="77777777" w:rsidR="005C63CC" w:rsidRDefault="002F583C">
            <w:pPr>
              <w:jc w:val="right"/>
              <w:textAlignment w:val="bottom"/>
            </w:pPr>
            <w:r>
              <w:rPr>
                <w:rFonts w:ascii="Arial" w:eastAsia="宋体" w:hAnsi="Arial" w:cs="Arial"/>
                <w:color w:val="000000"/>
                <w:sz w:val="17"/>
                <w:szCs w:val="17"/>
              </w:rPr>
              <w:t>259 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17"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D18"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D1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D1A" w14:textId="77777777" w:rsidR="005C63CC" w:rsidRDefault="002F583C">
            <w:pPr>
              <w:jc w:val="right"/>
              <w:textAlignment w:val="bottom"/>
            </w:pPr>
            <w:r>
              <w:rPr>
                <w:rFonts w:ascii="Arial" w:eastAsia="宋体" w:hAnsi="Arial" w:cs="Arial"/>
                <w:color w:val="000000"/>
                <w:sz w:val="17"/>
                <w:szCs w:val="17"/>
              </w:rPr>
              <w:t>246 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D1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D1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D1D"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D1E"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D1F"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D20" w14:textId="77777777" w:rsidR="005C63CC" w:rsidRDefault="002F583C">
            <w:pPr>
              <w:jc w:val="right"/>
              <w:textAlignment w:val="bottom"/>
            </w:pPr>
            <w:r>
              <w:rPr>
                <w:rFonts w:ascii="Arial" w:eastAsia="宋体" w:hAnsi="Arial" w:cs="Arial"/>
                <w:color w:val="000000"/>
                <w:sz w:val="17"/>
                <w:szCs w:val="17"/>
              </w:rPr>
              <w:t>246 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D21" w14:textId="77777777" w:rsidR="005C63CC" w:rsidRDefault="005C63CC">
            <w:pPr>
              <w:jc w:val="right"/>
              <w:rPr>
                <w:rFonts w:ascii="宋体"/>
              </w:rPr>
            </w:pPr>
          </w:p>
        </w:tc>
      </w:tr>
      <w:tr w:rsidR="005C63CC" w14:paraId="7E329D3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D23" w14:textId="77777777" w:rsidR="005C63CC" w:rsidRDefault="002F583C">
            <w:pPr>
              <w:textAlignment w:val="bottom"/>
            </w:pPr>
            <w:r>
              <w:rPr>
                <w:rFonts w:ascii="Arial" w:eastAsia="宋体" w:hAnsi="Arial" w:cs="Arial"/>
                <w:color w:val="000000"/>
                <w:sz w:val="17"/>
                <w:szCs w:val="17"/>
              </w:rPr>
              <w:t>Acquired trademarks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24" w14:textId="77777777" w:rsidR="005C63CC" w:rsidRDefault="002F583C">
            <w:pPr>
              <w:jc w:val="right"/>
              <w:textAlignment w:val="bottom"/>
            </w:pPr>
            <w:r>
              <w:rPr>
                <w:rFonts w:ascii="Arial" w:eastAsia="宋体" w:hAnsi="Arial" w:cs="Arial"/>
                <w:color w:val="000000"/>
                <w:sz w:val="17"/>
                <w:szCs w:val="17"/>
              </w:rPr>
              <w:t>66 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25"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26" w14:textId="77777777" w:rsidR="005C63CC" w:rsidRDefault="002F583C">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27"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28" w14:textId="77777777" w:rsidR="005C63CC" w:rsidRDefault="002F583C">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29"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D2A"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D2B" w14:textId="77777777" w:rsidR="005C63CC" w:rsidRDefault="002F583C">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D2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D2D" w14:textId="77777777" w:rsidR="005C63CC" w:rsidRDefault="002F583C">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D2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D2F"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D30" w14:textId="77777777" w:rsidR="005C63CC" w:rsidRDefault="005C63CC">
            <w:pPr>
              <w:jc w:val="right"/>
              <w:rPr>
                <w:rFonts w:ascii="宋体"/>
              </w:rPr>
            </w:pPr>
          </w:p>
        </w:tc>
      </w:tr>
      <w:tr w:rsidR="005C63CC" w14:paraId="7E329D4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D32" w14:textId="77777777" w:rsidR="005C63CC" w:rsidRDefault="002F583C">
            <w:pPr>
              <w:textAlignment w:val="bottom"/>
            </w:pPr>
            <w:r>
              <w:rPr>
                <w:rFonts w:ascii="Arial" w:eastAsia="宋体" w:hAnsi="Arial" w:cs="Arial"/>
                <w:b/>
                <w:bCs/>
                <w:color w:val="000000"/>
                <w:sz w:val="17"/>
                <w:szCs w:val="17"/>
              </w:rPr>
              <w:t>IDENTIFIABLE INTANGIBLE ASSETS,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3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34" w14:textId="77777777" w:rsidR="005C63CC" w:rsidRDefault="002F583C">
            <w:pPr>
              <w:jc w:val="right"/>
              <w:textAlignment w:val="bottom"/>
            </w:pPr>
            <w:r>
              <w:rPr>
                <w:rFonts w:ascii="Arial" w:eastAsia="宋体" w:hAnsi="Arial" w:cs="Arial"/>
                <w:b/>
                <w:bCs/>
                <w:color w:val="000000"/>
                <w:sz w:val="17"/>
                <w:szCs w:val="17"/>
              </w:rPr>
              <w:t>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3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3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37" w14:textId="77777777" w:rsidR="005C63CC" w:rsidRDefault="002F583C">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3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3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3A" w14:textId="77777777" w:rsidR="005C63CC" w:rsidRDefault="002F583C">
            <w:pPr>
              <w:jc w:val="right"/>
              <w:textAlignment w:val="bottom"/>
            </w:pPr>
            <w:r>
              <w:rPr>
                <w:rFonts w:ascii="Arial" w:eastAsia="宋体" w:hAnsi="Arial" w:cs="Arial"/>
                <w:b/>
                <w:bCs/>
                <w:color w:val="000000"/>
                <w:sz w:val="17"/>
                <w:szCs w:val="17"/>
              </w:rPr>
              <w:t>286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3B"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D3C"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D3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D3E" w14:textId="77777777" w:rsidR="005C63CC" w:rsidRDefault="002F583C">
            <w:pPr>
              <w:jc w:val="right"/>
              <w:textAlignment w:val="bottom"/>
            </w:pPr>
            <w:r>
              <w:rPr>
                <w:rFonts w:ascii="Arial" w:eastAsia="宋体" w:hAnsi="Arial" w:cs="Arial"/>
                <w:b/>
                <w:bCs/>
                <w:color w:val="000000"/>
                <w:sz w:val="17"/>
                <w:szCs w:val="17"/>
              </w:rPr>
              <w:t>296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D3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D4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D41" w14:textId="77777777" w:rsidR="005C63CC" w:rsidRDefault="002F583C">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D4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D4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D44" w14:textId="77777777" w:rsidR="005C63CC" w:rsidRDefault="002F583C">
            <w:pPr>
              <w:jc w:val="right"/>
              <w:textAlignment w:val="bottom"/>
            </w:pPr>
            <w:r>
              <w:rPr>
                <w:rFonts w:ascii="Arial" w:eastAsia="宋体" w:hAnsi="Arial" w:cs="Arial"/>
                <w:b/>
                <w:bCs/>
                <w:color w:val="000000"/>
                <w:sz w:val="17"/>
                <w:szCs w:val="17"/>
              </w:rPr>
              <w:t>269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D45" w14:textId="77777777" w:rsidR="005C63CC" w:rsidRDefault="005C63CC">
            <w:pPr>
              <w:jc w:val="right"/>
              <w:rPr>
                <w:rFonts w:ascii="宋体"/>
              </w:rPr>
            </w:pPr>
          </w:p>
        </w:tc>
      </w:tr>
    </w:tbl>
    <w:p w14:paraId="7E329D47" w14:textId="77777777" w:rsidR="005C63CC" w:rsidRDefault="002F583C">
      <w:pPr>
        <w:spacing w:before="120" w:after="120"/>
      </w:pPr>
      <w:r>
        <w:rPr>
          <w:rFonts w:ascii="Arial" w:eastAsia="宋体" w:hAnsi="Arial" w:cs="Arial"/>
          <w:color w:val="000000"/>
          <w:sz w:val="17"/>
          <w:szCs w:val="17"/>
        </w:rPr>
        <w:t>Goodwill</w:t>
      </w:r>
      <w:r>
        <w:rPr>
          <w:rFonts w:ascii="Arial" w:eastAsia="宋体" w:hAnsi="Arial" w:cs="Arial"/>
          <w:i/>
          <w:iCs/>
          <w:color w:val="000000"/>
          <w:sz w:val="17"/>
          <w:szCs w:val="17"/>
        </w:rPr>
        <w:t xml:space="preserve"> </w:t>
      </w:r>
      <w:r>
        <w:rPr>
          <w:rFonts w:ascii="Arial" w:eastAsia="宋体" w:hAnsi="Arial" w:cs="Arial"/>
          <w:color w:val="000000"/>
          <w:sz w:val="17"/>
          <w:szCs w:val="17"/>
        </w:rPr>
        <w:t>was $284 million and $242 million as of May 31, 2022 and 2021, re</w:t>
      </w:r>
      <w:r>
        <w:rPr>
          <w:rFonts w:ascii="Arial" w:eastAsia="宋体" w:hAnsi="Arial" w:cs="Arial"/>
          <w:color w:val="000000"/>
          <w:sz w:val="17"/>
          <w:szCs w:val="17"/>
        </w:rPr>
        <w:t>spectively, and there were no accumulated impairment losses as of May 31, 2022 and 2021. Additionally, the impact to Goodwill during fiscal 2022 and 2021 as a result of acquisitions and divestitures was not material.</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D4B" w14:textId="77777777">
        <w:tc>
          <w:tcPr>
            <w:tcW w:w="50" w:type="pct"/>
            <w:shd w:val="clear" w:color="auto" w:fill="auto"/>
            <w:vAlign w:val="bottom"/>
          </w:tcPr>
          <w:p w14:paraId="7E329D48" w14:textId="77777777" w:rsidR="005C63CC" w:rsidRDefault="005C63CC">
            <w:pPr>
              <w:rPr>
                <w:rFonts w:ascii="宋体"/>
              </w:rPr>
            </w:pPr>
          </w:p>
        </w:tc>
        <w:tc>
          <w:tcPr>
            <w:tcW w:w="4945" w:type="pct"/>
            <w:shd w:val="clear" w:color="auto" w:fill="auto"/>
            <w:vAlign w:val="bottom"/>
          </w:tcPr>
          <w:p w14:paraId="7E329D49" w14:textId="77777777" w:rsidR="005C63CC" w:rsidRDefault="005C63CC">
            <w:pPr>
              <w:rPr>
                <w:rFonts w:ascii="宋体"/>
              </w:rPr>
            </w:pPr>
          </w:p>
        </w:tc>
        <w:tc>
          <w:tcPr>
            <w:tcW w:w="5" w:type="pct"/>
            <w:shd w:val="clear" w:color="auto" w:fill="auto"/>
            <w:vAlign w:val="bottom"/>
          </w:tcPr>
          <w:p w14:paraId="7E329D4A" w14:textId="77777777" w:rsidR="005C63CC" w:rsidRDefault="005C63CC">
            <w:pPr>
              <w:rPr>
                <w:rFonts w:ascii="宋体"/>
              </w:rPr>
            </w:pPr>
          </w:p>
        </w:tc>
      </w:tr>
      <w:tr w:rsidR="005C63CC" w14:paraId="7E329D4D" w14:textId="77777777">
        <w:tc>
          <w:tcPr>
            <w:tcW w:w="0" w:type="auto"/>
            <w:gridSpan w:val="3"/>
            <w:shd w:val="clear" w:color="auto" w:fill="auto"/>
            <w:tcMar>
              <w:top w:w="40" w:type="dxa"/>
              <w:left w:w="20" w:type="dxa"/>
              <w:bottom w:w="40" w:type="dxa"/>
              <w:right w:w="20" w:type="dxa"/>
            </w:tcMar>
            <w:vAlign w:val="bottom"/>
          </w:tcPr>
          <w:p w14:paraId="7E329D4C" w14:textId="77777777" w:rsidR="005C63CC" w:rsidRDefault="002F583C">
            <w:pPr>
              <w:textAlignment w:val="bottom"/>
            </w:pPr>
            <w:r>
              <w:rPr>
                <w:rFonts w:ascii="sans-serif" w:eastAsia="sans-serif" w:hAnsi="sans-serif" w:cs="sans-serif"/>
                <w:b/>
                <w:bCs/>
                <w:color w:val="E87722"/>
                <w:sz w:val="36"/>
                <w:szCs w:val="36"/>
              </w:rPr>
              <w:t>NOTE 5 — ACCRUED LIABILITIES</w:t>
            </w:r>
          </w:p>
        </w:tc>
      </w:tr>
    </w:tbl>
    <w:p w14:paraId="7E329D4E" w14:textId="77777777" w:rsidR="005C63CC" w:rsidRDefault="002F583C">
      <w:pPr>
        <w:spacing w:before="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5C63CC" w14:paraId="7E329D58" w14:textId="77777777">
        <w:tc>
          <w:tcPr>
            <w:tcW w:w="50" w:type="pct"/>
            <w:shd w:val="clear" w:color="auto" w:fill="auto"/>
            <w:vAlign w:val="bottom"/>
          </w:tcPr>
          <w:p w14:paraId="7E329D4F" w14:textId="77777777" w:rsidR="005C63CC" w:rsidRDefault="005C63CC">
            <w:pPr>
              <w:rPr>
                <w:rFonts w:ascii="宋体"/>
              </w:rPr>
            </w:pPr>
          </w:p>
        </w:tc>
        <w:tc>
          <w:tcPr>
            <w:tcW w:w="3912" w:type="pct"/>
            <w:shd w:val="clear" w:color="auto" w:fill="auto"/>
            <w:vAlign w:val="bottom"/>
          </w:tcPr>
          <w:p w14:paraId="7E329D50" w14:textId="77777777" w:rsidR="005C63CC" w:rsidRDefault="005C63CC">
            <w:pPr>
              <w:rPr>
                <w:rFonts w:ascii="宋体"/>
              </w:rPr>
            </w:pPr>
          </w:p>
        </w:tc>
        <w:tc>
          <w:tcPr>
            <w:tcW w:w="5" w:type="pct"/>
            <w:shd w:val="clear" w:color="auto" w:fill="auto"/>
            <w:vAlign w:val="bottom"/>
          </w:tcPr>
          <w:p w14:paraId="7E329D51" w14:textId="77777777" w:rsidR="005C63CC" w:rsidRDefault="005C63CC">
            <w:pPr>
              <w:rPr>
                <w:rFonts w:ascii="宋体"/>
              </w:rPr>
            </w:pPr>
          </w:p>
        </w:tc>
        <w:tc>
          <w:tcPr>
            <w:tcW w:w="50" w:type="pct"/>
            <w:shd w:val="clear" w:color="auto" w:fill="auto"/>
            <w:vAlign w:val="bottom"/>
          </w:tcPr>
          <w:p w14:paraId="7E329D52" w14:textId="77777777" w:rsidR="005C63CC" w:rsidRDefault="005C63CC">
            <w:pPr>
              <w:rPr>
                <w:rFonts w:ascii="宋体"/>
              </w:rPr>
            </w:pPr>
          </w:p>
        </w:tc>
        <w:tc>
          <w:tcPr>
            <w:tcW w:w="461" w:type="pct"/>
            <w:shd w:val="clear" w:color="auto" w:fill="auto"/>
            <w:vAlign w:val="bottom"/>
          </w:tcPr>
          <w:p w14:paraId="7E329D53" w14:textId="77777777" w:rsidR="005C63CC" w:rsidRDefault="005C63CC">
            <w:pPr>
              <w:rPr>
                <w:rFonts w:ascii="宋体"/>
              </w:rPr>
            </w:pPr>
          </w:p>
        </w:tc>
        <w:tc>
          <w:tcPr>
            <w:tcW w:w="5" w:type="pct"/>
            <w:shd w:val="clear" w:color="auto" w:fill="auto"/>
            <w:vAlign w:val="bottom"/>
          </w:tcPr>
          <w:p w14:paraId="7E329D54" w14:textId="77777777" w:rsidR="005C63CC" w:rsidRDefault="005C63CC">
            <w:pPr>
              <w:rPr>
                <w:rFonts w:ascii="宋体"/>
              </w:rPr>
            </w:pPr>
          </w:p>
        </w:tc>
        <w:tc>
          <w:tcPr>
            <w:tcW w:w="50" w:type="pct"/>
            <w:shd w:val="clear" w:color="auto" w:fill="auto"/>
            <w:vAlign w:val="bottom"/>
          </w:tcPr>
          <w:p w14:paraId="7E329D55" w14:textId="77777777" w:rsidR="005C63CC" w:rsidRDefault="005C63CC">
            <w:pPr>
              <w:rPr>
                <w:rFonts w:ascii="宋体"/>
              </w:rPr>
            </w:pPr>
          </w:p>
        </w:tc>
        <w:tc>
          <w:tcPr>
            <w:tcW w:w="461" w:type="pct"/>
            <w:shd w:val="clear" w:color="auto" w:fill="auto"/>
            <w:vAlign w:val="bottom"/>
          </w:tcPr>
          <w:p w14:paraId="7E329D56" w14:textId="77777777" w:rsidR="005C63CC" w:rsidRDefault="005C63CC">
            <w:pPr>
              <w:rPr>
                <w:rFonts w:ascii="宋体"/>
              </w:rPr>
            </w:pPr>
          </w:p>
        </w:tc>
        <w:tc>
          <w:tcPr>
            <w:tcW w:w="5" w:type="pct"/>
            <w:shd w:val="clear" w:color="auto" w:fill="auto"/>
            <w:vAlign w:val="bottom"/>
          </w:tcPr>
          <w:p w14:paraId="7E329D57" w14:textId="77777777" w:rsidR="005C63CC" w:rsidRDefault="005C63CC">
            <w:pPr>
              <w:rPr>
                <w:rFonts w:ascii="宋体"/>
              </w:rPr>
            </w:pPr>
          </w:p>
        </w:tc>
      </w:tr>
      <w:tr w:rsidR="005C63CC" w14:paraId="7E329D5B" w14:textId="77777777">
        <w:tc>
          <w:tcPr>
            <w:tcW w:w="0" w:type="auto"/>
            <w:gridSpan w:val="3"/>
            <w:shd w:val="clear" w:color="auto" w:fill="auto"/>
            <w:tcMar>
              <w:top w:w="0" w:type="dxa"/>
              <w:left w:w="20" w:type="dxa"/>
              <w:bottom w:w="0" w:type="dxa"/>
              <w:right w:w="20" w:type="dxa"/>
            </w:tcMar>
            <w:vAlign w:val="bottom"/>
          </w:tcPr>
          <w:p w14:paraId="7E329D59"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9D5A"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9D5F" w14:textId="77777777">
        <w:tc>
          <w:tcPr>
            <w:tcW w:w="0" w:type="auto"/>
            <w:gridSpan w:val="3"/>
            <w:shd w:val="clear" w:color="auto" w:fill="auto"/>
            <w:tcMar>
              <w:top w:w="40" w:type="dxa"/>
              <w:left w:w="20" w:type="dxa"/>
              <w:bottom w:w="40" w:type="dxa"/>
              <w:right w:w="20" w:type="dxa"/>
            </w:tcMar>
            <w:vAlign w:val="bottom"/>
          </w:tcPr>
          <w:p w14:paraId="7E329D5C"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5D"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5E"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9D6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60" w14:textId="77777777" w:rsidR="005C63CC" w:rsidRDefault="002F583C">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D6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62" w14:textId="77777777" w:rsidR="005C63CC" w:rsidRDefault="002F583C">
            <w:pPr>
              <w:jc w:val="right"/>
              <w:textAlignment w:val="bottom"/>
            </w:pPr>
            <w:r>
              <w:rPr>
                <w:rFonts w:ascii="Arial" w:eastAsia="宋体" w:hAnsi="Arial" w:cs="Arial"/>
                <w:color w:val="000000"/>
                <w:sz w:val="17"/>
                <w:szCs w:val="17"/>
              </w:rPr>
              <w:t>1,297 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6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D64"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D65" w14:textId="77777777" w:rsidR="005C63CC" w:rsidRDefault="002F583C">
            <w:pPr>
              <w:jc w:val="right"/>
              <w:textAlignment w:val="bottom"/>
            </w:pPr>
            <w:r>
              <w:rPr>
                <w:rFonts w:ascii="Arial" w:eastAsia="宋体" w:hAnsi="Arial" w:cs="Arial"/>
                <w:color w:val="000000"/>
                <w:sz w:val="17"/>
                <w:szCs w:val="17"/>
              </w:rPr>
              <w:t>1,472 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D66" w14:textId="77777777" w:rsidR="005C63CC" w:rsidRDefault="005C63CC">
            <w:pPr>
              <w:jc w:val="right"/>
              <w:rPr>
                <w:rFonts w:ascii="宋体"/>
              </w:rPr>
            </w:pPr>
          </w:p>
        </w:tc>
      </w:tr>
      <w:tr w:rsidR="005C63CC" w14:paraId="7E329D6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D68" w14:textId="77777777" w:rsidR="005C63CC" w:rsidRDefault="002F583C">
            <w:pPr>
              <w:textAlignment w:val="bottom"/>
            </w:pPr>
            <w:r>
              <w:rPr>
                <w:rFonts w:ascii="Arial" w:eastAsia="宋体" w:hAnsi="Arial" w:cs="Arial"/>
                <w:color w:val="000000"/>
                <w:sz w:val="17"/>
                <w:szCs w:val="17"/>
              </w:rPr>
              <w:t xml:space="preserve">Sales-related reserves </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69" w14:textId="77777777" w:rsidR="005C63CC" w:rsidRDefault="002F583C">
            <w:pPr>
              <w:jc w:val="right"/>
              <w:textAlignment w:val="bottom"/>
            </w:pPr>
            <w:r>
              <w:rPr>
                <w:rFonts w:ascii="Arial" w:eastAsia="宋体" w:hAnsi="Arial" w:cs="Arial"/>
                <w:color w:val="000000"/>
                <w:sz w:val="17"/>
                <w:szCs w:val="17"/>
              </w:rPr>
              <w:t>1,015 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6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D6B" w14:textId="77777777" w:rsidR="005C63CC" w:rsidRDefault="002F583C">
            <w:pPr>
              <w:jc w:val="right"/>
              <w:textAlignment w:val="bottom"/>
            </w:pPr>
            <w:r>
              <w:rPr>
                <w:rFonts w:ascii="Arial" w:eastAsia="宋体" w:hAnsi="Arial" w:cs="Arial"/>
                <w:color w:val="000000"/>
                <w:sz w:val="17"/>
                <w:szCs w:val="17"/>
              </w:rPr>
              <w:t>1,077 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D6C" w14:textId="77777777" w:rsidR="005C63CC" w:rsidRDefault="005C63CC">
            <w:pPr>
              <w:jc w:val="right"/>
              <w:rPr>
                <w:rFonts w:ascii="宋体"/>
              </w:rPr>
            </w:pPr>
          </w:p>
        </w:tc>
      </w:tr>
      <w:tr w:rsidR="005C63CC" w14:paraId="7E329D71" w14:textId="77777777">
        <w:trPr>
          <w:hidden/>
        </w:trPr>
        <w:tc>
          <w:tcPr>
            <w:tcW w:w="0" w:type="auto"/>
            <w:gridSpan w:val="3"/>
            <w:shd w:val="clear" w:color="auto" w:fill="auto"/>
            <w:vAlign w:val="bottom"/>
          </w:tcPr>
          <w:p w14:paraId="7E329D6E" w14:textId="77777777" w:rsidR="005C63CC" w:rsidRDefault="005C63CC">
            <w:pPr>
              <w:rPr>
                <w:rFonts w:ascii="宋体"/>
                <w:vanish/>
              </w:rPr>
            </w:pPr>
          </w:p>
        </w:tc>
        <w:tc>
          <w:tcPr>
            <w:tcW w:w="0" w:type="auto"/>
            <w:gridSpan w:val="3"/>
            <w:shd w:val="clear" w:color="auto" w:fill="auto"/>
            <w:vAlign w:val="bottom"/>
          </w:tcPr>
          <w:p w14:paraId="7E329D6F" w14:textId="77777777" w:rsidR="005C63CC" w:rsidRDefault="005C63CC">
            <w:pPr>
              <w:rPr>
                <w:rFonts w:ascii="宋体"/>
                <w:vanish/>
              </w:rPr>
            </w:pPr>
          </w:p>
        </w:tc>
        <w:tc>
          <w:tcPr>
            <w:tcW w:w="0" w:type="auto"/>
            <w:gridSpan w:val="3"/>
            <w:shd w:val="clear" w:color="auto" w:fill="auto"/>
            <w:vAlign w:val="bottom"/>
          </w:tcPr>
          <w:p w14:paraId="7E329D70" w14:textId="77777777" w:rsidR="005C63CC" w:rsidRDefault="005C63CC">
            <w:pPr>
              <w:rPr>
                <w:rFonts w:ascii="宋体"/>
                <w:vanish/>
              </w:rPr>
            </w:pPr>
          </w:p>
        </w:tc>
      </w:tr>
      <w:tr w:rsidR="005C63CC" w14:paraId="7E329D7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D72" w14:textId="77777777" w:rsidR="005C63CC" w:rsidRDefault="002F583C">
            <w:pPr>
              <w:textAlignment w:val="bottom"/>
            </w:pPr>
            <w:r>
              <w:rPr>
                <w:rFonts w:ascii="Arial" w:eastAsia="宋体" w:hAnsi="Arial" w:cs="Arial"/>
                <w:color w:val="000000"/>
                <w:sz w:val="17"/>
                <w:szCs w:val="17"/>
              </w:rPr>
              <w:t>Allowance for expected loss on sale</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73" w14:textId="77777777" w:rsidR="005C63CC" w:rsidRDefault="002F583C">
            <w:pPr>
              <w:jc w:val="right"/>
              <w:textAlignment w:val="bottom"/>
            </w:pPr>
            <w:r>
              <w:rPr>
                <w:rFonts w:ascii="Arial" w:eastAsia="宋体" w:hAnsi="Arial" w:cs="Arial"/>
                <w:color w:val="000000"/>
                <w:sz w:val="17"/>
                <w:szCs w:val="17"/>
              </w:rPr>
              <w:t>397 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7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D75" w14:textId="77777777" w:rsidR="005C63CC" w:rsidRDefault="002F583C">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D76" w14:textId="77777777" w:rsidR="005C63CC" w:rsidRDefault="005C63CC">
            <w:pPr>
              <w:jc w:val="right"/>
              <w:rPr>
                <w:rFonts w:ascii="宋体"/>
              </w:rPr>
            </w:pPr>
          </w:p>
        </w:tc>
      </w:tr>
      <w:tr w:rsidR="005C63CC" w14:paraId="7E329D7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D78"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79" w14:textId="77777777" w:rsidR="005C63CC" w:rsidRDefault="002F583C">
            <w:pPr>
              <w:jc w:val="right"/>
              <w:textAlignment w:val="bottom"/>
            </w:pPr>
            <w:r>
              <w:rPr>
                <w:rFonts w:ascii="Arial" w:eastAsia="宋体" w:hAnsi="Arial" w:cs="Arial"/>
                <w:color w:val="000000"/>
                <w:sz w:val="17"/>
                <w:szCs w:val="17"/>
              </w:rPr>
              <w:t>3,511 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7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D7B" w14:textId="77777777" w:rsidR="005C63CC" w:rsidRDefault="002F583C">
            <w:pPr>
              <w:jc w:val="right"/>
              <w:textAlignment w:val="bottom"/>
            </w:pPr>
            <w:r>
              <w:rPr>
                <w:rFonts w:ascii="Arial" w:eastAsia="宋体" w:hAnsi="Arial" w:cs="Arial"/>
                <w:color w:val="000000"/>
                <w:sz w:val="17"/>
                <w:szCs w:val="17"/>
              </w:rPr>
              <w:t>3,156 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D7C" w14:textId="77777777" w:rsidR="005C63CC" w:rsidRDefault="005C63CC">
            <w:pPr>
              <w:jc w:val="right"/>
              <w:rPr>
                <w:rFonts w:ascii="宋体"/>
              </w:rPr>
            </w:pPr>
          </w:p>
        </w:tc>
      </w:tr>
      <w:tr w:rsidR="005C63CC" w14:paraId="7E329D8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D7E" w14:textId="77777777" w:rsidR="005C63CC" w:rsidRDefault="002F583C">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7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80" w14:textId="77777777" w:rsidR="005C63CC" w:rsidRDefault="002F583C">
            <w:pPr>
              <w:jc w:val="right"/>
              <w:textAlignment w:val="bottom"/>
            </w:pPr>
            <w:r>
              <w:rPr>
                <w:rFonts w:ascii="Arial" w:eastAsia="宋体" w:hAnsi="Arial" w:cs="Arial"/>
                <w:b/>
                <w:bCs/>
                <w:color w:val="000000"/>
                <w:sz w:val="17"/>
                <w:szCs w:val="17"/>
              </w:rPr>
              <w:t>6,220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81"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D8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D83" w14:textId="77777777" w:rsidR="005C63CC" w:rsidRDefault="002F583C">
            <w:pPr>
              <w:jc w:val="right"/>
              <w:textAlignment w:val="bottom"/>
            </w:pPr>
            <w:r>
              <w:rPr>
                <w:rFonts w:ascii="Arial" w:eastAsia="宋体" w:hAnsi="Arial" w:cs="Arial"/>
                <w:b/>
                <w:bCs/>
                <w:color w:val="000000"/>
                <w:sz w:val="17"/>
                <w:szCs w:val="17"/>
              </w:rPr>
              <w:t>6,063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D84" w14:textId="77777777" w:rsidR="005C63CC" w:rsidRDefault="005C63CC">
            <w:pPr>
              <w:jc w:val="right"/>
              <w:rPr>
                <w:rFonts w:ascii="宋体"/>
              </w:rPr>
            </w:pPr>
          </w:p>
        </w:tc>
      </w:tr>
    </w:tbl>
    <w:p w14:paraId="7E329D86" w14:textId="77777777" w:rsidR="005C63CC" w:rsidRDefault="002F583C">
      <w:pPr>
        <w:spacing w:before="60" w:after="60"/>
        <w:ind w:hanging="360"/>
      </w:pPr>
      <w:r>
        <w:rPr>
          <w:rFonts w:ascii="Arial" w:eastAsia="宋体" w:hAnsi="Arial" w:cs="Arial"/>
          <w:i/>
          <w:iCs/>
          <w:color w:val="000000"/>
          <w:sz w:val="14"/>
          <w:szCs w:val="14"/>
        </w:rPr>
        <w:t>(1)Refer to Note 20 — Acquisitions and Divestitures for additional information.</w:t>
      </w:r>
    </w:p>
    <w:p w14:paraId="7E329D87" w14:textId="77777777" w:rsidR="005C63CC" w:rsidRDefault="005C63CC">
      <w:pPr>
        <w:spacing w:before="60" w:after="60"/>
        <w:ind w:hanging="270"/>
      </w:pPr>
    </w:p>
    <w:p w14:paraId="7E329D88"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68</w:t>
      </w:r>
    </w:p>
    <w:p w14:paraId="7E329D89" w14:textId="77777777" w:rsidR="005C63CC" w:rsidRDefault="005C63CC">
      <w:pPr>
        <w:spacing w:before="120" w:after="120"/>
      </w:pPr>
    </w:p>
    <w:p w14:paraId="7E329D8A" w14:textId="77777777" w:rsidR="005C63CC" w:rsidRDefault="002F583C">
      <w:r>
        <w:pict w14:anchorId="7E32B206">
          <v:rect id="_x0000_i1094" style="width:415.3pt;height:1.5pt" o:hralign="center" o:hrstd="t" o:hr="t" fillcolor="#a0a0a0" stroked="f"/>
        </w:pict>
      </w:r>
    </w:p>
    <w:p w14:paraId="7E329D8B" w14:textId="77777777" w:rsidR="005C63CC" w:rsidRDefault="005C63CC"/>
    <w:p w14:paraId="7E329D8C" w14:textId="77777777" w:rsidR="005C63CC" w:rsidRDefault="002F583C">
      <w:hyperlink r:id="rId201" w:anchor="i46e4e3c717064a3ca53a7fe9eaaaeca4_7" w:history="1">
        <w:r>
          <w:rPr>
            <w:rStyle w:val="a5"/>
            <w:rFonts w:ascii="sans-serif" w:eastAsia="sans-serif" w:hAnsi="sans-serif" w:cs="sans-serif"/>
            <w:sz w:val="17"/>
            <w:szCs w:val="17"/>
          </w:rPr>
          <w:t>Table of Contents</w:t>
        </w:r>
      </w:hyperlink>
    </w:p>
    <w:p w14:paraId="7E329D8D"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D91" w14:textId="77777777">
        <w:tc>
          <w:tcPr>
            <w:tcW w:w="50" w:type="pct"/>
            <w:shd w:val="clear" w:color="auto" w:fill="auto"/>
            <w:vAlign w:val="bottom"/>
          </w:tcPr>
          <w:p w14:paraId="7E329D8E" w14:textId="77777777" w:rsidR="005C63CC" w:rsidRDefault="005C63CC">
            <w:pPr>
              <w:rPr>
                <w:rFonts w:ascii="宋体"/>
              </w:rPr>
            </w:pPr>
          </w:p>
        </w:tc>
        <w:tc>
          <w:tcPr>
            <w:tcW w:w="4945" w:type="pct"/>
            <w:shd w:val="clear" w:color="auto" w:fill="auto"/>
            <w:vAlign w:val="bottom"/>
          </w:tcPr>
          <w:p w14:paraId="7E329D8F" w14:textId="77777777" w:rsidR="005C63CC" w:rsidRDefault="005C63CC">
            <w:pPr>
              <w:rPr>
                <w:rFonts w:ascii="宋体"/>
              </w:rPr>
            </w:pPr>
          </w:p>
        </w:tc>
        <w:tc>
          <w:tcPr>
            <w:tcW w:w="5" w:type="pct"/>
            <w:shd w:val="clear" w:color="auto" w:fill="auto"/>
            <w:vAlign w:val="bottom"/>
          </w:tcPr>
          <w:p w14:paraId="7E329D90" w14:textId="77777777" w:rsidR="005C63CC" w:rsidRDefault="005C63CC">
            <w:pPr>
              <w:rPr>
                <w:rFonts w:ascii="宋体"/>
              </w:rPr>
            </w:pPr>
          </w:p>
        </w:tc>
      </w:tr>
      <w:tr w:rsidR="005C63CC" w14:paraId="7E329D93" w14:textId="77777777">
        <w:tc>
          <w:tcPr>
            <w:tcW w:w="0" w:type="auto"/>
            <w:gridSpan w:val="3"/>
            <w:shd w:val="clear" w:color="auto" w:fill="auto"/>
            <w:tcMar>
              <w:top w:w="40" w:type="dxa"/>
              <w:left w:w="20" w:type="dxa"/>
              <w:bottom w:w="40" w:type="dxa"/>
              <w:right w:w="20" w:type="dxa"/>
            </w:tcMar>
            <w:vAlign w:val="bottom"/>
          </w:tcPr>
          <w:p w14:paraId="7E329D92" w14:textId="77777777" w:rsidR="005C63CC" w:rsidRDefault="002F583C">
            <w:pPr>
              <w:textAlignment w:val="bottom"/>
            </w:pPr>
            <w:r>
              <w:rPr>
                <w:rFonts w:ascii="sans-serif" w:eastAsia="sans-serif" w:hAnsi="sans-serif" w:cs="sans-serif"/>
                <w:b/>
                <w:bCs/>
                <w:color w:val="E87722"/>
                <w:sz w:val="36"/>
                <w:szCs w:val="36"/>
              </w:rPr>
              <w:t>NOTE 6 — FAIR VALUE MEASUREMENTS</w:t>
            </w:r>
          </w:p>
        </w:tc>
      </w:tr>
    </w:tbl>
    <w:p w14:paraId="7E329D94" w14:textId="77777777" w:rsidR="005C63CC" w:rsidRDefault="002F583C">
      <w:pPr>
        <w:spacing w:before="120"/>
      </w:pPr>
      <w:r>
        <w:rPr>
          <w:rFonts w:ascii="Arial" w:eastAsia="宋体" w:hAnsi="Arial" w:cs="Arial"/>
          <w:color w:val="000000"/>
          <w:sz w:val="17"/>
          <w:szCs w:val="17"/>
        </w:rPr>
        <w:t xml:space="preserve">The following tables present information about </w:t>
      </w:r>
      <w:r>
        <w:rPr>
          <w:rFonts w:ascii="Arial" w:eastAsia="宋体" w:hAnsi="Arial" w:cs="Arial"/>
          <w:color w:val="000000"/>
          <w:sz w:val="17"/>
          <w:szCs w:val="17"/>
        </w:rPr>
        <w:t xml:space="preserve">the Company's financial assets measured at fair value on a recurring basis as of May 31, 2022 and 2021, and indicate the level in the fair value hierarchy in which the Company classifies the fair value measurement. Refer to Note 1 — Summary of Significant </w:t>
      </w:r>
      <w:r>
        <w:rPr>
          <w:rFonts w:ascii="Arial" w:eastAsia="宋体" w:hAnsi="Arial" w:cs="Arial"/>
          <w:color w:val="000000"/>
          <w:sz w:val="17"/>
          <w:szCs w:val="17"/>
        </w:rPr>
        <w:t>Accounting Policies for additional detail regarding the Company's fair value measurement methodology.</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5C63CC" w14:paraId="7E329DA1" w14:textId="77777777">
        <w:tc>
          <w:tcPr>
            <w:tcW w:w="50" w:type="pct"/>
            <w:shd w:val="clear" w:color="auto" w:fill="auto"/>
            <w:vAlign w:val="bottom"/>
          </w:tcPr>
          <w:p w14:paraId="7E329D95" w14:textId="77777777" w:rsidR="005C63CC" w:rsidRDefault="005C63CC">
            <w:pPr>
              <w:rPr>
                <w:rFonts w:ascii="宋体"/>
              </w:rPr>
            </w:pPr>
          </w:p>
        </w:tc>
        <w:tc>
          <w:tcPr>
            <w:tcW w:w="1962" w:type="pct"/>
            <w:shd w:val="clear" w:color="auto" w:fill="auto"/>
            <w:vAlign w:val="bottom"/>
          </w:tcPr>
          <w:p w14:paraId="7E329D96" w14:textId="77777777" w:rsidR="005C63CC" w:rsidRDefault="005C63CC">
            <w:pPr>
              <w:rPr>
                <w:rFonts w:ascii="宋体"/>
              </w:rPr>
            </w:pPr>
          </w:p>
        </w:tc>
        <w:tc>
          <w:tcPr>
            <w:tcW w:w="5" w:type="pct"/>
            <w:shd w:val="clear" w:color="auto" w:fill="auto"/>
            <w:vAlign w:val="bottom"/>
          </w:tcPr>
          <w:p w14:paraId="7E329D97" w14:textId="77777777" w:rsidR="005C63CC" w:rsidRDefault="005C63CC">
            <w:pPr>
              <w:rPr>
                <w:rFonts w:ascii="宋体"/>
              </w:rPr>
            </w:pPr>
          </w:p>
        </w:tc>
        <w:tc>
          <w:tcPr>
            <w:tcW w:w="50" w:type="pct"/>
            <w:shd w:val="clear" w:color="auto" w:fill="auto"/>
            <w:vAlign w:val="bottom"/>
          </w:tcPr>
          <w:p w14:paraId="7E329D98" w14:textId="77777777" w:rsidR="005C63CC" w:rsidRDefault="005C63CC">
            <w:pPr>
              <w:rPr>
                <w:rFonts w:ascii="宋体"/>
              </w:rPr>
            </w:pPr>
          </w:p>
        </w:tc>
        <w:tc>
          <w:tcPr>
            <w:tcW w:w="910" w:type="pct"/>
            <w:shd w:val="clear" w:color="auto" w:fill="auto"/>
            <w:vAlign w:val="bottom"/>
          </w:tcPr>
          <w:p w14:paraId="7E329D99" w14:textId="77777777" w:rsidR="005C63CC" w:rsidRDefault="005C63CC">
            <w:pPr>
              <w:rPr>
                <w:rFonts w:ascii="宋体"/>
              </w:rPr>
            </w:pPr>
          </w:p>
        </w:tc>
        <w:tc>
          <w:tcPr>
            <w:tcW w:w="5" w:type="pct"/>
            <w:shd w:val="clear" w:color="auto" w:fill="auto"/>
            <w:vAlign w:val="bottom"/>
          </w:tcPr>
          <w:p w14:paraId="7E329D9A" w14:textId="77777777" w:rsidR="005C63CC" w:rsidRDefault="005C63CC">
            <w:pPr>
              <w:rPr>
                <w:rFonts w:ascii="宋体"/>
              </w:rPr>
            </w:pPr>
          </w:p>
        </w:tc>
        <w:tc>
          <w:tcPr>
            <w:tcW w:w="50" w:type="pct"/>
            <w:shd w:val="clear" w:color="auto" w:fill="auto"/>
            <w:vAlign w:val="bottom"/>
          </w:tcPr>
          <w:p w14:paraId="7E329D9B" w14:textId="77777777" w:rsidR="005C63CC" w:rsidRDefault="005C63CC">
            <w:pPr>
              <w:rPr>
                <w:rFonts w:ascii="宋体"/>
              </w:rPr>
            </w:pPr>
          </w:p>
        </w:tc>
        <w:tc>
          <w:tcPr>
            <w:tcW w:w="910" w:type="pct"/>
            <w:shd w:val="clear" w:color="auto" w:fill="auto"/>
            <w:vAlign w:val="bottom"/>
          </w:tcPr>
          <w:p w14:paraId="7E329D9C" w14:textId="77777777" w:rsidR="005C63CC" w:rsidRDefault="005C63CC">
            <w:pPr>
              <w:rPr>
                <w:rFonts w:ascii="宋体"/>
              </w:rPr>
            </w:pPr>
          </w:p>
        </w:tc>
        <w:tc>
          <w:tcPr>
            <w:tcW w:w="5" w:type="pct"/>
            <w:shd w:val="clear" w:color="auto" w:fill="auto"/>
            <w:vAlign w:val="bottom"/>
          </w:tcPr>
          <w:p w14:paraId="7E329D9D" w14:textId="77777777" w:rsidR="005C63CC" w:rsidRDefault="005C63CC">
            <w:pPr>
              <w:rPr>
                <w:rFonts w:ascii="宋体"/>
              </w:rPr>
            </w:pPr>
          </w:p>
        </w:tc>
        <w:tc>
          <w:tcPr>
            <w:tcW w:w="50" w:type="pct"/>
            <w:shd w:val="clear" w:color="auto" w:fill="auto"/>
            <w:vAlign w:val="bottom"/>
          </w:tcPr>
          <w:p w14:paraId="7E329D9E" w14:textId="77777777" w:rsidR="005C63CC" w:rsidRDefault="005C63CC">
            <w:pPr>
              <w:rPr>
                <w:rFonts w:ascii="宋体"/>
              </w:rPr>
            </w:pPr>
          </w:p>
        </w:tc>
        <w:tc>
          <w:tcPr>
            <w:tcW w:w="996" w:type="pct"/>
            <w:shd w:val="clear" w:color="auto" w:fill="auto"/>
            <w:vAlign w:val="bottom"/>
          </w:tcPr>
          <w:p w14:paraId="7E329D9F" w14:textId="77777777" w:rsidR="005C63CC" w:rsidRDefault="005C63CC">
            <w:pPr>
              <w:rPr>
                <w:rFonts w:ascii="宋体"/>
              </w:rPr>
            </w:pPr>
          </w:p>
        </w:tc>
        <w:tc>
          <w:tcPr>
            <w:tcW w:w="5" w:type="pct"/>
            <w:shd w:val="clear" w:color="auto" w:fill="auto"/>
            <w:vAlign w:val="bottom"/>
          </w:tcPr>
          <w:p w14:paraId="7E329DA0" w14:textId="77777777" w:rsidR="005C63CC" w:rsidRDefault="005C63CC">
            <w:pPr>
              <w:rPr>
                <w:rFonts w:ascii="宋体"/>
              </w:rPr>
            </w:pPr>
          </w:p>
        </w:tc>
      </w:tr>
      <w:tr w:rsidR="005C63CC" w14:paraId="7E329DA4" w14:textId="77777777">
        <w:tc>
          <w:tcPr>
            <w:tcW w:w="0" w:type="auto"/>
            <w:gridSpan w:val="3"/>
            <w:shd w:val="clear" w:color="auto" w:fill="auto"/>
            <w:tcMar>
              <w:top w:w="0" w:type="dxa"/>
              <w:left w:w="20" w:type="dxa"/>
              <w:bottom w:w="0" w:type="dxa"/>
              <w:right w:w="20" w:type="dxa"/>
            </w:tcMar>
            <w:vAlign w:val="bottom"/>
          </w:tcPr>
          <w:p w14:paraId="7E329DA2"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9DA3" w14:textId="77777777" w:rsidR="005C63CC" w:rsidRDefault="002F583C">
            <w:pPr>
              <w:jc w:val="center"/>
              <w:textAlignment w:val="bottom"/>
            </w:pPr>
            <w:r>
              <w:rPr>
                <w:rFonts w:ascii="sans-serif" w:eastAsia="sans-serif" w:hAnsi="sans-serif" w:cs="sans-serif"/>
                <w:b/>
                <w:bCs/>
                <w:color w:val="000000"/>
                <w:sz w:val="17"/>
                <w:szCs w:val="17"/>
              </w:rPr>
              <w:t>MAY 31, 2022</w:t>
            </w:r>
          </w:p>
        </w:tc>
      </w:tr>
      <w:tr w:rsidR="005C63CC" w14:paraId="7E329DA9" w14:textId="77777777">
        <w:tc>
          <w:tcPr>
            <w:tcW w:w="0" w:type="auto"/>
            <w:gridSpan w:val="3"/>
            <w:shd w:val="clear" w:color="auto" w:fill="auto"/>
            <w:tcMar>
              <w:top w:w="40" w:type="dxa"/>
              <w:left w:w="20" w:type="dxa"/>
              <w:bottom w:w="40" w:type="dxa"/>
              <w:right w:w="20" w:type="dxa"/>
            </w:tcMar>
            <w:vAlign w:val="bottom"/>
          </w:tcPr>
          <w:p w14:paraId="7E329DA5"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A6" w14:textId="77777777" w:rsidR="005C63CC" w:rsidRDefault="002F583C">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A7" w14:textId="77777777" w:rsidR="005C63CC" w:rsidRDefault="002F583C">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A8" w14:textId="77777777" w:rsidR="005C63CC" w:rsidRDefault="002F583C">
            <w:pPr>
              <w:jc w:val="right"/>
              <w:textAlignment w:val="bottom"/>
            </w:pPr>
            <w:r>
              <w:rPr>
                <w:rFonts w:ascii="sans-serif" w:eastAsia="sans-serif" w:hAnsi="sans-serif" w:cs="sans-serif"/>
                <w:b/>
                <w:bCs/>
                <w:color w:val="000000"/>
                <w:sz w:val="17"/>
                <w:szCs w:val="17"/>
              </w:rPr>
              <w:t>SHORT-TERM INVESTMENTS</w:t>
            </w:r>
          </w:p>
        </w:tc>
      </w:tr>
      <w:tr w:rsidR="005C63CC" w14:paraId="7E329DB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AA" w14:textId="77777777" w:rsidR="005C63CC" w:rsidRDefault="002F583C">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9DAB"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AC" w14:textId="77777777" w:rsidR="005C63CC" w:rsidRDefault="002F583C">
            <w:pPr>
              <w:jc w:val="right"/>
              <w:textAlignment w:val="bottom"/>
            </w:pPr>
            <w:r>
              <w:rPr>
                <w:rFonts w:ascii="Arial" w:eastAsia="宋体" w:hAnsi="Arial" w:cs="Arial"/>
                <w:color w:val="000000"/>
                <w:sz w:val="17"/>
                <w:szCs w:val="17"/>
              </w:rPr>
              <w:t>839 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AD"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9DAE"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AF" w14:textId="77777777" w:rsidR="005C63CC" w:rsidRDefault="002F583C">
            <w:pPr>
              <w:jc w:val="right"/>
              <w:textAlignment w:val="bottom"/>
            </w:pPr>
            <w:r>
              <w:rPr>
                <w:rFonts w:ascii="Arial" w:eastAsia="宋体" w:hAnsi="Arial" w:cs="Arial"/>
                <w:color w:val="000000"/>
                <w:sz w:val="17"/>
                <w:szCs w:val="17"/>
              </w:rPr>
              <w:t>839 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B0"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9DB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9DB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B3" w14:textId="77777777" w:rsidR="005C63CC" w:rsidRDefault="005C63CC">
            <w:pPr>
              <w:jc w:val="right"/>
              <w:rPr>
                <w:rFonts w:ascii="宋体"/>
              </w:rPr>
            </w:pPr>
          </w:p>
        </w:tc>
      </w:tr>
      <w:tr w:rsidR="005C63CC" w14:paraId="7E329DB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DB5" w14:textId="77777777" w:rsidR="005C63CC" w:rsidRDefault="002F583C">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DB6"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DB7"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DB8" w14:textId="77777777" w:rsidR="005C63CC" w:rsidRDefault="005C63CC">
            <w:pPr>
              <w:rPr>
                <w:rFonts w:ascii="宋体"/>
              </w:rPr>
            </w:pPr>
          </w:p>
        </w:tc>
      </w:tr>
      <w:tr w:rsidR="005C63CC" w14:paraId="7E329DC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DBA" w14:textId="77777777" w:rsidR="005C63CC" w:rsidRDefault="002F583C">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BB" w14:textId="77777777" w:rsidR="005C63CC" w:rsidRDefault="002F583C">
            <w:pPr>
              <w:jc w:val="right"/>
              <w:textAlignment w:val="bottom"/>
            </w:pPr>
            <w:r>
              <w:rPr>
                <w:rFonts w:ascii="Arial" w:eastAsia="宋体" w:hAnsi="Arial" w:cs="Arial"/>
                <w:color w:val="000000"/>
                <w:sz w:val="17"/>
                <w:szCs w:val="17"/>
              </w:rPr>
              <w:t>3,801 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BC"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BD"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B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BF" w14:textId="77777777" w:rsidR="005C63CC" w:rsidRDefault="002F583C">
            <w:pPr>
              <w:jc w:val="right"/>
              <w:textAlignment w:val="bottom"/>
            </w:pPr>
            <w:r>
              <w:rPr>
                <w:rFonts w:ascii="Arial" w:eastAsia="宋体" w:hAnsi="Arial" w:cs="Arial"/>
                <w:color w:val="000000"/>
                <w:sz w:val="17"/>
                <w:szCs w:val="17"/>
              </w:rPr>
              <w:t>3,793 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C0" w14:textId="77777777" w:rsidR="005C63CC" w:rsidRDefault="005C63CC">
            <w:pPr>
              <w:jc w:val="right"/>
              <w:rPr>
                <w:rFonts w:ascii="宋体"/>
              </w:rPr>
            </w:pPr>
          </w:p>
        </w:tc>
      </w:tr>
      <w:tr w:rsidR="005C63CC" w14:paraId="7E329DC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DC2" w14:textId="77777777" w:rsidR="005C63CC" w:rsidRDefault="002F583C">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DC3"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DC4" w14:textId="77777777" w:rsidR="005C63CC" w:rsidRDefault="005C63C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DC5" w14:textId="77777777" w:rsidR="005C63CC" w:rsidRDefault="005C63CC">
            <w:pPr>
              <w:rPr>
                <w:rFonts w:ascii="宋体"/>
              </w:rPr>
            </w:pPr>
          </w:p>
        </w:tc>
      </w:tr>
      <w:tr w:rsidR="005C63CC" w14:paraId="7E329DC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DC7" w14:textId="77777777" w:rsidR="005C63CC" w:rsidRDefault="002F583C">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C8" w14:textId="77777777" w:rsidR="005C63CC" w:rsidRDefault="002F583C">
            <w:pPr>
              <w:jc w:val="right"/>
              <w:textAlignment w:val="bottom"/>
            </w:pPr>
            <w:r>
              <w:rPr>
                <w:rFonts w:ascii="Arial" w:eastAsia="宋体" w:hAnsi="Arial" w:cs="Arial"/>
                <w:color w:val="000000"/>
                <w:sz w:val="17"/>
                <w:szCs w:val="17"/>
              </w:rPr>
              <w:t>660 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C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CA" w14:textId="77777777" w:rsidR="005C63CC" w:rsidRDefault="002F583C">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C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CC" w14:textId="77777777" w:rsidR="005C63CC" w:rsidRDefault="002F583C">
            <w:pPr>
              <w:jc w:val="right"/>
              <w:textAlignment w:val="bottom"/>
            </w:pPr>
            <w:r>
              <w:rPr>
                <w:rFonts w:ascii="Arial" w:eastAsia="宋体" w:hAnsi="Arial" w:cs="Arial"/>
                <w:color w:val="000000"/>
                <w:sz w:val="17"/>
                <w:szCs w:val="17"/>
              </w:rPr>
              <w:t>623 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CD" w14:textId="77777777" w:rsidR="005C63CC" w:rsidRDefault="005C63CC">
            <w:pPr>
              <w:jc w:val="right"/>
              <w:rPr>
                <w:rFonts w:ascii="宋体"/>
              </w:rPr>
            </w:pPr>
          </w:p>
        </w:tc>
      </w:tr>
      <w:tr w:rsidR="005C63CC" w14:paraId="7E329DD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DCF" w14:textId="77777777" w:rsidR="005C63CC" w:rsidRDefault="002F583C">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D0" w14:textId="77777777" w:rsidR="005C63CC" w:rsidRDefault="002F583C">
            <w:pPr>
              <w:jc w:val="right"/>
              <w:textAlignment w:val="bottom"/>
            </w:pPr>
            <w:r>
              <w:rPr>
                <w:rFonts w:ascii="Arial" w:eastAsia="宋体" w:hAnsi="Arial" w:cs="Arial"/>
                <w:color w:val="000000"/>
                <w:sz w:val="17"/>
                <w:szCs w:val="17"/>
              </w:rPr>
              <w:t>6,458 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D1"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D2" w14:textId="77777777" w:rsidR="005C63CC" w:rsidRDefault="002F583C">
            <w:pPr>
              <w:jc w:val="right"/>
              <w:textAlignment w:val="bottom"/>
            </w:pPr>
            <w:r>
              <w:rPr>
                <w:rFonts w:ascii="Arial" w:eastAsia="宋体" w:hAnsi="Arial" w:cs="Arial"/>
                <w:color w:val="000000"/>
                <w:sz w:val="17"/>
                <w:szCs w:val="17"/>
              </w:rPr>
              <w:t>6,458 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D3"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D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D5" w14:textId="77777777" w:rsidR="005C63CC" w:rsidRDefault="005C63CC">
            <w:pPr>
              <w:jc w:val="right"/>
              <w:rPr>
                <w:rFonts w:ascii="宋体"/>
              </w:rPr>
            </w:pPr>
          </w:p>
        </w:tc>
      </w:tr>
      <w:tr w:rsidR="005C63CC" w14:paraId="7E329D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DD7" w14:textId="77777777" w:rsidR="005C63CC" w:rsidRDefault="002F583C">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D8" w14:textId="77777777" w:rsidR="005C63CC" w:rsidRDefault="002F583C">
            <w:pPr>
              <w:jc w:val="right"/>
              <w:textAlignment w:val="bottom"/>
            </w:pPr>
            <w:r>
              <w:rPr>
                <w:rFonts w:ascii="Arial" w:eastAsia="宋体" w:hAnsi="Arial" w:cs="Arial"/>
                <w:color w:val="000000"/>
                <w:sz w:val="17"/>
                <w:szCs w:val="17"/>
              </w:rPr>
              <w:t>1,237 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D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DA" w14:textId="77777777" w:rsidR="005C63CC" w:rsidRDefault="002F583C">
            <w:pPr>
              <w:jc w:val="right"/>
              <w:textAlignment w:val="bottom"/>
            </w:pPr>
            <w:r>
              <w:rPr>
                <w:rFonts w:ascii="Arial" w:eastAsia="宋体" w:hAnsi="Arial" w:cs="Arial"/>
                <w:color w:val="000000"/>
                <w:sz w:val="17"/>
                <w:szCs w:val="17"/>
              </w:rPr>
              <w:t>1,232 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D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DC"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DD" w14:textId="77777777" w:rsidR="005C63CC" w:rsidRDefault="005C63CC">
            <w:pPr>
              <w:jc w:val="right"/>
              <w:rPr>
                <w:rFonts w:ascii="宋体"/>
              </w:rPr>
            </w:pPr>
          </w:p>
        </w:tc>
      </w:tr>
      <w:tr w:rsidR="005C63CC" w14:paraId="7E329DE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DDF" w14:textId="77777777" w:rsidR="005C63CC" w:rsidRDefault="002F583C">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E0"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E1"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E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E3"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DE4"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DE5" w14:textId="77777777" w:rsidR="005C63CC" w:rsidRDefault="005C63CC">
            <w:pPr>
              <w:jc w:val="right"/>
              <w:rPr>
                <w:rFonts w:ascii="宋体"/>
              </w:rPr>
            </w:pPr>
          </w:p>
        </w:tc>
      </w:tr>
      <w:tr w:rsidR="005C63CC" w14:paraId="7E329DE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DE7" w14:textId="77777777" w:rsidR="005C63CC" w:rsidRDefault="002F583C">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DE8" w14:textId="77777777" w:rsidR="005C63CC" w:rsidRDefault="002F583C">
            <w:pPr>
              <w:jc w:val="right"/>
              <w:textAlignment w:val="bottom"/>
            </w:pPr>
            <w:r>
              <w:rPr>
                <w:rFonts w:ascii="Arial" w:eastAsia="宋体" w:hAnsi="Arial" w:cs="Arial"/>
                <w:color w:val="000000"/>
                <w:sz w:val="17"/>
                <w:szCs w:val="17"/>
              </w:rPr>
              <w:t>8,357 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E9" w14:textId="77777777" w:rsidR="005C63CC" w:rsidRDefault="005C63C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DEA" w14:textId="77777777" w:rsidR="005C63CC" w:rsidRDefault="002F583C">
            <w:pPr>
              <w:jc w:val="right"/>
              <w:textAlignment w:val="bottom"/>
            </w:pPr>
            <w:r>
              <w:rPr>
                <w:rFonts w:ascii="Arial" w:eastAsia="宋体" w:hAnsi="Arial" w:cs="Arial"/>
                <w:color w:val="000000"/>
                <w:sz w:val="17"/>
                <w:szCs w:val="17"/>
              </w:rPr>
              <w:t>7,727 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EB" w14:textId="77777777" w:rsidR="005C63CC" w:rsidRDefault="005C63C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9DEC" w14:textId="77777777" w:rsidR="005C63CC" w:rsidRDefault="002F583C">
            <w:pPr>
              <w:jc w:val="right"/>
              <w:textAlignment w:val="bottom"/>
            </w:pPr>
            <w:r>
              <w:rPr>
                <w:rFonts w:ascii="Arial" w:eastAsia="宋体" w:hAnsi="Arial" w:cs="Arial"/>
                <w:color w:val="000000"/>
                <w:sz w:val="17"/>
                <w:szCs w:val="17"/>
              </w:rPr>
              <w:t>630 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9DED" w14:textId="77777777" w:rsidR="005C63CC" w:rsidRDefault="005C63CC">
            <w:pPr>
              <w:jc w:val="right"/>
              <w:rPr>
                <w:rFonts w:ascii="宋体"/>
              </w:rPr>
            </w:pPr>
          </w:p>
        </w:tc>
      </w:tr>
      <w:tr w:rsidR="005C63CC" w14:paraId="7E329DF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DEF" w14:textId="77777777" w:rsidR="005C63CC" w:rsidRDefault="002F583C">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F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F1" w14:textId="77777777" w:rsidR="005C63CC" w:rsidRDefault="002F583C">
            <w:pPr>
              <w:jc w:val="right"/>
              <w:textAlignment w:val="bottom"/>
            </w:pPr>
            <w:r>
              <w:rPr>
                <w:rFonts w:ascii="Arial" w:eastAsia="宋体" w:hAnsi="Arial" w:cs="Arial"/>
                <w:b/>
                <w:bCs/>
                <w:color w:val="000000"/>
                <w:sz w:val="17"/>
                <w:szCs w:val="17"/>
              </w:rPr>
              <w:t>12,997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F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F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F4" w14:textId="77777777" w:rsidR="005C63CC" w:rsidRDefault="002F583C">
            <w:pPr>
              <w:jc w:val="right"/>
              <w:textAlignment w:val="bottom"/>
            </w:pPr>
            <w:r>
              <w:rPr>
                <w:rFonts w:ascii="Arial" w:eastAsia="宋体" w:hAnsi="Arial" w:cs="Arial"/>
                <w:b/>
                <w:bCs/>
                <w:color w:val="000000"/>
                <w:sz w:val="17"/>
                <w:szCs w:val="17"/>
              </w:rPr>
              <w:t>8,574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F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DF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DF7" w14:textId="77777777" w:rsidR="005C63CC" w:rsidRDefault="002F583C">
            <w:pPr>
              <w:jc w:val="right"/>
              <w:textAlignment w:val="bottom"/>
            </w:pPr>
            <w:r>
              <w:rPr>
                <w:rFonts w:ascii="Arial" w:eastAsia="宋体" w:hAnsi="Arial" w:cs="Arial"/>
                <w:b/>
                <w:bCs/>
                <w:color w:val="000000"/>
                <w:sz w:val="17"/>
                <w:szCs w:val="17"/>
              </w:rPr>
              <w:t>4,423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DF8" w14:textId="77777777" w:rsidR="005C63CC" w:rsidRDefault="005C63CC">
            <w:pPr>
              <w:jc w:val="right"/>
              <w:rPr>
                <w:rFonts w:ascii="宋体"/>
              </w:rPr>
            </w:pPr>
          </w:p>
        </w:tc>
      </w:tr>
    </w:tbl>
    <w:p w14:paraId="7E329DFA" w14:textId="77777777" w:rsidR="005C63CC" w:rsidRDefault="005C63CC">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5C63CC" w14:paraId="7E329E07" w14:textId="77777777">
        <w:tc>
          <w:tcPr>
            <w:tcW w:w="50" w:type="pct"/>
            <w:shd w:val="clear" w:color="auto" w:fill="auto"/>
            <w:vAlign w:val="bottom"/>
          </w:tcPr>
          <w:p w14:paraId="7E329DFB" w14:textId="77777777" w:rsidR="005C63CC" w:rsidRDefault="005C63CC">
            <w:pPr>
              <w:rPr>
                <w:rFonts w:ascii="宋体"/>
              </w:rPr>
            </w:pPr>
          </w:p>
        </w:tc>
        <w:tc>
          <w:tcPr>
            <w:tcW w:w="1962" w:type="pct"/>
            <w:shd w:val="clear" w:color="auto" w:fill="auto"/>
            <w:vAlign w:val="bottom"/>
          </w:tcPr>
          <w:p w14:paraId="7E329DFC" w14:textId="77777777" w:rsidR="005C63CC" w:rsidRDefault="005C63CC">
            <w:pPr>
              <w:rPr>
                <w:rFonts w:ascii="宋体"/>
              </w:rPr>
            </w:pPr>
          </w:p>
        </w:tc>
        <w:tc>
          <w:tcPr>
            <w:tcW w:w="5" w:type="pct"/>
            <w:shd w:val="clear" w:color="auto" w:fill="auto"/>
            <w:vAlign w:val="bottom"/>
          </w:tcPr>
          <w:p w14:paraId="7E329DFD" w14:textId="77777777" w:rsidR="005C63CC" w:rsidRDefault="005C63CC">
            <w:pPr>
              <w:rPr>
                <w:rFonts w:ascii="宋体"/>
              </w:rPr>
            </w:pPr>
          </w:p>
        </w:tc>
        <w:tc>
          <w:tcPr>
            <w:tcW w:w="50" w:type="pct"/>
            <w:shd w:val="clear" w:color="auto" w:fill="auto"/>
            <w:vAlign w:val="bottom"/>
          </w:tcPr>
          <w:p w14:paraId="7E329DFE" w14:textId="77777777" w:rsidR="005C63CC" w:rsidRDefault="005C63CC">
            <w:pPr>
              <w:rPr>
                <w:rFonts w:ascii="宋体"/>
              </w:rPr>
            </w:pPr>
          </w:p>
        </w:tc>
        <w:tc>
          <w:tcPr>
            <w:tcW w:w="910" w:type="pct"/>
            <w:shd w:val="clear" w:color="auto" w:fill="auto"/>
            <w:vAlign w:val="bottom"/>
          </w:tcPr>
          <w:p w14:paraId="7E329DFF" w14:textId="77777777" w:rsidR="005C63CC" w:rsidRDefault="005C63CC">
            <w:pPr>
              <w:rPr>
                <w:rFonts w:ascii="宋体"/>
              </w:rPr>
            </w:pPr>
          </w:p>
        </w:tc>
        <w:tc>
          <w:tcPr>
            <w:tcW w:w="5" w:type="pct"/>
            <w:shd w:val="clear" w:color="auto" w:fill="auto"/>
            <w:vAlign w:val="bottom"/>
          </w:tcPr>
          <w:p w14:paraId="7E329E00" w14:textId="77777777" w:rsidR="005C63CC" w:rsidRDefault="005C63CC">
            <w:pPr>
              <w:rPr>
                <w:rFonts w:ascii="宋体"/>
              </w:rPr>
            </w:pPr>
          </w:p>
        </w:tc>
        <w:tc>
          <w:tcPr>
            <w:tcW w:w="50" w:type="pct"/>
            <w:shd w:val="clear" w:color="auto" w:fill="auto"/>
            <w:vAlign w:val="bottom"/>
          </w:tcPr>
          <w:p w14:paraId="7E329E01" w14:textId="77777777" w:rsidR="005C63CC" w:rsidRDefault="005C63CC">
            <w:pPr>
              <w:rPr>
                <w:rFonts w:ascii="宋体"/>
              </w:rPr>
            </w:pPr>
          </w:p>
        </w:tc>
        <w:tc>
          <w:tcPr>
            <w:tcW w:w="910" w:type="pct"/>
            <w:shd w:val="clear" w:color="auto" w:fill="auto"/>
            <w:vAlign w:val="bottom"/>
          </w:tcPr>
          <w:p w14:paraId="7E329E02" w14:textId="77777777" w:rsidR="005C63CC" w:rsidRDefault="005C63CC">
            <w:pPr>
              <w:rPr>
                <w:rFonts w:ascii="宋体"/>
              </w:rPr>
            </w:pPr>
          </w:p>
        </w:tc>
        <w:tc>
          <w:tcPr>
            <w:tcW w:w="5" w:type="pct"/>
            <w:shd w:val="clear" w:color="auto" w:fill="auto"/>
            <w:vAlign w:val="bottom"/>
          </w:tcPr>
          <w:p w14:paraId="7E329E03" w14:textId="77777777" w:rsidR="005C63CC" w:rsidRDefault="005C63CC">
            <w:pPr>
              <w:rPr>
                <w:rFonts w:ascii="宋体"/>
              </w:rPr>
            </w:pPr>
          </w:p>
        </w:tc>
        <w:tc>
          <w:tcPr>
            <w:tcW w:w="50" w:type="pct"/>
            <w:shd w:val="clear" w:color="auto" w:fill="auto"/>
            <w:vAlign w:val="bottom"/>
          </w:tcPr>
          <w:p w14:paraId="7E329E04" w14:textId="77777777" w:rsidR="005C63CC" w:rsidRDefault="005C63CC">
            <w:pPr>
              <w:rPr>
                <w:rFonts w:ascii="宋体"/>
              </w:rPr>
            </w:pPr>
          </w:p>
        </w:tc>
        <w:tc>
          <w:tcPr>
            <w:tcW w:w="996" w:type="pct"/>
            <w:shd w:val="clear" w:color="auto" w:fill="auto"/>
            <w:vAlign w:val="bottom"/>
          </w:tcPr>
          <w:p w14:paraId="7E329E05" w14:textId="77777777" w:rsidR="005C63CC" w:rsidRDefault="005C63CC">
            <w:pPr>
              <w:rPr>
                <w:rFonts w:ascii="宋体"/>
              </w:rPr>
            </w:pPr>
          </w:p>
        </w:tc>
        <w:tc>
          <w:tcPr>
            <w:tcW w:w="5" w:type="pct"/>
            <w:shd w:val="clear" w:color="auto" w:fill="auto"/>
            <w:vAlign w:val="bottom"/>
          </w:tcPr>
          <w:p w14:paraId="7E329E06" w14:textId="77777777" w:rsidR="005C63CC" w:rsidRDefault="005C63CC">
            <w:pPr>
              <w:rPr>
                <w:rFonts w:ascii="宋体"/>
              </w:rPr>
            </w:pPr>
          </w:p>
        </w:tc>
      </w:tr>
      <w:tr w:rsidR="005C63CC" w14:paraId="7E329E0A" w14:textId="77777777">
        <w:tc>
          <w:tcPr>
            <w:tcW w:w="0" w:type="auto"/>
            <w:gridSpan w:val="3"/>
            <w:shd w:val="clear" w:color="auto" w:fill="auto"/>
            <w:tcMar>
              <w:top w:w="0" w:type="dxa"/>
              <w:left w:w="20" w:type="dxa"/>
              <w:bottom w:w="0" w:type="dxa"/>
              <w:right w:w="20" w:type="dxa"/>
            </w:tcMar>
            <w:vAlign w:val="bottom"/>
          </w:tcPr>
          <w:p w14:paraId="7E329E08"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9E09" w14:textId="77777777" w:rsidR="005C63CC" w:rsidRDefault="002F583C">
            <w:pPr>
              <w:jc w:val="center"/>
              <w:textAlignment w:val="bottom"/>
            </w:pPr>
            <w:r>
              <w:rPr>
                <w:rFonts w:ascii="sans-serif" w:eastAsia="sans-serif" w:hAnsi="sans-serif" w:cs="sans-serif"/>
                <w:b/>
                <w:bCs/>
                <w:color w:val="000000"/>
                <w:sz w:val="17"/>
                <w:szCs w:val="17"/>
              </w:rPr>
              <w:t>MAY 31, 2021</w:t>
            </w:r>
          </w:p>
        </w:tc>
      </w:tr>
      <w:tr w:rsidR="005C63CC" w14:paraId="7E329E0F" w14:textId="77777777">
        <w:tc>
          <w:tcPr>
            <w:tcW w:w="0" w:type="auto"/>
            <w:gridSpan w:val="3"/>
            <w:shd w:val="clear" w:color="auto" w:fill="auto"/>
            <w:tcMar>
              <w:top w:w="40" w:type="dxa"/>
              <w:left w:w="20" w:type="dxa"/>
              <w:bottom w:w="40" w:type="dxa"/>
              <w:right w:w="20" w:type="dxa"/>
            </w:tcMar>
            <w:vAlign w:val="bottom"/>
          </w:tcPr>
          <w:p w14:paraId="7E329E0B"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0C" w14:textId="77777777" w:rsidR="005C63CC" w:rsidRDefault="002F583C">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0D" w14:textId="77777777" w:rsidR="005C63CC" w:rsidRDefault="002F583C">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0E" w14:textId="77777777" w:rsidR="005C63CC" w:rsidRDefault="002F583C">
            <w:pPr>
              <w:jc w:val="right"/>
              <w:textAlignment w:val="bottom"/>
            </w:pPr>
            <w:r>
              <w:rPr>
                <w:rFonts w:ascii="sans-serif" w:eastAsia="sans-serif" w:hAnsi="sans-serif" w:cs="sans-serif"/>
                <w:b/>
                <w:bCs/>
                <w:color w:val="000000"/>
                <w:sz w:val="17"/>
                <w:szCs w:val="17"/>
              </w:rPr>
              <w:t>SHORT-TERM INVESTMENTS</w:t>
            </w:r>
          </w:p>
        </w:tc>
      </w:tr>
      <w:tr w:rsidR="005C63CC" w14:paraId="7E329E1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10" w14:textId="77777777" w:rsidR="005C63CC" w:rsidRDefault="002F583C">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7E329E1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E12" w14:textId="77777777" w:rsidR="005C63CC" w:rsidRDefault="002F583C">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E1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E14"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E15" w14:textId="77777777" w:rsidR="005C63CC" w:rsidRDefault="002F583C">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E16"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9E17"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9E1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E19" w14:textId="77777777" w:rsidR="005C63CC" w:rsidRDefault="005C63CC">
            <w:pPr>
              <w:jc w:val="right"/>
              <w:rPr>
                <w:rFonts w:ascii="宋体"/>
              </w:rPr>
            </w:pPr>
          </w:p>
        </w:tc>
      </w:tr>
      <w:tr w:rsidR="005C63CC" w14:paraId="7E329E1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E1B" w14:textId="77777777" w:rsidR="005C63CC" w:rsidRDefault="002F583C">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E1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E1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E1E" w14:textId="77777777" w:rsidR="005C63CC" w:rsidRDefault="005C63CC">
            <w:pPr>
              <w:rPr>
                <w:rFonts w:ascii="宋体"/>
              </w:rPr>
            </w:pPr>
          </w:p>
        </w:tc>
      </w:tr>
      <w:tr w:rsidR="005C63CC" w14:paraId="7E329E2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E20" w14:textId="77777777" w:rsidR="005C63CC" w:rsidRDefault="002F583C">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21" w14:textId="77777777" w:rsidR="005C63CC" w:rsidRDefault="002F583C">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2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23"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2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25" w14:textId="77777777" w:rsidR="005C63CC" w:rsidRDefault="002F583C">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26" w14:textId="77777777" w:rsidR="005C63CC" w:rsidRDefault="005C63CC">
            <w:pPr>
              <w:jc w:val="right"/>
              <w:rPr>
                <w:rFonts w:ascii="宋体"/>
              </w:rPr>
            </w:pPr>
          </w:p>
        </w:tc>
      </w:tr>
      <w:tr w:rsidR="005C63CC" w14:paraId="7E329E2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E28" w14:textId="77777777" w:rsidR="005C63CC" w:rsidRDefault="002F583C">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E2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E2A"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E2B" w14:textId="77777777" w:rsidR="005C63CC" w:rsidRDefault="005C63CC">
            <w:pPr>
              <w:rPr>
                <w:rFonts w:ascii="宋体"/>
              </w:rPr>
            </w:pPr>
          </w:p>
        </w:tc>
      </w:tr>
      <w:tr w:rsidR="005C63CC" w14:paraId="7E329E3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E2D" w14:textId="77777777" w:rsidR="005C63CC" w:rsidRDefault="002F583C">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2E" w14:textId="77777777" w:rsidR="005C63CC" w:rsidRDefault="002F583C">
            <w:pPr>
              <w:jc w:val="right"/>
              <w:textAlignment w:val="bottom"/>
            </w:pPr>
            <w:r>
              <w:rPr>
                <w:rFonts w:ascii="Arial" w:eastAsia="宋体" w:hAnsi="Arial" w:cs="Arial"/>
                <w:color w:val="000000"/>
                <w:sz w:val="17"/>
                <w:szCs w:val="17"/>
              </w:rPr>
              <w:t>748 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2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30" w14:textId="77777777" w:rsidR="005C63CC" w:rsidRDefault="002F583C">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3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32" w14:textId="77777777" w:rsidR="005C63CC" w:rsidRDefault="002F583C">
            <w:pPr>
              <w:jc w:val="right"/>
              <w:textAlignment w:val="bottom"/>
            </w:pPr>
            <w:r>
              <w:rPr>
                <w:rFonts w:ascii="Arial" w:eastAsia="宋体" w:hAnsi="Arial" w:cs="Arial"/>
                <w:color w:val="000000"/>
                <w:sz w:val="17"/>
                <w:szCs w:val="17"/>
              </w:rPr>
              <w:t>691 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33" w14:textId="77777777" w:rsidR="005C63CC" w:rsidRDefault="005C63CC">
            <w:pPr>
              <w:jc w:val="right"/>
              <w:rPr>
                <w:rFonts w:ascii="宋体"/>
              </w:rPr>
            </w:pPr>
          </w:p>
        </w:tc>
      </w:tr>
      <w:tr w:rsidR="005C63CC" w14:paraId="7E329E3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E35" w14:textId="77777777" w:rsidR="005C63CC" w:rsidRDefault="002F583C">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36" w14:textId="77777777" w:rsidR="005C63CC" w:rsidRDefault="002F583C">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3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38" w14:textId="77777777" w:rsidR="005C63CC" w:rsidRDefault="002F583C">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3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3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3B" w14:textId="77777777" w:rsidR="005C63CC" w:rsidRDefault="005C63CC">
            <w:pPr>
              <w:jc w:val="right"/>
              <w:rPr>
                <w:rFonts w:ascii="宋体"/>
              </w:rPr>
            </w:pPr>
          </w:p>
        </w:tc>
      </w:tr>
      <w:tr w:rsidR="005C63CC" w14:paraId="7E329E4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E3D" w14:textId="77777777" w:rsidR="005C63CC" w:rsidRDefault="002F583C">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3E" w14:textId="77777777" w:rsidR="005C63CC" w:rsidRDefault="002F583C">
            <w:pPr>
              <w:jc w:val="right"/>
              <w:textAlignment w:val="bottom"/>
            </w:pPr>
            <w:r>
              <w:rPr>
                <w:rFonts w:ascii="Arial" w:eastAsia="宋体" w:hAnsi="Arial" w:cs="Arial"/>
                <w:color w:val="000000"/>
                <w:sz w:val="17"/>
                <w:szCs w:val="17"/>
              </w:rPr>
              <w:t>1,293 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3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40" w14:textId="77777777" w:rsidR="005C63CC" w:rsidRDefault="002F583C">
            <w:pPr>
              <w:jc w:val="right"/>
              <w:textAlignment w:val="bottom"/>
            </w:pPr>
            <w:r>
              <w:rPr>
                <w:rFonts w:ascii="Arial" w:eastAsia="宋体" w:hAnsi="Arial" w:cs="Arial"/>
                <w:color w:val="000000"/>
                <w:sz w:val="17"/>
                <w:szCs w:val="17"/>
              </w:rPr>
              <w:t>1,291 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4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42"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43" w14:textId="77777777" w:rsidR="005C63CC" w:rsidRDefault="005C63CC">
            <w:pPr>
              <w:jc w:val="right"/>
              <w:rPr>
                <w:rFonts w:ascii="宋体"/>
              </w:rPr>
            </w:pPr>
          </w:p>
        </w:tc>
      </w:tr>
      <w:tr w:rsidR="005C63CC" w14:paraId="7E329E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E45" w14:textId="77777777" w:rsidR="005C63CC" w:rsidRDefault="002F583C">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46"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4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4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4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E4A"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E4B" w14:textId="77777777" w:rsidR="005C63CC" w:rsidRDefault="005C63CC">
            <w:pPr>
              <w:jc w:val="right"/>
              <w:rPr>
                <w:rFonts w:ascii="宋体"/>
              </w:rPr>
            </w:pPr>
          </w:p>
        </w:tc>
      </w:tr>
      <w:tr w:rsidR="005C63CC" w14:paraId="7E329E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4D" w14:textId="77777777" w:rsidR="005C63CC" w:rsidRDefault="002F583C">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E4E" w14:textId="77777777" w:rsidR="005C63CC" w:rsidRDefault="002F583C">
            <w:pPr>
              <w:jc w:val="right"/>
              <w:textAlignment w:val="bottom"/>
            </w:pPr>
            <w:r>
              <w:rPr>
                <w:rFonts w:ascii="Arial" w:eastAsia="宋体" w:hAnsi="Arial" w:cs="Arial"/>
                <w:color w:val="000000"/>
                <w:sz w:val="17"/>
                <w:szCs w:val="17"/>
              </w:rPr>
              <w:t>9,744 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E4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E50" w14:textId="77777777" w:rsidR="005C63CC" w:rsidRDefault="002F583C">
            <w:pPr>
              <w:jc w:val="right"/>
              <w:textAlignment w:val="bottom"/>
            </w:pPr>
            <w:r>
              <w:rPr>
                <w:rFonts w:ascii="Arial" w:eastAsia="宋体" w:hAnsi="Arial" w:cs="Arial"/>
                <w:color w:val="000000"/>
                <w:sz w:val="17"/>
                <w:szCs w:val="17"/>
              </w:rPr>
              <w:t>9,049 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E51"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9E52" w14:textId="77777777" w:rsidR="005C63CC" w:rsidRDefault="002F583C">
            <w:pPr>
              <w:jc w:val="right"/>
              <w:textAlignment w:val="bottom"/>
            </w:pPr>
            <w:r>
              <w:rPr>
                <w:rFonts w:ascii="Arial" w:eastAsia="宋体" w:hAnsi="Arial" w:cs="Arial"/>
                <w:color w:val="000000"/>
                <w:sz w:val="17"/>
                <w:szCs w:val="17"/>
              </w:rPr>
              <w:t>695 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9E53" w14:textId="77777777" w:rsidR="005C63CC" w:rsidRDefault="005C63CC">
            <w:pPr>
              <w:jc w:val="right"/>
              <w:rPr>
                <w:rFonts w:ascii="宋体"/>
              </w:rPr>
            </w:pPr>
          </w:p>
        </w:tc>
      </w:tr>
      <w:tr w:rsidR="005C63CC" w14:paraId="7E329E5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E55" w14:textId="77777777" w:rsidR="005C63CC" w:rsidRDefault="002F583C">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E5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E57" w14:textId="77777777" w:rsidR="005C63CC" w:rsidRDefault="002F583C">
            <w:pPr>
              <w:jc w:val="right"/>
              <w:textAlignment w:val="bottom"/>
            </w:pPr>
            <w:r>
              <w:rPr>
                <w:rFonts w:ascii="Arial" w:eastAsia="宋体" w:hAnsi="Arial" w:cs="Arial"/>
                <w:b/>
                <w:bCs/>
                <w:color w:val="000000"/>
                <w:sz w:val="17"/>
                <w:szCs w:val="17"/>
              </w:rPr>
              <w:t>13,476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E5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E5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E5A" w14:textId="77777777" w:rsidR="005C63CC" w:rsidRDefault="002F583C">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E5B"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E5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E5D" w14:textId="77777777" w:rsidR="005C63CC" w:rsidRDefault="002F583C">
            <w:pPr>
              <w:jc w:val="right"/>
              <w:textAlignment w:val="bottom"/>
            </w:pPr>
            <w:r>
              <w:rPr>
                <w:rFonts w:ascii="Arial" w:eastAsia="宋体" w:hAnsi="Arial" w:cs="Arial"/>
                <w:b/>
                <w:bCs/>
                <w:color w:val="000000"/>
                <w:sz w:val="17"/>
                <w:szCs w:val="17"/>
              </w:rPr>
              <w:t>3,587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E5E" w14:textId="77777777" w:rsidR="005C63CC" w:rsidRDefault="005C63CC">
            <w:pPr>
              <w:jc w:val="right"/>
              <w:rPr>
                <w:rFonts w:ascii="宋体"/>
              </w:rPr>
            </w:pPr>
          </w:p>
        </w:tc>
      </w:tr>
    </w:tbl>
    <w:p w14:paraId="7E329E60" w14:textId="77777777" w:rsidR="005C63CC" w:rsidRDefault="002F583C">
      <w:pPr>
        <w:spacing w:before="120" w:after="120"/>
      </w:pPr>
      <w:r>
        <w:rPr>
          <w:rFonts w:ascii="Arial" w:eastAsia="宋体" w:hAnsi="Arial" w:cs="Arial"/>
          <w:color w:val="000000"/>
          <w:sz w:val="17"/>
          <w:szCs w:val="17"/>
        </w:rPr>
        <w:t xml:space="preserve">As of </w:t>
      </w:r>
      <w:r>
        <w:rPr>
          <w:rFonts w:ascii="Arial" w:eastAsia="宋体" w:hAnsi="Arial" w:cs="Arial"/>
          <w:color w:val="000000"/>
          <w:sz w:val="17"/>
          <w:szCs w:val="17"/>
        </w:rPr>
        <w:t>May 31, 2022, the Company held $2,617 million of available-for-sale debt securities with maturity dates within one year and $1,806 million with maturity dates over one year and less than five years in Short-term investments on the Consolidated Balance Shee</w:t>
      </w:r>
      <w:r>
        <w:rPr>
          <w:rFonts w:ascii="Arial" w:eastAsia="宋体" w:hAnsi="Arial" w:cs="Arial"/>
          <w:color w:val="000000"/>
          <w:sz w:val="17"/>
          <w:szCs w:val="17"/>
        </w:rPr>
        <w:t>ts. The fair value of the Company's available-for-sale debt securities approximates their amortized cost.</w:t>
      </w:r>
    </w:p>
    <w:p w14:paraId="7E329E61" w14:textId="77777777" w:rsidR="005C63CC" w:rsidRDefault="002F583C">
      <w:pPr>
        <w:spacing w:before="120" w:after="120"/>
      </w:pPr>
      <w:r>
        <w:rPr>
          <w:rFonts w:ascii="Arial" w:eastAsia="宋体" w:hAnsi="Arial" w:cs="Arial"/>
          <w:color w:val="000000"/>
          <w:sz w:val="17"/>
          <w:szCs w:val="17"/>
        </w:rPr>
        <w:t>Included in Interest expense (income), net was interest income related to the Company's investment portfolio of $94 million, $34 million and $62 milli</w:t>
      </w:r>
      <w:r>
        <w:rPr>
          <w:rFonts w:ascii="Arial" w:eastAsia="宋体" w:hAnsi="Arial" w:cs="Arial"/>
          <w:color w:val="000000"/>
          <w:sz w:val="17"/>
          <w:szCs w:val="17"/>
        </w:rPr>
        <w:t>on for the years ended May 31, 2022, 2021 and 2020, respectively.</w:t>
      </w:r>
    </w:p>
    <w:p w14:paraId="7E329E62" w14:textId="77777777" w:rsidR="005C63CC" w:rsidRDefault="002F583C">
      <w:pPr>
        <w:spacing w:before="120" w:after="120"/>
      </w:pPr>
      <w:r>
        <w:rPr>
          <w:rFonts w:ascii="Arial" w:eastAsia="宋体" w:hAnsi="Arial" w:cs="Arial"/>
          <w:color w:val="000000"/>
          <w:sz w:val="17"/>
          <w:szCs w:val="17"/>
        </w:rPr>
        <w:t>The Company records the assets and liabilities of its derivative financial instruments on a gross basis on the Consolidated Balance Sheets. The Company's derivative financial instruments are</w:t>
      </w:r>
      <w:r>
        <w:rPr>
          <w:rFonts w:ascii="Arial" w:eastAsia="宋体" w:hAnsi="Arial" w:cs="Arial"/>
          <w:color w:val="000000"/>
          <w:sz w:val="17"/>
          <w:szCs w:val="17"/>
        </w:rPr>
        <w:t xml:space="preserve"> subject to master netting arrangements that allow for the offset of assets and liabilities in the event of default or early termination of the contract. Any amounts of cash collateral received related to these instruments associated with the Company's cre</w:t>
      </w:r>
      <w:r>
        <w:rPr>
          <w:rFonts w:ascii="Arial" w:eastAsia="宋体" w:hAnsi="Arial" w:cs="Arial"/>
          <w:color w:val="000000"/>
          <w:sz w:val="17"/>
          <w:szCs w:val="17"/>
        </w:rPr>
        <w:t>dit-related contingent features are recorded in Cash and equivalents and Accrued liabilities, the latter of which would further offset against the Company's derivative asset balance. Any amounts of cash collateral posted related to these instruments associ</w:t>
      </w:r>
      <w:r>
        <w:rPr>
          <w:rFonts w:ascii="Arial" w:eastAsia="宋体" w:hAnsi="Arial" w:cs="Arial"/>
          <w:color w:val="000000"/>
          <w:sz w:val="17"/>
          <w:szCs w:val="17"/>
        </w:rPr>
        <w:t>ated with the Company's credit-related contingent features are recorded in Prepaid expenses and other current assets, which would further offset against the Company's derivative liability balance. Cash collateral received or posted related to the Company's</w:t>
      </w:r>
      <w:r>
        <w:rPr>
          <w:rFonts w:ascii="Arial" w:eastAsia="宋体" w:hAnsi="Arial" w:cs="Arial"/>
          <w:color w:val="000000"/>
          <w:sz w:val="17"/>
          <w:szCs w:val="17"/>
        </w:rPr>
        <w:t xml:space="preserve"> credit-related contingent features is presented in the Cash provided by operations component of the Consolidated Statements of Cash Flows. The Company does not recognize amounts of non-cash collateral received, such as securities, on the Consolidated Bala</w:t>
      </w:r>
      <w:r>
        <w:rPr>
          <w:rFonts w:ascii="Arial" w:eastAsia="宋体" w:hAnsi="Arial" w:cs="Arial"/>
          <w:color w:val="000000"/>
          <w:sz w:val="17"/>
          <w:szCs w:val="17"/>
        </w:rPr>
        <w:t>nce Sheets. For further information related to credit risk, refer to Note 14 — Risk Management and Derivatives.</w:t>
      </w:r>
    </w:p>
    <w:p w14:paraId="7E329E63" w14:textId="77777777" w:rsidR="005C63CC" w:rsidRDefault="002F583C">
      <w:pPr>
        <w:spacing w:before="120" w:after="120"/>
      </w:pPr>
      <w:r>
        <w:rPr>
          <w:rFonts w:ascii="Arial" w:eastAsia="宋体" w:hAnsi="Arial" w:cs="Arial"/>
          <w:color w:val="000000"/>
          <w:sz w:val="17"/>
          <w:szCs w:val="17"/>
        </w:rPr>
        <w:t>The following tables present information about the Company's derivative assets and liabilities measured at fair value on a recurring basis and i</w:t>
      </w:r>
      <w:r>
        <w:rPr>
          <w:rFonts w:ascii="Arial" w:eastAsia="宋体" w:hAnsi="Arial" w:cs="Arial"/>
          <w:color w:val="000000"/>
          <w:sz w:val="17"/>
          <w:szCs w:val="17"/>
        </w:rPr>
        <w:t>ndicate the level in the fair value hierarchy in which the Company classifies the fair value measurement:</w:t>
      </w:r>
    </w:p>
    <w:p w14:paraId="7E329E64" w14:textId="77777777" w:rsidR="005C63CC" w:rsidRDefault="005C63CC">
      <w:pPr>
        <w:jc w:val="right"/>
      </w:pPr>
    </w:p>
    <w:p w14:paraId="7E329E65"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69</w:t>
      </w:r>
      <w:r>
        <w:rPr>
          <w:rFonts w:ascii="sans-serif" w:eastAsia="sans-serif" w:hAnsi="sans-serif" w:cs="sans-serif"/>
          <w:color w:val="000000"/>
          <w:sz w:val="17"/>
          <w:szCs w:val="17"/>
        </w:rPr>
        <w:t xml:space="preserve"> </w:t>
      </w:r>
    </w:p>
    <w:p w14:paraId="7E329E66" w14:textId="77777777" w:rsidR="005C63CC" w:rsidRDefault="005C63CC">
      <w:pPr>
        <w:spacing w:before="120" w:after="120"/>
      </w:pPr>
    </w:p>
    <w:p w14:paraId="7E329E67" w14:textId="77777777" w:rsidR="005C63CC" w:rsidRDefault="002F583C">
      <w:r>
        <w:pict w14:anchorId="7E32B207">
          <v:rect id="_x0000_i1095" style="width:415.3pt;height:1.5pt" o:hralign="center" o:hrstd="t" o:hr="t" fillcolor="#a0a0a0" stroked="f"/>
        </w:pict>
      </w:r>
    </w:p>
    <w:p w14:paraId="7E329E68" w14:textId="77777777" w:rsidR="005C63CC" w:rsidRDefault="005C63CC"/>
    <w:p w14:paraId="7E329E69" w14:textId="77777777" w:rsidR="005C63CC" w:rsidRDefault="002F583C">
      <w:hyperlink r:id="rId202" w:anchor="i46e4e3c717064a3ca53a7fe9eaaaeca4_7" w:history="1">
        <w:r>
          <w:rPr>
            <w:rStyle w:val="a5"/>
            <w:rFonts w:ascii="sans-serif" w:eastAsia="sans-serif" w:hAnsi="sans-serif" w:cs="sans-serif"/>
            <w:sz w:val="17"/>
            <w:szCs w:val="17"/>
          </w:rPr>
          <w:t>Table of Contents</w:t>
        </w:r>
      </w:hyperlink>
    </w:p>
    <w:p w14:paraId="7E329E6A" w14:textId="77777777" w:rsidR="005C63CC" w:rsidRDefault="005C63CC"/>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5C63CC" w14:paraId="7E329E83" w14:textId="77777777">
        <w:tc>
          <w:tcPr>
            <w:tcW w:w="50" w:type="pct"/>
            <w:shd w:val="clear" w:color="auto" w:fill="auto"/>
            <w:vAlign w:val="bottom"/>
          </w:tcPr>
          <w:p w14:paraId="7E329E6B" w14:textId="77777777" w:rsidR="005C63CC" w:rsidRDefault="005C63CC">
            <w:pPr>
              <w:rPr>
                <w:rFonts w:ascii="宋体"/>
              </w:rPr>
            </w:pPr>
          </w:p>
        </w:tc>
        <w:tc>
          <w:tcPr>
            <w:tcW w:w="2047" w:type="pct"/>
            <w:shd w:val="clear" w:color="auto" w:fill="auto"/>
            <w:vAlign w:val="bottom"/>
          </w:tcPr>
          <w:p w14:paraId="7E329E6C" w14:textId="77777777" w:rsidR="005C63CC" w:rsidRDefault="005C63CC">
            <w:pPr>
              <w:rPr>
                <w:rFonts w:ascii="宋体"/>
              </w:rPr>
            </w:pPr>
          </w:p>
        </w:tc>
        <w:tc>
          <w:tcPr>
            <w:tcW w:w="5" w:type="pct"/>
            <w:shd w:val="clear" w:color="auto" w:fill="auto"/>
            <w:vAlign w:val="bottom"/>
          </w:tcPr>
          <w:p w14:paraId="7E329E6D" w14:textId="77777777" w:rsidR="005C63CC" w:rsidRDefault="005C63CC">
            <w:pPr>
              <w:rPr>
                <w:rFonts w:ascii="宋体"/>
              </w:rPr>
            </w:pPr>
          </w:p>
        </w:tc>
        <w:tc>
          <w:tcPr>
            <w:tcW w:w="50" w:type="pct"/>
            <w:shd w:val="clear" w:color="auto" w:fill="auto"/>
            <w:vAlign w:val="bottom"/>
          </w:tcPr>
          <w:p w14:paraId="7E329E6E" w14:textId="77777777" w:rsidR="005C63CC" w:rsidRDefault="005C63CC">
            <w:pPr>
              <w:rPr>
                <w:rFonts w:ascii="宋体"/>
              </w:rPr>
            </w:pPr>
          </w:p>
        </w:tc>
        <w:tc>
          <w:tcPr>
            <w:tcW w:w="408" w:type="pct"/>
            <w:shd w:val="clear" w:color="auto" w:fill="auto"/>
            <w:vAlign w:val="bottom"/>
          </w:tcPr>
          <w:p w14:paraId="7E329E6F" w14:textId="77777777" w:rsidR="005C63CC" w:rsidRDefault="005C63CC">
            <w:pPr>
              <w:rPr>
                <w:rFonts w:ascii="宋体"/>
              </w:rPr>
            </w:pPr>
          </w:p>
        </w:tc>
        <w:tc>
          <w:tcPr>
            <w:tcW w:w="5" w:type="pct"/>
            <w:shd w:val="clear" w:color="auto" w:fill="auto"/>
            <w:vAlign w:val="bottom"/>
          </w:tcPr>
          <w:p w14:paraId="7E329E70" w14:textId="77777777" w:rsidR="005C63CC" w:rsidRDefault="005C63CC">
            <w:pPr>
              <w:rPr>
                <w:rFonts w:ascii="宋体"/>
              </w:rPr>
            </w:pPr>
          </w:p>
        </w:tc>
        <w:tc>
          <w:tcPr>
            <w:tcW w:w="50" w:type="pct"/>
            <w:shd w:val="clear" w:color="auto" w:fill="auto"/>
            <w:vAlign w:val="bottom"/>
          </w:tcPr>
          <w:p w14:paraId="7E329E71" w14:textId="77777777" w:rsidR="005C63CC" w:rsidRDefault="005C63CC">
            <w:pPr>
              <w:rPr>
                <w:rFonts w:ascii="宋体"/>
              </w:rPr>
            </w:pPr>
          </w:p>
        </w:tc>
        <w:tc>
          <w:tcPr>
            <w:tcW w:w="408" w:type="pct"/>
            <w:shd w:val="clear" w:color="auto" w:fill="auto"/>
            <w:vAlign w:val="bottom"/>
          </w:tcPr>
          <w:p w14:paraId="7E329E72" w14:textId="77777777" w:rsidR="005C63CC" w:rsidRDefault="005C63CC">
            <w:pPr>
              <w:rPr>
                <w:rFonts w:ascii="宋体"/>
              </w:rPr>
            </w:pPr>
          </w:p>
        </w:tc>
        <w:tc>
          <w:tcPr>
            <w:tcW w:w="5" w:type="pct"/>
            <w:shd w:val="clear" w:color="auto" w:fill="auto"/>
            <w:vAlign w:val="bottom"/>
          </w:tcPr>
          <w:p w14:paraId="7E329E73" w14:textId="77777777" w:rsidR="005C63CC" w:rsidRDefault="005C63CC">
            <w:pPr>
              <w:rPr>
                <w:rFonts w:ascii="宋体"/>
              </w:rPr>
            </w:pPr>
          </w:p>
        </w:tc>
        <w:tc>
          <w:tcPr>
            <w:tcW w:w="50" w:type="pct"/>
            <w:shd w:val="clear" w:color="auto" w:fill="auto"/>
            <w:vAlign w:val="bottom"/>
          </w:tcPr>
          <w:p w14:paraId="7E329E74" w14:textId="77777777" w:rsidR="005C63CC" w:rsidRDefault="005C63CC">
            <w:pPr>
              <w:rPr>
                <w:rFonts w:ascii="宋体"/>
              </w:rPr>
            </w:pPr>
          </w:p>
        </w:tc>
        <w:tc>
          <w:tcPr>
            <w:tcW w:w="447" w:type="pct"/>
            <w:shd w:val="clear" w:color="auto" w:fill="auto"/>
            <w:vAlign w:val="bottom"/>
          </w:tcPr>
          <w:p w14:paraId="7E329E75" w14:textId="77777777" w:rsidR="005C63CC" w:rsidRDefault="005C63CC">
            <w:pPr>
              <w:rPr>
                <w:rFonts w:ascii="宋体"/>
              </w:rPr>
            </w:pPr>
          </w:p>
        </w:tc>
        <w:tc>
          <w:tcPr>
            <w:tcW w:w="5" w:type="pct"/>
            <w:shd w:val="clear" w:color="auto" w:fill="auto"/>
            <w:vAlign w:val="bottom"/>
          </w:tcPr>
          <w:p w14:paraId="7E329E76" w14:textId="77777777" w:rsidR="005C63CC" w:rsidRDefault="005C63CC">
            <w:pPr>
              <w:rPr>
                <w:rFonts w:ascii="宋体"/>
              </w:rPr>
            </w:pPr>
          </w:p>
        </w:tc>
        <w:tc>
          <w:tcPr>
            <w:tcW w:w="5" w:type="pct"/>
            <w:shd w:val="clear" w:color="auto" w:fill="auto"/>
            <w:vAlign w:val="bottom"/>
          </w:tcPr>
          <w:p w14:paraId="7E329E77" w14:textId="77777777" w:rsidR="005C63CC" w:rsidRDefault="005C63CC">
            <w:pPr>
              <w:rPr>
                <w:rFonts w:ascii="宋体"/>
              </w:rPr>
            </w:pPr>
          </w:p>
        </w:tc>
        <w:tc>
          <w:tcPr>
            <w:tcW w:w="28" w:type="pct"/>
            <w:shd w:val="clear" w:color="auto" w:fill="auto"/>
            <w:vAlign w:val="bottom"/>
          </w:tcPr>
          <w:p w14:paraId="7E329E78" w14:textId="77777777" w:rsidR="005C63CC" w:rsidRDefault="005C63CC">
            <w:pPr>
              <w:rPr>
                <w:rFonts w:ascii="宋体"/>
              </w:rPr>
            </w:pPr>
          </w:p>
        </w:tc>
        <w:tc>
          <w:tcPr>
            <w:tcW w:w="5" w:type="pct"/>
            <w:shd w:val="clear" w:color="auto" w:fill="auto"/>
            <w:vAlign w:val="bottom"/>
          </w:tcPr>
          <w:p w14:paraId="7E329E79" w14:textId="77777777" w:rsidR="005C63CC" w:rsidRDefault="005C63CC">
            <w:pPr>
              <w:rPr>
                <w:rFonts w:ascii="宋体"/>
              </w:rPr>
            </w:pPr>
          </w:p>
        </w:tc>
        <w:tc>
          <w:tcPr>
            <w:tcW w:w="50" w:type="pct"/>
            <w:shd w:val="clear" w:color="auto" w:fill="auto"/>
            <w:vAlign w:val="bottom"/>
          </w:tcPr>
          <w:p w14:paraId="7E329E7A" w14:textId="77777777" w:rsidR="005C63CC" w:rsidRDefault="005C63CC">
            <w:pPr>
              <w:rPr>
                <w:rFonts w:ascii="宋体"/>
              </w:rPr>
            </w:pPr>
          </w:p>
        </w:tc>
        <w:tc>
          <w:tcPr>
            <w:tcW w:w="408" w:type="pct"/>
            <w:shd w:val="clear" w:color="auto" w:fill="auto"/>
            <w:vAlign w:val="bottom"/>
          </w:tcPr>
          <w:p w14:paraId="7E329E7B" w14:textId="77777777" w:rsidR="005C63CC" w:rsidRDefault="005C63CC">
            <w:pPr>
              <w:rPr>
                <w:rFonts w:ascii="宋体"/>
              </w:rPr>
            </w:pPr>
          </w:p>
        </w:tc>
        <w:tc>
          <w:tcPr>
            <w:tcW w:w="5" w:type="pct"/>
            <w:shd w:val="clear" w:color="auto" w:fill="auto"/>
            <w:vAlign w:val="bottom"/>
          </w:tcPr>
          <w:p w14:paraId="7E329E7C" w14:textId="77777777" w:rsidR="005C63CC" w:rsidRDefault="005C63CC">
            <w:pPr>
              <w:rPr>
                <w:rFonts w:ascii="宋体"/>
              </w:rPr>
            </w:pPr>
          </w:p>
        </w:tc>
        <w:tc>
          <w:tcPr>
            <w:tcW w:w="50" w:type="pct"/>
            <w:shd w:val="clear" w:color="auto" w:fill="auto"/>
            <w:vAlign w:val="bottom"/>
          </w:tcPr>
          <w:p w14:paraId="7E329E7D" w14:textId="77777777" w:rsidR="005C63CC" w:rsidRDefault="005C63CC">
            <w:pPr>
              <w:rPr>
                <w:rFonts w:ascii="宋体"/>
              </w:rPr>
            </w:pPr>
          </w:p>
        </w:tc>
        <w:tc>
          <w:tcPr>
            <w:tcW w:w="408" w:type="pct"/>
            <w:shd w:val="clear" w:color="auto" w:fill="auto"/>
            <w:vAlign w:val="bottom"/>
          </w:tcPr>
          <w:p w14:paraId="7E329E7E" w14:textId="77777777" w:rsidR="005C63CC" w:rsidRDefault="005C63CC">
            <w:pPr>
              <w:rPr>
                <w:rFonts w:ascii="宋体"/>
              </w:rPr>
            </w:pPr>
          </w:p>
        </w:tc>
        <w:tc>
          <w:tcPr>
            <w:tcW w:w="5" w:type="pct"/>
            <w:shd w:val="clear" w:color="auto" w:fill="auto"/>
            <w:vAlign w:val="bottom"/>
          </w:tcPr>
          <w:p w14:paraId="7E329E7F" w14:textId="77777777" w:rsidR="005C63CC" w:rsidRDefault="005C63CC">
            <w:pPr>
              <w:rPr>
                <w:rFonts w:ascii="宋体"/>
              </w:rPr>
            </w:pPr>
          </w:p>
        </w:tc>
        <w:tc>
          <w:tcPr>
            <w:tcW w:w="50" w:type="pct"/>
            <w:shd w:val="clear" w:color="auto" w:fill="auto"/>
            <w:vAlign w:val="bottom"/>
          </w:tcPr>
          <w:p w14:paraId="7E329E80" w14:textId="77777777" w:rsidR="005C63CC" w:rsidRDefault="005C63CC">
            <w:pPr>
              <w:rPr>
                <w:rFonts w:ascii="宋体"/>
              </w:rPr>
            </w:pPr>
          </w:p>
        </w:tc>
        <w:tc>
          <w:tcPr>
            <w:tcW w:w="447" w:type="pct"/>
            <w:shd w:val="clear" w:color="auto" w:fill="auto"/>
            <w:vAlign w:val="bottom"/>
          </w:tcPr>
          <w:p w14:paraId="7E329E81" w14:textId="77777777" w:rsidR="005C63CC" w:rsidRDefault="005C63CC">
            <w:pPr>
              <w:rPr>
                <w:rFonts w:ascii="宋体"/>
              </w:rPr>
            </w:pPr>
          </w:p>
        </w:tc>
        <w:tc>
          <w:tcPr>
            <w:tcW w:w="5" w:type="pct"/>
            <w:shd w:val="clear" w:color="auto" w:fill="auto"/>
            <w:vAlign w:val="bottom"/>
          </w:tcPr>
          <w:p w14:paraId="7E329E82" w14:textId="77777777" w:rsidR="005C63CC" w:rsidRDefault="005C63CC">
            <w:pPr>
              <w:rPr>
                <w:rFonts w:ascii="宋体"/>
              </w:rPr>
            </w:pPr>
          </w:p>
        </w:tc>
      </w:tr>
      <w:tr w:rsidR="005C63CC" w14:paraId="7E329E86" w14:textId="77777777">
        <w:tc>
          <w:tcPr>
            <w:tcW w:w="0" w:type="auto"/>
            <w:gridSpan w:val="3"/>
            <w:shd w:val="clear" w:color="auto" w:fill="auto"/>
            <w:tcMar>
              <w:top w:w="0" w:type="dxa"/>
              <w:left w:w="20" w:type="dxa"/>
              <w:bottom w:w="0" w:type="dxa"/>
              <w:right w:w="20" w:type="dxa"/>
            </w:tcMar>
            <w:vAlign w:val="bottom"/>
          </w:tcPr>
          <w:p w14:paraId="7E329E84" w14:textId="77777777" w:rsidR="005C63CC" w:rsidRDefault="005C63CC">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7E329E85" w14:textId="77777777" w:rsidR="005C63CC" w:rsidRDefault="002F583C">
            <w:pPr>
              <w:jc w:val="center"/>
              <w:textAlignment w:val="bottom"/>
            </w:pPr>
            <w:r>
              <w:rPr>
                <w:rFonts w:ascii="sans-serif" w:eastAsia="sans-serif" w:hAnsi="sans-serif" w:cs="sans-serif"/>
                <w:b/>
                <w:bCs/>
                <w:color w:val="000000"/>
                <w:sz w:val="17"/>
                <w:szCs w:val="17"/>
              </w:rPr>
              <w:t>MAY 31, 2022</w:t>
            </w:r>
          </w:p>
        </w:tc>
      </w:tr>
      <w:tr w:rsidR="005C63CC" w14:paraId="7E329E8B" w14:textId="77777777">
        <w:tc>
          <w:tcPr>
            <w:tcW w:w="0" w:type="auto"/>
            <w:gridSpan w:val="3"/>
            <w:shd w:val="clear" w:color="auto" w:fill="auto"/>
            <w:tcMar>
              <w:top w:w="0" w:type="dxa"/>
              <w:left w:w="20" w:type="dxa"/>
              <w:bottom w:w="0" w:type="dxa"/>
              <w:right w:w="20" w:type="dxa"/>
            </w:tcMar>
            <w:vAlign w:val="bottom"/>
          </w:tcPr>
          <w:p w14:paraId="7E329E87"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9E88" w14:textId="77777777" w:rsidR="005C63CC" w:rsidRDefault="002F583C">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E89"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9E8A" w14:textId="77777777" w:rsidR="005C63CC" w:rsidRDefault="002F583C">
            <w:pPr>
              <w:jc w:val="center"/>
              <w:textAlignment w:val="bottom"/>
            </w:pPr>
            <w:r>
              <w:rPr>
                <w:rFonts w:ascii="sans-serif" w:eastAsia="sans-serif" w:hAnsi="sans-serif" w:cs="sans-serif"/>
                <w:b/>
                <w:bCs/>
                <w:color w:val="000000"/>
                <w:sz w:val="17"/>
                <w:szCs w:val="17"/>
              </w:rPr>
              <w:t>DERIVATIVE LIABILITIES</w:t>
            </w:r>
          </w:p>
        </w:tc>
      </w:tr>
      <w:tr w:rsidR="005C63CC" w14:paraId="7E329E94" w14:textId="77777777">
        <w:tc>
          <w:tcPr>
            <w:tcW w:w="0" w:type="auto"/>
            <w:gridSpan w:val="3"/>
            <w:shd w:val="clear" w:color="auto" w:fill="auto"/>
            <w:tcMar>
              <w:top w:w="40" w:type="dxa"/>
              <w:left w:w="20" w:type="dxa"/>
              <w:bottom w:w="40" w:type="dxa"/>
              <w:right w:w="20" w:type="dxa"/>
            </w:tcMar>
            <w:vAlign w:val="bottom"/>
          </w:tcPr>
          <w:p w14:paraId="7E329E8C"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8D" w14:textId="77777777" w:rsidR="005C63CC" w:rsidRDefault="002F583C">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8E" w14:textId="77777777" w:rsidR="005C63CC" w:rsidRDefault="002F583C">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8F" w14:textId="77777777" w:rsidR="005C63CC" w:rsidRDefault="002F583C">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7E329E90"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91" w14:textId="77777777" w:rsidR="005C63CC" w:rsidRDefault="002F583C">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92" w14:textId="77777777" w:rsidR="005C63CC" w:rsidRDefault="002F583C">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93" w14:textId="77777777" w:rsidR="005C63CC" w:rsidRDefault="002F583C">
            <w:pPr>
              <w:jc w:val="right"/>
              <w:textAlignment w:val="bottom"/>
            </w:pPr>
            <w:r>
              <w:rPr>
                <w:rFonts w:ascii="sans-serif" w:eastAsia="sans-serif" w:hAnsi="sans-serif" w:cs="sans-serif"/>
                <w:b/>
                <w:bCs/>
                <w:color w:val="000000"/>
                <w:sz w:val="17"/>
                <w:szCs w:val="17"/>
              </w:rPr>
              <w:t>OTHER LONG-TERM LIABILITIES</w:t>
            </w:r>
          </w:p>
        </w:tc>
      </w:tr>
      <w:tr w:rsidR="005C63CC" w14:paraId="7E329E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95" w14:textId="77777777" w:rsidR="005C63CC" w:rsidRDefault="002F583C">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6"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7"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8"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9"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A"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B"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E9C" w14:textId="77777777" w:rsidR="005C63CC" w:rsidRDefault="005C63CC">
            <w:pPr>
              <w:rPr>
                <w:rFonts w:ascii="宋体"/>
              </w:rPr>
            </w:pPr>
          </w:p>
        </w:tc>
      </w:tr>
      <w:tr w:rsidR="005C63CC" w14:paraId="7E329EB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E9E" w14:textId="77777777" w:rsidR="005C63CC" w:rsidRDefault="002F583C">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E9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EA0" w14:textId="77777777" w:rsidR="005C63CC" w:rsidRDefault="002F583C">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EA1" w14:textId="77777777" w:rsidR="005C63CC" w:rsidRDefault="005C63CC">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7E329EA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7E329EA3" w14:textId="77777777" w:rsidR="005C63CC" w:rsidRDefault="002F583C">
            <w:pPr>
              <w:jc w:val="right"/>
              <w:textAlignment w:val="bottom"/>
            </w:pPr>
            <w:r>
              <w:rPr>
                <w:rFonts w:ascii="Arial" w:eastAsia="宋体" w:hAnsi="Arial" w:cs="Arial"/>
                <w:color w:val="000000"/>
                <w:sz w:val="17"/>
                <w:szCs w:val="17"/>
              </w:rPr>
              <w:t>669 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A4" w14:textId="77777777" w:rsidR="005C63CC" w:rsidRDefault="005C63CC">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7E329EA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7E329EA6" w14:textId="77777777" w:rsidR="005C63CC" w:rsidRDefault="002F583C">
            <w:pPr>
              <w:jc w:val="right"/>
              <w:textAlignment w:val="bottom"/>
            </w:pPr>
            <w:r>
              <w:rPr>
                <w:rFonts w:ascii="Arial" w:eastAsia="宋体" w:hAnsi="Arial" w:cs="Arial"/>
                <w:color w:val="000000"/>
                <w:sz w:val="17"/>
                <w:szCs w:val="17"/>
              </w:rPr>
              <w:t>206 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A7" w14:textId="77777777" w:rsidR="005C63CC" w:rsidRDefault="005C63CC">
            <w:pPr>
              <w:jc w:val="right"/>
              <w:rPr>
                <w:rFonts w:ascii="宋体"/>
              </w:rPr>
            </w:pPr>
          </w:p>
        </w:tc>
        <w:tc>
          <w:tcPr>
            <w:tcW w:w="0" w:type="auto"/>
            <w:gridSpan w:val="3"/>
            <w:tcBorders>
              <w:top w:val="single" w:sz="4" w:space="0" w:color="7F7F7F"/>
            </w:tcBorders>
            <w:shd w:val="clear" w:color="auto" w:fill="FFF1E7"/>
            <w:tcMar>
              <w:top w:w="0" w:type="dxa"/>
              <w:left w:w="20" w:type="dxa"/>
              <w:bottom w:w="0" w:type="dxa"/>
              <w:right w:w="20" w:type="dxa"/>
            </w:tcMar>
            <w:vAlign w:val="bottom"/>
          </w:tcPr>
          <w:p w14:paraId="7E329EA8" w14:textId="77777777" w:rsidR="005C63CC" w:rsidRDefault="005C63CC">
            <w:pPr>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7E329EA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7E329EAA" w14:textId="77777777" w:rsidR="005C63CC" w:rsidRDefault="002F583C">
            <w:pPr>
              <w:jc w:val="right"/>
              <w:textAlignment w:val="bottom"/>
            </w:pPr>
            <w:r>
              <w:rPr>
                <w:rFonts w:ascii="Arial" w:eastAsia="宋体" w:hAnsi="Arial" w:cs="Arial"/>
                <w:color w:val="000000"/>
                <w:sz w:val="17"/>
                <w:szCs w:val="17"/>
              </w:rPr>
              <w:t>76 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AB" w14:textId="77777777" w:rsidR="005C63CC" w:rsidRDefault="005C63CC">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7E329EA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7E329EAD" w14:textId="77777777" w:rsidR="005C63CC" w:rsidRDefault="002F583C">
            <w:pPr>
              <w:jc w:val="right"/>
              <w:textAlignment w:val="bottom"/>
            </w:pPr>
            <w:r>
              <w:rPr>
                <w:rFonts w:ascii="Arial" w:eastAsia="宋体" w:hAnsi="Arial" w:cs="Arial"/>
                <w:color w:val="000000"/>
                <w:sz w:val="17"/>
                <w:szCs w:val="17"/>
              </w:rPr>
              <w:t>65 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AE" w14:textId="77777777" w:rsidR="005C63CC" w:rsidRDefault="005C63CC">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7E329EA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7E329EB0" w14:textId="77777777" w:rsidR="005C63CC" w:rsidRDefault="002F583C">
            <w:pPr>
              <w:jc w:val="right"/>
              <w:textAlignment w:val="bottom"/>
            </w:pPr>
            <w:r>
              <w:rPr>
                <w:rFonts w:ascii="Arial" w:eastAsia="宋体" w:hAnsi="Arial" w:cs="Arial"/>
                <w:color w:val="000000"/>
                <w:sz w:val="17"/>
                <w:szCs w:val="17"/>
              </w:rPr>
              <w:t>11 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B1" w14:textId="77777777" w:rsidR="005C63CC" w:rsidRDefault="005C63CC">
            <w:pPr>
              <w:jc w:val="right"/>
              <w:rPr>
                <w:rFonts w:ascii="宋体"/>
              </w:rPr>
            </w:pPr>
          </w:p>
        </w:tc>
      </w:tr>
      <w:tr w:rsidR="005C63CC" w14:paraId="7E329EC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EB3" w14:textId="77777777" w:rsidR="005C63CC" w:rsidRDefault="002F583C">
            <w:pPr>
              <w:textAlignment w:val="bottom"/>
            </w:pPr>
            <w:r>
              <w:rPr>
                <w:rFonts w:ascii="Arial" w:eastAsia="宋体" w:hAnsi="Arial" w:cs="Arial"/>
                <w:color w:val="000000"/>
                <w:sz w:val="17"/>
                <w:szCs w:val="17"/>
              </w:rPr>
              <w:t>Embedded derivatives</w:t>
            </w: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7E329EB4"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B5" w14:textId="77777777" w:rsidR="005C63CC" w:rsidRDefault="005C63CC">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7E329EB6"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B7" w14:textId="77777777" w:rsidR="005C63CC" w:rsidRDefault="005C63CC">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7E329EB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B9" w14:textId="77777777" w:rsidR="005C63CC" w:rsidRDefault="005C63CC">
            <w:pPr>
              <w:jc w:val="right"/>
              <w:rPr>
                <w:rFonts w:ascii="宋体"/>
              </w:rPr>
            </w:pPr>
          </w:p>
        </w:tc>
        <w:tc>
          <w:tcPr>
            <w:tcW w:w="0" w:type="auto"/>
            <w:gridSpan w:val="3"/>
            <w:tcBorders>
              <w:top w:val="single" w:sz="4" w:space="0" w:color="7F7F7F"/>
            </w:tcBorders>
            <w:shd w:val="clear" w:color="auto" w:fill="FFF1E7"/>
            <w:tcMar>
              <w:top w:w="0" w:type="dxa"/>
              <w:left w:w="20" w:type="dxa"/>
              <w:bottom w:w="0" w:type="dxa"/>
              <w:right w:w="20" w:type="dxa"/>
            </w:tcMar>
            <w:vAlign w:val="bottom"/>
          </w:tcPr>
          <w:p w14:paraId="7E329EBA" w14:textId="77777777" w:rsidR="005C63CC" w:rsidRDefault="005C63CC">
            <w:pPr>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7E329EBB"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BC" w14:textId="77777777" w:rsidR="005C63CC" w:rsidRDefault="005C63CC">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7E329EBD"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BE" w14:textId="77777777" w:rsidR="005C63CC" w:rsidRDefault="005C63CC">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7E329EBF"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FFF1E7"/>
            <w:tcMar>
              <w:top w:w="40" w:type="dxa"/>
              <w:left w:w="0" w:type="dxa"/>
              <w:bottom w:w="40" w:type="dxa"/>
              <w:right w:w="20" w:type="dxa"/>
            </w:tcMar>
            <w:vAlign w:val="bottom"/>
          </w:tcPr>
          <w:p w14:paraId="7E329EC0" w14:textId="77777777" w:rsidR="005C63CC" w:rsidRDefault="005C63CC">
            <w:pPr>
              <w:jc w:val="right"/>
              <w:rPr>
                <w:rFonts w:ascii="宋体"/>
              </w:rPr>
            </w:pPr>
          </w:p>
        </w:tc>
      </w:tr>
      <w:tr w:rsidR="005C63CC" w14:paraId="7E329ED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EC2" w14:textId="77777777" w:rsidR="005C63CC" w:rsidRDefault="002F583C">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EC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EC4" w14:textId="77777777" w:rsidR="005C63CC" w:rsidRDefault="002F583C">
            <w:pPr>
              <w:jc w:val="right"/>
              <w:textAlignment w:val="bottom"/>
            </w:pPr>
            <w:r>
              <w:rPr>
                <w:rFonts w:ascii="Arial" w:eastAsia="宋体" w:hAnsi="Arial" w:cs="Arial"/>
                <w:b/>
                <w:bCs/>
                <w:color w:val="000000"/>
                <w:sz w:val="17"/>
                <w:szCs w:val="17"/>
              </w:rPr>
              <w:t>880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EC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EC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EC7" w14:textId="77777777" w:rsidR="005C63CC" w:rsidRDefault="002F583C">
            <w:pPr>
              <w:jc w:val="right"/>
              <w:textAlignment w:val="bottom"/>
            </w:pPr>
            <w:r>
              <w:rPr>
                <w:rFonts w:ascii="Arial" w:eastAsia="宋体" w:hAnsi="Arial" w:cs="Arial"/>
                <w:b/>
                <w:bCs/>
                <w:color w:val="000000"/>
                <w:sz w:val="17"/>
                <w:szCs w:val="17"/>
              </w:rPr>
              <w:t>674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EC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EC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ECA" w14:textId="77777777" w:rsidR="005C63CC" w:rsidRDefault="002F583C">
            <w:pPr>
              <w:jc w:val="right"/>
              <w:textAlignment w:val="bottom"/>
            </w:pPr>
            <w:r>
              <w:rPr>
                <w:rFonts w:ascii="Arial" w:eastAsia="宋体" w:hAnsi="Arial" w:cs="Arial"/>
                <w:b/>
                <w:bCs/>
                <w:color w:val="000000"/>
                <w:sz w:val="17"/>
                <w:szCs w:val="17"/>
              </w:rPr>
              <w:t>206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ECB"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7E329ECC" w14:textId="77777777" w:rsidR="005C63CC" w:rsidRDefault="005C63C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EC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ECE" w14:textId="77777777" w:rsidR="005C63CC" w:rsidRDefault="002F583C">
            <w:pPr>
              <w:jc w:val="right"/>
              <w:textAlignment w:val="bottom"/>
            </w:pPr>
            <w:r>
              <w:rPr>
                <w:rFonts w:ascii="Arial" w:eastAsia="宋体" w:hAnsi="Arial" w:cs="Arial"/>
                <w:b/>
                <w:bCs/>
                <w:color w:val="000000"/>
                <w:sz w:val="17"/>
                <w:szCs w:val="17"/>
              </w:rPr>
              <w:t>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EC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ED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ED1" w14:textId="77777777" w:rsidR="005C63CC" w:rsidRDefault="002F583C">
            <w:pPr>
              <w:jc w:val="right"/>
              <w:textAlignment w:val="bottom"/>
            </w:pPr>
            <w:r>
              <w:rPr>
                <w:rFonts w:ascii="Arial" w:eastAsia="宋体" w:hAnsi="Arial" w:cs="Arial"/>
                <w:b/>
                <w:bCs/>
                <w:color w:val="000000"/>
                <w:sz w:val="17"/>
                <w:szCs w:val="17"/>
              </w:rPr>
              <w:t>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ED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ED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ED4" w14:textId="77777777" w:rsidR="005C63CC" w:rsidRDefault="002F583C">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ED5" w14:textId="77777777" w:rsidR="005C63CC" w:rsidRDefault="005C63CC">
            <w:pPr>
              <w:jc w:val="right"/>
              <w:rPr>
                <w:rFonts w:ascii="宋体"/>
              </w:rPr>
            </w:pPr>
          </w:p>
        </w:tc>
      </w:tr>
    </w:tbl>
    <w:p w14:paraId="7E329ED7" w14:textId="77777777" w:rsidR="005C63CC" w:rsidRDefault="002F583C">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$76 million as of May 31, 2022. As of that date, the Company received $486 million of cash collateral from counterparties related to foreign exchange derivative i</w:t>
      </w:r>
      <w:r>
        <w:rPr>
          <w:rFonts w:ascii="Arial" w:eastAsia="宋体" w:hAnsi="Arial" w:cs="Arial"/>
          <w:i/>
          <w:iCs/>
          <w:color w:val="000000"/>
          <w:sz w:val="14"/>
          <w:szCs w:val="14"/>
        </w:rPr>
        <w:t xml:space="preserve">nstruments. No amount of collateral was posted on the derivative liability balance as of May 31, 2022. </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5C63CC" w14:paraId="7E329EF0" w14:textId="77777777">
        <w:tc>
          <w:tcPr>
            <w:tcW w:w="50" w:type="pct"/>
            <w:shd w:val="clear" w:color="auto" w:fill="auto"/>
            <w:vAlign w:val="bottom"/>
          </w:tcPr>
          <w:p w14:paraId="7E329ED8" w14:textId="77777777" w:rsidR="005C63CC" w:rsidRDefault="005C63CC">
            <w:pPr>
              <w:rPr>
                <w:rFonts w:ascii="宋体"/>
              </w:rPr>
            </w:pPr>
          </w:p>
        </w:tc>
        <w:tc>
          <w:tcPr>
            <w:tcW w:w="2047" w:type="pct"/>
            <w:shd w:val="clear" w:color="auto" w:fill="auto"/>
            <w:vAlign w:val="bottom"/>
          </w:tcPr>
          <w:p w14:paraId="7E329ED9" w14:textId="77777777" w:rsidR="005C63CC" w:rsidRDefault="005C63CC">
            <w:pPr>
              <w:rPr>
                <w:rFonts w:ascii="宋体"/>
              </w:rPr>
            </w:pPr>
          </w:p>
        </w:tc>
        <w:tc>
          <w:tcPr>
            <w:tcW w:w="5" w:type="pct"/>
            <w:shd w:val="clear" w:color="auto" w:fill="auto"/>
            <w:vAlign w:val="bottom"/>
          </w:tcPr>
          <w:p w14:paraId="7E329EDA" w14:textId="77777777" w:rsidR="005C63CC" w:rsidRDefault="005C63CC">
            <w:pPr>
              <w:rPr>
                <w:rFonts w:ascii="宋体"/>
              </w:rPr>
            </w:pPr>
          </w:p>
        </w:tc>
        <w:tc>
          <w:tcPr>
            <w:tcW w:w="50" w:type="pct"/>
            <w:shd w:val="clear" w:color="auto" w:fill="auto"/>
            <w:vAlign w:val="bottom"/>
          </w:tcPr>
          <w:p w14:paraId="7E329EDB" w14:textId="77777777" w:rsidR="005C63CC" w:rsidRDefault="005C63CC">
            <w:pPr>
              <w:rPr>
                <w:rFonts w:ascii="宋体"/>
              </w:rPr>
            </w:pPr>
          </w:p>
        </w:tc>
        <w:tc>
          <w:tcPr>
            <w:tcW w:w="408" w:type="pct"/>
            <w:shd w:val="clear" w:color="auto" w:fill="auto"/>
            <w:vAlign w:val="bottom"/>
          </w:tcPr>
          <w:p w14:paraId="7E329EDC" w14:textId="77777777" w:rsidR="005C63CC" w:rsidRDefault="005C63CC">
            <w:pPr>
              <w:rPr>
                <w:rFonts w:ascii="宋体"/>
              </w:rPr>
            </w:pPr>
          </w:p>
        </w:tc>
        <w:tc>
          <w:tcPr>
            <w:tcW w:w="5" w:type="pct"/>
            <w:shd w:val="clear" w:color="auto" w:fill="auto"/>
            <w:vAlign w:val="bottom"/>
          </w:tcPr>
          <w:p w14:paraId="7E329EDD" w14:textId="77777777" w:rsidR="005C63CC" w:rsidRDefault="005C63CC">
            <w:pPr>
              <w:rPr>
                <w:rFonts w:ascii="宋体"/>
              </w:rPr>
            </w:pPr>
          </w:p>
        </w:tc>
        <w:tc>
          <w:tcPr>
            <w:tcW w:w="50" w:type="pct"/>
            <w:shd w:val="clear" w:color="auto" w:fill="auto"/>
            <w:vAlign w:val="bottom"/>
          </w:tcPr>
          <w:p w14:paraId="7E329EDE" w14:textId="77777777" w:rsidR="005C63CC" w:rsidRDefault="005C63CC">
            <w:pPr>
              <w:rPr>
                <w:rFonts w:ascii="宋体"/>
              </w:rPr>
            </w:pPr>
          </w:p>
        </w:tc>
        <w:tc>
          <w:tcPr>
            <w:tcW w:w="408" w:type="pct"/>
            <w:shd w:val="clear" w:color="auto" w:fill="auto"/>
            <w:vAlign w:val="bottom"/>
          </w:tcPr>
          <w:p w14:paraId="7E329EDF" w14:textId="77777777" w:rsidR="005C63CC" w:rsidRDefault="005C63CC">
            <w:pPr>
              <w:rPr>
                <w:rFonts w:ascii="宋体"/>
              </w:rPr>
            </w:pPr>
          </w:p>
        </w:tc>
        <w:tc>
          <w:tcPr>
            <w:tcW w:w="5" w:type="pct"/>
            <w:shd w:val="clear" w:color="auto" w:fill="auto"/>
            <w:vAlign w:val="bottom"/>
          </w:tcPr>
          <w:p w14:paraId="7E329EE0" w14:textId="77777777" w:rsidR="005C63CC" w:rsidRDefault="005C63CC">
            <w:pPr>
              <w:rPr>
                <w:rFonts w:ascii="宋体"/>
              </w:rPr>
            </w:pPr>
          </w:p>
        </w:tc>
        <w:tc>
          <w:tcPr>
            <w:tcW w:w="50" w:type="pct"/>
            <w:shd w:val="clear" w:color="auto" w:fill="auto"/>
            <w:vAlign w:val="bottom"/>
          </w:tcPr>
          <w:p w14:paraId="7E329EE1" w14:textId="77777777" w:rsidR="005C63CC" w:rsidRDefault="005C63CC">
            <w:pPr>
              <w:rPr>
                <w:rFonts w:ascii="宋体"/>
              </w:rPr>
            </w:pPr>
          </w:p>
        </w:tc>
        <w:tc>
          <w:tcPr>
            <w:tcW w:w="447" w:type="pct"/>
            <w:shd w:val="clear" w:color="auto" w:fill="auto"/>
            <w:vAlign w:val="bottom"/>
          </w:tcPr>
          <w:p w14:paraId="7E329EE2" w14:textId="77777777" w:rsidR="005C63CC" w:rsidRDefault="005C63CC">
            <w:pPr>
              <w:rPr>
                <w:rFonts w:ascii="宋体"/>
              </w:rPr>
            </w:pPr>
          </w:p>
        </w:tc>
        <w:tc>
          <w:tcPr>
            <w:tcW w:w="5" w:type="pct"/>
            <w:shd w:val="clear" w:color="auto" w:fill="auto"/>
            <w:vAlign w:val="bottom"/>
          </w:tcPr>
          <w:p w14:paraId="7E329EE3" w14:textId="77777777" w:rsidR="005C63CC" w:rsidRDefault="005C63CC">
            <w:pPr>
              <w:rPr>
                <w:rFonts w:ascii="宋体"/>
              </w:rPr>
            </w:pPr>
          </w:p>
        </w:tc>
        <w:tc>
          <w:tcPr>
            <w:tcW w:w="5" w:type="pct"/>
            <w:shd w:val="clear" w:color="auto" w:fill="auto"/>
            <w:vAlign w:val="bottom"/>
          </w:tcPr>
          <w:p w14:paraId="7E329EE4" w14:textId="77777777" w:rsidR="005C63CC" w:rsidRDefault="005C63CC">
            <w:pPr>
              <w:rPr>
                <w:rFonts w:ascii="宋体"/>
              </w:rPr>
            </w:pPr>
          </w:p>
        </w:tc>
        <w:tc>
          <w:tcPr>
            <w:tcW w:w="28" w:type="pct"/>
            <w:shd w:val="clear" w:color="auto" w:fill="auto"/>
            <w:vAlign w:val="bottom"/>
          </w:tcPr>
          <w:p w14:paraId="7E329EE5" w14:textId="77777777" w:rsidR="005C63CC" w:rsidRDefault="005C63CC">
            <w:pPr>
              <w:rPr>
                <w:rFonts w:ascii="宋体"/>
              </w:rPr>
            </w:pPr>
          </w:p>
        </w:tc>
        <w:tc>
          <w:tcPr>
            <w:tcW w:w="5" w:type="pct"/>
            <w:shd w:val="clear" w:color="auto" w:fill="auto"/>
            <w:vAlign w:val="bottom"/>
          </w:tcPr>
          <w:p w14:paraId="7E329EE6" w14:textId="77777777" w:rsidR="005C63CC" w:rsidRDefault="005C63CC">
            <w:pPr>
              <w:rPr>
                <w:rFonts w:ascii="宋体"/>
              </w:rPr>
            </w:pPr>
          </w:p>
        </w:tc>
        <w:tc>
          <w:tcPr>
            <w:tcW w:w="50" w:type="pct"/>
            <w:shd w:val="clear" w:color="auto" w:fill="auto"/>
            <w:vAlign w:val="bottom"/>
          </w:tcPr>
          <w:p w14:paraId="7E329EE7" w14:textId="77777777" w:rsidR="005C63CC" w:rsidRDefault="005C63CC">
            <w:pPr>
              <w:rPr>
                <w:rFonts w:ascii="宋体"/>
              </w:rPr>
            </w:pPr>
          </w:p>
        </w:tc>
        <w:tc>
          <w:tcPr>
            <w:tcW w:w="408" w:type="pct"/>
            <w:shd w:val="clear" w:color="auto" w:fill="auto"/>
            <w:vAlign w:val="bottom"/>
          </w:tcPr>
          <w:p w14:paraId="7E329EE8" w14:textId="77777777" w:rsidR="005C63CC" w:rsidRDefault="005C63CC">
            <w:pPr>
              <w:rPr>
                <w:rFonts w:ascii="宋体"/>
              </w:rPr>
            </w:pPr>
          </w:p>
        </w:tc>
        <w:tc>
          <w:tcPr>
            <w:tcW w:w="5" w:type="pct"/>
            <w:shd w:val="clear" w:color="auto" w:fill="auto"/>
            <w:vAlign w:val="bottom"/>
          </w:tcPr>
          <w:p w14:paraId="7E329EE9" w14:textId="77777777" w:rsidR="005C63CC" w:rsidRDefault="005C63CC">
            <w:pPr>
              <w:rPr>
                <w:rFonts w:ascii="宋体"/>
              </w:rPr>
            </w:pPr>
          </w:p>
        </w:tc>
        <w:tc>
          <w:tcPr>
            <w:tcW w:w="50" w:type="pct"/>
            <w:shd w:val="clear" w:color="auto" w:fill="auto"/>
            <w:vAlign w:val="bottom"/>
          </w:tcPr>
          <w:p w14:paraId="7E329EEA" w14:textId="77777777" w:rsidR="005C63CC" w:rsidRDefault="005C63CC">
            <w:pPr>
              <w:rPr>
                <w:rFonts w:ascii="宋体"/>
              </w:rPr>
            </w:pPr>
          </w:p>
        </w:tc>
        <w:tc>
          <w:tcPr>
            <w:tcW w:w="408" w:type="pct"/>
            <w:shd w:val="clear" w:color="auto" w:fill="auto"/>
            <w:vAlign w:val="bottom"/>
          </w:tcPr>
          <w:p w14:paraId="7E329EEB" w14:textId="77777777" w:rsidR="005C63CC" w:rsidRDefault="005C63CC">
            <w:pPr>
              <w:rPr>
                <w:rFonts w:ascii="宋体"/>
              </w:rPr>
            </w:pPr>
          </w:p>
        </w:tc>
        <w:tc>
          <w:tcPr>
            <w:tcW w:w="5" w:type="pct"/>
            <w:shd w:val="clear" w:color="auto" w:fill="auto"/>
            <w:vAlign w:val="bottom"/>
          </w:tcPr>
          <w:p w14:paraId="7E329EEC" w14:textId="77777777" w:rsidR="005C63CC" w:rsidRDefault="005C63CC">
            <w:pPr>
              <w:rPr>
                <w:rFonts w:ascii="宋体"/>
              </w:rPr>
            </w:pPr>
          </w:p>
        </w:tc>
        <w:tc>
          <w:tcPr>
            <w:tcW w:w="50" w:type="pct"/>
            <w:shd w:val="clear" w:color="auto" w:fill="auto"/>
            <w:vAlign w:val="bottom"/>
          </w:tcPr>
          <w:p w14:paraId="7E329EED" w14:textId="77777777" w:rsidR="005C63CC" w:rsidRDefault="005C63CC">
            <w:pPr>
              <w:rPr>
                <w:rFonts w:ascii="宋体"/>
              </w:rPr>
            </w:pPr>
          </w:p>
        </w:tc>
        <w:tc>
          <w:tcPr>
            <w:tcW w:w="447" w:type="pct"/>
            <w:shd w:val="clear" w:color="auto" w:fill="auto"/>
            <w:vAlign w:val="bottom"/>
          </w:tcPr>
          <w:p w14:paraId="7E329EEE" w14:textId="77777777" w:rsidR="005C63CC" w:rsidRDefault="005C63CC">
            <w:pPr>
              <w:rPr>
                <w:rFonts w:ascii="宋体"/>
              </w:rPr>
            </w:pPr>
          </w:p>
        </w:tc>
        <w:tc>
          <w:tcPr>
            <w:tcW w:w="5" w:type="pct"/>
            <w:shd w:val="clear" w:color="auto" w:fill="auto"/>
            <w:vAlign w:val="bottom"/>
          </w:tcPr>
          <w:p w14:paraId="7E329EEF" w14:textId="77777777" w:rsidR="005C63CC" w:rsidRDefault="005C63CC">
            <w:pPr>
              <w:rPr>
                <w:rFonts w:ascii="宋体"/>
              </w:rPr>
            </w:pPr>
          </w:p>
        </w:tc>
      </w:tr>
      <w:tr w:rsidR="005C63CC" w14:paraId="7E329EF3" w14:textId="77777777">
        <w:tc>
          <w:tcPr>
            <w:tcW w:w="0" w:type="auto"/>
            <w:gridSpan w:val="3"/>
            <w:shd w:val="clear" w:color="auto" w:fill="auto"/>
            <w:tcMar>
              <w:top w:w="0" w:type="dxa"/>
              <w:left w:w="20" w:type="dxa"/>
              <w:bottom w:w="0" w:type="dxa"/>
              <w:right w:w="20" w:type="dxa"/>
            </w:tcMar>
            <w:vAlign w:val="bottom"/>
          </w:tcPr>
          <w:p w14:paraId="7E329EF1" w14:textId="77777777" w:rsidR="005C63CC" w:rsidRDefault="005C63CC">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7E329EF2" w14:textId="77777777" w:rsidR="005C63CC" w:rsidRDefault="002F583C">
            <w:pPr>
              <w:jc w:val="center"/>
              <w:textAlignment w:val="bottom"/>
            </w:pPr>
            <w:r>
              <w:rPr>
                <w:rFonts w:ascii="sans-serif" w:eastAsia="sans-serif" w:hAnsi="sans-serif" w:cs="sans-serif"/>
                <w:b/>
                <w:bCs/>
                <w:color w:val="000000"/>
                <w:sz w:val="17"/>
                <w:szCs w:val="17"/>
              </w:rPr>
              <w:t>MAY 31, 2021</w:t>
            </w:r>
          </w:p>
        </w:tc>
      </w:tr>
      <w:tr w:rsidR="005C63CC" w14:paraId="7E329EF8" w14:textId="77777777">
        <w:tc>
          <w:tcPr>
            <w:tcW w:w="0" w:type="auto"/>
            <w:gridSpan w:val="3"/>
            <w:shd w:val="clear" w:color="auto" w:fill="auto"/>
            <w:tcMar>
              <w:top w:w="0" w:type="dxa"/>
              <w:left w:w="20" w:type="dxa"/>
              <w:bottom w:w="0" w:type="dxa"/>
              <w:right w:w="20" w:type="dxa"/>
            </w:tcMar>
            <w:vAlign w:val="bottom"/>
          </w:tcPr>
          <w:p w14:paraId="7E329EF4"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9EF5" w14:textId="77777777" w:rsidR="005C63CC" w:rsidRDefault="002F583C">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EF6"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9EF7" w14:textId="77777777" w:rsidR="005C63CC" w:rsidRDefault="002F583C">
            <w:pPr>
              <w:jc w:val="center"/>
              <w:textAlignment w:val="bottom"/>
            </w:pPr>
            <w:r>
              <w:rPr>
                <w:rFonts w:ascii="sans-serif" w:eastAsia="sans-serif" w:hAnsi="sans-serif" w:cs="sans-serif"/>
                <w:b/>
                <w:bCs/>
                <w:color w:val="000000"/>
                <w:sz w:val="17"/>
                <w:szCs w:val="17"/>
              </w:rPr>
              <w:t>DERIVATIVE LIABILITIES</w:t>
            </w:r>
          </w:p>
        </w:tc>
      </w:tr>
      <w:tr w:rsidR="005C63CC" w14:paraId="7E329F01" w14:textId="77777777">
        <w:tc>
          <w:tcPr>
            <w:tcW w:w="0" w:type="auto"/>
            <w:gridSpan w:val="3"/>
            <w:shd w:val="clear" w:color="auto" w:fill="auto"/>
            <w:tcMar>
              <w:top w:w="40" w:type="dxa"/>
              <w:left w:w="20" w:type="dxa"/>
              <w:bottom w:w="40" w:type="dxa"/>
              <w:right w:w="20" w:type="dxa"/>
            </w:tcMar>
            <w:vAlign w:val="bottom"/>
          </w:tcPr>
          <w:p w14:paraId="7E329EF9"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FA" w14:textId="77777777" w:rsidR="005C63CC" w:rsidRDefault="002F583C">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FB" w14:textId="77777777" w:rsidR="005C63CC" w:rsidRDefault="002F583C">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FC" w14:textId="77777777" w:rsidR="005C63CC" w:rsidRDefault="002F583C">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7E329EFD"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FE" w14:textId="77777777" w:rsidR="005C63CC" w:rsidRDefault="002F583C">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EFF" w14:textId="77777777" w:rsidR="005C63CC" w:rsidRDefault="002F583C">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00" w14:textId="77777777" w:rsidR="005C63CC" w:rsidRDefault="002F583C">
            <w:pPr>
              <w:jc w:val="right"/>
              <w:textAlignment w:val="bottom"/>
            </w:pPr>
            <w:r>
              <w:rPr>
                <w:rFonts w:ascii="sans-serif" w:eastAsia="sans-serif" w:hAnsi="sans-serif" w:cs="sans-serif"/>
                <w:b/>
                <w:bCs/>
                <w:color w:val="000000"/>
                <w:sz w:val="17"/>
                <w:szCs w:val="17"/>
              </w:rPr>
              <w:t>OTHER LONG-TERM LIABILITIES</w:t>
            </w:r>
          </w:p>
        </w:tc>
      </w:tr>
      <w:tr w:rsidR="005C63CC" w14:paraId="7E329F0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02" w14:textId="77777777" w:rsidR="005C63CC" w:rsidRDefault="002F583C">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09" w14:textId="77777777" w:rsidR="005C63CC" w:rsidRDefault="005C63CC">
            <w:pPr>
              <w:rPr>
                <w:rFonts w:ascii="宋体"/>
              </w:rPr>
            </w:pPr>
          </w:p>
        </w:tc>
      </w:tr>
      <w:tr w:rsidR="005C63CC" w14:paraId="7E329F1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F0B" w14:textId="77777777" w:rsidR="005C63CC" w:rsidRDefault="002F583C">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7E329F0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0D" w14:textId="77777777" w:rsidR="005C63CC" w:rsidRDefault="002F583C">
            <w:pPr>
              <w:jc w:val="right"/>
              <w:textAlignment w:val="bottom"/>
            </w:pPr>
            <w:r>
              <w:rPr>
                <w:rFonts w:ascii="Arial" w:eastAsia="宋体" w:hAnsi="Arial" w:cs="Arial"/>
                <w:color w:val="000000"/>
                <w:sz w:val="17"/>
                <w:szCs w:val="17"/>
              </w:rPr>
              <w:t>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0E"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0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10" w14:textId="77777777" w:rsidR="005C63CC" w:rsidRDefault="002F583C">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11"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1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13"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14"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F15" w14:textId="77777777" w:rsidR="005C63CC" w:rsidRDefault="005C63C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1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17" w14:textId="77777777" w:rsidR="005C63CC" w:rsidRDefault="002F583C">
            <w:pPr>
              <w:jc w:val="right"/>
              <w:textAlignment w:val="bottom"/>
            </w:pPr>
            <w:r>
              <w:rPr>
                <w:rFonts w:ascii="Arial" w:eastAsia="宋体" w:hAnsi="Arial" w:cs="Arial"/>
                <w:color w:val="000000"/>
                <w:sz w:val="17"/>
                <w:szCs w:val="17"/>
              </w:rPr>
              <w:t>456 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18"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1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1A" w14:textId="77777777" w:rsidR="005C63CC" w:rsidRDefault="002F583C">
            <w:pPr>
              <w:jc w:val="right"/>
              <w:textAlignment w:val="bottom"/>
            </w:pPr>
            <w:r>
              <w:rPr>
                <w:rFonts w:ascii="Arial" w:eastAsia="宋体" w:hAnsi="Arial" w:cs="Arial"/>
                <w:color w:val="000000"/>
                <w:sz w:val="17"/>
                <w:szCs w:val="17"/>
              </w:rPr>
              <w:t>415 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1B"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1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1D" w14:textId="77777777" w:rsidR="005C63CC" w:rsidRDefault="002F583C">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1E" w14:textId="77777777" w:rsidR="005C63CC" w:rsidRDefault="005C63CC">
            <w:pPr>
              <w:jc w:val="right"/>
              <w:rPr>
                <w:rFonts w:ascii="宋体"/>
              </w:rPr>
            </w:pPr>
          </w:p>
        </w:tc>
      </w:tr>
      <w:tr w:rsidR="005C63CC" w14:paraId="7E329F2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F20" w14:textId="77777777" w:rsidR="005C63CC" w:rsidRDefault="002F583C">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21"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2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23"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2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25"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2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F2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28"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2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2A"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2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2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2D" w14:textId="77777777" w:rsidR="005C63CC" w:rsidRDefault="005C63CC">
            <w:pPr>
              <w:jc w:val="right"/>
              <w:rPr>
                <w:rFonts w:ascii="宋体"/>
              </w:rPr>
            </w:pPr>
          </w:p>
        </w:tc>
      </w:tr>
      <w:tr w:rsidR="005C63CC" w14:paraId="7E329F4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F2F" w14:textId="77777777" w:rsidR="005C63CC" w:rsidRDefault="002F583C">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3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31" w14:textId="77777777" w:rsidR="005C63CC" w:rsidRDefault="002F583C">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3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3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34" w14:textId="77777777" w:rsidR="005C63CC" w:rsidRDefault="002F583C">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3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3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37" w14:textId="77777777" w:rsidR="005C63CC" w:rsidRDefault="002F583C">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38"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F39"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3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3B" w14:textId="77777777" w:rsidR="005C63CC" w:rsidRDefault="002F583C">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3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3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3E" w14:textId="77777777" w:rsidR="005C63CC" w:rsidRDefault="002F583C">
            <w:pPr>
              <w:jc w:val="right"/>
              <w:textAlignment w:val="bottom"/>
            </w:pPr>
            <w:r>
              <w:rPr>
                <w:rFonts w:ascii="Arial" w:eastAsia="宋体" w:hAnsi="Arial" w:cs="Arial"/>
                <w:b/>
                <w:bCs/>
                <w:color w:val="000000"/>
                <w:sz w:val="17"/>
                <w:szCs w:val="17"/>
              </w:rPr>
              <w:t>416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3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4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41" w14:textId="77777777" w:rsidR="005C63CC" w:rsidRDefault="002F583C">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42" w14:textId="77777777" w:rsidR="005C63CC" w:rsidRDefault="005C63CC">
            <w:pPr>
              <w:jc w:val="right"/>
              <w:rPr>
                <w:rFonts w:ascii="宋体"/>
              </w:rPr>
            </w:pPr>
          </w:p>
        </w:tc>
      </w:tr>
    </w:tbl>
    <w:p w14:paraId="7E329F44" w14:textId="77777777" w:rsidR="005C63CC" w:rsidRDefault="002F583C">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$93 million as of May 31, 2021. As of that date, the Company had posted $39 million of cash collateral to various counterparties related to foreign exchange deriv</w:t>
      </w:r>
      <w:r>
        <w:rPr>
          <w:rFonts w:ascii="Arial" w:eastAsia="宋体" w:hAnsi="Arial" w:cs="Arial"/>
          <w:i/>
          <w:iCs/>
          <w:color w:val="000000"/>
          <w:sz w:val="14"/>
          <w:szCs w:val="14"/>
        </w:rPr>
        <w:t>ative instruments. No amount of collateral was received on the Company's derivative asset balance as of May 31, 2021.</w:t>
      </w:r>
    </w:p>
    <w:p w14:paraId="7E329F45" w14:textId="77777777" w:rsidR="005C63CC" w:rsidRDefault="002F583C">
      <w:pPr>
        <w:spacing w:before="120" w:after="120"/>
      </w:pPr>
      <w:r>
        <w:rPr>
          <w:rFonts w:ascii="Arial" w:eastAsia="宋体" w:hAnsi="Arial" w:cs="Arial"/>
          <w:color w:val="000000"/>
          <w:sz w:val="17"/>
          <w:szCs w:val="17"/>
        </w:rPr>
        <w:t xml:space="preserve">For additional information related to the Company's derivative financial instruments, refer to Note 14 — Risk Management and Derivatives. </w:t>
      </w:r>
      <w:r>
        <w:rPr>
          <w:rFonts w:ascii="Arial" w:eastAsia="宋体" w:hAnsi="Arial" w:cs="Arial"/>
          <w:color w:val="000000"/>
          <w:sz w:val="17"/>
          <w:szCs w:val="17"/>
        </w:rPr>
        <w:t xml:space="preserve">For fair value information regarding Notes payable and Long-term debt, refer to Note 7 — Short-Term Borrowings and Credit Lines and Note 8 — Long-Term Debt, respectively. </w:t>
      </w:r>
    </w:p>
    <w:p w14:paraId="7E329F46" w14:textId="77777777" w:rsidR="005C63CC" w:rsidRDefault="002F583C">
      <w:pPr>
        <w:spacing w:before="120" w:after="120"/>
      </w:pPr>
      <w:r>
        <w:rPr>
          <w:rFonts w:ascii="Arial" w:eastAsia="宋体" w:hAnsi="Arial" w:cs="Arial"/>
          <w:color w:val="000000"/>
          <w:sz w:val="17"/>
          <w:szCs w:val="17"/>
        </w:rPr>
        <w:t>The carrying amounts of other current financial assets and other current financial l</w:t>
      </w:r>
      <w:r>
        <w:rPr>
          <w:rFonts w:ascii="Arial" w:eastAsia="宋体" w:hAnsi="Arial" w:cs="Arial"/>
          <w:color w:val="000000"/>
          <w:sz w:val="17"/>
          <w:szCs w:val="17"/>
        </w:rPr>
        <w:t xml:space="preserve">iabilities approximate fair value. </w:t>
      </w:r>
    </w:p>
    <w:p w14:paraId="7E329F47" w14:textId="77777777" w:rsidR="005C63CC" w:rsidRDefault="002F583C">
      <w:pPr>
        <w:spacing w:before="240" w:after="120"/>
      </w:pPr>
      <w:r>
        <w:rPr>
          <w:rFonts w:ascii="sans-serif" w:eastAsia="sans-serif" w:hAnsi="sans-serif" w:cs="sans-serif"/>
          <w:b/>
          <w:bCs/>
          <w:color w:val="000000"/>
          <w:sz w:val="28"/>
          <w:szCs w:val="28"/>
        </w:rPr>
        <w:t>NON-RECURRING FAIR VALUE MEASUREMENTS</w:t>
      </w:r>
    </w:p>
    <w:p w14:paraId="7E329F48" w14:textId="77777777" w:rsidR="005C63CC" w:rsidRDefault="002F583C">
      <w:pPr>
        <w:spacing w:before="120" w:after="120"/>
      </w:pPr>
      <w:r>
        <w:rPr>
          <w:rFonts w:ascii="Arial" w:eastAsia="宋体" w:hAnsi="Arial" w:cs="Arial"/>
          <w:color w:val="000000"/>
          <w:sz w:val="17"/>
          <w:szCs w:val="17"/>
        </w:rPr>
        <w:t xml:space="preserve">As further discussed in Note 20 — Acquisitions and Divestitures, during fiscal 2020, the Company met the criteria to recognize the related assets and liabilities of its </w:t>
      </w:r>
      <w:r>
        <w:rPr>
          <w:rFonts w:ascii="Arial" w:eastAsia="宋体" w:hAnsi="Arial" w:cs="Arial"/>
          <w:color w:val="000000"/>
          <w:sz w:val="17"/>
          <w:szCs w:val="17"/>
        </w:rPr>
        <w:t>Brazil, Argentina, Chile and Uruguay entities as held-for-sale. This required the Company to remeasure the disposal groups at fair value, less costs to sell, which is considered a Level 3 fair value measurement and was based on each transaction's estimated</w:t>
      </w:r>
      <w:r>
        <w:rPr>
          <w:rFonts w:ascii="Arial" w:eastAsia="宋体" w:hAnsi="Arial" w:cs="Arial"/>
          <w:color w:val="000000"/>
          <w:sz w:val="17"/>
          <w:szCs w:val="17"/>
        </w:rPr>
        <w:t xml:space="preserve"> consideration. During fiscal 2022, the Company continued to use estimated consideration to measure the fair value of each disposal group.</w:t>
      </w:r>
    </w:p>
    <w:p w14:paraId="7E329F49" w14:textId="77777777" w:rsidR="005C63CC" w:rsidRDefault="002F583C">
      <w:pPr>
        <w:spacing w:before="120" w:after="120"/>
      </w:pPr>
      <w:r>
        <w:rPr>
          <w:rFonts w:ascii="Arial" w:eastAsia="宋体" w:hAnsi="Arial" w:cs="Arial"/>
          <w:color w:val="000000"/>
          <w:sz w:val="17"/>
          <w:szCs w:val="17"/>
        </w:rPr>
        <w:t>All other assets or liabilities required to be measured at fair value on a non-recurring basis as of May 31, 2022 and</w:t>
      </w:r>
      <w:r>
        <w:rPr>
          <w:rFonts w:ascii="Arial" w:eastAsia="宋体" w:hAnsi="Arial" w:cs="Arial"/>
          <w:color w:val="000000"/>
          <w:sz w:val="17"/>
          <w:szCs w:val="17"/>
        </w:rPr>
        <w:t xml:space="preserve"> 2021 were immaterial.</w:t>
      </w:r>
    </w:p>
    <w:p w14:paraId="7E329F4A"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70</w:t>
      </w:r>
    </w:p>
    <w:p w14:paraId="7E329F4B" w14:textId="77777777" w:rsidR="005C63CC" w:rsidRDefault="005C63CC">
      <w:pPr>
        <w:spacing w:before="120" w:after="120"/>
      </w:pPr>
    </w:p>
    <w:p w14:paraId="7E329F4C" w14:textId="77777777" w:rsidR="005C63CC" w:rsidRDefault="002F583C">
      <w:r>
        <w:pict w14:anchorId="7E32B208">
          <v:rect id="_x0000_i1096" style="width:415.3pt;height:1.5pt" o:hralign="center" o:hrstd="t" o:hr="t" fillcolor="#a0a0a0" stroked="f"/>
        </w:pict>
      </w:r>
    </w:p>
    <w:p w14:paraId="7E329F4D" w14:textId="77777777" w:rsidR="005C63CC" w:rsidRDefault="005C63CC"/>
    <w:p w14:paraId="7E329F4E" w14:textId="77777777" w:rsidR="005C63CC" w:rsidRDefault="002F583C">
      <w:hyperlink r:id="rId203" w:anchor="i46e4e3c717064a3ca53a7fe9eaaaeca4_7" w:history="1">
        <w:r>
          <w:rPr>
            <w:rStyle w:val="a5"/>
            <w:rFonts w:ascii="sans-serif" w:eastAsia="sans-serif" w:hAnsi="sans-serif" w:cs="sans-serif"/>
            <w:sz w:val="17"/>
            <w:szCs w:val="17"/>
          </w:rPr>
          <w:t>Table of Contents</w:t>
        </w:r>
      </w:hyperlink>
    </w:p>
    <w:p w14:paraId="7E329F4F"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F53" w14:textId="77777777">
        <w:tc>
          <w:tcPr>
            <w:tcW w:w="50" w:type="pct"/>
            <w:shd w:val="clear" w:color="auto" w:fill="auto"/>
            <w:vAlign w:val="bottom"/>
          </w:tcPr>
          <w:p w14:paraId="7E329F50" w14:textId="77777777" w:rsidR="005C63CC" w:rsidRDefault="005C63CC">
            <w:pPr>
              <w:rPr>
                <w:rFonts w:ascii="宋体"/>
              </w:rPr>
            </w:pPr>
          </w:p>
        </w:tc>
        <w:tc>
          <w:tcPr>
            <w:tcW w:w="4945" w:type="pct"/>
            <w:shd w:val="clear" w:color="auto" w:fill="auto"/>
            <w:vAlign w:val="bottom"/>
          </w:tcPr>
          <w:p w14:paraId="7E329F51" w14:textId="77777777" w:rsidR="005C63CC" w:rsidRDefault="005C63CC">
            <w:pPr>
              <w:rPr>
                <w:rFonts w:ascii="宋体"/>
              </w:rPr>
            </w:pPr>
          </w:p>
        </w:tc>
        <w:tc>
          <w:tcPr>
            <w:tcW w:w="5" w:type="pct"/>
            <w:shd w:val="clear" w:color="auto" w:fill="auto"/>
            <w:vAlign w:val="bottom"/>
          </w:tcPr>
          <w:p w14:paraId="7E329F52" w14:textId="77777777" w:rsidR="005C63CC" w:rsidRDefault="005C63CC">
            <w:pPr>
              <w:rPr>
                <w:rFonts w:ascii="宋体"/>
              </w:rPr>
            </w:pPr>
          </w:p>
        </w:tc>
      </w:tr>
      <w:tr w:rsidR="005C63CC" w14:paraId="7E329F55" w14:textId="77777777">
        <w:tc>
          <w:tcPr>
            <w:tcW w:w="0" w:type="auto"/>
            <w:gridSpan w:val="3"/>
            <w:shd w:val="clear" w:color="auto" w:fill="auto"/>
            <w:tcMar>
              <w:top w:w="40" w:type="dxa"/>
              <w:left w:w="20" w:type="dxa"/>
              <w:bottom w:w="40" w:type="dxa"/>
              <w:right w:w="20" w:type="dxa"/>
            </w:tcMar>
            <w:vAlign w:val="bottom"/>
          </w:tcPr>
          <w:p w14:paraId="7E329F54" w14:textId="77777777" w:rsidR="005C63CC" w:rsidRDefault="002F583C">
            <w:pPr>
              <w:textAlignment w:val="bottom"/>
            </w:pPr>
            <w:r>
              <w:rPr>
                <w:rFonts w:ascii="sans-serif" w:eastAsia="sans-serif" w:hAnsi="sans-serif" w:cs="sans-serif"/>
                <w:b/>
                <w:bCs/>
                <w:color w:val="E87722"/>
                <w:sz w:val="36"/>
                <w:szCs w:val="36"/>
              </w:rPr>
              <w:t xml:space="preserve">NOTE 7 — SHORT-TERM </w:t>
            </w:r>
            <w:r>
              <w:rPr>
                <w:rFonts w:ascii="sans-serif" w:eastAsia="sans-serif" w:hAnsi="sans-serif" w:cs="sans-serif"/>
                <w:b/>
                <w:bCs/>
                <w:color w:val="E87722"/>
                <w:sz w:val="36"/>
                <w:szCs w:val="36"/>
              </w:rPr>
              <w:t>BORROWINGS AND CREDIT LINES</w:t>
            </w:r>
          </w:p>
        </w:tc>
      </w:tr>
    </w:tbl>
    <w:p w14:paraId="7E329F56" w14:textId="77777777" w:rsidR="005C63CC" w:rsidRDefault="002F583C">
      <w:pPr>
        <w:spacing w:before="120"/>
      </w:pPr>
      <w:r>
        <w:rPr>
          <w:rFonts w:ascii="Arial" w:eastAsia="宋体" w:hAnsi="Arial" w:cs="Arial"/>
          <w:color w:val="000000"/>
          <w:sz w:val="17"/>
          <w:szCs w:val="17"/>
        </w:rPr>
        <w:t>Notes payable as of May 31, 2022 and 2021, are summarized below:</w:t>
      </w:r>
    </w:p>
    <w:tbl>
      <w:tblPr>
        <w:tblW w:w="4985" w:type="pct"/>
        <w:tblCellMar>
          <w:top w:w="15" w:type="dxa"/>
          <w:left w:w="15" w:type="dxa"/>
          <w:bottom w:w="15" w:type="dxa"/>
          <w:right w:w="15" w:type="dxa"/>
        </w:tblCellMar>
        <w:tblLook w:val="04A0" w:firstRow="1" w:lastRow="0" w:firstColumn="1" w:lastColumn="0" w:noHBand="0" w:noVBand="1"/>
      </w:tblPr>
      <w:tblGrid>
        <w:gridCol w:w="38"/>
        <w:gridCol w:w="4107"/>
        <w:gridCol w:w="37"/>
        <w:gridCol w:w="116"/>
        <w:gridCol w:w="954"/>
        <w:gridCol w:w="36"/>
        <w:gridCol w:w="59"/>
        <w:gridCol w:w="454"/>
        <w:gridCol w:w="173"/>
        <w:gridCol w:w="59"/>
        <w:gridCol w:w="125"/>
        <w:gridCol w:w="36"/>
        <w:gridCol w:w="36"/>
        <w:gridCol w:w="36"/>
        <w:gridCol w:w="36"/>
        <w:gridCol w:w="116"/>
        <w:gridCol w:w="951"/>
        <w:gridCol w:w="36"/>
        <w:gridCol w:w="59"/>
        <w:gridCol w:w="454"/>
        <w:gridCol w:w="173"/>
        <w:gridCol w:w="59"/>
        <w:gridCol w:w="125"/>
        <w:gridCol w:w="36"/>
      </w:tblGrid>
      <w:tr w:rsidR="005C63CC" w14:paraId="7E329F6F" w14:textId="77777777">
        <w:tc>
          <w:tcPr>
            <w:tcW w:w="50" w:type="pct"/>
            <w:shd w:val="clear" w:color="auto" w:fill="auto"/>
            <w:vAlign w:val="bottom"/>
          </w:tcPr>
          <w:p w14:paraId="7E329F57" w14:textId="77777777" w:rsidR="005C63CC" w:rsidRDefault="005C63CC">
            <w:pPr>
              <w:rPr>
                <w:rFonts w:ascii="宋体"/>
              </w:rPr>
            </w:pPr>
          </w:p>
        </w:tc>
        <w:tc>
          <w:tcPr>
            <w:tcW w:w="2584" w:type="pct"/>
            <w:shd w:val="clear" w:color="auto" w:fill="auto"/>
            <w:vAlign w:val="bottom"/>
          </w:tcPr>
          <w:p w14:paraId="7E329F58" w14:textId="77777777" w:rsidR="005C63CC" w:rsidRDefault="005C63CC">
            <w:pPr>
              <w:rPr>
                <w:rFonts w:ascii="宋体"/>
              </w:rPr>
            </w:pPr>
          </w:p>
        </w:tc>
        <w:tc>
          <w:tcPr>
            <w:tcW w:w="5" w:type="pct"/>
            <w:shd w:val="clear" w:color="auto" w:fill="auto"/>
            <w:vAlign w:val="bottom"/>
          </w:tcPr>
          <w:p w14:paraId="7E329F59" w14:textId="77777777" w:rsidR="005C63CC" w:rsidRDefault="005C63CC">
            <w:pPr>
              <w:rPr>
                <w:rFonts w:ascii="宋体"/>
              </w:rPr>
            </w:pPr>
          </w:p>
        </w:tc>
        <w:tc>
          <w:tcPr>
            <w:tcW w:w="50" w:type="pct"/>
            <w:shd w:val="clear" w:color="auto" w:fill="auto"/>
            <w:vAlign w:val="bottom"/>
          </w:tcPr>
          <w:p w14:paraId="7E329F5A" w14:textId="77777777" w:rsidR="005C63CC" w:rsidRDefault="005C63CC">
            <w:pPr>
              <w:rPr>
                <w:rFonts w:ascii="宋体"/>
              </w:rPr>
            </w:pPr>
          </w:p>
        </w:tc>
        <w:tc>
          <w:tcPr>
            <w:tcW w:w="509" w:type="pct"/>
            <w:shd w:val="clear" w:color="auto" w:fill="auto"/>
            <w:vAlign w:val="bottom"/>
          </w:tcPr>
          <w:p w14:paraId="7E329F5B" w14:textId="77777777" w:rsidR="005C63CC" w:rsidRDefault="005C63CC">
            <w:pPr>
              <w:rPr>
                <w:rFonts w:ascii="宋体"/>
              </w:rPr>
            </w:pPr>
          </w:p>
        </w:tc>
        <w:tc>
          <w:tcPr>
            <w:tcW w:w="5" w:type="pct"/>
            <w:shd w:val="clear" w:color="auto" w:fill="auto"/>
            <w:vAlign w:val="bottom"/>
          </w:tcPr>
          <w:p w14:paraId="7E329F5C" w14:textId="77777777" w:rsidR="005C63CC" w:rsidRDefault="005C63CC">
            <w:pPr>
              <w:rPr>
                <w:rFonts w:ascii="宋体"/>
              </w:rPr>
            </w:pPr>
          </w:p>
        </w:tc>
        <w:tc>
          <w:tcPr>
            <w:tcW w:w="50" w:type="pct"/>
            <w:shd w:val="clear" w:color="auto" w:fill="auto"/>
            <w:vAlign w:val="bottom"/>
          </w:tcPr>
          <w:p w14:paraId="7E329F5D" w14:textId="77777777" w:rsidR="005C63CC" w:rsidRDefault="005C63CC">
            <w:pPr>
              <w:rPr>
                <w:rFonts w:ascii="宋体"/>
              </w:rPr>
            </w:pPr>
          </w:p>
        </w:tc>
        <w:tc>
          <w:tcPr>
            <w:tcW w:w="386" w:type="pct"/>
            <w:shd w:val="clear" w:color="auto" w:fill="auto"/>
            <w:vAlign w:val="bottom"/>
          </w:tcPr>
          <w:p w14:paraId="7E329F5E" w14:textId="77777777" w:rsidR="005C63CC" w:rsidRDefault="005C63CC">
            <w:pPr>
              <w:rPr>
                <w:rFonts w:ascii="宋体"/>
              </w:rPr>
            </w:pPr>
          </w:p>
        </w:tc>
        <w:tc>
          <w:tcPr>
            <w:tcW w:w="5" w:type="pct"/>
            <w:shd w:val="clear" w:color="auto" w:fill="auto"/>
            <w:vAlign w:val="bottom"/>
          </w:tcPr>
          <w:p w14:paraId="7E329F5F" w14:textId="77777777" w:rsidR="005C63CC" w:rsidRDefault="005C63CC">
            <w:pPr>
              <w:rPr>
                <w:rFonts w:ascii="宋体"/>
              </w:rPr>
            </w:pPr>
          </w:p>
        </w:tc>
        <w:tc>
          <w:tcPr>
            <w:tcW w:w="50" w:type="pct"/>
            <w:shd w:val="clear" w:color="auto" w:fill="auto"/>
            <w:vAlign w:val="bottom"/>
          </w:tcPr>
          <w:p w14:paraId="7E329F60" w14:textId="77777777" w:rsidR="005C63CC" w:rsidRDefault="005C63CC">
            <w:pPr>
              <w:rPr>
                <w:rFonts w:ascii="宋体"/>
              </w:rPr>
            </w:pPr>
          </w:p>
        </w:tc>
        <w:tc>
          <w:tcPr>
            <w:tcW w:w="107" w:type="pct"/>
            <w:shd w:val="clear" w:color="auto" w:fill="auto"/>
            <w:vAlign w:val="bottom"/>
          </w:tcPr>
          <w:p w14:paraId="7E329F61" w14:textId="77777777" w:rsidR="005C63CC" w:rsidRDefault="005C63CC">
            <w:pPr>
              <w:rPr>
                <w:rFonts w:ascii="宋体"/>
              </w:rPr>
            </w:pPr>
          </w:p>
        </w:tc>
        <w:tc>
          <w:tcPr>
            <w:tcW w:w="5" w:type="pct"/>
            <w:shd w:val="clear" w:color="auto" w:fill="auto"/>
            <w:vAlign w:val="bottom"/>
          </w:tcPr>
          <w:p w14:paraId="7E329F62" w14:textId="77777777" w:rsidR="005C63CC" w:rsidRDefault="005C63CC">
            <w:pPr>
              <w:rPr>
                <w:rFonts w:ascii="宋体"/>
              </w:rPr>
            </w:pPr>
          </w:p>
        </w:tc>
        <w:tc>
          <w:tcPr>
            <w:tcW w:w="5" w:type="pct"/>
            <w:shd w:val="clear" w:color="auto" w:fill="auto"/>
            <w:vAlign w:val="bottom"/>
          </w:tcPr>
          <w:p w14:paraId="7E329F63" w14:textId="77777777" w:rsidR="005C63CC" w:rsidRDefault="005C63CC">
            <w:pPr>
              <w:rPr>
                <w:rFonts w:ascii="宋体"/>
              </w:rPr>
            </w:pPr>
          </w:p>
        </w:tc>
        <w:tc>
          <w:tcPr>
            <w:tcW w:w="28" w:type="pct"/>
            <w:shd w:val="clear" w:color="auto" w:fill="auto"/>
            <w:vAlign w:val="bottom"/>
          </w:tcPr>
          <w:p w14:paraId="7E329F64" w14:textId="77777777" w:rsidR="005C63CC" w:rsidRDefault="005C63CC">
            <w:pPr>
              <w:rPr>
                <w:rFonts w:ascii="宋体"/>
              </w:rPr>
            </w:pPr>
          </w:p>
        </w:tc>
        <w:tc>
          <w:tcPr>
            <w:tcW w:w="5" w:type="pct"/>
            <w:shd w:val="clear" w:color="auto" w:fill="auto"/>
            <w:vAlign w:val="bottom"/>
          </w:tcPr>
          <w:p w14:paraId="7E329F65" w14:textId="77777777" w:rsidR="005C63CC" w:rsidRDefault="005C63CC">
            <w:pPr>
              <w:rPr>
                <w:rFonts w:ascii="宋体"/>
              </w:rPr>
            </w:pPr>
          </w:p>
        </w:tc>
        <w:tc>
          <w:tcPr>
            <w:tcW w:w="50" w:type="pct"/>
            <w:shd w:val="clear" w:color="auto" w:fill="auto"/>
            <w:vAlign w:val="bottom"/>
          </w:tcPr>
          <w:p w14:paraId="7E329F66" w14:textId="77777777" w:rsidR="005C63CC" w:rsidRDefault="005C63CC">
            <w:pPr>
              <w:rPr>
                <w:rFonts w:ascii="宋体"/>
              </w:rPr>
            </w:pPr>
          </w:p>
        </w:tc>
        <w:tc>
          <w:tcPr>
            <w:tcW w:w="494" w:type="pct"/>
            <w:shd w:val="clear" w:color="auto" w:fill="auto"/>
            <w:vAlign w:val="bottom"/>
          </w:tcPr>
          <w:p w14:paraId="7E329F67" w14:textId="77777777" w:rsidR="005C63CC" w:rsidRDefault="005C63CC">
            <w:pPr>
              <w:rPr>
                <w:rFonts w:ascii="宋体"/>
              </w:rPr>
            </w:pPr>
          </w:p>
        </w:tc>
        <w:tc>
          <w:tcPr>
            <w:tcW w:w="5" w:type="pct"/>
            <w:shd w:val="clear" w:color="auto" w:fill="auto"/>
            <w:vAlign w:val="bottom"/>
          </w:tcPr>
          <w:p w14:paraId="7E329F68" w14:textId="77777777" w:rsidR="005C63CC" w:rsidRDefault="005C63CC">
            <w:pPr>
              <w:rPr>
                <w:rFonts w:ascii="宋体"/>
              </w:rPr>
            </w:pPr>
          </w:p>
        </w:tc>
        <w:tc>
          <w:tcPr>
            <w:tcW w:w="50" w:type="pct"/>
            <w:shd w:val="clear" w:color="auto" w:fill="auto"/>
            <w:vAlign w:val="bottom"/>
          </w:tcPr>
          <w:p w14:paraId="7E329F69" w14:textId="77777777" w:rsidR="005C63CC" w:rsidRDefault="005C63CC">
            <w:pPr>
              <w:rPr>
                <w:rFonts w:ascii="宋体"/>
              </w:rPr>
            </w:pPr>
          </w:p>
        </w:tc>
        <w:tc>
          <w:tcPr>
            <w:tcW w:w="386" w:type="pct"/>
            <w:shd w:val="clear" w:color="auto" w:fill="auto"/>
            <w:vAlign w:val="bottom"/>
          </w:tcPr>
          <w:p w14:paraId="7E329F6A" w14:textId="77777777" w:rsidR="005C63CC" w:rsidRDefault="005C63CC">
            <w:pPr>
              <w:rPr>
                <w:rFonts w:ascii="宋体"/>
              </w:rPr>
            </w:pPr>
          </w:p>
        </w:tc>
        <w:tc>
          <w:tcPr>
            <w:tcW w:w="5" w:type="pct"/>
            <w:shd w:val="clear" w:color="auto" w:fill="auto"/>
            <w:vAlign w:val="bottom"/>
          </w:tcPr>
          <w:p w14:paraId="7E329F6B" w14:textId="77777777" w:rsidR="005C63CC" w:rsidRDefault="005C63CC">
            <w:pPr>
              <w:rPr>
                <w:rFonts w:ascii="宋体"/>
              </w:rPr>
            </w:pPr>
          </w:p>
        </w:tc>
        <w:tc>
          <w:tcPr>
            <w:tcW w:w="50" w:type="pct"/>
            <w:shd w:val="clear" w:color="auto" w:fill="auto"/>
            <w:vAlign w:val="bottom"/>
          </w:tcPr>
          <w:p w14:paraId="7E329F6C" w14:textId="77777777" w:rsidR="005C63CC" w:rsidRDefault="005C63CC">
            <w:pPr>
              <w:rPr>
                <w:rFonts w:ascii="宋体"/>
              </w:rPr>
            </w:pPr>
          </w:p>
        </w:tc>
        <w:tc>
          <w:tcPr>
            <w:tcW w:w="107" w:type="pct"/>
            <w:shd w:val="clear" w:color="auto" w:fill="auto"/>
            <w:vAlign w:val="bottom"/>
          </w:tcPr>
          <w:p w14:paraId="7E329F6D" w14:textId="77777777" w:rsidR="005C63CC" w:rsidRDefault="005C63CC">
            <w:pPr>
              <w:rPr>
                <w:rFonts w:ascii="宋体"/>
              </w:rPr>
            </w:pPr>
          </w:p>
        </w:tc>
        <w:tc>
          <w:tcPr>
            <w:tcW w:w="5" w:type="pct"/>
            <w:shd w:val="clear" w:color="auto" w:fill="auto"/>
            <w:vAlign w:val="bottom"/>
          </w:tcPr>
          <w:p w14:paraId="7E329F6E" w14:textId="77777777" w:rsidR="005C63CC" w:rsidRDefault="005C63CC">
            <w:pPr>
              <w:rPr>
                <w:rFonts w:ascii="宋体"/>
              </w:rPr>
            </w:pPr>
          </w:p>
        </w:tc>
      </w:tr>
      <w:tr w:rsidR="005C63CC" w14:paraId="7E329F72" w14:textId="77777777">
        <w:tc>
          <w:tcPr>
            <w:tcW w:w="0" w:type="auto"/>
            <w:gridSpan w:val="3"/>
            <w:shd w:val="clear" w:color="auto" w:fill="auto"/>
            <w:tcMar>
              <w:top w:w="0" w:type="dxa"/>
              <w:left w:w="20" w:type="dxa"/>
              <w:bottom w:w="0" w:type="dxa"/>
              <w:right w:w="20" w:type="dxa"/>
            </w:tcMar>
            <w:vAlign w:val="bottom"/>
          </w:tcPr>
          <w:p w14:paraId="7E329F70" w14:textId="77777777" w:rsidR="005C63CC" w:rsidRDefault="005C63CC">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7E329F71"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9F77" w14:textId="77777777">
        <w:tc>
          <w:tcPr>
            <w:tcW w:w="0" w:type="auto"/>
            <w:gridSpan w:val="3"/>
            <w:shd w:val="clear" w:color="auto" w:fill="auto"/>
            <w:tcMar>
              <w:top w:w="0" w:type="dxa"/>
              <w:left w:w="20" w:type="dxa"/>
              <w:bottom w:w="0" w:type="dxa"/>
              <w:right w:w="20" w:type="dxa"/>
            </w:tcMar>
            <w:vAlign w:val="bottom"/>
          </w:tcPr>
          <w:p w14:paraId="7E329F73" w14:textId="77777777" w:rsidR="005C63CC" w:rsidRDefault="005C63CC">
            <w:pPr>
              <w:rPr>
                <w:rFonts w:ascii="宋体"/>
              </w:rPr>
            </w:pPr>
          </w:p>
        </w:tc>
        <w:tc>
          <w:tcPr>
            <w:tcW w:w="0" w:type="auto"/>
            <w:gridSpan w:val="9"/>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F74"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75" w14:textId="77777777" w:rsidR="005C63CC" w:rsidRDefault="005C63CC">
            <w:pPr>
              <w:rPr>
                <w:rFonts w:ascii="宋体"/>
              </w:rPr>
            </w:pPr>
          </w:p>
        </w:tc>
        <w:tc>
          <w:tcPr>
            <w:tcW w:w="0" w:type="auto"/>
            <w:gridSpan w:val="9"/>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F76"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9F7E" w14:textId="77777777">
        <w:tc>
          <w:tcPr>
            <w:tcW w:w="0" w:type="auto"/>
            <w:gridSpan w:val="3"/>
            <w:shd w:val="clear" w:color="auto" w:fill="auto"/>
            <w:tcMar>
              <w:top w:w="40" w:type="dxa"/>
              <w:left w:w="20" w:type="dxa"/>
              <w:bottom w:w="40" w:type="dxa"/>
              <w:right w:w="20" w:type="dxa"/>
            </w:tcMar>
            <w:vAlign w:val="bottom"/>
          </w:tcPr>
          <w:p w14:paraId="7E329F78"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79" w14:textId="77777777" w:rsidR="005C63CC" w:rsidRDefault="002F583C">
            <w:pPr>
              <w:jc w:val="right"/>
              <w:textAlignment w:val="bottom"/>
            </w:pPr>
            <w:r>
              <w:rPr>
                <w:rFonts w:ascii="sans-serif" w:eastAsia="sans-serif" w:hAnsi="sans-serif" w:cs="sans-serif"/>
                <w:b/>
                <w:bCs/>
                <w:color w:val="000000"/>
                <w:sz w:val="17"/>
                <w:szCs w:val="17"/>
              </w:rPr>
              <w:t>BORROWINGS</w:t>
            </w: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9F7A" w14:textId="77777777" w:rsidR="005C63CC" w:rsidRDefault="002F583C">
            <w:pPr>
              <w:jc w:val="right"/>
              <w:textAlignment w:val="bottom"/>
            </w:pPr>
            <w:r>
              <w:rPr>
                <w:rFonts w:ascii="sans-serif" w:eastAsia="sans-serif" w:hAnsi="sans-serif" w:cs="sans-serif"/>
                <w:b/>
                <w:bCs/>
                <w:color w:val="000000"/>
                <w:sz w:val="17"/>
                <w:szCs w:val="17"/>
              </w:rPr>
              <w:t>INTEREST RATE</w:t>
            </w:r>
          </w:p>
        </w:tc>
        <w:tc>
          <w:tcPr>
            <w:tcW w:w="0" w:type="auto"/>
            <w:gridSpan w:val="3"/>
            <w:shd w:val="clear" w:color="auto" w:fill="auto"/>
            <w:tcMar>
              <w:top w:w="0" w:type="dxa"/>
              <w:left w:w="20" w:type="dxa"/>
              <w:bottom w:w="0" w:type="dxa"/>
              <w:right w:w="20" w:type="dxa"/>
            </w:tcMar>
            <w:vAlign w:val="bottom"/>
          </w:tcPr>
          <w:p w14:paraId="7E329F7B"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7C" w14:textId="77777777" w:rsidR="005C63CC" w:rsidRDefault="002F583C">
            <w:pPr>
              <w:jc w:val="right"/>
              <w:textAlignment w:val="bottom"/>
            </w:pPr>
            <w:r>
              <w:rPr>
                <w:rFonts w:ascii="sans-serif" w:eastAsia="sans-serif" w:hAnsi="sans-serif" w:cs="sans-serif"/>
                <w:b/>
                <w:bCs/>
                <w:color w:val="000000"/>
                <w:sz w:val="17"/>
                <w:szCs w:val="17"/>
              </w:rPr>
              <w:t>BORROWINGS</w:t>
            </w: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9F7D" w14:textId="77777777" w:rsidR="005C63CC" w:rsidRDefault="002F583C">
            <w:pPr>
              <w:jc w:val="right"/>
              <w:textAlignment w:val="bottom"/>
            </w:pPr>
            <w:r>
              <w:rPr>
                <w:rFonts w:ascii="sans-serif" w:eastAsia="sans-serif" w:hAnsi="sans-serif" w:cs="sans-serif"/>
                <w:b/>
                <w:bCs/>
                <w:color w:val="000000"/>
                <w:sz w:val="17"/>
                <w:szCs w:val="17"/>
              </w:rPr>
              <w:t>INTEREST RATE</w:t>
            </w:r>
          </w:p>
        </w:tc>
      </w:tr>
      <w:tr w:rsidR="005C63CC" w14:paraId="7E329F8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7F" w14:textId="77777777" w:rsidR="005C63CC" w:rsidRDefault="002F583C">
            <w:pPr>
              <w:textAlignment w:val="bottom"/>
            </w:pPr>
            <w:r>
              <w:rPr>
                <w:rFonts w:ascii="Arial" w:eastAsia="宋体" w:hAnsi="Arial" w:cs="Arial"/>
                <w:color w:val="000000"/>
                <w:sz w:val="17"/>
                <w:szCs w:val="17"/>
              </w:rPr>
              <w:t>Notes payable: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F80"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F81"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F8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8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8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8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86" w14:textId="77777777" w:rsidR="005C63CC" w:rsidRDefault="005C63CC">
            <w:pPr>
              <w:rPr>
                <w:rFonts w:ascii="宋体"/>
              </w:rPr>
            </w:pPr>
          </w:p>
        </w:tc>
      </w:tr>
      <w:tr w:rsidR="005C63CC" w14:paraId="7E329F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F88" w14:textId="77777777" w:rsidR="005C63CC" w:rsidRDefault="002F583C">
            <w:pPr>
              <w:textAlignment w:val="bottom"/>
            </w:pPr>
            <w:r>
              <w:rPr>
                <w:rFonts w:ascii="Arial" w:eastAsia="宋体" w:hAnsi="Arial" w:cs="Arial"/>
                <w:color w:val="000000"/>
                <w:sz w:val="17"/>
                <w:szCs w:val="17"/>
              </w:rPr>
              <w:t>U.S. operations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F8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F8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F8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F8C" w14:textId="77777777" w:rsidR="005C63CC" w:rsidRDefault="002F583C">
            <w:pPr>
              <w:jc w:val="right"/>
              <w:textAlignment w:val="bottom"/>
            </w:pPr>
            <w:r>
              <w:rPr>
                <w:rFonts w:ascii="Arial" w:eastAsia="宋体" w:hAnsi="Arial" w:cs="Arial"/>
                <w:color w:val="000000"/>
                <w:sz w:val="17"/>
                <w:szCs w:val="17"/>
              </w:rPr>
              <w:t>0.00 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F8D"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9F8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F8F"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90" w14:textId="77777777" w:rsidR="005C63CC" w:rsidRDefault="002F583C">
            <w:pPr>
              <w:jc w:val="right"/>
              <w:textAlignment w:val="bottom"/>
            </w:pPr>
            <w:r>
              <w:rPr>
                <w:rFonts w:ascii="Arial" w:eastAsia="宋体" w:hAnsi="Arial" w:cs="Arial"/>
                <w:color w:val="000000"/>
                <w:sz w:val="20"/>
                <w:szCs w:val="20"/>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9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92" w14:textId="77777777" w:rsidR="005C63CC" w:rsidRDefault="002F583C">
            <w:pPr>
              <w:jc w:val="right"/>
              <w:textAlignment w:val="bottom"/>
            </w:pPr>
            <w:r>
              <w:rPr>
                <w:rFonts w:ascii="Arial" w:eastAsia="宋体" w:hAnsi="Arial" w:cs="Arial"/>
                <w:color w:val="000000"/>
                <w:sz w:val="17"/>
                <w:szCs w:val="17"/>
              </w:rPr>
              <w:t>0.00 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93"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F94" w14:textId="77777777" w:rsidR="005C63CC" w:rsidRDefault="005C63CC">
            <w:pPr>
              <w:rPr>
                <w:rFonts w:ascii="宋体"/>
              </w:rPr>
            </w:pPr>
          </w:p>
        </w:tc>
      </w:tr>
      <w:tr w:rsidR="005C63CC" w14:paraId="7E329FA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F96" w14:textId="77777777" w:rsidR="005C63CC" w:rsidRDefault="002F583C">
            <w:pPr>
              <w:textAlignment w:val="bottom"/>
            </w:pPr>
            <w:r>
              <w:rPr>
                <w:rFonts w:ascii="Arial" w:eastAsia="宋体" w:hAnsi="Arial" w:cs="Arial"/>
                <w:color w:val="000000"/>
                <w:sz w:val="17"/>
                <w:szCs w:val="17"/>
              </w:rPr>
              <w:t>Non-U.S. operations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F9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F98"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F9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9F9A" w14:textId="77777777" w:rsidR="005C63CC" w:rsidRDefault="002F583C">
            <w:pPr>
              <w:jc w:val="right"/>
              <w:textAlignment w:val="bottom"/>
            </w:pPr>
            <w:r>
              <w:rPr>
                <w:rFonts w:ascii="Arial" w:eastAsia="宋体" w:hAnsi="Arial" w:cs="Arial"/>
                <w:color w:val="000000"/>
                <w:sz w:val="17"/>
                <w:szCs w:val="17"/>
              </w:rPr>
              <w:t>19.80 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F9B"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7E329F9C" w14:textId="77777777" w:rsidR="005C63CC" w:rsidRDefault="002F583C">
            <w:pPr>
              <w:textAlignment w:val="bottom"/>
            </w:pPr>
            <w:r>
              <w:rPr>
                <w:rFonts w:ascii="Arial" w:eastAsia="宋体" w:hAnsi="Arial" w:cs="Arial"/>
                <w:color w:val="000000"/>
                <w:sz w:val="9"/>
                <w:szCs w:val="9"/>
              </w:rPr>
              <w:t>(1)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9F9D" w14:textId="77777777" w:rsidR="005C63CC" w:rsidRDefault="005C63C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9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9F" w14:textId="77777777" w:rsidR="005C63CC" w:rsidRDefault="002F583C">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A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A1" w14:textId="77777777" w:rsidR="005C63CC" w:rsidRDefault="002F583C">
            <w:pPr>
              <w:jc w:val="right"/>
              <w:textAlignment w:val="bottom"/>
            </w:pPr>
            <w:r>
              <w:rPr>
                <w:rFonts w:ascii="Arial" w:eastAsia="宋体" w:hAnsi="Arial" w:cs="Arial"/>
                <w:color w:val="000000"/>
                <w:sz w:val="17"/>
                <w:szCs w:val="17"/>
              </w:rPr>
              <w:t>17.80 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A2"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FA3" w14:textId="77777777" w:rsidR="005C63CC" w:rsidRDefault="002F583C">
            <w:pPr>
              <w:textAlignment w:val="bottom"/>
            </w:pPr>
            <w:r>
              <w:rPr>
                <w:rFonts w:ascii="Arial" w:eastAsia="宋体" w:hAnsi="Arial" w:cs="Arial"/>
                <w:color w:val="000000"/>
                <w:sz w:val="9"/>
                <w:szCs w:val="9"/>
              </w:rPr>
              <w:t>(1)</w:t>
            </w:r>
          </w:p>
        </w:tc>
      </w:tr>
      <w:tr w:rsidR="005C63CC" w14:paraId="7E329FB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9FA5" w14:textId="77777777" w:rsidR="005C63CC" w:rsidRDefault="002F583C">
            <w:pPr>
              <w:textAlignment w:val="bottom"/>
            </w:pPr>
            <w:r>
              <w:rPr>
                <w:rFonts w:ascii="Arial" w:eastAsia="宋体" w:hAnsi="Arial" w:cs="Arial"/>
                <w:b/>
                <w:bCs/>
                <w:color w:val="000000"/>
                <w:sz w:val="17"/>
                <w:szCs w:val="17"/>
              </w:rPr>
              <w:t>TOTAL NOTES PAYABLE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9FA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9FA7" w14:textId="77777777" w:rsidR="005C63CC" w:rsidRDefault="002F583C">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9FA8"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7E329FA9"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7E329FAA"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FAB"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9FA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9FAD" w14:textId="77777777" w:rsidR="005C63CC" w:rsidRDefault="002F583C">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9FAE"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FAF"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9FB0" w14:textId="77777777" w:rsidR="005C63CC" w:rsidRDefault="005C63CC">
            <w:pPr>
              <w:rPr>
                <w:rFonts w:ascii="宋体"/>
              </w:rPr>
            </w:pPr>
          </w:p>
        </w:tc>
      </w:tr>
    </w:tbl>
    <w:p w14:paraId="7E329FB2" w14:textId="77777777" w:rsidR="005C63CC" w:rsidRDefault="002F583C">
      <w:pPr>
        <w:spacing w:before="60" w:after="60"/>
        <w:ind w:hanging="360"/>
      </w:pPr>
      <w:r>
        <w:rPr>
          <w:rFonts w:ascii="Arial" w:eastAsia="宋体" w:hAnsi="Arial" w:cs="Arial"/>
          <w:i/>
          <w:iCs/>
          <w:color w:val="000000"/>
          <w:sz w:val="14"/>
          <w:szCs w:val="14"/>
        </w:rPr>
        <w:t>(1)Weighted average interest rate includes non-interest bearing overdrafts.</w:t>
      </w:r>
    </w:p>
    <w:p w14:paraId="7E329FB3" w14:textId="77777777" w:rsidR="005C63CC" w:rsidRDefault="002F583C">
      <w:pPr>
        <w:spacing w:before="120" w:after="120"/>
      </w:pPr>
      <w:r>
        <w:rPr>
          <w:rFonts w:ascii="Arial" w:eastAsia="宋体" w:hAnsi="Arial" w:cs="Arial"/>
          <w:color w:val="000000"/>
          <w:sz w:val="17"/>
          <w:szCs w:val="17"/>
        </w:rPr>
        <w:t xml:space="preserve">The carrying amounts reflected in the Consolidated Balance Sheets for </w:t>
      </w:r>
      <w:r>
        <w:rPr>
          <w:rFonts w:ascii="Arial" w:eastAsia="宋体" w:hAnsi="Arial" w:cs="Arial"/>
          <w:color w:val="000000"/>
          <w:sz w:val="17"/>
          <w:szCs w:val="17"/>
        </w:rPr>
        <w:t>Notes payable approximate fair value.</w:t>
      </w:r>
    </w:p>
    <w:p w14:paraId="7E329FB4" w14:textId="77777777" w:rsidR="005C63CC" w:rsidRDefault="002F583C">
      <w:pPr>
        <w:spacing w:before="120" w:after="120"/>
      </w:pPr>
      <w:r>
        <w:rPr>
          <w:rFonts w:ascii="Arial" w:eastAsia="宋体" w:hAnsi="Arial" w:cs="Arial"/>
          <w:color w:val="000000"/>
          <w:sz w:val="17"/>
          <w:szCs w:val="17"/>
        </w:rPr>
        <w:t>On March 11, 2022, the Company entered into a 364-day committed credit facility agreement with a syndicate of banks, which provides for up to $1 billion of borrowings, with an option to increase borrowings up to $1.5 b</w:t>
      </w:r>
      <w:r>
        <w:rPr>
          <w:rFonts w:ascii="Arial" w:eastAsia="宋体" w:hAnsi="Arial" w:cs="Arial"/>
          <w:color w:val="000000"/>
          <w:sz w:val="17"/>
          <w:szCs w:val="17"/>
        </w:rPr>
        <w:t>illion in total with lender approval. The facility matures on March 10, 2023, with an option to extend the maturity date an additional 364 days. This facility replaces the prior $1 billion 364-day credit facility agreement entered into on March 15, 2021, w</w:t>
      </w:r>
      <w:r>
        <w:rPr>
          <w:rFonts w:ascii="Arial" w:eastAsia="宋体" w:hAnsi="Arial" w:cs="Arial"/>
          <w:color w:val="000000"/>
          <w:sz w:val="17"/>
          <w:szCs w:val="17"/>
        </w:rPr>
        <w:t>hich would have matured on March 14, 2022. Based on the Company's current long-term senior unsecured debt ratings of AA- and A1 from Standard and Poor's Corporation and Moody's Investor Services, respectively, the interest rate charged on any outstanding b</w:t>
      </w:r>
      <w:r>
        <w:rPr>
          <w:rFonts w:ascii="Arial" w:eastAsia="宋体" w:hAnsi="Arial" w:cs="Arial"/>
          <w:color w:val="000000"/>
          <w:sz w:val="17"/>
          <w:szCs w:val="17"/>
        </w:rPr>
        <w:t>orrowings would be the prevailing Term Secured Overnight Financing Rate (Term SOFR) for the applicable interest period plus 0.60%. The facility fee is 0.02% of the total undrawn commitment.</w:t>
      </w:r>
    </w:p>
    <w:p w14:paraId="7E329FB5" w14:textId="77777777" w:rsidR="005C63CC" w:rsidRDefault="002F583C">
      <w:pPr>
        <w:spacing w:before="120" w:after="120"/>
      </w:pPr>
      <w:r>
        <w:rPr>
          <w:rFonts w:ascii="Arial" w:eastAsia="宋体" w:hAnsi="Arial" w:cs="Arial"/>
          <w:color w:val="000000"/>
          <w:sz w:val="17"/>
          <w:szCs w:val="17"/>
        </w:rPr>
        <w:t>On March 11, 2022, the Company also entered into a five-year commi</w:t>
      </w:r>
      <w:r>
        <w:rPr>
          <w:rFonts w:ascii="Arial" w:eastAsia="宋体" w:hAnsi="Arial" w:cs="Arial"/>
          <w:color w:val="000000"/>
          <w:sz w:val="17"/>
          <w:szCs w:val="17"/>
        </w:rPr>
        <w:t>tted credit facility agreement with a syndicate of banks which provides for up to $2 billion of borrowings, with the option to increase borrowings up to $3 billion in total with lender approval. The facility matures on March 11, 2027, with options to exten</w:t>
      </w:r>
      <w:r>
        <w:rPr>
          <w:rFonts w:ascii="Arial" w:eastAsia="宋体" w:hAnsi="Arial" w:cs="Arial"/>
          <w:color w:val="000000"/>
          <w:sz w:val="17"/>
          <w:szCs w:val="17"/>
        </w:rPr>
        <w:t>d the maturity date up to an additional two years. This facility replaces the prior $2 billion five-year credit facility agreement entered into on August 16, 2019, which would have matured on August 16, 2024. Based on the Company's current long-term senior</w:t>
      </w:r>
      <w:r>
        <w:rPr>
          <w:rFonts w:ascii="Arial" w:eastAsia="宋体" w:hAnsi="Arial" w:cs="Arial"/>
          <w:color w:val="000000"/>
          <w:sz w:val="17"/>
          <w:szCs w:val="17"/>
        </w:rPr>
        <w:t xml:space="preserve"> unsecured debt ratings of AA- and A1 from Standard and Poor's Corporation and Moody's Investor Services, respectively, the interest rate charged on any outstanding borrowings would be the prevailing Term SOFR for the applicable interest period plus 0.60%.</w:t>
      </w:r>
      <w:r>
        <w:rPr>
          <w:rFonts w:ascii="Arial" w:eastAsia="宋体" w:hAnsi="Arial" w:cs="Arial"/>
          <w:color w:val="000000"/>
          <w:sz w:val="17"/>
          <w:szCs w:val="17"/>
        </w:rPr>
        <w:t xml:space="preserve"> The facility fee is 0.04% of the total undrawn commitment.</w:t>
      </w:r>
    </w:p>
    <w:p w14:paraId="7E329FB6" w14:textId="77777777" w:rsidR="005C63CC" w:rsidRDefault="002F583C">
      <w:pPr>
        <w:spacing w:before="120" w:after="120"/>
      </w:pPr>
      <w:r>
        <w:rPr>
          <w:rFonts w:ascii="Arial" w:eastAsia="宋体" w:hAnsi="Arial" w:cs="Arial"/>
          <w:color w:val="000000"/>
          <w:sz w:val="17"/>
          <w:szCs w:val="17"/>
        </w:rPr>
        <w:t xml:space="preserve">As of and for the periods ended May 31, 2022 and 2021, no amounts were outstanding under any of the Company's committed credit facilities. </w:t>
      </w:r>
    </w:p>
    <w:p w14:paraId="7E329FB7" w14:textId="77777777" w:rsidR="005C63CC" w:rsidRDefault="005C63CC">
      <w:pPr>
        <w:jc w:val="right"/>
      </w:pPr>
    </w:p>
    <w:p w14:paraId="7E329FB8"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71</w:t>
      </w:r>
      <w:r>
        <w:rPr>
          <w:rFonts w:ascii="sans-serif" w:eastAsia="sans-serif" w:hAnsi="sans-serif" w:cs="sans-serif"/>
          <w:color w:val="000000"/>
          <w:sz w:val="17"/>
          <w:szCs w:val="17"/>
        </w:rPr>
        <w:t xml:space="preserve"> </w:t>
      </w:r>
    </w:p>
    <w:p w14:paraId="7E329FB9" w14:textId="77777777" w:rsidR="005C63CC" w:rsidRDefault="005C63CC">
      <w:pPr>
        <w:spacing w:before="120" w:after="120"/>
      </w:pPr>
    </w:p>
    <w:p w14:paraId="7E329FBA" w14:textId="77777777" w:rsidR="005C63CC" w:rsidRDefault="002F583C">
      <w:r>
        <w:pict w14:anchorId="7E32B209">
          <v:rect id="_x0000_i1097" style="width:415.3pt;height:1.5pt" o:hralign="center" o:hrstd="t" o:hr="t" fillcolor="#a0a0a0" stroked="f"/>
        </w:pict>
      </w:r>
    </w:p>
    <w:p w14:paraId="7E329FBB" w14:textId="77777777" w:rsidR="005C63CC" w:rsidRDefault="005C63CC"/>
    <w:p w14:paraId="7E329FBC" w14:textId="77777777" w:rsidR="005C63CC" w:rsidRDefault="002F583C">
      <w:hyperlink r:id="rId204" w:anchor="i46e4e3c717064a3ca53a7fe9eaaaeca4_7" w:history="1">
        <w:r>
          <w:rPr>
            <w:rStyle w:val="a5"/>
            <w:rFonts w:ascii="sans-serif" w:eastAsia="sans-serif" w:hAnsi="sans-serif" w:cs="sans-serif"/>
            <w:sz w:val="17"/>
            <w:szCs w:val="17"/>
          </w:rPr>
          <w:t>Table of Contents</w:t>
        </w:r>
      </w:hyperlink>
    </w:p>
    <w:p w14:paraId="7E329FBD"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9FC1" w14:textId="77777777">
        <w:tc>
          <w:tcPr>
            <w:tcW w:w="50" w:type="pct"/>
            <w:shd w:val="clear" w:color="auto" w:fill="auto"/>
            <w:vAlign w:val="bottom"/>
          </w:tcPr>
          <w:p w14:paraId="7E329FBE" w14:textId="77777777" w:rsidR="005C63CC" w:rsidRDefault="005C63CC">
            <w:pPr>
              <w:rPr>
                <w:rFonts w:ascii="宋体"/>
              </w:rPr>
            </w:pPr>
          </w:p>
        </w:tc>
        <w:tc>
          <w:tcPr>
            <w:tcW w:w="4945" w:type="pct"/>
            <w:shd w:val="clear" w:color="auto" w:fill="auto"/>
            <w:vAlign w:val="bottom"/>
          </w:tcPr>
          <w:p w14:paraId="7E329FBF" w14:textId="77777777" w:rsidR="005C63CC" w:rsidRDefault="005C63CC">
            <w:pPr>
              <w:rPr>
                <w:rFonts w:ascii="宋体"/>
              </w:rPr>
            </w:pPr>
          </w:p>
        </w:tc>
        <w:tc>
          <w:tcPr>
            <w:tcW w:w="5" w:type="pct"/>
            <w:shd w:val="clear" w:color="auto" w:fill="auto"/>
            <w:vAlign w:val="bottom"/>
          </w:tcPr>
          <w:p w14:paraId="7E329FC0" w14:textId="77777777" w:rsidR="005C63CC" w:rsidRDefault="005C63CC">
            <w:pPr>
              <w:rPr>
                <w:rFonts w:ascii="宋体"/>
              </w:rPr>
            </w:pPr>
          </w:p>
        </w:tc>
      </w:tr>
      <w:tr w:rsidR="005C63CC" w14:paraId="7E329FC3" w14:textId="77777777">
        <w:tc>
          <w:tcPr>
            <w:tcW w:w="0" w:type="auto"/>
            <w:gridSpan w:val="3"/>
            <w:shd w:val="clear" w:color="auto" w:fill="auto"/>
            <w:tcMar>
              <w:top w:w="40" w:type="dxa"/>
              <w:left w:w="20" w:type="dxa"/>
              <w:bottom w:w="40" w:type="dxa"/>
              <w:right w:w="20" w:type="dxa"/>
            </w:tcMar>
            <w:vAlign w:val="bottom"/>
          </w:tcPr>
          <w:p w14:paraId="7E329FC2" w14:textId="77777777" w:rsidR="005C63CC" w:rsidRDefault="002F583C">
            <w:pPr>
              <w:textAlignment w:val="bottom"/>
            </w:pPr>
            <w:r>
              <w:rPr>
                <w:rFonts w:ascii="sans-serif" w:eastAsia="sans-serif" w:hAnsi="sans-serif" w:cs="sans-serif"/>
                <w:b/>
                <w:bCs/>
                <w:color w:val="E87722"/>
                <w:sz w:val="36"/>
                <w:szCs w:val="36"/>
              </w:rPr>
              <w:t>NOTE 8 — LONG-TERM DEBT</w:t>
            </w:r>
          </w:p>
        </w:tc>
      </w:tr>
    </w:tbl>
    <w:p w14:paraId="7E329FC4" w14:textId="77777777" w:rsidR="005C63CC" w:rsidRDefault="002F583C">
      <w:pPr>
        <w:spacing w:before="120"/>
      </w:pPr>
      <w:r>
        <w:rPr>
          <w:rFonts w:ascii="Arial" w:eastAsia="宋体" w:hAnsi="Arial" w:cs="Arial"/>
          <w:color w:val="000000"/>
          <w:sz w:val="17"/>
          <w:szCs w:val="17"/>
        </w:rPr>
        <w:t xml:space="preserve">Long-term debt, net of unamortized premiums, discounts and debt issuance costs, </w:t>
      </w:r>
      <w:r>
        <w:rPr>
          <w:rFonts w:ascii="Arial" w:eastAsia="宋体" w:hAnsi="Arial" w:cs="Arial"/>
          <w:color w:val="000000"/>
          <w:sz w:val="17"/>
          <w:szCs w:val="17"/>
        </w:rPr>
        <w:t>comprises the following: </w:t>
      </w:r>
    </w:p>
    <w:tbl>
      <w:tblPr>
        <w:tblW w:w="5000" w:type="pct"/>
        <w:tblCellMar>
          <w:top w:w="15" w:type="dxa"/>
          <w:left w:w="15" w:type="dxa"/>
          <w:bottom w:w="15" w:type="dxa"/>
          <w:right w:w="15" w:type="dxa"/>
        </w:tblCellMar>
        <w:tblLook w:val="04A0" w:firstRow="1" w:lastRow="0" w:firstColumn="1" w:lastColumn="0" w:noHBand="0" w:noVBand="1"/>
      </w:tblPr>
      <w:tblGrid>
        <w:gridCol w:w="40"/>
        <w:gridCol w:w="3142"/>
        <w:gridCol w:w="39"/>
        <w:gridCol w:w="116"/>
        <w:gridCol w:w="1150"/>
        <w:gridCol w:w="36"/>
        <w:gridCol w:w="63"/>
        <w:gridCol w:w="779"/>
        <w:gridCol w:w="172"/>
        <w:gridCol w:w="74"/>
        <w:gridCol w:w="1115"/>
        <w:gridCol w:w="37"/>
        <w:gridCol w:w="115"/>
        <w:gridCol w:w="635"/>
        <w:gridCol w:w="36"/>
        <w:gridCol w:w="115"/>
        <w:gridCol w:w="636"/>
        <w:gridCol w:w="36"/>
      </w:tblGrid>
      <w:tr w:rsidR="005C63CC" w14:paraId="7E329FD7" w14:textId="77777777">
        <w:tc>
          <w:tcPr>
            <w:tcW w:w="50" w:type="pct"/>
            <w:shd w:val="clear" w:color="auto" w:fill="auto"/>
            <w:vAlign w:val="bottom"/>
          </w:tcPr>
          <w:p w14:paraId="7E329FC5" w14:textId="77777777" w:rsidR="005C63CC" w:rsidRDefault="005C63CC">
            <w:pPr>
              <w:rPr>
                <w:rFonts w:ascii="宋体"/>
              </w:rPr>
            </w:pPr>
          </w:p>
        </w:tc>
        <w:tc>
          <w:tcPr>
            <w:tcW w:w="1912" w:type="pct"/>
            <w:shd w:val="clear" w:color="auto" w:fill="auto"/>
            <w:vAlign w:val="bottom"/>
          </w:tcPr>
          <w:p w14:paraId="7E329FC6" w14:textId="77777777" w:rsidR="005C63CC" w:rsidRDefault="005C63CC">
            <w:pPr>
              <w:rPr>
                <w:rFonts w:ascii="宋体"/>
              </w:rPr>
            </w:pPr>
          </w:p>
        </w:tc>
        <w:tc>
          <w:tcPr>
            <w:tcW w:w="5" w:type="pct"/>
            <w:shd w:val="clear" w:color="auto" w:fill="auto"/>
            <w:vAlign w:val="bottom"/>
          </w:tcPr>
          <w:p w14:paraId="7E329FC7" w14:textId="77777777" w:rsidR="005C63CC" w:rsidRDefault="005C63CC">
            <w:pPr>
              <w:rPr>
                <w:rFonts w:ascii="宋体"/>
              </w:rPr>
            </w:pPr>
          </w:p>
        </w:tc>
        <w:tc>
          <w:tcPr>
            <w:tcW w:w="50" w:type="pct"/>
            <w:shd w:val="clear" w:color="auto" w:fill="auto"/>
            <w:vAlign w:val="bottom"/>
          </w:tcPr>
          <w:p w14:paraId="7E329FC8" w14:textId="77777777" w:rsidR="005C63CC" w:rsidRDefault="005C63CC">
            <w:pPr>
              <w:rPr>
                <w:rFonts w:ascii="宋体"/>
              </w:rPr>
            </w:pPr>
          </w:p>
        </w:tc>
        <w:tc>
          <w:tcPr>
            <w:tcW w:w="716" w:type="pct"/>
            <w:shd w:val="clear" w:color="auto" w:fill="auto"/>
            <w:vAlign w:val="bottom"/>
          </w:tcPr>
          <w:p w14:paraId="7E329FC9" w14:textId="77777777" w:rsidR="005C63CC" w:rsidRDefault="005C63CC">
            <w:pPr>
              <w:rPr>
                <w:rFonts w:ascii="宋体"/>
              </w:rPr>
            </w:pPr>
          </w:p>
        </w:tc>
        <w:tc>
          <w:tcPr>
            <w:tcW w:w="5" w:type="pct"/>
            <w:shd w:val="clear" w:color="auto" w:fill="auto"/>
            <w:vAlign w:val="bottom"/>
          </w:tcPr>
          <w:p w14:paraId="7E329FCA" w14:textId="77777777" w:rsidR="005C63CC" w:rsidRDefault="005C63CC">
            <w:pPr>
              <w:rPr>
                <w:rFonts w:ascii="宋体"/>
              </w:rPr>
            </w:pPr>
          </w:p>
        </w:tc>
        <w:tc>
          <w:tcPr>
            <w:tcW w:w="50" w:type="pct"/>
            <w:shd w:val="clear" w:color="auto" w:fill="auto"/>
            <w:vAlign w:val="bottom"/>
          </w:tcPr>
          <w:p w14:paraId="7E329FCB" w14:textId="77777777" w:rsidR="005C63CC" w:rsidRDefault="005C63CC">
            <w:pPr>
              <w:rPr>
                <w:rFonts w:ascii="宋体"/>
              </w:rPr>
            </w:pPr>
          </w:p>
        </w:tc>
        <w:tc>
          <w:tcPr>
            <w:tcW w:w="508" w:type="pct"/>
            <w:shd w:val="clear" w:color="auto" w:fill="auto"/>
            <w:vAlign w:val="bottom"/>
          </w:tcPr>
          <w:p w14:paraId="7E329FCC" w14:textId="77777777" w:rsidR="005C63CC" w:rsidRDefault="005C63CC">
            <w:pPr>
              <w:rPr>
                <w:rFonts w:ascii="宋体"/>
              </w:rPr>
            </w:pPr>
          </w:p>
        </w:tc>
        <w:tc>
          <w:tcPr>
            <w:tcW w:w="5" w:type="pct"/>
            <w:shd w:val="clear" w:color="auto" w:fill="auto"/>
            <w:vAlign w:val="bottom"/>
          </w:tcPr>
          <w:p w14:paraId="7E329FCD" w14:textId="77777777" w:rsidR="005C63CC" w:rsidRDefault="005C63CC">
            <w:pPr>
              <w:rPr>
                <w:rFonts w:ascii="宋体"/>
              </w:rPr>
            </w:pPr>
          </w:p>
        </w:tc>
        <w:tc>
          <w:tcPr>
            <w:tcW w:w="50" w:type="pct"/>
            <w:shd w:val="clear" w:color="auto" w:fill="auto"/>
            <w:vAlign w:val="bottom"/>
          </w:tcPr>
          <w:p w14:paraId="7E329FCE" w14:textId="77777777" w:rsidR="005C63CC" w:rsidRDefault="005C63CC">
            <w:pPr>
              <w:rPr>
                <w:rFonts w:ascii="宋体"/>
              </w:rPr>
            </w:pPr>
          </w:p>
        </w:tc>
        <w:tc>
          <w:tcPr>
            <w:tcW w:w="716" w:type="pct"/>
            <w:shd w:val="clear" w:color="auto" w:fill="auto"/>
            <w:vAlign w:val="bottom"/>
          </w:tcPr>
          <w:p w14:paraId="7E329FCF" w14:textId="77777777" w:rsidR="005C63CC" w:rsidRDefault="005C63CC">
            <w:pPr>
              <w:rPr>
                <w:rFonts w:ascii="宋体"/>
              </w:rPr>
            </w:pPr>
          </w:p>
        </w:tc>
        <w:tc>
          <w:tcPr>
            <w:tcW w:w="5" w:type="pct"/>
            <w:shd w:val="clear" w:color="auto" w:fill="auto"/>
            <w:vAlign w:val="bottom"/>
          </w:tcPr>
          <w:p w14:paraId="7E329FD0" w14:textId="77777777" w:rsidR="005C63CC" w:rsidRDefault="005C63CC">
            <w:pPr>
              <w:rPr>
                <w:rFonts w:ascii="宋体"/>
              </w:rPr>
            </w:pPr>
          </w:p>
        </w:tc>
        <w:tc>
          <w:tcPr>
            <w:tcW w:w="50" w:type="pct"/>
            <w:shd w:val="clear" w:color="auto" w:fill="auto"/>
            <w:vAlign w:val="bottom"/>
          </w:tcPr>
          <w:p w14:paraId="7E329FD1" w14:textId="77777777" w:rsidR="005C63CC" w:rsidRDefault="005C63CC">
            <w:pPr>
              <w:rPr>
                <w:rFonts w:ascii="宋体"/>
              </w:rPr>
            </w:pPr>
          </w:p>
        </w:tc>
        <w:tc>
          <w:tcPr>
            <w:tcW w:w="407" w:type="pct"/>
            <w:shd w:val="clear" w:color="auto" w:fill="auto"/>
            <w:vAlign w:val="bottom"/>
          </w:tcPr>
          <w:p w14:paraId="7E329FD2" w14:textId="77777777" w:rsidR="005C63CC" w:rsidRDefault="005C63CC">
            <w:pPr>
              <w:rPr>
                <w:rFonts w:ascii="宋体"/>
              </w:rPr>
            </w:pPr>
          </w:p>
        </w:tc>
        <w:tc>
          <w:tcPr>
            <w:tcW w:w="5" w:type="pct"/>
            <w:shd w:val="clear" w:color="auto" w:fill="auto"/>
            <w:vAlign w:val="bottom"/>
          </w:tcPr>
          <w:p w14:paraId="7E329FD3" w14:textId="77777777" w:rsidR="005C63CC" w:rsidRDefault="005C63CC">
            <w:pPr>
              <w:rPr>
                <w:rFonts w:ascii="宋体"/>
              </w:rPr>
            </w:pPr>
          </w:p>
        </w:tc>
        <w:tc>
          <w:tcPr>
            <w:tcW w:w="50" w:type="pct"/>
            <w:shd w:val="clear" w:color="auto" w:fill="auto"/>
            <w:vAlign w:val="bottom"/>
          </w:tcPr>
          <w:p w14:paraId="7E329FD4" w14:textId="77777777" w:rsidR="005C63CC" w:rsidRDefault="005C63CC">
            <w:pPr>
              <w:rPr>
                <w:rFonts w:ascii="宋体"/>
              </w:rPr>
            </w:pPr>
          </w:p>
        </w:tc>
        <w:tc>
          <w:tcPr>
            <w:tcW w:w="408" w:type="pct"/>
            <w:shd w:val="clear" w:color="auto" w:fill="auto"/>
            <w:vAlign w:val="bottom"/>
          </w:tcPr>
          <w:p w14:paraId="7E329FD5" w14:textId="77777777" w:rsidR="005C63CC" w:rsidRDefault="005C63CC">
            <w:pPr>
              <w:rPr>
                <w:rFonts w:ascii="宋体"/>
              </w:rPr>
            </w:pPr>
          </w:p>
        </w:tc>
        <w:tc>
          <w:tcPr>
            <w:tcW w:w="5" w:type="pct"/>
            <w:shd w:val="clear" w:color="auto" w:fill="auto"/>
            <w:vAlign w:val="bottom"/>
          </w:tcPr>
          <w:p w14:paraId="7E329FD6" w14:textId="77777777" w:rsidR="005C63CC" w:rsidRDefault="005C63CC">
            <w:pPr>
              <w:rPr>
                <w:rFonts w:ascii="宋体"/>
              </w:rPr>
            </w:pPr>
          </w:p>
        </w:tc>
      </w:tr>
      <w:tr w:rsidR="005C63CC" w14:paraId="7E329FDD" w14:textId="77777777">
        <w:tc>
          <w:tcPr>
            <w:tcW w:w="0" w:type="auto"/>
            <w:gridSpan w:val="3"/>
            <w:shd w:val="clear" w:color="auto" w:fill="auto"/>
            <w:tcMar>
              <w:top w:w="0" w:type="dxa"/>
              <w:left w:w="20" w:type="dxa"/>
              <w:bottom w:w="0" w:type="dxa"/>
              <w:right w:w="20" w:type="dxa"/>
            </w:tcMar>
            <w:vAlign w:val="bottom"/>
          </w:tcPr>
          <w:p w14:paraId="7E329FD8"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9FD9"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9FDA"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9FDB"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9FDC" w14:textId="77777777" w:rsidR="005C63CC" w:rsidRDefault="002F583C">
            <w:pPr>
              <w:jc w:val="center"/>
              <w:textAlignment w:val="bottom"/>
            </w:pPr>
            <w:r>
              <w:rPr>
                <w:rFonts w:ascii="sans-serif" w:eastAsia="sans-serif" w:hAnsi="sans-serif" w:cs="sans-serif"/>
                <w:b/>
                <w:bCs/>
                <w:color w:val="000000"/>
                <w:sz w:val="17"/>
                <w:szCs w:val="17"/>
              </w:rPr>
              <w:t>BOO</w:t>
            </w:r>
            <w:r>
              <w:rPr>
                <w:rFonts w:ascii="sans-serif" w:eastAsia="sans-serif" w:hAnsi="sans-serif" w:cs="sans-serif"/>
                <w:b/>
                <w:bCs/>
                <w:color w:val="000000"/>
                <w:sz w:val="17"/>
                <w:szCs w:val="17"/>
              </w:rPr>
              <w:t xml:space="preserve">K VALUE OUTSTANDING </w:t>
            </w:r>
            <w:r>
              <w:rPr>
                <w:rFonts w:ascii="sans-serif" w:eastAsia="sans-serif" w:hAnsi="sans-serif" w:cs="sans-serif"/>
                <w:b/>
                <w:bCs/>
                <w:color w:val="000000"/>
                <w:sz w:val="17"/>
                <w:szCs w:val="17"/>
              </w:rPr>
              <w:br/>
              <w:t>AS OF MAY 31,</w:t>
            </w:r>
          </w:p>
        </w:tc>
      </w:tr>
      <w:tr w:rsidR="005C63CC" w14:paraId="7E329FE4" w14:textId="77777777">
        <w:tc>
          <w:tcPr>
            <w:tcW w:w="0" w:type="auto"/>
            <w:gridSpan w:val="3"/>
            <w:shd w:val="clear" w:color="auto" w:fill="auto"/>
            <w:tcMar>
              <w:top w:w="40" w:type="dxa"/>
              <w:left w:w="20" w:type="dxa"/>
              <w:bottom w:w="40" w:type="dxa"/>
              <w:right w:w="20" w:type="dxa"/>
            </w:tcMar>
            <w:vAlign w:val="bottom"/>
          </w:tcPr>
          <w:p w14:paraId="7E329FDE" w14:textId="77777777" w:rsidR="005C63CC" w:rsidRDefault="002F583C">
            <w:pPr>
              <w:textAlignment w:val="bottom"/>
            </w:pPr>
            <w:r>
              <w:rPr>
                <w:rFonts w:ascii="Arial Narrow" w:eastAsia="Arial Narrow" w:hAnsi="Arial Narrow" w:cs="Arial Narrow"/>
                <w:i/>
                <w:iCs/>
                <w:color w:val="000000"/>
                <w:sz w:val="17"/>
                <w:szCs w:val="17"/>
              </w:rPr>
              <w:t>Scheduled Maturity (Dollars in millions)</w:t>
            </w:r>
          </w:p>
        </w:tc>
        <w:tc>
          <w:tcPr>
            <w:tcW w:w="0" w:type="auto"/>
            <w:gridSpan w:val="3"/>
            <w:shd w:val="clear" w:color="auto" w:fill="auto"/>
            <w:tcMar>
              <w:top w:w="40" w:type="dxa"/>
              <w:left w:w="20" w:type="dxa"/>
              <w:bottom w:w="40" w:type="dxa"/>
              <w:right w:w="20" w:type="dxa"/>
            </w:tcMar>
            <w:vAlign w:val="bottom"/>
          </w:tcPr>
          <w:p w14:paraId="7E329FDF" w14:textId="77777777" w:rsidR="005C63CC" w:rsidRDefault="002F583C">
            <w:pPr>
              <w:jc w:val="right"/>
              <w:textAlignment w:val="bottom"/>
            </w:pPr>
            <w:r>
              <w:rPr>
                <w:rFonts w:ascii="sans-serif" w:eastAsia="sans-serif" w:hAnsi="sans-serif" w:cs="sans-serif"/>
                <w:b/>
                <w:bCs/>
                <w:color w:val="000000"/>
                <w:sz w:val="17"/>
                <w:szCs w:val="17"/>
              </w:rPr>
              <w:t>ORIGINAL PRINCIPAL</w:t>
            </w:r>
          </w:p>
        </w:tc>
        <w:tc>
          <w:tcPr>
            <w:tcW w:w="0" w:type="auto"/>
            <w:gridSpan w:val="3"/>
            <w:shd w:val="clear" w:color="auto" w:fill="auto"/>
            <w:tcMar>
              <w:top w:w="40" w:type="dxa"/>
              <w:left w:w="20" w:type="dxa"/>
              <w:bottom w:w="40" w:type="dxa"/>
              <w:right w:w="20" w:type="dxa"/>
            </w:tcMar>
            <w:vAlign w:val="bottom"/>
          </w:tcPr>
          <w:p w14:paraId="7E329FE0" w14:textId="77777777" w:rsidR="005C63CC" w:rsidRDefault="002F583C">
            <w:pPr>
              <w:jc w:val="right"/>
              <w:textAlignment w:val="bottom"/>
            </w:pPr>
            <w:r>
              <w:rPr>
                <w:rFonts w:ascii="sans-serif" w:eastAsia="sans-serif" w:hAnsi="sans-serif" w:cs="sans-serif"/>
                <w:b/>
                <w:bCs/>
                <w:color w:val="000000"/>
                <w:sz w:val="17"/>
                <w:szCs w:val="17"/>
              </w:rPr>
              <w:t>INTEREST RATE</w:t>
            </w:r>
          </w:p>
        </w:tc>
        <w:tc>
          <w:tcPr>
            <w:tcW w:w="0" w:type="auto"/>
            <w:gridSpan w:val="3"/>
            <w:shd w:val="clear" w:color="auto" w:fill="auto"/>
            <w:tcMar>
              <w:top w:w="40" w:type="dxa"/>
              <w:left w:w="20" w:type="dxa"/>
              <w:bottom w:w="40" w:type="dxa"/>
              <w:right w:w="20" w:type="dxa"/>
            </w:tcMar>
            <w:vAlign w:val="bottom"/>
          </w:tcPr>
          <w:p w14:paraId="7E329FE1" w14:textId="77777777" w:rsidR="005C63CC" w:rsidRDefault="002F583C">
            <w:pPr>
              <w:jc w:val="right"/>
              <w:textAlignment w:val="bottom"/>
            </w:pPr>
            <w:r>
              <w:rPr>
                <w:rFonts w:ascii="sans-serif" w:eastAsia="sans-serif" w:hAnsi="sans-serif" w:cs="sans-serif"/>
                <w:b/>
                <w:bCs/>
                <w:color w:val="000000"/>
                <w:sz w:val="17"/>
                <w:szCs w:val="17"/>
              </w:rPr>
              <w:t>INTEREST PAYMENTS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E2"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E3"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9F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9FE5" w14:textId="77777777" w:rsidR="005C63CC" w:rsidRDefault="002F583C">
            <w:pPr>
              <w:textAlignment w:val="bottom"/>
            </w:pPr>
            <w:r>
              <w:rPr>
                <w:rFonts w:ascii="Arial" w:eastAsia="宋体" w:hAnsi="Arial" w:cs="Arial"/>
                <w:color w:val="000000"/>
                <w:sz w:val="17"/>
                <w:szCs w:val="17"/>
              </w:rPr>
              <w:t>Corporate Term Debt:</w:t>
            </w:r>
            <w:r>
              <w:rPr>
                <w:rFonts w:ascii="Arial" w:eastAsia="宋体" w:hAnsi="Arial" w:cs="Arial"/>
                <w:color w:val="000000"/>
                <w:sz w:val="11"/>
                <w:szCs w:val="11"/>
              </w:rPr>
              <w:t>(1)(2)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E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E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E8"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9FE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9FEA" w14:textId="77777777" w:rsidR="005C63CC" w:rsidRDefault="005C63CC">
            <w:pPr>
              <w:rPr>
                <w:rFonts w:ascii="宋体"/>
              </w:rPr>
            </w:pPr>
          </w:p>
        </w:tc>
      </w:tr>
      <w:tr w:rsidR="005C63CC" w14:paraId="7E329FF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FEC" w14:textId="77777777" w:rsidR="005C63CC" w:rsidRDefault="002F583C">
            <w:pPr>
              <w:textAlignment w:val="bottom"/>
            </w:pPr>
            <w:r>
              <w:rPr>
                <w:rFonts w:ascii="Arial" w:eastAsia="宋体" w:hAnsi="Arial" w:cs="Arial"/>
                <w:color w:val="000000"/>
                <w:sz w:val="17"/>
                <w:szCs w:val="17"/>
              </w:rPr>
              <w:t>May 1, 2023</w:t>
            </w:r>
          </w:p>
        </w:tc>
        <w:tc>
          <w:tcPr>
            <w:tcW w:w="0" w:type="auto"/>
            <w:tcBorders>
              <w:top w:val="single" w:sz="4" w:space="0" w:color="808080"/>
            </w:tcBorders>
            <w:shd w:val="clear" w:color="auto" w:fill="auto"/>
            <w:tcMar>
              <w:top w:w="40" w:type="dxa"/>
              <w:left w:w="20" w:type="dxa"/>
              <w:bottom w:w="40" w:type="dxa"/>
              <w:right w:w="0" w:type="dxa"/>
            </w:tcMar>
            <w:vAlign w:val="bottom"/>
          </w:tcPr>
          <w:p w14:paraId="7E329FE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EE" w14:textId="77777777" w:rsidR="005C63CC" w:rsidRDefault="002F583C">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E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F0" w14:textId="77777777" w:rsidR="005C63CC" w:rsidRDefault="002F583C">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F1"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FF2" w14:textId="77777777" w:rsidR="005C63CC" w:rsidRDefault="002F583C">
            <w:pPr>
              <w:jc w:val="center"/>
              <w:textAlignment w:val="bottom"/>
            </w:pPr>
            <w:r>
              <w:rPr>
                <w:rFonts w:ascii="Arial" w:eastAsia="宋体" w:hAnsi="Arial" w:cs="Arial"/>
                <w:color w:val="000000"/>
                <w:sz w:val="17"/>
                <w:szCs w:val="17"/>
              </w:rPr>
              <w:t>Semi-Annually</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9FF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9FF4" w14:textId="77777777" w:rsidR="005C63CC" w:rsidRDefault="002F583C">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9FF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9FF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9FF7" w14:textId="77777777" w:rsidR="005C63CC" w:rsidRDefault="002F583C">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F8" w14:textId="77777777" w:rsidR="005C63CC" w:rsidRDefault="005C63CC">
            <w:pPr>
              <w:jc w:val="right"/>
              <w:rPr>
                <w:rFonts w:ascii="宋体"/>
              </w:rPr>
            </w:pPr>
          </w:p>
        </w:tc>
      </w:tr>
      <w:tr w:rsidR="005C63CC" w14:paraId="7E32A00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9FFA" w14:textId="77777777" w:rsidR="005C63CC" w:rsidRDefault="002F583C">
            <w:pPr>
              <w:textAlignment w:val="bottom"/>
            </w:pPr>
            <w:r>
              <w:rPr>
                <w:rFonts w:ascii="Arial" w:eastAsia="宋体" w:hAnsi="Arial" w:cs="Arial"/>
                <w:color w:val="000000"/>
                <w:sz w:val="17"/>
                <w:szCs w:val="17"/>
              </w:rPr>
              <w:t>March 27, 2025</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FB" w14:textId="77777777" w:rsidR="005C63CC" w:rsidRDefault="002F583C">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F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9FFD" w14:textId="77777777" w:rsidR="005C63CC" w:rsidRDefault="002F583C">
            <w:pPr>
              <w:jc w:val="right"/>
              <w:textAlignment w:val="bottom"/>
            </w:pPr>
            <w:r>
              <w:rPr>
                <w:rFonts w:ascii="Arial" w:eastAsia="宋体" w:hAnsi="Arial" w:cs="Arial"/>
                <w:color w:val="000000"/>
                <w:sz w:val="17"/>
                <w:szCs w:val="17"/>
              </w:rPr>
              <w:t>2.40 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9FFE"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9FFF"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00" w14:textId="77777777" w:rsidR="005C63CC" w:rsidRDefault="002F583C">
            <w:pPr>
              <w:jc w:val="right"/>
              <w:textAlignment w:val="bottom"/>
            </w:pPr>
            <w:r>
              <w:rPr>
                <w:rFonts w:ascii="Arial" w:eastAsia="宋体" w:hAnsi="Arial" w:cs="Arial"/>
                <w:color w:val="000000"/>
                <w:sz w:val="17"/>
                <w:szCs w:val="17"/>
              </w:rPr>
              <w:t>996 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0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02" w14:textId="77777777" w:rsidR="005C63CC" w:rsidRDefault="002F583C">
            <w:pPr>
              <w:jc w:val="right"/>
              <w:textAlignment w:val="bottom"/>
            </w:pPr>
            <w:r>
              <w:rPr>
                <w:rFonts w:ascii="Arial" w:eastAsia="宋体" w:hAnsi="Arial" w:cs="Arial"/>
                <w:color w:val="000000"/>
                <w:sz w:val="17"/>
                <w:szCs w:val="17"/>
              </w:rPr>
              <w:t>995 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03" w14:textId="77777777" w:rsidR="005C63CC" w:rsidRDefault="005C63CC">
            <w:pPr>
              <w:jc w:val="right"/>
              <w:rPr>
                <w:rFonts w:ascii="宋体"/>
              </w:rPr>
            </w:pPr>
          </w:p>
        </w:tc>
      </w:tr>
      <w:tr w:rsidR="005C63CC" w14:paraId="7E32A00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05" w14:textId="77777777" w:rsidR="005C63CC" w:rsidRDefault="002F583C">
            <w:pPr>
              <w:textAlignment w:val="bottom"/>
            </w:pPr>
            <w:r>
              <w:rPr>
                <w:rFonts w:ascii="Arial" w:eastAsia="宋体" w:hAnsi="Arial" w:cs="Arial"/>
                <w:color w:val="000000"/>
                <w:sz w:val="17"/>
                <w:szCs w:val="17"/>
              </w:rPr>
              <w:t>November 1, 2026</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06" w14:textId="77777777" w:rsidR="005C63CC" w:rsidRDefault="002F583C">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0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08" w14:textId="77777777" w:rsidR="005C63CC" w:rsidRDefault="002F583C">
            <w:pPr>
              <w:jc w:val="right"/>
              <w:textAlignment w:val="bottom"/>
            </w:pPr>
            <w:r>
              <w:rPr>
                <w:rFonts w:ascii="Arial" w:eastAsia="宋体" w:hAnsi="Arial" w:cs="Arial"/>
                <w:color w:val="000000"/>
                <w:sz w:val="17"/>
                <w:szCs w:val="17"/>
              </w:rPr>
              <w:t>2.38 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09"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0A"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0B" w14:textId="77777777" w:rsidR="005C63CC" w:rsidRDefault="002F583C">
            <w:pPr>
              <w:jc w:val="right"/>
              <w:textAlignment w:val="bottom"/>
            </w:pPr>
            <w:r>
              <w:rPr>
                <w:rFonts w:ascii="Arial" w:eastAsia="宋体" w:hAnsi="Arial" w:cs="Arial"/>
                <w:color w:val="000000"/>
                <w:sz w:val="17"/>
                <w:szCs w:val="17"/>
              </w:rPr>
              <w:t>997 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0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0D" w14:textId="77777777" w:rsidR="005C63CC" w:rsidRDefault="002F583C">
            <w:pPr>
              <w:jc w:val="right"/>
              <w:textAlignment w:val="bottom"/>
            </w:pPr>
            <w:r>
              <w:rPr>
                <w:rFonts w:ascii="Arial" w:eastAsia="宋体" w:hAnsi="Arial" w:cs="Arial"/>
                <w:color w:val="000000"/>
                <w:sz w:val="17"/>
                <w:szCs w:val="17"/>
              </w:rPr>
              <w:t>996 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0E" w14:textId="77777777" w:rsidR="005C63CC" w:rsidRDefault="005C63CC">
            <w:pPr>
              <w:jc w:val="right"/>
              <w:rPr>
                <w:rFonts w:ascii="宋体"/>
              </w:rPr>
            </w:pPr>
          </w:p>
        </w:tc>
      </w:tr>
      <w:tr w:rsidR="005C63CC" w14:paraId="7E32A01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10" w14:textId="77777777" w:rsidR="005C63CC" w:rsidRDefault="002F583C">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2027</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11" w14:textId="77777777" w:rsidR="005C63CC" w:rsidRDefault="002F583C">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1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13" w14:textId="77777777" w:rsidR="005C63CC" w:rsidRDefault="002F583C">
            <w:pPr>
              <w:jc w:val="right"/>
              <w:textAlignment w:val="bottom"/>
            </w:pPr>
            <w:r>
              <w:rPr>
                <w:rFonts w:ascii="Arial" w:eastAsia="宋体" w:hAnsi="Arial" w:cs="Arial"/>
                <w:color w:val="000000"/>
                <w:sz w:val="17"/>
                <w:szCs w:val="17"/>
              </w:rPr>
              <w:t>2.75 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14"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15"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16" w14:textId="77777777" w:rsidR="005C63CC" w:rsidRDefault="002F583C">
            <w:pPr>
              <w:jc w:val="right"/>
              <w:textAlignment w:val="bottom"/>
            </w:pPr>
            <w:r>
              <w:rPr>
                <w:rFonts w:ascii="Arial" w:eastAsia="宋体" w:hAnsi="Arial" w:cs="Arial"/>
                <w:color w:val="000000"/>
                <w:sz w:val="17"/>
                <w:szCs w:val="17"/>
              </w:rPr>
              <w:t>996 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1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18" w14:textId="77777777" w:rsidR="005C63CC" w:rsidRDefault="002F583C">
            <w:pPr>
              <w:jc w:val="right"/>
              <w:textAlignment w:val="bottom"/>
            </w:pPr>
            <w:r>
              <w:rPr>
                <w:rFonts w:ascii="Arial" w:eastAsia="宋体" w:hAnsi="Arial" w:cs="Arial"/>
                <w:color w:val="000000"/>
                <w:sz w:val="17"/>
                <w:szCs w:val="17"/>
              </w:rPr>
              <w:t>995 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19" w14:textId="77777777" w:rsidR="005C63CC" w:rsidRDefault="005C63CC">
            <w:pPr>
              <w:jc w:val="right"/>
              <w:rPr>
                <w:rFonts w:ascii="宋体"/>
              </w:rPr>
            </w:pPr>
          </w:p>
        </w:tc>
      </w:tr>
      <w:tr w:rsidR="005C63CC" w14:paraId="7E32A02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1B" w14:textId="77777777" w:rsidR="005C63CC" w:rsidRDefault="002F583C">
            <w:pPr>
              <w:textAlignment w:val="bottom"/>
            </w:pPr>
            <w:r>
              <w:rPr>
                <w:rFonts w:ascii="Arial" w:eastAsia="宋体" w:hAnsi="Arial" w:cs="Arial"/>
                <w:color w:val="000000"/>
                <w:sz w:val="17"/>
                <w:szCs w:val="17"/>
              </w:rPr>
              <w:t>March 27, 2030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1C" w14:textId="77777777" w:rsidR="005C63CC" w:rsidRDefault="002F583C">
            <w:pPr>
              <w:jc w:val="right"/>
              <w:textAlignment w:val="bottom"/>
            </w:pPr>
            <w:r>
              <w:rPr>
                <w:rFonts w:ascii="Arial" w:eastAsia="宋体" w:hAnsi="Arial" w:cs="Arial"/>
                <w:color w:val="000000"/>
                <w:sz w:val="17"/>
                <w:szCs w:val="17"/>
              </w:rPr>
              <w:t>1,500 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1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1E" w14:textId="77777777" w:rsidR="005C63CC" w:rsidRDefault="002F583C">
            <w:pPr>
              <w:jc w:val="right"/>
              <w:textAlignment w:val="bottom"/>
            </w:pPr>
            <w:r>
              <w:rPr>
                <w:rFonts w:ascii="Arial" w:eastAsia="宋体" w:hAnsi="Arial" w:cs="Arial"/>
                <w:color w:val="000000"/>
                <w:sz w:val="17"/>
                <w:szCs w:val="17"/>
              </w:rPr>
              <w:t>2.85 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1F"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20"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21" w14:textId="77777777" w:rsidR="005C63CC" w:rsidRDefault="002F583C">
            <w:pPr>
              <w:jc w:val="right"/>
              <w:textAlignment w:val="bottom"/>
            </w:pPr>
            <w:r>
              <w:rPr>
                <w:rFonts w:ascii="Arial" w:eastAsia="宋体" w:hAnsi="Arial" w:cs="Arial"/>
                <w:color w:val="000000"/>
                <w:sz w:val="17"/>
                <w:szCs w:val="17"/>
              </w:rPr>
              <w:t>1,491 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2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23" w14:textId="77777777" w:rsidR="005C63CC" w:rsidRDefault="002F583C">
            <w:pPr>
              <w:jc w:val="right"/>
              <w:textAlignment w:val="bottom"/>
            </w:pPr>
            <w:r>
              <w:rPr>
                <w:rFonts w:ascii="Arial" w:eastAsia="宋体" w:hAnsi="Arial" w:cs="Arial"/>
                <w:color w:val="000000"/>
                <w:sz w:val="17"/>
                <w:szCs w:val="17"/>
              </w:rPr>
              <w:t>1,490 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24" w14:textId="77777777" w:rsidR="005C63CC" w:rsidRDefault="005C63CC">
            <w:pPr>
              <w:jc w:val="right"/>
              <w:rPr>
                <w:rFonts w:ascii="宋体"/>
              </w:rPr>
            </w:pPr>
          </w:p>
        </w:tc>
      </w:tr>
      <w:tr w:rsidR="005C63CC" w14:paraId="7E32A03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26" w14:textId="77777777" w:rsidR="005C63CC" w:rsidRDefault="002F583C">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2040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27" w14:textId="77777777" w:rsidR="005C63CC" w:rsidRDefault="002F583C">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2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29" w14:textId="77777777" w:rsidR="005C63CC" w:rsidRDefault="002F583C">
            <w:pPr>
              <w:jc w:val="right"/>
              <w:textAlignment w:val="bottom"/>
            </w:pPr>
            <w:r>
              <w:rPr>
                <w:rFonts w:ascii="Arial" w:eastAsia="宋体" w:hAnsi="Arial" w:cs="Arial"/>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2A"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2B"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2C" w14:textId="77777777" w:rsidR="005C63CC" w:rsidRDefault="002F583C">
            <w:pPr>
              <w:jc w:val="right"/>
              <w:textAlignment w:val="bottom"/>
            </w:pPr>
            <w:r>
              <w:rPr>
                <w:rFonts w:ascii="Arial" w:eastAsia="宋体" w:hAnsi="Arial" w:cs="Arial"/>
                <w:color w:val="000000"/>
                <w:sz w:val="17"/>
                <w:szCs w:val="17"/>
              </w:rPr>
              <w:t>986 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2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2E" w14:textId="77777777" w:rsidR="005C63CC" w:rsidRDefault="002F583C">
            <w:pPr>
              <w:jc w:val="right"/>
              <w:textAlignment w:val="bottom"/>
            </w:pPr>
            <w:r>
              <w:rPr>
                <w:rFonts w:ascii="Arial" w:eastAsia="宋体" w:hAnsi="Arial" w:cs="Arial"/>
                <w:color w:val="000000"/>
                <w:sz w:val="17"/>
                <w:szCs w:val="17"/>
              </w:rPr>
              <w:t>986 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2F" w14:textId="77777777" w:rsidR="005C63CC" w:rsidRDefault="005C63CC">
            <w:pPr>
              <w:jc w:val="right"/>
              <w:rPr>
                <w:rFonts w:ascii="宋体"/>
              </w:rPr>
            </w:pPr>
          </w:p>
        </w:tc>
      </w:tr>
      <w:tr w:rsidR="005C63CC" w14:paraId="7E32A0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31" w14:textId="77777777" w:rsidR="005C63CC" w:rsidRDefault="002F583C">
            <w:pPr>
              <w:textAlignment w:val="bottom"/>
            </w:pPr>
            <w:r>
              <w:rPr>
                <w:rFonts w:ascii="Arial" w:eastAsia="宋体" w:hAnsi="Arial" w:cs="Arial"/>
                <w:color w:val="000000"/>
                <w:sz w:val="17"/>
                <w:szCs w:val="17"/>
              </w:rPr>
              <w:t>May 1, 2043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32" w14:textId="77777777" w:rsidR="005C63CC" w:rsidRDefault="002F583C">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3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34" w14:textId="77777777" w:rsidR="005C63CC" w:rsidRDefault="002F583C">
            <w:pPr>
              <w:jc w:val="right"/>
              <w:textAlignment w:val="bottom"/>
            </w:pPr>
            <w:r>
              <w:rPr>
                <w:rFonts w:ascii="Arial" w:eastAsia="宋体" w:hAnsi="Arial" w:cs="Arial"/>
                <w:color w:val="000000"/>
                <w:sz w:val="17"/>
                <w:szCs w:val="17"/>
              </w:rPr>
              <w:t>3.63 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35"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36"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37" w14:textId="77777777" w:rsidR="005C63CC" w:rsidRDefault="002F583C">
            <w:pPr>
              <w:jc w:val="right"/>
              <w:textAlignment w:val="bottom"/>
            </w:pPr>
            <w:r>
              <w:rPr>
                <w:rFonts w:ascii="Arial" w:eastAsia="宋体" w:hAnsi="Arial" w:cs="Arial"/>
                <w:color w:val="000000"/>
                <w:sz w:val="17"/>
                <w:szCs w:val="17"/>
              </w:rPr>
              <w:t>496 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3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39" w14:textId="77777777" w:rsidR="005C63CC" w:rsidRDefault="002F583C">
            <w:pPr>
              <w:jc w:val="right"/>
              <w:textAlignment w:val="bottom"/>
            </w:pPr>
            <w:r>
              <w:rPr>
                <w:rFonts w:ascii="Arial" w:eastAsia="宋体" w:hAnsi="Arial" w:cs="Arial"/>
                <w:color w:val="000000"/>
                <w:sz w:val="17"/>
                <w:szCs w:val="17"/>
              </w:rPr>
              <w:t>496 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3A" w14:textId="77777777" w:rsidR="005C63CC" w:rsidRDefault="005C63CC">
            <w:pPr>
              <w:jc w:val="right"/>
              <w:rPr>
                <w:rFonts w:ascii="宋体"/>
              </w:rPr>
            </w:pPr>
          </w:p>
        </w:tc>
      </w:tr>
      <w:tr w:rsidR="005C63CC" w14:paraId="7E32A0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3C" w14:textId="77777777" w:rsidR="005C63CC" w:rsidRDefault="002F583C">
            <w:pPr>
              <w:textAlignment w:val="bottom"/>
            </w:pPr>
            <w:r>
              <w:rPr>
                <w:rFonts w:ascii="Arial" w:eastAsia="宋体" w:hAnsi="Arial" w:cs="Arial"/>
                <w:color w:val="000000"/>
                <w:sz w:val="17"/>
                <w:szCs w:val="17"/>
              </w:rPr>
              <w:t>N</w:t>
            </w:r>
            <w:r>
              <w:rPr>
                <w:rFonts w:ascii="Arial" w:eastAsia="宋体" w:hAnsi="Arial" w:cs="Arial"/>
                <w:color w:val="000000"/>
                <w:sz w:val="17"/>
                <w:szCs w:val="17"/>
              </w:rPr>
              <w:t>ovember 1, 2045</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3D" w14:textId="77777777" w:rsidR="005C63CC" w:rsidRDefault="002F583C">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3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3F" w14:textId="77777777" w:rsidR="005C63CC" w:rsidRDefault="002F583C">
            <w:pPr>
              <w:jc w:val="right"/>
              <w:textAlignment w:val="bottom"/>
            </w:pPr>
            <w:r>
              <w:rPr>
                <w:rFonts w:ascii="Arial" w:eastAsia="宋体" w:hAnsi="Arial" w:cs="Arial"/>
                <w:color w:val="000000"/>
                <w:sz w:val="17"/>
                <w:szCs w:val="17"/>
              </w:rPr>
              <w:t>3.88 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40"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41"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42" w14:textId="77777777" w:rsidR="005C63CC" w:rsidRDefault="002F583C">
            <w:pPr>
              <w:jc w:val="right"/>
              <w:textAlignment w:val="bottom"/>
            </w:pPr>
            <w:r>
              <w:rPr>
                <w:rFonts w:ascii="Arial" w:eastAsia="宋体" w:hAnsi="Arial" w:cs="Arial"/>
                <w:color w:val="000000"/>
                <w:sz w:val="17"/>
                <w:szCs w:val="17"/>
              </w:rPr>
              <w:t>985 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4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44" w14:textId="77777777" w:rsidR="005C63CC" w:rsidRDefault="002F583C">
            <w:pPr>
              <w:jc w:val="right"/>
              <w:textAlignment w:val="bottom"/>
            </w:pPr>
            <w:r>
              <w:rPr>
                <w:rFonts w:ascii="Arial" w:eastAsia="宋体" w:hAnsi="Arial" w:cs="Arial"/>
                <w:color w:val="000000"/>
                <w:sz w:val="17"/>
                <w:szCs w:val="17"/>
              </w:rPr>
              <w:t>984 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45" w14:textId="77777777" w:rsidR="005C63CC" w:rsidRDefault="005C63CC">
            <w:pPr>
              <w:jc w:val="right"/>
              <w:rPr>
                <w:rFonts w:ascii="宋体"/>
              </w:rPr>
            </w:pPr>
          </w:p>
        </w:tc>
      </w:tr>
      <w:tr w:rsidR="005C63CC" w14:paraId="7E32A05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47" w14:textId="77777777" w:rsidR="005C63CC" w:rsidRDefault="002F583C">
            <w:pPr>
              <w:textAlignment w:val="bottom"/>
            </w:pPr>
            <w:r>
              <w:rPr>
                <w:rFonts w:ascii="Arial" w:eastAsia="宋体" w:hAnsi="Arial" w:cs="Arial"/>
                <w:color w:val="000000"/>
                <w:sz w:val="17"/>
                <w:szCs w:val="17"/>
              </w:rPr>
              <w:t>November 1, 2046</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48" w14:textId="77777777" w:rsidR="005C63CC" w:rsidRDefault="002F583C">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4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4A" w14:textId="77777777" w:rsidR="005C63CC" w:rsidRDefault="002F583C">
            <w:pPr>
              <w:jc w:val="right"/>
              <w:textAlignment w:val="bottom"/>
            </w:pPr>
            <w:r>
              <w:rPr>
                <w:rFonts w:ascii="Arial" w:eastAsia="宋体" w:hAnsi="Arial" w:cs="Arial"/>
                <w:color w:val="000000"/>
                <w:sz w:val="17"/>
                <w:szCs w:val="17"/>
              </w:rPr>
              <w:t>3.38 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4B"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4C"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4D" w14:textId="77777777" w:rsidR="005C63CC" w:rsidRDefault="002F583C">
            <w:pPr>
              <w:jc w:val="right"/>
              <w:textAlignment w:val="bottom"/>
            </w:pPr>
            <w:r>
              <w:rPr>
                <w:rFonts w:ascii="Arial" w:eastAsia="宋体" w:hAnsi="Arial" w:cs="Arial"/>
                <w:color w:val="000000"/>
                <w:sz w:val="17"/>
                <w:szCs w:val="17"/>
              </w:rPr>
              <w:t>492 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4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4F" w14:textId="77777777" w:rsidR="005C63CC" w:rsidRDefault="002F583C">
            <w:pPr>
              <w:jc w:val="right"/>
              <w:textAlignment w:val="bottom"/>
            </w:pPr>
            <w:r>
              <w:rPr>
                <w:rFonts w:ascii="Arial" w:eastAsia="宋体" w:hAnsi="Arial" w:cs="Arial"/>
                <w:color w:val="000000"/>
                <w:sz w:val="17"/>
                <w:szCs w:val="17"/>
              </w:rPr>
              <w:t>491 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50" w14:textId="77777777" w:rsidR="005C63CC" w:rsidRDefault="005C63CC">
            <w:pPr>
              <w:jc w:val="right"/>
              <w:rPr>
                <w:rFonts w:ascii="宋体"/>
              </w:rPr>
            </w:pPr>
          </w:p>
        </w:tc>
      </w:tr>
      <w:tr w:rsidR="005C63CC" w14:paraId="7E32A05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52" w14:textId="77777777" w:rsidR="005C63CC" w:rsidRDefault="002F583C">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2050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53" w14:textId="77777777" w:rsidR="005C63CC" w:rsidRDefault="002F583C">
            <w:pPr>
              <w:jc w:val="right"/>
              <w:textAlignment w:val="bottom"/>
            </w:pPr>
            <w:r>
              <w:rPr>
                <w:rFonts w:ascii="Arial" w:eastAsia="宋体" w:hAnsi="Arial" w:cs="Arial"/>
                <w:color w:val="000000"/>
                <w:sz w:val="17"/>
                <w:szCs w:val="17"/>
              </w:rPr>
              <w:t>1,500 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5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55" w14:textId="77777777" w:rsidR="005C63CC" w:rsidRDefault="002F583C">
            <w:pPr>
              <w:jc w:val="right"/>
              <w:textAlignment w:val="bottom"/>
            </w:pPr>
            <w:r>
              <w:rPr>
                <w:rFonts w:ascii="Arial" w:eastAsia="宋体" w:hAnsi="Arial" w:cs="Arial"/>
                <w:color w:val="000000"/>
                <w:sz w:val="17"/>
                <w:szCs w:val="17"/>
              </w:rPr>
              <w:t>3.38 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56" w14:textId="77777777" w:rsidR="005C63CC" w:rsidRDefault="002F583C">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57" w14:textId="77777777" w:rsidR="005C63CC" w:rsidRDefault="002F583C">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58" w14:textId="77777777" w:rsidR="005C63CC" w:rsidRDefault="002F583C">
            <w:pPr>
              <w:jc w:val="right"/>
              <w:textAlignment w:val="bottom"/>
            </w:pPr>
            <w:r>
              <w:rPr>
                <w:rFonts w:ascii="Arial" w:eastAsia="宋体" w:hAnsi="Arial" w:cs="Arial"/>
                <w:color w:val="000000"/>
                <w:sz w:val="17"/>
                <w:szCs w:val="17"/>
              </w:rPr>
              <w:t>1,481 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5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5A" w14:textId="77777777" w:rsidR="005C63CC" w:rsidRDefault="002F583C">
            <w:pPr>
              <w:jc w:val="right"/>
              <w:textAlignment w:val="bottom"/>
            </w:pPr>
            <w:r>
              <w:rPr>
                <w:rFonts w:ascii="Arial" w:eastAsia="宋体" w:hAnsi="Arial" w:cs="Arial"/>
                <w:color w:val="000000"/>
                <w:sz w:val="17"/>
                <w:szCs w:val="17"/>
              </w:rPr>
              <w:t>1,481 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5B" w14:textId="77777777" w:rsidR="005C63CC" w:rsidRDefault="005C63CC">
            <w:pPr>
              <w:jc w:val="right"/>
              <w:rPr>
                <w:rFonts w:ascii="宋体"/>
              </w:rPr>
            </w:pPr>
          </w:p>
        </w:tc>
      </w:tr>
      <w:tr w:rsidR="005C63CC" w14:paraId="7E32A06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5D" w14:textId="77777777" w:rsidR="005C63CC" w:rsidRDefault="002F583C">
            <w:pPr>
              <w:textAlignment w:val="bottom"/>
            </w:pPr>
            <w:r>
              <w:rPr>
                <w:rFonts w:ascii="Arial" w:eastAsia="宋体" w:hAnsi="Arial" w:cs="Arial"/>
                <w:color w:val="000000"/>
                <w:sz w:val="17"/>
                <w:szCs w:val="17"/>
              </w:rPr>
              <w:t>Total</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5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5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60" w14:textId="77777777" w:rsidR="005C63CC" w:rsidRDefault="005C63C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061" w14:textId="77777777" w:rsidR="005C63CC" w:rsidRDefault="002F583C">
            <w:pPr>
              <w:jc w:val="right"/>
              <w:textAlignment w:val="bottom"/>
            </w:pPr>
            <w:r>
              <w:rPr>
                <w:rFonts w:ascii="Arial" w:eastAsia="宋体" w:hAnsi="Arial" w:cs="Arial"/>
                <w:color w:val="000000"/>
                <w:sz w:val="17"/>
                <w:szCs w:val="17"/>
              </w:rPr>
              <w:t>9,420 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06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063" w14:textId="77777777" w:rsidR="005C63CC" w:rsidRDefault="002F583C">
            <w:pPr>
              <w:jc w:val="right"/>
              <w:textAlignment w:val="bottom"/>
            </w:pPr>
            <w:r>
              <w:rPr>
                <w:rFonts w:ascii="Arial" w:eastAsia="宋体" w:hAnsi="Arial" w:cs="Arial"/>
                <w:color w:val="000000"/>
                <w:sz w:val="17"/>
                <w:szCs w:val="17"/>
              </w:rPr>
              <w:t>9,413 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064" w14:textId="77777777" w:rsidR="005C63CC" w:rsidRDefault="005C63CC">
            <w:pPr>
              <w:jc w:val="right"/>
              <w:rPr>
                <w:rFonts w:ascii="宋体"/>
              </w:rPr>
            </w:pPr>
          </w:p>
        </w:tc>
      </w:tr>
      <w:tr w:rsidR="005C63CC" w14:paraId="7E32A06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066" w14:textId="77777777" w:rsidR="005C63CC" w:rsidRDefault="002F583C">
            <w:pPr>
              <w:textAlignment w:val="bottom"/>
            </w:pPr>
            <w:r>
              <w:rPr>
                <w:rFonts w:ascii="Arial" w:eastAsia="宋体" w:hAnsi="Arial" w:cs="Arial"/>
                <w:color w:val="000000"/>
                <w:sz w:val="17"/>
                <w:szCs w:val="17"/>
              </w:rPr>
              <w:t>Less Current Portion of Long-Term Debt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067"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068"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069"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6A" w14:textId="77777777" w:rsidR="005C63CC" w:rsidRDefault="002F583C">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6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6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6D" w14:textId="77777777" w:rsidR="005C63CC" w:rsidRDefault="005C63CC">
            <w:pPr>
              <w:jc w:val="right"/>
              <w:rPr>
                <w:rFonts w:ascii="宋体"/>
              </w:rPr>
            </w:pPr>
          </w:p>
        </w:tc>
      </w:tr>
      <w:tr w:rsidR="005C63CC" w14:paraId="7E32A07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06F" w14:textId="77777777" w:rsidR="005C63CC" w:rsidRDefault="002F583C">
            <w:pPr>
              <w:textAlignment w:val="bottom"/>
            </w:pPr>
            <w:r>
              <w:rPr>
                <w:rFonts w:ascii="Arial" w:eastAsia="宋体" w:hAnsi="Arial" w:cs="Arial"/>
                <w:b/>
                <w:bCs/>
                <w:color w:val="000000"/>
                <w:sz w:val="17"/>
                <w:szCs w:val="17"/>
              </w:rPr>
              <w:t>TOTAL LONG-TERM DEBT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070"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071"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072" w14:textId="77777777" w:rsidR="005C63CC" w:rsidRDefault="005C63C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07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074" w14:textId="77777777" w:rsidR="005C63CC" w:rsidRDefault="002F583C">
            <w:pPr>
              <w:jc w:val="right"/>
              <w:textAlignment w:val="bottom"/>
            </w:pPr>
            <w:r>
              <w:rPr>
                <w:rFonts w:ascii="Arial" w:eastAsia="宋体" w:hAnsi="Arial" w:cs="Arial"/>
                <w:b/>
                <w:bCs/>
                <w:color w:val="000000"/>
                <w:sz w:val="17"/>
                <w:szCs w:val="17"/>
              </w:rPr>
              <w:t>8,920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07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07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077" w14:textId="77777777" w:rsidR="005C63CC" w:rsidRDefault="002F583C">
            <w:pPr>
              <w:jc w:val="right"/>
              <w:textAlignment w:val="bottom"/>
            </w:pPr>
            <w:r>
              <w:rPr>
                <w:rFonts w:ascii="Arial" w:eastAsia="宋体" w:hAnsi="Arial" w:cs="Arial"/>
                <w:b/>
                <w:bCs/>
                <w:color w:val="000000"/>
                <w:sz w:val="17"/>
                <w:szCs w:val="17"/>
              </w:rPr>
              <w:t>9,413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078" w14:textId="77777777" w:rsidR="005C63CC" w:rsidRDefault="005C63CC">
            <w:pPr>
              <w:jc w:val="right"/>
              <w:rPr>
                <w:rFonts w:ascii="宋体"/>
              </w:rPr>
            </w:pPr>
          </w:p>
        </w:tc>
      </w:tr>
    </w:tbl>
    <w:p w14:paraId="7E32A07A" w14:textId="77777777" w:rsidR="005C63CC" w:rsidRDefault="002F583C">
      <w:pPr>
        <w:spacing w:before="60" w:after="60"/>
        <w:ind w:hanging="360"/>
      </w:pPr>
      <w:r>
        <w:rPr>
          <w:rFonts w:ascii="Arial" w:eastAsia="宋体" w:hAnsi="Arial" w:cs="Arial"/>
          <w:i/>
          <w:iCs/>
          <w:color w:val="000000"/>
          <w:sz w:val="14"/>
          <w:szCs w:val="14"/>
        </w:rPr>
        <w:t xml:space="preserve">(1)These senior unsecured obligations rank equally with the </w:t>
      </w:r>
      <w:r>
        <w:rPr>
          <w:rFonts w:ascii="Arial" w:eastAsia="宋体" w:hAnsi="Arial" w:cs="Arial"/>
          <w:i/>
          <w:iCs/>
          <w:color w:val="000000"/>
          <w:sz w:val="14"/>
          <w:szCs w:val="14"/>
        </w:rPr>
        <w:t>Company's other unsecured and unsubordinated indebtedness.</w:t>
      </w:r>
    </w:p>
    <w:p w14:paraId="7E32A07B" w14:textId="77777777" w:rsidR="005C63CC" w:rsidRDefault="002F583C">
      <w:pPr>
        <w:spacing w:before="60" w:after="60"/>
        <w:ind w:hanging="360"/>
      </w:pPr>
      <w:r>
        <w:rPr>
          <w:rFonts w:ascii="Arial" w:eastAsia="宋体" w:hAnsi="Arial" w:cs="Arial"/>
          <w:i/>
          <w:iCs/>
          <w:color w:val="000000"/>
          <w:sz w:val="14"/>
          <w:szCs w:val="14"/>
        </w:rPr>
        <w:t>(2)The bonds are redeemable at the Company's option at a price equal to the greater of (i) 100% of the aggregate principal amount of the notes to be redeemed or (ii) the sum of the present values o</w:t>
      </w:r>
      <w:r>
        <w:rPr>
          <w:rFonts w:ascii="Arial" w:eastAsia="宋体" w:hAnsi="Arial" w:cs="Arial"/>
          <w:i/>
          <w:iCs/>
          <w:color w:val="000000"/>
          <w:sz w:val="14"/>
          <w:szCs w:val="14"/>
        </w:rPr>
        <w:t>f the remaining scheduled payments, plus in each case, accrued and unpaid interest. However, the bonds also feature a par call provision, which allows for the bonds to be redeemed at a price equal to 100% of the aggregate principal amount of the notes bein</w:t>
      </w:r>
      <w:r>
        <w:rPr>
          <w:rFonts w:ascii="Arial" w:eastAsia="宋体" w:hAnsi="Arial" w:cs="Arial"/>
          <w:i/>
          <w:iCs/>
          <w:color w:val="000000"/>
          <w:sz w:val="14"/>
          <w:szCs w:val="14"/>
        </w:rPr>
        <w:t>g redeemed, plus accrued and unpaid interest on or after the Par Call Date, as defined in the respective notes.</w:t>
      </w:r>
    </w:p>
    <w:p w14:paraId="7E32A07C" w14:textId="77777777" w:rsidR="005C63CC" w:rsidRDefault="002F583C">
      <w:pPr>
        <w:spacing w:before="120" w:after="120"/>
      </w:pPr>
      <w:r>
        <w:rPr>
          <w:rFonts w:ascii="Arial" w:eastAsia="宋体" w:hAnsi="Arial" w:cs="Arial"/>
          <w:color w:val="000000"/>
          <w:sz w:val="17"/>
          <w:szCs w:val="17"/>
        </w:rPr>
        <w:t xml:space="preserve">The scheduled maturity of Long-term debt in each of the years ending May 31, 2023 through 2027, are $500 million, $0 million, $1,000 </w:t>
      </w:r>
      <w:r>
        <w:rPr>
          <w:rFonts w:ascii="Arial" w:eastAsia="宋体" w:hAnsi="Arial" w:cs="Arial"/>
          <w:color w:val="000000"/>
          <w:sz w:val="17"/>
          <w:szCs w:val="17"/>
        </w:rPr>
        <w:t>million, $0 million and $2,000 million, respectively, at face value.</w:t>
      </w:r>
    </w:p>
    <w:p w14:paraId="7E32A07D" w14:textId="77777777" w:rsidR="005C63CC" w:rsidRDefault="002F583C">
      <w:pPr>
        <w:spacing w:before="120" w:after="120"/>
      </w:pPr>
      <w:r>
        <w:rPr>
          <w:rFonts w:ascii="Arial" w:eastAsia="宋体" w:hAnsi="Arial" w:cs="Arial"/>
          <w:color w:val="000000"/>
          <w:sz w:val="17"/>
          <w:szCs w:val="17"/>
        </w:rPr>
        <w:t xml:space="preserve">The Company's Long-term debt is recorded at adjusted cost, net of unamortized premiums, discounts and debt issuance costs. The fair value of long-term debt is estimated based upon quoted </w:t>
      </w:r>
      <w:r>
        <w:rPr>
          <w:rFonts w:ascii="Arial" w:eastAsia="宋体" w:hAnsi="Arial" w:cs="Arial"/>
          <w:color w:val="000000"/>
          <w:sz w:val="17"/>
          <w:szCs w:val="17"/>
        </w:rPr>
        <w:t xml:space="preserve">prices for similar instruments or quoted prices for identical instruments in inactive markets (Level 2). The fair value of the Company's Long-term debt, including the current portion, was approximately $8,933 million and $10,275 million as of May 31, 2022 </w:t>
      </w:r>
      <w:r>
        <w:rPr>
          <w:rFonts w:ascii="Arial" w:eastAsia="宋体" w:hAnsi="Arial" w:cs="Arial"/>
          <w:color w:val="000000"/>
          <w:sz w:val="17"/>
          <w:szCs w:val="17"/>
        </w:rPr>
        <w:t xml:space="preserve">and 2021, respectively. </w:t>
      </w:r>
    </w:p>
    <w:p w14:paraId="7E32A07E"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72</w:t>
      </w:r>
    </w:p>
    <w:p w14:paraId="7E32A07F" w14:textId="77777777" w:rsidR="005C63CC" w:rsidRDefault="005C63CC">
      <w:pPr>
        <w:spacing w:before="120" w:after="120"/>
      </w:pPr>
    </w:p>
    <w:p w14:paraId="7E32A080" w14:textId="77777777" w:rsidR="005C63CC" w:rsidRDefault="002F583C">
      <w:r>
        <w:pict w14:anchorId="7E32B20A">
          <v:rect id="_x0000_i1098" style="width:415.3pt;height:1.5pt" o:hralign="center" o:hrstd="t" o:hr="t" fillcolor="#a0a0a0" stroked="f"/>
        </w:pict>
      </w:r>
    </w:p>
    <w:p w14:paraId="7E32A081" w14:textId="77777777" w:rsidR="005C63CC" w:rsidRDefault="005C63CC"/>
    <w:p w14:paraId="7E32A082" w14:textId="77777777" w:rsidR="005C63CC" w:rsidRDefault="002F583C">
      <w:hyperlink r:id="rId205" w:anchor="i46e4e3c717064a3ca53a7fe9eaaaeca4_7" w:history="1">
        <w:r>
          <w:rPr>
            <w:rStyle w:val="a5"/>
            <w:rFonts w:ascii="sans-serif" w:eastAsia="sans-serif" w:hAnsi="sans-serif" w:cs="sans-serif"/>
            <w:sz w:val="17"/>
            <w:szCs w:val="17"/>
          </w:rPr>
          <w:t>Table of Contents</w:t>
        </w:r>
      </w:hyperlink>
    </w:p>
    <w:p w14:paraId="7E32A083"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087" w14:textId="77777777">
        <w:tc>
          <w:tcPr>
            <w:tcW w:w="50" w:type="pct"/>
            <w:shd w:val="clear" w:color="auto" w:fill="auto"/>
            <w:vAlign w:val="bottom"/>
          </w:tcPr>
          <w:p w14:paraId="7E32A084" w14:textId="77777777" w:rsidR="005C63CC" w:rsidRDefault="005C63CC">
            <w:pPr>
              <w:rPr>
                <w:rFonts w:ascii="宋体"/>
              </w:rPr>
            </w:pPr>
          </w:p>
        </w:tc>
        <w:tc>
          <w:tcPr>
            <w:tcW w:w="4945" w:type="pct"/>
            <w:shd w:val="clear" w:color="auto" w:fill="auto"/>
            <w:vAlign w:val="bottom"/>
          </w:tcPr>
          <w:p w14:paraId="7E32A085" w14:textId="77777777" w:rsidR="005C63CC" w:rsidRDefault="005C63CC">
            <w:pPr>
              <w:rPr>
                <w:rFonts w:ascii="宋体"/>
              </w:rPr>
            </w:pPr>
          </w:p>
        </w:tc>
        <w:tc>
          <w:tcPr>
            <w:tcW w:w="5" w:type="pct"/>
            <w:shd w:val="clear" w:color="auto" w:fill="auto"/>
            <w:vAlign w:val="bottom"/>
          </w:tcPr>
          <w:p w14:paraId="7E32A086" w14:textId="77777777" w:rsidR="005C63CC" w:rsidRDefault="005C63CC">
            <w:pPr>
              <w:rPr>
                <w:rFonts w:ascii="宋体"/>
              </w:rPr>
            </w:pPr>
          </w:p>
        </w:tc>
      </w:tr>
      <w:tr w:rsidR="005C63CC" w14:paraId="7E32A089" w14:textId="77777777">
        <w:tc>
          <w:tcPr>
            <w:tcW w:w="0" w:type="auto"/>
            <w:gridSpan w:val="3"/>
            <w:shd w:val="clear" w:color="auto" w:fill="auto"/>
            <w:tcMar>
              <w:top w:w="40" w:type="dxa"/>
              <w:left w:w="20" w:type="dxa"/>
              <w:bottom w:w="40" w:type="dxa"/>
              <w:right w:w="20" w:type="dxa"/>
            </w:tcMar>
            <w:vAlign w:val="bottom"/>
          </w:tcPr>
          <w:p w14:paraId="7E32A088" w14:textId="77777777" w:rsidR="005C63CC" w:rsidRDefault="002F583C">
            <w:pPr>
              <w:textAlignment w:val="bottom"/>
            </w:pPr>
            <w:r>
              <w:rPr>
                <w:rFonts w:ascii="sans-serif" w:eastAsia="sans-serif" w:hAnsi="sans-serif" w:cs="sans-serif"/>
                <w:b/>
                <w:bCs/>
                <w:color w:val="E87722"/>
                <w:sz w:val="36"/>
                <w:szCs w:val="36"/>
              </w:rPr>
              <w:t>NOTE 9 — INCOME TAXES</w:t>
            </w:r>
          </w:p>
        </w:tc>
      </w:tr>
    </w:tbl>
    <w:p w14:paraId="7E32A08A" w14:textId="77777777" w:rsidR="005C63CC" w:rsidRDefault="002F583C">
      <w:pPr>
        <w:spacing w:before="120"/>
      </w:pPr>
      <w:r>
        <w:rPr>
          <w:rFonts w:ascii="Arial" w:eastAsia="宋体" w:hAnsi="Arial" w:cs="Arial"/>
          <w:color w:val="000000"/>
          <w:sz w:val="17"/>
          <w:szCs w:val="17"/>
        </w:rPr>
        <w:t>Income before income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5C63CC" w14:paraId="7E32A097" w14:textId="77777777">
        <w:tc>
          <w:tcPr>
            <w:tcW w:w="50" w:type="pct"/>
            <w:shd w:val="clear" w:color="auto" w:fill="auto"/>
            <w:vAlign w:val="bottom"/>
          </w:tcPr>
          <w:p w14:paraId="7E32A08B" w14:textId="77777777" w:rsidR="005C63CC" w:rsidRDefault="005C63CC">
            <w:pPr>
              <w:rPr>
                <w:rFonts w:ascii="宋体"/>
              </w:rPr>
            </w:pPr>
          </w:p>
        </w:tc>
        <w:tc>
          <w:tcPr>
            <w:tcW w:w="3396" w:type="pct"/>
            <w:shd w:val="clear" w:color="auto" w:fill="auto"/>
            <w:vAlign w:val="bottom"/>
          </w:tcPr>
          <w:p w14:paraId="7E32A08C" w14:textId="77777777" w:rsidR="005C63CC" w:rsidRDefault="005C63CC">
            <w:pPr>
              <w:rPr>
                <w:rFonts w:ascii="宋体"/>
              </w:rPr>
            </w:pPr>
          </w:p>
        </w:tc>
        <w:tc>
          <w:tcPr>
            <w:tcW w:w="5" w:type="pct"/>
            <w:shd w:val="clear" w:color="auto" w:fill="auto"/>
            <w:vAlign w:val="bottom"/>
          </w:tcPr>
          <w:p w14:paraId="7E32A08D" w14:textId="77777777" w:rsidR="005C63CC" w:rsidRDefault="005C63CC">
            <w:pPr>
              <w:rPr>
                <w:rFonts w:ascii="宋体"/>
              </w:rPr>
            </w:pPr>
          </w:p>
        </w:tc>
        <w:tc>
          <w:tcPr>
            <w:tcW w:w="50" w:type="pct"/>
            <w:shd w:val="clear" w:color="auto" w:fill="auto"/>
            <w:vAlign w:val="bottom"/>
          </w:tcPr>
          <w:p w14:paraId="7E32A08E" w14:textId="77777777" w:rsidR="005C63CC" w:rsidRDefault="005C63CC">
            <w:pPr>
              <w:rPr>
                <w:rFonts w:ascii="宋体"/>
              </w:rPr>
            </w:pPr>
          </w:p>
        </w:tc>
        <w:tc>
          <w:tcPr>
            <w:tcW w:w="461" w:type="pct"/>
            <w:shd w:val="clear" w:color="auto" w:fill="auto"/>
            <w:vAlign w:val="bottom"/>
          </w:tcPr>
          <w:p w14:paraId="7E32A08F" w14:textId="77777777" w:rsidR="005C63CC" w:rsidRDefault="005C63CC">
            <w:pPr>
              <w:rPr>
                <w:rFonts w:ascii="宋体"/>
              </w:rPr>
            </w:pPr>
          </w:p>
        </w:tc>
        <w:tc>
          <w:tcPr>
            <w:tcW w:w="5" w:type="pct"/>
            <w:shd w:val="clear" w:color="auto" w:fill="auto"/>
            <w:vAlign w:val="bottom"/>
          </w:tcPr>
          <w:p w14:paraId="7E32A090" w14:textId="77777777" w:rsidR="005C63CC" w:rsidRDefault="005C63CC">
            <w:pPr>
              <w:rPr>
                <w:rFonts w:ascii="宋体"/>
              </w:rPr>
            </w:pPr>
          </w:p>
        </w:tc>
        <w:tc>
          <w:tcPr>
            <w:tcW w:w="50" w:type="pct"/>
            <w:shd w:val="clear" w:color="auto" w:fill="auto"/>
            <w:vAlign w:val="bottom"/>
          </w:tcPr>
          <w:p w14:paraId="7E32A091" w14:textId="77777777" w:rsidR="005C63CC" w:rsidRDefault="005C63CC">
            <w:pPr>
              <w:rPr>
                <w:rFonts w:ascii="宋体"/>
              </w:rPr>
            </w:pPr>
          </w:p>
        </w:tc>
        <w:tc>
          <w:tcPr>
            <w:tcW w:w="461" w:type="pct"/>
            <w:shd w:val="clear" w:color="auto" w:fill="auto"/>
            <w:vAlign w:val="bottom"/>
          </w:tcPr>
          <w:p w14:paraId="7E32A092" w14:textId="77777777" w:rsidR="005C63CC" w:rsidRDefault="005C63CC">
            <w:pPr>
              <w:rPr>
                <w:rFonts w:ascii="宋体"/>
              </w:rPr>
            </w:pPr>
          </w:p>
        </w:tc>
        <w:tc>
          <w:tcPr>
            <w:tcW w:w="5" w:type="pct"/>
            <w:shd w:val="clear" w:color="auto" w:fill="auto"/>
            <w:vAlign w:val="bottom"/>
          </w:tcPr>
          <w:p w14:paraId="7E32A093" w14:textId="77777777" w:rsidR="005C63CC" w:rsidRDefault="005C63CC">
            <w:pPr>
              <w:rPr>
                <w:rFonts w:ascii="宋体"/>
              </w:rPr>
            </w:pPr>
          </w:p>
        </w:tc>
        <w:tc>
          <w:tcPr>
            <w:tcW w:w="50" w:type="pct"/>
            <w:shd w:val="clear" w:color="auto" w:fill="auto"/>
            <w:vAlign w:val="bottom"/>
          </w:tcPr>
          <w:p w14:paraId="7E32A094" w14:textId="77777777" w:rsidR="005C63CC" w:rsidRDefault="005C63CC">
            <w:pPr>
              <w:rPr>
                <w:rFonts w:ascii="宋体"/>
              </w:rPr>
            </w:pPr>
          </w:p>
        </w:tc>
        <w:tc>
          <w:tcPr>
            <w:tcW w:w="461" w:type="pct"/>
            <w:shd w:val="clear" w:color="auto" w:fill="auto"/>
            <w:vAlign w:val="bottom"/>
          </w:tcPr>
          <w:p w14:paraId="7E32A095" w14:textId="77777777" w:rsidR="005C63CC" w:rsidRDefault="005C63CC">
            <w:pPr>
              <w:rPr>
                <w:rFonts w:ascii="宋体"/>
              </w:rPr>
            </w:pPr>
          </w:p>
        </w:tc>
        <w:tc>
          <w:tcPr>
            <w:tcW w:w="5" w:type="pct"/>
            <w:shd w:val="clear" w:color="auto" w:fill="auto"/>
            <w:vAlign w:val="bottom"/>
          </w:tcPr>
          <w:p w14:paraId="7E32A096" w14:textId="77777777" w:rsidR="005C63CC" w:rsidRDefault="005C63CC">
            <w:pPr>
              <w:rPr>
                <w:rFonts w:ascii="宋体"/>
              </w:rPr>
            </w:pPr>
          </w:p>
        </w:tc>
      </w:tr>
      <w:tr w:rsidR="005C63CC" w14:paraId="7E32A09A" w14:textId="77777777">
        <w:tc>
          <w:tcPr>
            <w:tcW w:w="0" w:type="auto"/>
            <w:gridSpan w:val="3"/>
            <w:shd w:val="clear" w:color="auto" w:fill="auto"/>
            <w:tcMar>
              <w:top w:w="0" w:type="dxa"/>
              <w:left w:w="20" w:type="dxa"/>
              <w:bottom w:w="0" w:type="dxa"/>
              <w:right w:w="20" w:type="dxa"/>
            </w:tcMar>
            <w:vAlign w:val="bottom"/>
          </w:tcPr>
          <w:p w14:paraId="7E32A098"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A099"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09F" w14:textId="77777777">
        <w:tc>
          <w:tcPr>
            <w:tcW w:w="0" w:type="auto"/>
            <w:gridSpan w:val="3"/>
            <w:shd w:val="clear" w:color="auto" w:fill="auto"/>
            <w:tcMar>
              <w:top w:w="40" w:type="dxa"/>
              <w:left w:w="20" w:type="dxa"/>
              <w:bottom w:w="40" w:type="dxa"/>
              <w:right w:w="20" w:type="dxa"/>
            </w:tcMar>
            <w:vAlign w:val="bottom"/>
          </w:tcPr>
          <w:p w14:paraId="7E32A09B"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9C"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9D"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9E"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0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A0" w14:textId="77777777" w:rsidR="005C63CC" w:rsidRDefault="002F583C">
            <w:pPr>
              <w:textAlignment w:val="bottom"/>
            </w:pPr>
            <w:r>
              <w:rPr>
                <w:rFonts w:ascii="Arial" w:eastAsia="宋体" w:hAnsi="Arial" w:cs="Arial"/>
                <w:color w:val="000000"/>
                <w:sz w:val="17"/>
                <w:szCs w:val="17"/>
              </w:rPr>
              <w:t>Income before income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0A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A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A3" w14:textId="77777777" w:rsidR="005C63CC" w:rsidRDefault="005C63CC">
            <w:pPr>
              <w:rPr>
                <w:rFonts w:ascii="宋体"/>
              </w:rPr>
            </w:pPr>
          </w:p>
        </w:tc>
      </w:tr>
      <w:tr w:rsidR="005C63CC" w14:paraId="7E32A0A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A5" w14:textId="77777777" w:rsidR="005C63CC" w:rsidRDefault="002F583C">
            <w:pPr>
              <w:textAlignment w:val="bottom"/>
            </w:pPr>
            <w:r>
              <w:rPr>
                <w:rFonts w:ascii="Arial" w:eastAsia="宋体" w:hAnsi="Arial" w:cs="Arial"/>
                <w:color w:val="000000"/>
                <w:sz w:val="17"/>
                <w:szCs w:val="17"/>
              </w:rPr>
              <w:t>United States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0A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0A7" w14:textId="77777777" w:rsidR="005C63CC" w:rsidRDefault="002F583C">
            <w:pPr>
              <w:jc w:val="right"/>
              <w:textAlignment w:val="bottom"/>
            </w:pPr>
            <w:r>
              <w:rPr>
                <w:rFonts w:ascii="Arial" w:eastAsia="宋体" w:hAnsi="Arial" w:cs="Arial"/>
                <w:color w:val="000000"/>
                <w:sz w:val="17"/>
                <w:szCs w:val="17"/>
              </w:rPr>
              <w:t>6,020 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A8"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0A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0AA" w14:textId="77777777" w:rsidR="005C63CC" w:rsidRDefault="002F583C">
            <w:pPr>
              <w:jc w:val="right"/>
              <w:textAlignment w:val="bottom"/>
            </w:pPr>
            <w:r>
              <w:rPr>
                <w:rFonts w:ascii="Arial" w:eastAsia="宋体" w:hAnsi="Arial" w:cs="Arial"/>
                <w:color w:val="000000"/>
                <w:sz w:val="17"/>
                <w:szCs w:val="17"/>
              </w:rPr>
              <w:t>5,723 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AB"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0A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0AD" w14:textId="77777777" w:rsidR="005C63CC" w:rsidRDefault="002F583C">
            <w:pPr>
              <w:jc w:val="right"/>
              <w:textAlignment w:val="bottom"/>
            </w:pPr>
            <w:r>
              <w:rPr>
                <w:rFonts w:ascii="Arial" w:eastAsia="宋体" w:hAnsi="Arial" w:cs="Arial"/>
                <w:color w:val="000000"/>
                <w:sz w:val="17"/>
                <w:szCs w:val="17"/>
              </w:rPr>
              <w:t>2,954 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AE" w14:textId="77777777" w:rsidR="005C63CC" w:rsidRDefault="005C63CC">
            <w:pPr>
              <w:jc w:val="right"/>
              <w:rPr>
                <w:rFonts w:ascii="宋体"/>
              </w:rPr>
            </w:pPr>
          </w:p>
        </w:tc>
      </w:tr>
      <w:tr w:rsidR="005C63CC" w14:paraId="7E32A0B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B0" w14:textId="77777777" w:rsidR="005C63CC" w:rsidRDefault="002F583C">
            <w:pPr>
              <w:textAlignment w:val="bottom"/>
            </w:pPr>
            <w:r>
              <w:rPr>
                <w:rFonts w:ascii="Arial" w:eastAsia="宋体" w:hAnsi="Arial" w:cs="Arial"/>
                <w:color w:val="000000"/>
                <w:sz w:val="17"/>
                <w:szCs w:val="17"/>
              </w:rPr>
              <w:t>Foreign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B1" w14:textId="77777777" w:rsidR="005C63CC" w:rsidRDefault="002F583C">
            <w:pPr>
              <w:jc w:val="right"/>
              <w:textAlignment w:val="bottom"/>
            </w:pPr>
            <w:r>
              <w:rPr>
                <w:rFonts w:ascii="Arial" w:eastAsia="宋体" w:hAnsi="Arial" w:cs="Arial"/>
                <w:color w:val="000000"/>
                <w:sz w:val="17"/>
                <w:szCs w:val="17"/>
              </w:rPr>
              <w:t>63</w:t>
            </w: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B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B3" w14:textId="77777777" w:rsidR="005C63CC" w:rsidRDefault="002F583C">
            <w:pPr>
              <w:jc w:val="right"/>
              <w:textAlignment w:val="bottom"/>
            </w:pPr>
            <w:r>
              <w:rPr>
                <w:rFonts w:ascii="Arial" w:eastAsia="宋体" w:hAnsi="Arial" w:cs="Arial"/>
                <w:color w:val="000000"/>
                <w:sz w:val="17"/>
                <w:szCs w:val="17"/>
              </w:rPr>
              <w:t>938 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B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B5" w14:textId="77777777" w:rsidR="005C63CC" w:rsidRDefault="002F583C">
            <w:pPr>
              <w:jc w:val="right"/>
              <w:textAlignment w:val="bottom"/>
            </w:pPr>
            <w:r>
              <w:rPr>
                <w:rFonts w:ascii="Arial" w:eastAsia="宋体" w:hAnsi="Arial" w:cs="Arial"/>
                <w:color w:val="000000"/>
                <w:sz w:val="17"/>
                <w:szCs w:val="17"/>
              </w:rPr>
              <w:t>(67)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B6" w14:textId="77777777" w:rsidR="005C63CC" w:rsidRDefault="005C63CC">
            <w:pPr>
              <w:jc w:val="right"/>
              <w:rPr>
                <w:rFonts w:ascii="宋体"/>
              </w:rPr>
            </w:pPr>
          </w:p>
        </w:tc>
      </w:tr>
      <w:tr w:rsidR="005C63CC" w14:paraId="7E32A0C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0B8" w14:textId="77777777" w:rsidR="005C63CC" w:rsidRDefault="002F583C">
            <w:pPr>
              <w:textAlignment w:val="bottom"/>
            </w:pPr>
            <w:r>
              <w:rPr>
                <w:rFonts w:ascii="Arial" w:eastAsia="宋体" w:hAnsi="Arial" w:cs="Arial"/>
                <w:b/>
                <w:bCs/>
                <w:color w:val="000000"/>
                <w:sz w:val="17"/>
                <w:szCs w:val="17"/>
              </w:rPr>
              <w:t>TOTAL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0B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0BA" w14:textId="77777777" w:rsidR="005C63CC" w:rsidRDefault="002F583C">
            <w:pPr>
              <w:jc w:val="right"/>
              <w:textAlignment w:val="bottom"/>
            </w:pPr>
            <w:r>
              <w:rPr>
                <w:rFonts w:ascii="Arial" w:eastAsia="宋体" w:hAnsi="Arial" w:cs="Arial"/>
                <w:b/>
                <w:bCs/>
                <w:color w:val="000000"/>
                <w:sz w:val="17"/>
                <w:szCs w:val="17"/>
              </w:rPr>
              <w:t>6,651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0BB"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0B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0BD" w14:textId="77777777" w:rsidR="005C63CC" w:rsidRDefault="002F583C">
            <w:pPr>
              <w:jc w:val="right"/>
              <w:textAlignment w:val="bottom"/>
            </w:pPr>
            <w:r>
              <w:rPr>
                <w:rFonts w:ascii="Arial" w:eastAsia="宋体" w:hAnsi="Arial" w:cs="Arial"/>
                <w:b/>
                <w:bCs/>
                <w:color w:val="000000"/>
                <w:sz w:val="17"/>
                <w:szCs w:val="17"/>
              </w:rPr>
              <w:t>6,661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0BE"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0B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0C0" w14:textId="77777777" w:rsidR="005C63CC" w:rsidRDefault="002F583C">
            <w:pPr>
              <w:jc w:val="right"/>
              <w:textAlignment w:val="bottom"/>
            </w:pPr>
            <w:r>
              <w:rPr>
                <w:rFonts w:ascii="Arial" w:eastAsia="宋体" w:hAnsi="Arial" w:cs="Arial"/>
                <w:b/>
                <w:bCs/>
                <w:color w:val="000000"/>
                <w:sz w:val="17"/>
                <w:szCs w:val="17"/>
              </w:rPr>
              <w:t>2,887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0C1" w14:textId="77777777" w:rsidR="005C63CC" w:rsidRDefault="005C63CC">
            <w:pPr>
              <w:jc w:val="right"/>
              <w:rPr>
                <w:rFonts w:ascii="宋体"/>
              </w:rPr>
            </w:pPr>
          </w:p>
        </w:tc>
      </w:tr>
    </w:tbl>
    <w:p w14:paraId="7E32A0C3" w14:textId="77777777" w:rsidR="005C63CC" w:rsidRDefault="002F583C">
      <w:pPr>
        <w:spacing w:before="120"/>
      </w:pPr>
      <w:r>
        <w:rPr>
          <w:rFonts w:ascii="Arial" w:eastAsia="宋体" w:hAnsi="Arial" w:cs="Arial"/>
          <w:color w:val="000000"/>
          <w:sz w:val="17"/>
          <w:szCs w:val="17"/>
        </w:rPr>
        <w:t>The provision for income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6"/>
        <w:gridCol w:w="727"/>
        <w:gridCol w:w="36"/>
        <w:gridCol w:w="116"/>
        <w:gridCol w:w="727"/>
        <w:gridCol w:w="36"/>
        <w:gridCol w:w="115"/>
        <w:gridCol w:w="727"/>
        <w:gridCol w:w="36"/>
      </w:tblGrid>
      <w:tr w:rsidR="005C63CC" w14:paraId="7E32A0D0" w14:textId="77777777">
        <w:tc>
          <w:tcPr>
            <w:tcW w:w="50" w:type="pct"/>
            <w:shd w:val="clear" w:color="auto" w:fill="auto"/>
            <w:vAlign w:val="bottom"/>
          </w:tcPr>
          <w:p w14:paraId="7E32A0C4" w14:textId="77777777" w:rsidR="005C63CC" w:rsidRDefault="005C63CC">
            <w:pPr>
              <w:rPr>
                <w:rFonts w:ascii="宋体"/>
              </w:rPr>
            </w:pPr>
          </w:p>
        </w:tc>
        <w:tc>
          <w:tcPr>
            <w:tcW w:w="3396" w:type="pct"/>
            <w:shd w:val="clear" w:color="auto" w:fill="auto"/>
            <w:vAlign w:val="bottom"/>
          </w:tcPr>
          <w:p w14:paraId="7E32A0C5" w14:textId="77777777" w:rsidR="005C63CC" w:rsidRDefault="005C63CC">
            <w:pPr>
              <w:rPr>
                <w:rFonts w:ascii="宋体"/>
              </w:rPr>
            </w:pPr>
          </w:p>
        </w:tc>
        <w:tc>
          <w:tcPr>
            <w:tcW w:w="5" w:type="pct"/>
            <w:shd w:val="clear" w:color="auto" w:fill="auto"/>
            <w:vAlign w:val="bottom"/>
          </w:tcPr>
          <w:p w14:paraId="7E32A0C6" w14:textId="77777777" w:rsidR="005C63CC" w:rsidRDefault="005C63CC">
            <w:pPr>
              <w:rPr>
                <w:rFonts w:ascii="宋体"/>
              </w:rPr>
            </w:pPr>
          </w:p>
        </w:tc>
        <w:tc>
          <w:tcPr>
            <w:tcW w:w="50" w:type="pct"/>
            <w:shd w:val="clear" w:color="auto" w:fill="auto"/>
            <w:vAlign w:val="bottom"/>
          </w:tcPr>
          <w:p w14:paraId="7E32A0C7" w14:textId="77777777" w:rsidR="005C63CC" w:rsidRDefault="005C63CC">
            <w:pPr>
              <w:rPr>
                <w:rFonts w:ascii="宋体"/>
              </w:rPr>
            </w:pPr>
          </w:p>
        </w:tc>
        <w:tc>
          <w:tcPr>
            <w:tcW w:w="461" w:type="pct"/>
            <w:shd w:val="clear" w:color="auto" w:fill="auto"/>
            <w:vAlign w:val="bottom"/>
          </w:tcPr>
          <w:p w14:paraId="7E32A0C8" w14:textId="77777777" w:rsidR="005C63CC" w:rsidRDefault="005C63CC">
            <w:pPr>
              <w:rPr>
                <w:rFonts w:ascii="宋体"/>
              </w:rPr>
            </w:pPr>
          </w:p>
        </w:tc>
        <w:tc>
          <w:tcPr>
            <w:tcW w:w="5" w:type="pct"/>
            <w:shd w:val="clear" w:color="auto" w:fill="auto"/>
            <w:vAlign w:val="bottom"/>
          </w:tcPr>
          <w:p w14:paraId="7E32A0C9" w14:textId="77777777" w:rsidR="005C63CC" w:rsidRDefault="005C63CC">
            <w:pPr>
              <w:rPr>
                <w:rFonts w:ascii="宋体"/>
              </w:rPr>
            </w:pPr>
          </w:p>
        </w:tc>
        <w:tc>
          <w:tcPr>
            <w:tcW w:w="50" w:type="pct"/>
            <w:shd w:val="clear" w:color="auto" w:fill="auto"/>
            <w:vAlign w:val="bottom"/>
          </w:tcPr>
          <w:p w14:paraId="7E32A0CA" w14:textId="77777777" w:rsidR="005C63CC" w:rsidRDefault="005C63CC">
            <w:pPr>
              <w:rPr>
                <w:rFonts w:ascii="宋体"/>
              </w:rPr>
            </w:pPr>
          </w:p>
        </w:tc>
        <w:tc>
          <w:tcPr>
            <w:tcW w:w="461" w:type="pct"/>
            <w:shd w:val="clear" w:color="auto" w:fill="auto"/>
            <w:vAlign w:val="bottom"/>
          </w:tcPr>
          <w:p w14:paraId="7E32A0CB" w14:textId="77777777" w:rsidR="005C63CC" w:rsidRDefault="005C63CC">
            <w:pPr>
              <w:rPr>
                <w:rFonts w:ascii="宋体"/>
              </w:rPr>
            </w:pPr>
          </w:p>
        </w:tc>
        <w:tc>
          <w:tcPr>
            <w:tcW w:w="5" w:type="pct"/>
            <w:shd w:val="clear" w:color="auto" w:fill="auto"/>
            <w:vAlign w:val="bottom"/>
          </w:tcPr>
          <w:p w14:paraId="7E32A0CC" w14:textId="77777777" w:rsidR="005C63CC" w:rsidRDefault="005C63CC">
            <w:pPr>
              <w:rPr>
                <w:rFonts w:ascii="宋体"/>
              </w:rPr>
            </w:pPr>
          </w:p>
        </w:tc>
        <w:tc>
          <w:tcPr>
            <w:tcW w:w="50" w:type="pct"/>
            <w:shd w:val="clear" w:color="auto" w:fill="auto"/>
            <w:vAlign w:val="bottom"/>
          </w:tcPr>
          <w:p w14:paraId="7E32A0CD" w14:textId="77777777" w:rsidR="005C63CC" w:rsidRDefault="005C63CC">
            <w:pPr>
              <w:rPr>
                <w:rFonts w:ascii="宋体"/>
              </w:rPr>
            </w:pPr>
          </w:p>
        </w:tc>
        <w:tc>
          <w:tcPr>
            <w:tcW w:w="461" w:type="pct"/>
            <w:shd w:val="clear" w:color="auto" w:fill="auto"/>
            <w:vAlign w:val="bottom"/>
          </w:tcPr>
          <w:p w14:paraId="7E32A0CE" w14:textId="77777777" w:rsidR="005C63CC" w:rsidRDefault="005C63CC">
            <w:pPr>
              <w:rPr>
                <w:rFonts w:ascii="宋体"/>
              </w:rPr>
            </w:pPr>
          </w:p>
        </w:tc>
        <w:tc>
          <w:tcPr>
            <w:tcW w:w="5" w:type="pct"/>
            <w:shd w:val="clear" w:color="auto" w:fill="auto"/>
            <w:vAlign w:val="bottom"/>
          </w:tcPr>
          <w:p w14:paraId="7E32A0CF" w14:textId="77777777" w:rsidR="005C63CC" w:rsidRDefault="005C63CC">
            <w:pPr>
              <w:rPr>
                <w:rFonts w:ascii="宋体"/>
              </w:rPr>
            </w:pPr>
          </w:p>
        </w:tc>
      </w:tr>
      <w:tr w:rsidR="005C63CC" w14:paraId="7E32A0D3" w14:textId="77777777">
        <w:tc>
          <w:tcPr>
            <w:tcW w:w="0" w:type="auto"/>
            <w:gridSpan w:val="3"/>
            <w:shd w:val="clear" w:color="auto" w:fill="auto"/>
            <w:tcMar>
              <w:top w:w="0" w:type="dxa"/>
              <w:left w:w="20" w:type="dxa"/>
              <w:bottom w:w="0" w:type="dxa"/>
              <w:right w:w="20" w:type="dxa"/>
            </w:tcMar>
            <w:vAlign w:val="bottom"/>
          </w:tcPr>
          <w:p w14:paraId="7E32A0D1"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A0D2"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0D8" w14:textId="77777777">
        <w:tc>
          <w:tcPr>
            <w:tcW w:w="0" w:type="auto"/>
            <w:gridSpan w:val="3"/>
            <w:shd w:val="clear" w:color="auto" w:fill="auto"/>
            <w:tcMar>
              <w:top w:w="40" w:type="dxa"/>
              <w:left w:w="20" w:type="dxa"/>
              <w:bottom w:w="40" w:type="dxa"/>
              <w:right w:w="20" w:type="dxa"/>
            </w:tcMar>
            <w:vAlign w:val="bottom"/>
          </w:tcPr>
          <w:p w14:paraId="7E32A0D4"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D5"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D6"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D7"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0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D9" w14:textId="77777777" w:rsidR="005C63CC" w:rsidRDefault="002F583C">
            <w:pPr>
              <w:textAlignment w:val="bottom"/>
            </w:pPr>
            <w:r>
              <w:rPr>
                <w:rFonts w:ascii="Arial" w:eastAsia="宋体" w:hAnsi="Arial" w:cs="Arial"/>
                <w:color w:val="000000"/>
                <w:sz w:val="17"/>
                <w:szCs w:val="17"/>
              </w:rPr>
              <w:t>Current: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0D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D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0DC" w14:textId="77777777" w:rsidR="005C63CC" w:rsidRDefault="005C63CC">
            <w:pPr>
              <w:rPr>
                <w:rFonts w:ascii="宋体"/>
              </w:rPr>
            </w:pPr>
          </w:p>
        </w:tc>
      </w:tr>
      <w:tr w:rsidR="005C63CC" w14:paraId="7E32A0E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DE" w14:textId="77777777" w:rsidR="005C63CC" w:rsidRDefault="002F583C">
            <w:pPr>
              <w:textAlignment w:val="bottom"/>
            </w:pPr>
            <w:r>
              <w:rPr>
                <w:rFonts w:ascii="Arial" w:eastAsia="宋体" w:hAnsi="Arial" w:cs="Arial"/>
                <w:color w:val="000000"/>
                <w:sz w:val="17"/>
                <w:szCs w:val="17"/>
              </w:rPr>
              <w:t>United States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A0DF"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0E0"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0E1" w14:textId="77777777" w:rsidR="005C63CC" w:rsidRDefault="005C63CC">
            <w:pPr>
              <w:rPr>
                <w:rFonts w:ascii="宋体"/>
              </w:rPr>
            </w:pPr>
          </w:p>
        </w:tc>
      </w:tr>
      <w:tr w:rsidR="005C63CC" w14:paraId="7E32A0ED"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7E32A0E3" w14:textId="77777777" w:rsidR="005C63CC" w:rsidRDefault="002F583C">
            <w:pPr>
              <w:textAlignment w:val="bottom"/>
            </w:pPr>
            <w:r>
              <w:rPr>
                <w:rFonts w:ascii="Arial" w:eastAsia="宋体" w:hAnsi="Arial" w:cs="Arial"/>
                <w:color w:val="000000"/>
                <w:sz w:val="17"/>
                <w:szCs w:val="17"/>
              </w:rPr>
              <w:t>Federal</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0E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0E5" w14:textId="77777777" w:rsidR="005C63CC" w:rsidRDefault="002F583C">
            <w:pPr>
              <w:jc w:val="right"/>
              <w:textAlignment w:val="bottom"/>
            </w:pPr>
            <w:r>
              <w:rPr>
                <w:rFonts w:ascii="Arial" w:eastAsia="宋体" w:hAnsi="Arial" w:cs="Arial"/>
                <w:color w:val="000000"/>
                <w:sz w:val="17"/>
                <w:szCs w:val="17"/>
              </w:rPr>
              <w:t>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E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0E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0E8" w14:textId="77777777" w:rsidR="005C63CC" w:rsidRDefault="002F583C">
            <w:pPr>
              <w:jc w:val="right"/>
              <w:textAlignment w:val="bottom"/>
            </w:pPr>
            <w:r>
              <w:rPr>
                <w:rFonts w:ascii="Arial" w:eastAsia="宋体" w:hAnsi="Arial" w:cs="Arial"/>
                <w:color w:val="000000"/>
                <w:sz w:val="17"/>
                <w:szCs w:val="17"/>
              </w:rPr>
              <w:t>328 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E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0E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0EB" w14:textId="77777777" w:rsidR="005C63CC" w:rsidRDefault="002F583C">
            <w:pPr>
              <w:jc w:val="right"/>
              <w:textAlignment w:val="bottom"/>
            </w:pPr>
            <w:r>
              <w:rPr>
                <w:rFonts w:ascii="Arial" w:eastAsia="宋体" w:hAnsi="Arial" w:cs="Arial"/>
                <w:color w:val="000000"/>
                <w:sz w:val="17"/>
                <w:szCs w:val="17"/>
              </w:rPr>
              <w:t>(109)</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EC" w14:textId="77777777" w:rsidR="005C63CC" w:rsidRDefault="005C63CC">
            <w:pPr>
              <w:jc w:val="right"/>
              <w:rPr>
                <w:rFonts w:ascii="宋体"/>
              </w:rPr>
            </w:pPr>
          </w:p>
        </w:tc>
      </w:tr>
      <w:tr w:rsidR="005C63CC" w14:paraId="7E32A0F5"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7E32A0EE" w14:textId="77777777" w:rsidR="005C63CC" w:rsidRDefault="002F583C">
            <w:pPr>
              <w:textAlignment w:val="bottom"/>
            </w:pPr>
            <w:r>
              <w:rPr>
                <w:rFonts w:ascii="Arial" w:eastAsia="宋体" w:hAnsi="Arial" w:cs="Arial"/>
                <w:color w:val="000000"/>
                <w:sz w:val="17"/>
                <w:szCs w:val="17"/>
              </w:rPr>
              <w:t>State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EF" w14:textId="77777777" w:rsidR="005C63CC" w:rsidRDefault="002F583C">
            <w:pPr>
              <w:jc w:val="right"/>
              <w:textAlignment w:val="bottom"/>
            </w:pPr>
            <w:r>
              <w:rPr>
                <w:rFonts w:ascii="Arial" w:eastAsia="宋体" w:hAnsi="Arial" w:cs="Arial"/>
                <w:color w:val="000000"/>
                <w:sz w:val="17"/>
                <w:szCs w:val="17"/>
              </w:rPr>
              <w:t>98 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F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F1" w14:textId="77777777" w:rsidR="005C63CC" w:rsidRDefault="002F583C">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F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F3" w14:textId="77777777" w:rsidR="005C63CC" w:rsidRDefault="002F583C">
            <w:pPr>
              <w:jc w:val="right"/>
              <w:textAlignment w:val="bottom"/>
            </w:pPr>
            <w:r>
              <w:rPr>
                <w:rFonts w:ascii="Arial" w:eastAsia="宋体" w:hAnsi="Arial" w:cs="Arial"/>
                <w:color w:val="000000"/>
                <w:sz w:val="17"/>
                <w:szCs w:val="17"/>
              </w:rPr>
              <w:t>81 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F4" w14:textId="77777777" w:rsidR="005C63CC" w:rsidRDefault="005C63CC">
            <w:pPr>
              <w:jc w:val="right"/>
              <w:rPr>
                <w:rFonts w:ascii="宋体"/>
              </w:rPr>
            </w:pPr>
          </w:p>
        </w:tc>
      </w:tr>
      <w:tr w:rsidR="005C63CC" w14:paraId="7E32A0F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0F6" w14:textId="77777777" w:rsidR="005C63CC" w:rsidRDefault="002F583C">
            <w:pPr>
              <w:textAlignment w:val="bottom"/>
            </w:pPr>
            <w:r>
              <w:rPr>
                <w:rFonts w:ascii="Arial" w:eastAsia="宋体" w:hAnsi="Arial" w:cs="Arial"/>
                <w:color w:val="000000"/>
                <w:sz w:val="17"/>
                <w:szCs w:val="17"/>
              </w:rPr>
              <w:t>Foreign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0F7" w14:textId="77777777" w:rsidR="005C63CC" w:rsidRDefault="002F583C">
            <w:pPr>
              <w:jc w:val="right"/>
              <w:textAlignment w:val="bottom"/>
            </w:pPr>
            <w:r>
              <w:rPr>
                <w:rFonts w:ascii="Arial" w:eastAsia="宋体" w:hAnsi="Arial" w:cs="Arial"/>
                <w:color w:val="000000"/>
                <w:sz w:val="17"/>
                <w:szCs w:val="17"/>
              </w:rPr>
              <w:t>926 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0F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F9" w14:textId="77777777" w:rsidR="005C63CC" w:rsidRDefault="002F583C">
            <w:pPr>
              <w:jc w:val="right"/>
              <w:textAlignment w:val="bottom"/>
            </w:pPr>
            <w:r>
              <w:rPr>
                <w:rFonts w:ascii="Arial" w:eastAsia="宋体" w:hAnsi="Arial" w:cs="Arial"/>
                <w:color w:val="000000"/>
                <w:sz w:val="17"/>
                <w:szCs w:val="17"/>
              </w:rPr>
              <w:t>857 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F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0FB" w14:textId="77777777" w:rsidR="005C63CC" w:rsidRDefault="002F583C">
            <w:pPr>
              <w:jc w:val="right"/>
              <w:textAlignment w:val="bottom"/>
            </w:pPr>
            <w:r>
              <w:rPr>
                <w:rFonts w:ascii="Arial" w:eastAsia="宋体" w:hAnsi="Arial" w:cs="Arial"/>
                <w:color w:val="000000"/>
                <w:sz w:val="17"/>
                <w:szCs w:val="17"/>
              </w:rPr>
              <w:t>756 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0FC" w14:textId="77777777" w:rsidR="005C63CC" w:rsidRDefault="005C63CC">
            <w:pPr>
              <w:jc w:val="right"/>
              <w:rPr>
                <w:rFonts w:ascii="宋体"/>
              </w:rPr>
            </w:pPr>
          </w:p>
        </w:tc>
      </w:tr>
      <w:tr w:rsidR="005C63CC" w14:paraId="7E32A10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0FE" w14:textId="77777777" w:rsidR="005C63CC" w:rsidRDefault="002F583C">
            <w:pPr>
              <w:textAlignment w:val="bottom"/>
            </w:pPr>
            <w:r>
              <w:rPr>
                <w:rFonts w:ascii="Arial" w:eastAsia="宋体" w:hAnsi="Arial" w:cs="Arial"/>
                <w:color w:val="000000"/>
                <w:sz w:val="17"/>
                <w:szCs w:val="17"/>
              </w:rPr>
              <w:t>Total Current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0FF" w14:textId="77777777" w:rsidR="005C63CC" w:rsidRDefault="002F583C">
            <w:pPr>
              <w:jc w:val="right"/>
              <w:textAlignment w:val="bottom"/>
            </w:pPr>
            <w:r>
              <w:rPr>
                <w:rFonts w:ascii="Arial" w:eastAsia="宋体" w:hAnsi="Arial" w:cs="Arial"/>
                <w:color w:val="000000"/>
                <w:sz w:val="17"/>
                <w:szCs w:val="17"/>
              </w:rPr>
              <w:t>1,255 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10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101" w14:textId="77777777" w:rsidR="005C63CC" w:rsidRDefault="002F583C">
            <w:pPr>
              <w:jc w:val="right"/>
              <w:textAlignment w:val="bottom"/>
            </w:pPr>
            <w:r>
              <w:rPr>
                <w:rFonts w:ascii="Arial" w:eastAsia="宋体" w:hAnsi="Arial" w:cs="Arial"/>
                <w:color w:val="000000"/>
                <w:sz w:val="17"/>
                <w:szCs w:val="17"/>
              </w:rPr>
              <w:t>1,319 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10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103" w14:textId="77777777" w:rsidR="005C63CC" w:rsidRDefault="002F583C">
            <w:pPr>
              <w:jc w:val="right"/>
              <w:textAlignment w:val="bottom"/>
            </w:pPr>
            <w:r>
              <w:rPr>
                <w:rFonts w:ascii="Arial" w:eastAsia="宋体" w:hAnsi="Arial" w:cs="Arial"/>
                <w:color w:val="000000"/>
                <w:sz w:val="17"/>
                <w:szCs w:val="17"/>
              </w:rPr>
              <w:t>728 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104" w14:textId="77777777" w:rsidR="005C63CC" w:rsidRDefault="005C63CC">
            <w:pPr>
              <w:jc w:val="right"/>
              <w:rPr>
                <w:rFonts w:ascii="宋体"/>
              </w:rPr>
            </w:pPr>
          </w:p>
        </w:tc>
      </w:tr>
      <w:tr w:rsidR="005C63CC" w14:paraId="7E32A10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06" w14:textId="77777777" w:rsidR="005C63CC" w:rsidRDefault="002F583C">
            <w:pPr>
              <w:textAlignment w:val="bottom"/>
            </w:pPr>
            <w:r>
              <w:rPr>
                <w:rFonts w:ascii="Arial" w:eastAsia="宋体" w:hAnsi="Arial" w:cs="Arial"/>
                <w:color w:val="000000"/>
                <w:sz w:val="17"/>
                <w:szCs w:val="17"/>
              </w:rPr>
              <w:t>Deferred: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10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10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109" w14:textId="77777777" w:rsidR="005C63CC" w:rsidRDefault="005C63CC">
            <w:pPr>
              <w:rPr>
                <w:rFonts w:ascii="宋体"/>
              </w:rPr>
            </w:pPr>
          </w:p>
        </w:tc>
      </w:tr>
      <w:tr w:rsidR="005C63CC" w14:paraId="7E32A10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0B" w14:textId="77777777" w:rsidR="005C63CC" w:rsidRDefault="002F583C">
            <w:pPr>
              <w:textAlignment w:val="bottom"/>
            </w:pPr>
            <w:r>
              <w:rPr>
                <w:rFonts w:ascii="Arial" w:eastAsia="宋体" w:hAnsi="Arial" w:cs="Arial"/>
                <w:color w:val="000000"/>
                <w:sz w:val="17"/>
                <w:szCs w:val="17"/>
              </w:rPr>
              <w:t>United States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A10C"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10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10E" w14:textId="77777777" w:rsidR="005C63CC" w:rsidRDefault="005C63CC">
            <w:pPr>
              <w:rPr>
                <w:rFonts w:ascii="宋体"/>
              </w:rPr>
            </w:pPr>
          </w:p>
        </w:tc>
      </w:tr>
      <w:tr w:rsidR="005C63CC" w14:paraId="7E32A117"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7E32A110" w14:textId="77777777" w:rsidR="005C63CC" w:rsidRDefault="002F583C">
            <w:pPr>
              <w:textAlignment w:val="bottom"/>
            </w:pPr>
            <w:r>
              <w:rPr>
                <w:rFonts w:ascii="Arial" w:eastAsia="宋体" w:hAnsi="Arial" w:cs="Arial"/>
                <w:color w:val="000000"/>
                <w:sz w:val="17"/>
                <w:szCs w:val="17"/>
              </w:rPr>
              <w:t>Federal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11" w14:textId="77777777" w:rsidR="005C63CC" w:rsidRDefault="002F583C">
            <w:pPr>
              <w:jc w:val="right"/>
              <w:textAlignment w:val="bottom"/>
            </w:pPr>
            <w:r>
              <w:rPr>
                <w:rFonts w:ascii="Arial" w:eastAsia="宋体" w:hAnsi="Arial" w:cs="Arial"/>
                <w:color w:val="000000"/>
                <w:sz w:val="17"/>
                <w:szCs w:val="17"/>
              </w:rPr>
              <w:t>(522)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1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13" w14:textId="77777777" w:rsidR="005C63CC" w:rsidRDefault="002F583C">
            <w:pPr>
              <w:jc w:val="right"/>
              <w:textAlignment w:val="bottom"/>
            </w:pPr>
            <w:r>
              <w:rPr>
                <w:rFonts w:ascii="Arial" w:eastAsia="宋体" w:hAnsi="Arial" w:cs="Arial"/>
                <w:color w:val="000000"/>
                <w:sz w:val="17"/>
                <w:szCs w:val="17"/>
              </w:rPr>
              <w:t>(371)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1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15" w14:textId="77777777" w:rsidR="005C63CC" w:rsidRDefault="002F583C">
            <w:pPr>
              <w:jc w:val="right"/>
              <w:textAlignment w:val="bottom"/>
            </w:pPr>
            <w:r>
              <w:rPr>
                <w:rFonts w:ascii="Arial" w:eastAsia="宋体" w:hAnsi="Arial" w:cs="Arial"/>
                <w:color w:val="000000"/>
                <w:sz w:val="17"/>
                <w:szCs w:val="17"/>
              </w:rPr>
              <w:t>(231)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16" w14:textId="77777777" w:rsidR="005C63CC" w:rsidRDefault="005C63CC">
            <w:pPr>
              <w:jc w:val="right"/>
              <w:rPr>
                <w:rFonts w:ascii="宋体"/>
              </w:rPr>
            </w:pPr>
          </w:p>
        </w:tc>
      </w:tr>
      <w:tr w:rsidR="005C63CC" w14:paraId="7E32A11F"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7E32A118" w14:textId="77777777" w:rsidR="005C63CC" w:rsidRDefault="002F583C">
            <w:pPr>
              <w:textAlignment w:val="bottom"/>
            </w:pPr>
            <w:r>
              <w:rPr>
                <w:rFonts w:ascii="Arial" w:eastAsia="宋体" w:hAnsi="Arial" w:cs="Arial"/>
                <w:color w:val="000000"/>
                <w:sz w:val="17"/>
                <w:szCs w:val="17"/>
              </w:rPr>
              <w:t>State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19" w14:textId="77777777" w:rsidR="005C63CC" w:rsidRDefault="002F583C">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1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1B" w14:textId="77777777" w:rsidR="005C63CC" w:rsidRDefault="002F583C">
            <w:pPr>
              <w:jc w:val="right"/>
              <w:textAlignment w:val="bottom"/>
            </w:pPr>
            <w:r>
              <w:rPr>
                <w:rFonts w:ascii="Arial" w:eastAsia="宋体" w:hAnsi="Arial" w:cs="Arial"/>
                <w:color w:val="000000"/>
                <w:sz w:val="17"/>
                <w:szCs w:val="17"/>
              </w:rPr>
              <w:t>(34)</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1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1D" w14:textId="77777777" w:rsidR="005C63CC" w:rsidRDefault="002F583C">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1E" w14:textId="77777777" w:rsidR="005C63CC" w:rsidRDefault="005C63CC">
            <w:pPr>
              <w:jc w:val="right"/>
              <w:rPr>
                <w:rFonts w:ascii="宋体"/>
              </w:rPr>
            </w:pPr>
          </w:p>
        </w:tc>
      </w:tr>
      <w:tr w:rsidR="005C63CC" w14:paraId="7E32A12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20" w14:textId="77777777" w:rsidR="005C63CC" w:rsidRDefault="002F583C">
            <w:pPr>
              <w:textAlignment w:val="bottom"/>
            </w:pPr>
            <w:r>
              <w:rPr>
                <w:rFonts w:ascii="Arial" w:eastAsia="宋体" w:hAnsi="Arial" w:cs="Arial"/>
                <w:color w:val="000000"/>
                <w:sz w:val="17"/>
                <w:szCs w:val="17"/>
              </w:rPr>
              <w:t>Foreign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21" w14:textId="77777777" w:rsidR="005C63CC" w:rsidRDefault="002F583C">
            <w:pPr>
              <w:jc w:val="right"/>
              <w:textAlignment w:val="bottom"/>
            </w:pPr>
            <w:r>
              <w:rPr>
                <w:rFonts w:ascii="Arial" w:eastAsia="宋体" w:hAnsi="Arial" w:cs="Arial"/>
                <w:color w:val="000000"/>
                <w:sz w:val="17"/>
                <w:szCs w:val="17"/>
              </w:rPr>
              <w:t>(112)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2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23" w14:textId="77777777" w:rsidR="005C63CC" w:rsidRDefault="002F583C">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2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25" w14:textId="77777777" w:rsidR="005C63CC" w:rsidRDefault="002F583C">
            <w:pPr>
              <w:jc w:val="right"/>
              <w:textAlignment w:val="bottom"/>
            </w:pPr>
            <w:r>
              <w:rPr>
                <w:rFonts w:ascii="Arial" w:eastAsia="宋体" w:hAnsi="Arial" w:cs="Arial"/>
                <w:color w:val="000000"/>
                <w:sz w:val="17"/>
                <w:szCs w:val="17"/>
              </w:rPr>
              <w:t>(102)</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26" w14:textId="77777777" w:rsidR="005C63CC" w:rsidRDefault="005C63CC">
            <w:pPr>
              <w:jc w:val="right"/>
              <w:rPr>
                <w:rFonts w:ascii="宋体"/>
              </w:rPr>
            </w:pPr>
          </w:p>
        </w:tc>
      </w:tr>
      <w:tr w:rsidR="005C63CC" w14:paraId="7E32A12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28" w14:textId="77777777" w:rsidR="005C63CC" w:rsidRDefault="002F583C">
            <w:pPr>
              <w:textAlignment w:val="bottom"/>
            </w:pPr>
            <w:r>
              <w:rPr>
                <w:rFonts w:ascii="Arial" w:eastAsia="宋体" w:hAnsi="Arial" w:cs="Arial"/>
                <w:color w:val="000000"/>
                <w:sz w:val="17"/>
                <w:szCs w:val="17"/>
              </w:rPr>
              <w:t>Total Deferred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129" w14:textId="77777777" w:rsidR="005C63CC" w:rsidRDefault="002F583C">
            <w:pPr>
              <w:jc w:val="right"/>
              <w:textAlignment w:val="bottom"/>
            </w:pPr>
            <w:r>
              <w:rPr>
                <w:rFonts w:ascii="Arial" w:eastAsia="宋体" w:hAnsi="Arial" w:cs="Arial"/>
                <w:color w:val="000000"/>
                <w:sz w:val="17"/>
                <w:szCs w:val="17"/>
              </w:rPr>
              <w:t>(650)</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12A"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12B" w14:textId="77777777" w:rsidR="005C63CC" w:rsidRDefault="002F583C">
            <w:pPr>
              <w:jc w:val="right"/>
              <w:textAlignment w:val="bottom"/>
            </w:pPr>
            <w:r>
              <w:rPr>
                <w:rFonts w:ascii="Arial" w:eastAsia="宋体" w:hAnsi="Arial" w:cs="Arial"/>
                <w:color w:val="000000"/>
                <w:sz w:val="17"/>
                <w:szCs w:val="17"/>
              </w:rPr>
              <w:t>(385)</w:t>
            </w:r>
          </w:p>
        </w:tc>
        <w:tc>
          <w:tcPr>
            <w:tcW w:w="0" w:type="auto"/>
            <w:tcBorders>
              <w:top w:val="single" w:sz="8" w:space="0" w:color="E87722"/>
            </w:tcBorders>
            <w:shd w:val="clear" w:color="auto" w:fill="auto"/>
            <w:tcMar>
              <w:top w:w="40" w:type="dxa"/>
              <w:left w:w="0" w:type="dxa"/>
              <w:bottom w:w="40" w:type="dxa"/>
              <w:right w:w="20" w:type="dxa"/>
            </w:tcMar>
            <w:vAlign w:val="bottom"/>
          </w:tcPr>
          <w:p w14:paraId="7E32A12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12D" w14:textId="77777777" w:rsidR="005C63CC" w:rsidRDefault="002F583C">
            <w:pPr>
              <w:jc w:val="right"/>
              <w:textAlignment w:val="bottom"/>
            </w:pPr>
            <w:r>
              <w:rPr>
                <w:rFonts w:ascii="Arial" w:eastAsia="宋体" w:hAnsi="Arial" w:cs="Arial"/>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7E32A12E" w14:textId="77777777" w:rsidR="005C63CC" w:rsidRDefault="005C63CC">
            <w:pPr>
              <w:jc w:val="right"/>
              <w:rPr>
                <w:rFonts w:ascii="宋体"/>
              </w:rPr>
            </w:pPr>
          </w:p>
        </w:tc>
      </w:tr>
      <w:tr w:rsidR="005C63CC" w14:paraId="7E32A13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130" w14:textId="77777777" w:rsidR="005C63CC" w:rsidRDefault="002F583C">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INCOME TAX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13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132" w14:textId="77777777" w:rsidR="005C63CC" w:rsidRDefault="002F583C">
            <w:pPr>
              <w:jc w:val="right"/>
              <w:textAlignment w:val="bottom"/>
            </w:pPr>
            <w:r>
              <w:rPr>
                <w:rFonts w:ascii="Arial" w:eastAsia="宋体" w:hAnsi="Arial" w:cs="Arial"/>
                <w:b/>
                <w:bCs/>
                <w:color w:val="000000"/>
                <w:sz w:val="17"/>
                <w:szCs w:val="17"/>
              </w:rPr>
              <w:t>605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13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13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135" w14:textId="77777777" w:rsidR="005C63CC" w:rsidRDefault="002F583C">
            <w:pPr>
              <w:jc w:val="right"/>
              <w:textAlignment w:val="bottom"/>
            </w:pPr>
            <w:r>
              <w:rPr>
                <w:rFonts w:ascii="Arial" w:eastAsia="宋体" w:hAnsi="Arial" w:cs="Arial"/>
                <w:b/>
                <w:bCs/>
                <w:color w:val="000000"/>
                <w:sz w:val="17"/>
                <w:szCs w:val="17"/>
              </w:rPr>
              <w:t>934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136"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13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138" w14:textId="77777777" w:rsidR="005C63CC" w:rsidRDefault="002F583C">
            <w:pPr>
              <w:jc w:val="right"/>
              <w:textAlignment w:val="bottom"/>
            </w:pPr>
            <w:r>
              <w:rPr>
                <w:rFonts w:ascii="Arial" w:eastAsia="宋体" w:hAnsi="Arial" w:cs="Arial"/>
                <w:b/>
                <w:bCs/>
                <w:color w:val="000000"/>
                <w:sz w:val="17"/>
                <w:szCs w:val="17"/>
              </w:rPr>
              <w:t>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139" w14:textId="77777777" w:rsidR="005C63CC" w:rsidRDefault="005C63CC">
            <w:pPr>
              <w:jc w:val="right"/>
              <w:rPr>
                <w:rFonts w:ascii="宋体"/>
              </w:rPr>
            </w:pPr>
          </w:p>
        </w:tc>
      </w:tr>
    </w:tbl>
    <w:p w14:paraId="7E32A13B" w14:textId="77777777" w:rsidR="005C63CC" w:rsidRDefault="002F583C">
      <w:pPr>
        <w:spacing w:before="120"/>
      </w:pPr>
      <w:r>
        <w:rPr>
          <w:rFonts w:ascii="Arial" w:eastAsia="宋体" w:hAnsi="Arial" w:cs="Arial"/>
          <w:color w:val="000000"/>
          <w:sz w:val="17"/>
          <w:szCs w:val="17"/>
        </w:rPr>
        <w:t>A reconciliation from the U.S. statutory federal income tax rate to the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575"/>
        <w:gridCol w:w="38"/>
        <w:gridCol w:w="40"/>
        <w:gridCol w:w="681"/>
        <w:gridCol w:w="173"/>
        <w:gridCol w:w="40"/>
        <w:gridCol w:w="682"/>
        <w:gridCol w:w="173"/>
        <w:gridCol w:w="40"/>
        <w:gridCol w:w="682"/>
        <w:gridCol w:w="173"/>
      </w:tblGrid>
      <w:tr w:rsidR="005C63CC" w14:paraId="7E32A148" w14:textId="77777777">
        <w:tc>
          <w:tcPr>
            <w:tcW w:w="50" w:type="pct"/>
            <w:shd w:val="clear" w:color="auto" w:fill="auto"/>
            <w:vAlign w:val="bottom"/>
          </w:tcPr>
          <w:p w14:paraId="7E32A13C" w14:textId="77777777" w:rsidR="005C63CC" w:rsidRDefault="005C63CC">
            <w:pPr>
              <w:rPr>
                <w:rFonts w:ascii="宋体"/>
              </w:rPr>
            </w:pPr>
          </w:p>
        </w:tc>
        <w:tc>
          <w:tcPr>
            <w:tcW w:w="3396" w:type="pct"/>
            <w:shd w:val="clear" w:color="auto" w:fill="auto"/>
            <w:vAlign w:val="bottom"/>
          </w:tcPr>
          <w:p w14:paraId="7E32A13D" w14:textId="77777777" w:rsidR="005C63CC" w:rsidRDefault="005C63CC">
            <w:pPr>
              <w:rPr>
                <w:rFonts w:ascii="宋体"/>
              </w:rPr>
            </w:pPr>
          </w:p>
        </w:tc>
        <w:tc>
          <w:tcPr>
            <w:tcW w:w="5" w:type="pct"/>
            <w:shd w:val="clear" w:color="auto" w:fill="auto"/>
            <w:vAlign w:val="bottom"/>
          </w:tcPr>
          <w:p w14:paraId="7E32A13E" w14:textId="77777777" w:rsidR="005C63CC" w:rsidRDefault="005C63CC">
            <w:pPr>
              <w:rPr>
                <w:rFonts w:ascii="宋体"/>
              </w:rPr>
            </w:pPr>
          </w:p>
        </w:tc>
        <w:tc>
          <w:tcPr>
            <w:tcW w:w="50" w:type="pct"/>
            <w:shd w:val="clear" w:color="auto" w:fill="auto"/>
            <w:vAlign w:val="bottom"/>
          </w:tcPr>
          <w:p w14:paraId="7E32A13F" w14:textId="77777777" w:rsidR="005C63CC" w:rsidRDefault="005C63CC">
            <w:pPr>
              <w:rPr>
                <w:rFonts w:ascii="宋体"/>
              </w:rPr>
            </w:pPr>
          </w:p>
        </w:tc>
        <w:tc>
          <w:tcPr>
            <w:tcW w:w="461" w:type="pct"/>
            <w:shd w:val="clear" w:color="auto" w:fill="auto"/>
            <w:vAlign w:val="bottom"/>
          </w:tcPr>
          <w:p w14:paraId="7E32A140" w14:textId="77777777" w:rsidR="005C63CC" w:rsidRDefault="005C63CC">
            <w:pPr>
              <w:rPr>
                <w:rFonts w:ascii="宋体"/>
              </w:rPr>
            </w:pPr>
          </w:p>
        </w:tc>
        <w:tc>
          <w:tcPr>
            <w:tcW w:w="5" w:type="pct"/>
            <w:shd w:val="clear" w:color="auto" w:fill="auto"/>
            <w:vAlign w:val="bottom"/>
          </w:tcPr>
          <w:p w14:paraId="7E32A141" w14:textId="77777777" w:rsidR="005C63CC" w:rsidRDefault="005C63CC">
            <w:pPr>
              <w:rPr>
                <w:rFonts w:ascii="宋体"/>
              </w:rPr>
            </w:pPr>
          </w:p>
        </w:tc>
        <w:tc>
          <w:tcPr>
            <w:tcW w:w="50" w:type="pct"/>
            <w:shd w:val="clear" w:color="auto" w:fill="auto"/>
            <w:vAlign w:val="bottom"/>
          </w:tcPr>
          <w:p w14:paraId="7E32A142" w14:textId="77777777" w:rsidR="005C63CC" w:rsidRDefault="005C63CC">
            <w:pPr>
              <w:rPr>
                <w:rFonts w:ascii="宋体"/>
              </w:rPr>
            </w:pPr>
          </w:p>
        </w:tc>
        <w:tc>
          <w:tcPr>
            <w:tcW w:w="461" w:type="pct"/>
            <w:shd w:val="clear" w:color="auto" w:fill="auto"/>
            <w:vAlign w:val="bottom"/>
          </w:tcPr>
          <w:p w14:paraId="7E32A143" w14:textId="77777777" w:rsidR="005C63CC" w:rsidRDefault="005C63CC">
            <w:pPr>
              <w:rPr>
                <w:rFonts w:ascii="宋体"/>
              </w:rPr>
            </w:pPr>
          </w:p>
        </w:tc>
        <w:tc>
          <w:tcPr>
            <w:tcW w:w="5" w:type="pct"/>
            <w:shd w:val="clear" w:color="auto" w:fill="auto"/>
            <w:vAlign w:val="bottom"/>
          </w:tcPr>
          <w:p w14:paraId="7E32A144" w14:textId="77777777" w:rsidR="005C63CC" w:rsidRDefault="005C63CC">
            <w:pPr>
              <w:rPr>
                <w:rFonts w:ascii="宋体"/>
              </w:rPr>
            </w:pPr>
          </w:p>
        </w:tc>
        <w:tc>
          <w:tcPr>
            <w:tcW w:w="50" w:type="pct"/>
            <w:shd w:val="clear" w:color="auto" w:fill="auto"/>
            <w:vAlign w:val="bottom"/>
          </w:tcPr>
          <w:p w14:paraId="7E32A145" w14:textId="77777777" w:rsidR="005C63CC" w:rsidRDefault="005C63CC">
            <w:pPr>
              <w:rPr>
                <w:rFonts w:ascii="宋体"/>
              </w:rPr>
            </w:pPr>
          </w:p>
        </w:tc>
        <w:tc>
          <w:tcPr>
            <w:tcW w:w="461" w:type="pct"/>
            <w:shd w:val="clear" w:color="auto" w:fill="auto"/>
            <w:vAlign w:val="bottom"/>
          </w:tcPr>
          <w:p w14:paraId="7E32A146" w14:textId="77777777" w:rsidR="005C63CC" w:rsidRDefault="005C63CC">
            <w:pPr>
              <w:rPr>
                <w:rFonts w:ascii="宋体"/>
              </w:rPr>
            </w:pPr>
          </w:p>
        </w:tc>
        <w:tc>
          <w:tcPr>
            <w:tcW w:w="5" w:type="pct"/>
            <w:shd w:val="clear" w:color="auto" w:fill="auto"/>
            <w:vAlign w:val="bottom"/>
          </w:tcPr>
          <w:p w14:paraId="7E32A147" w14:textId="77777777" w:rsidR="005C63CC" w:rsidRDefault="005C63CC">
            <w:pPr>
              <w:rPr>
                <w:rFonts w:ascii="宋体"/>
              </w:rPr>
            </w:pPr>
          </w:p>
        </w:tc>
      </w:tr>
      <w:tr w:rsidR="005C63CC" w14:paraId="7E32A14B" w14:textId="77777777">
        <w:tc>
          <w:tcPr>
            <w:tcW w:w="0" w:type="auto"/>
            <w:gridSpan w:val="3"/>
            <w:shd w:val="clear" w:color="auto" w:fill="auto"/>
            <w:tcMar>
              <w:top w:w="40" w:type="dxa"/>
              <w:left w:w="20" w:type="dxa"/>
              <w:bottom w:w="40" w:type="dxa"/>
              <w:right w:w="20" w:type="dxa"/>
            </w:tcMar>
            <w:vAlign w:val="bottom"/>
          </w:tcPr>
          <w:p w14:paraId="7E32A149" w14:textId="77777777" w:rsidR="005C63CC" w:rsidRDefault="002F583C">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7E32A14A"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150" w14:textId="77777777">
        <w:tc>
          <w:tcPr>
            <w:tcW w:w="0" w:type="auto"/>
            <w:gridSpan w:val="3"/>
            <w:shd w:val="clear" w:color="auto" w:fill="auto"/>
            <w:tcMar>
              <w:top w:w="0" w:type="dxa"/>
              <w:left w:w="20" w:type="dxa"/>
              <w:bottom w:w="0" w:type="dxa"/>
              <w:right w:w="20" w:type="dxa"/>
            </w:tcMar>
            <w:vAlign w:val="bottom"/>
          </w:tcPr>
          <w:p w14:paraId="7E32A14C"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4D"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4E"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4F"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15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51" w14:textId="77777777" w:rsidR="005C63CC" w:rsidRDefault="002F583C">
            <w:pPr>
              <w:textAlignment w:val="bottom"/>
            </w:pPr>
            <w:r>
              <w:rPr>
                <w:rFonts w:ascii="Arial" w:eastAsia="宋体" w:hAnsi="Arial" w:cs="Arial"/>
                <w:color w:val="000000"/>
                <w:sz w:val="17"/>
                <w:szCs w:val="17"/>
              </w:rPr>
              <w:t>Federal income tax rate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152" w14:textId="77777777" w:rsidR="005C63CC" w:rsidRDefault="002F583C">
            <w:pPr>
              <w:jc w:val="right"/>
              <w:textAlignment w:val="bottom"/>
            </w:pPr>
            <w:r>
              <w:rPr>
                <w:rFonts w:ascii="Arial" w:eastAsia="宋体" w:hAnsi="Arial" w:cs="Arial"/>
                <w:color w:val="000000"/>
                <w:sz w:val="17"/>
                <w:szCs w:val="17"/>
              </w:rPr>
              <w:t>21.0 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15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154" w14:textId="77777777" w:rsidR="005C63CC" w:rsidRDefault="002F583C">
            <w:pPr>
              <w:jc w:val="right"/>
              <w:textAlignment w:val="bottom"/>
            </w:pPr>
            <w:r>
              <w:rPr>
                <w:rFonts w:ascii="Arial" w:eastAsia="宋体" w:hAnsi="Arial" w:cs="Arial"/>
                <w:color w:val="000000"/>
                <w:sz w:val="17"/>
                <w:szCs w:val="17"/>
              </w:rPr>
              <w:t>21.0 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15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156" w14:textId="77777777" w:rsidR="005C63CC" w:rsidRDefault="002F583C">
            <w:pPr>
              <w:jc w:val="right"/>
              <w:textAlignment w:val="bottom"/>
            </w:pPr>
            <w:r>
              <w:rPr>
                <w:rFonts w:ascii="Arial" w:eastAsia="宋体" w:hAnsi="Arial" w:cs="Arial"/>
                <w:color w:val="000000"/>
                <w:sz w:val="17"/>
                <w:szCs w:val="17"/>
              </w:rPr>
              <w:t>21.0 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157" w14:textId="77777777" w:rsidR="005C63CC" w:rsidRDefault="002F583C">
            <w:pPr>
              <w:jc w:val="right"/>
              <w:textAlignment w:val="bottom"/>
            </w:pPr>
            <w:r>
              <w:rPr>
                <w:rFonts w:ascii="Arial" w:eastAsia="宋体" w:hAnsi="Arial" w:cs="Arial"/>
                <w:color w:val="000000"/>
                <w:sz w:val="17"/>
                <w:szCs w:val="17"/>
              </w:rPr>
              <w:t>%</w:t>
            </w:r>
          </w:p>
        </w:tc>
      </w:tr>
      <w:tr w:rsidR="005C63CC" w14:paraId="7E32A16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59" w14:textId="77777777" w:rsidR="005C63CC" w:rsidRDefault="002F583C">
            <w:pPr>
              <w:textAlignment w:val="bottom"/>
            </w:pPr>
            <w:r>
              <w:rPr>
                <w:rFonts w:ascii="Arial" w:eastAsia="宋体" w:hAnsi="Arial" w:cs="Arial"/>
                <w:color w:val="000000"/>
                <w:sz w:val="17"/>
                <w:szCs w:val="17"/>
              </w:rPr>
              <w:t>State taxes, net of federal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5A"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5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5C"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5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5E" w14:textId="77777777" w:rsidR="005C63CC" w:rsidRDefault="002F583C">
            <w:pPr>
              <w:jc w:val="right"/>
              <w:textAlignment w:val="bottom"/>
            </w:pPr>
            <w:r>
              <w:rPr>
                <w:rFonts w:ascii="Arial" w:eastAsia="宋体" w:hAnsi="Arial" w:cs="Arial"/>
                <w:color w:val="000000"/>
                <w:sz w:val="17"/>
                <w:szCs w:val="17"/>
              </w:rPr>
              <w:t>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5F" w14:textId="77777777" w:rsidR="005C63CC" w:rsidRDefault="002F583C">
            <w:pPr>
              <w:jc w:val="right"/>
              <w:textAlignment w:val="bottom"/>
            </w:pPr>
            <w:r>
              <w:rPr>
                <w:rFonts w:ascii="Arial" w:eastAsia="宋体" w:hAnsi="Arial" w:cs="Arial"/>
                <w:color w:val="000000"/>
                <w:sz w:val="17"/>
                <w:szCs w:val="17"/>
              </w:rPr>
              <w:t>%</w:t>
            </w:r>
          </w:p>
        </w:tc>
      </w:tr>
      <w:tr w:rsidR="005C63CC" w14:paraId="7E32A16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61" w14:textId="77777777" w:rsidR="005C63CC" w:rsidRDefault="002F583C">
            <w:pPr>
              <w:textAlignment w:val="bottom"/>
            </w:pPr>
            <w:r>
              <w:rPr>
                <w:rFonts w:ascii="Arial" w:eastAsia="宋体" w:hAnsi="Arial" w:cs="Arial"/>
                <w:color w:val="000000"/>
                <w:sz w:val="17"/>
                <w:szCs w:val="17"/>
              </w:rPr>
              <w:t>Foreign earnings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62"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6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64" w14:textId="77777777" w:rsidR="005C63CC" w:rsidRDefault="002F583C">
            <w:pPr>
              <w:jc w:val="right"/>
              <w:textAlignment w:val="bottom"/>
            </w:pPr>
            <w:r>
              <w:rPr>
                <w:rFonts w:ascii="Arial" w:eastAsia="宋体" w:hAnsi="Arial" w:cs="Arial"/>
                <w:color w:val="000000"/>
                <w:sz w:val="17"/>
                <w:szCs w:val="17"/>
              </w:rPr>
              <w:t>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6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66" w14:textId="77777777" w:rsidR="005C63CC" w:rsidRDefault="002F583C">
            <w:pPr>
              <w:jc w:val="right"/>
              <w:textAlignment w:val="bottom"/>
            </w:pPr>
            <w:r>
              <w:rPr>
                <w:rFonts w:ascii="Arial" w:eastAsia="宋体" w:hAnsi="Arial" w:cs="Arial"/>
                <w:color w:val="000000"/>
                <w:sz w:val="17"/>
                <w:szCs w:val="17"/>
              </w:rPr>
              <w:t>5.9 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67" w14:textId="77777777" w:rsidR="005C63CC" w:rsidRDefault="002F583C">
            <w:pPr>
              <w:jc w:val="right"/>
              <w:textAlignment w:val="bottom"/>
            </w:pPr>
            <w:r>
              <w:rPr>
                <w:rFonts w:ascii="Arial" w:eastAsia="宋体" w:hAnsi="Arial" w:cs="Arial"/>
                <w:color w:val="000000"/>
                <w:sz w:val="17"/>
                <w:szCs w:val="17"/>
              </w:rPr>
              <w:t>%</w:t>
            </w:r>
          </w:p>
        </w:tc>
      </w:tr>
      <w:tr w:rsidR="005C63CC" w14:paraId="7E32A17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69" w14:textId="77777777" w:rsidR="005C63CC" w:rsidRDefault="002F583C">
            <w:pPr>
              <w:textAlignment w:val="bottom"/>
            </w:pPr>
            <w:r>
              <w:rPr>
                <w:rFonts w:ascii="Arial" w:eastAsia="宋体" w:hAnsi="Arial" w:cs="Arial"/>
                <w:color w:val="000000"/>
                <w:sz w:val="17"/>
                <w:szCs w:val="17"/>
              </w:rPr>
              <w:t>Subpart F deferred tax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6A" w14:textId="77777777" w:rsidR="005C63CC" w:rsidRDefault="002F583C">
            <w:pPr>
              <w:jc w:val="right"/>
              <w:textAlignment w:val="bottom"/>
            </w:pPr>
            <w:r>
              <w:rPr>
                <w:rFonts w:ascii="Arial" w:eastAsia="宋体" w:hAnsi="Arial" w:cs="Arial"/>
                <w:color w:val="000000"/>
                <w:sz w:val="17"/>
                <w:szCs w:val="17"/>
              </w:rPr>
              <w:t>-4.7 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6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6C" w14:textId="77777777" w:rsidR="005C63CC" w:rsidRDefault="002F583C">
            <w:pPr>
              <w:jc w:val="right"/>
              <w:textAlignment w:val="bottom"/>
            </w:pPr>
            <w:r>
              <w:rPr>
                <w:rFonts w:ascii="Arial" w:eastAsia="宋体" w:hAnsi="Arial" w:cs="Arial"/>
                <w:color w:val="000000"/>
                <w:sz w:val="17"/>
                <w:szCs w:val="17"/>
              </w:rPr>
              <w:t>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6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6E" w14:textId="77777777" w:rsidR="005C63CC" w:rsidRDefault="002F583C">
            <w:pPr>
              <w:jc w:val="right"/>
              <w:textAlignment w:val="bottom"/>
            </w:pPr>
            <w:r>
              <w:rPr>
                <w:rFonts w:ascii="Arial" w:eastAsia="宋体" w:hAnsi="Arial" w:cs="Arial"/>
                <w:color w:val="000000"/>
                <w:sz w:val="17"/>
                <w:szCs w:val="17"/>
              </w:rPr>
              <w:t>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6F" w14:textId="77777777" w:rsidR="005C63CC" w:rsidRDefault="002F583C">
            <w:pPr>
              <w:jc w:val="right"/>
              <w:textAlignment w:val="bottom"/>
            </w:pPr>
            <w:r>
              <w:rPr>
                <w:rFonts w:ascii="Arial" w:eastAsia="宋体" w:hAnsi="Arial" w:cs="Arial"/>
                <w:color w:val="000000"/>
                <w:sz w:val="17"/>
                <w:szCs w:val="17"/>
              </w:rPr>
              <w:t>%</w:t>
            </w:r>
          </w:p>
        </w:tc>
      </w:tr>
      <w:tr w:rsidR="005C63CC" w14:paraId="7E32A17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71" w14:textId="77777777" w:rsidR="005C63CC" w:rsidRDefault="002F583C">
            <w:pPr>
              <w:textAlignment w:val="bottom"/>
            </w:pPr>
            <w:r>
              <w:rPr>
                <w:rFonts w:ascii="Arial" w:eastAsia="宋体" w:hAnsi="Arial" w:cs="Arial"/>
                <w:color w:val="000000"/>
                <w:sz w:val="17"/>
                <w:szCs w:val="17"/>
              </w:rPr>
              <w:t>Foreign-derived intangible income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72" w14:textId="77777777" w:rsidR="005C63CC" w:rsidRDefault="002F583C">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7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74" w14:textId="77777777" w:rsidR="005C63CC" w:rsidRDefault="002F583C">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7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76" w14:textId="77777777" w:rsidR="005C63CC" w:rsidRDefault="002F583C">
            <w:pPr>
              <w:jc w:val="right"/>
              <w:textAlignment w:val="bottom"/>
            </w:pPr>
            <w:r>
              <w:rPr>
                <w:rFonts w:ascii="Arial" w:eastAsia="宋体" w:hAnsi="Arial" w:cs="Arial"/>
                <w:color w:val="000000"/>
                <w:sz w:val="17"/>
                <w:szCs w:val="17"/>
              </w:rPr>
              <w:t>-8.1 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77" w14:textId="77777777" w:rsidR="005C63CC" w:rsidRDefault="002F583C">
            <w:pPr>
              <w:jc w:val="right"/>
              <w:textAlignment w:val="bottom"/>
            </w:pPr>
            <w:r>
              <w:rPr>
                <w:rFonts w:ascii="Arial" w:eastAsia="宋体" w:hAnsi="Arial" w:cs="Arial"/>
                <w:color w:val="000000"/>
                <w:sz w:val="17"/>
                <w:szCs w:val="17"/>
              </w:rPr>
              <w:t>%</w:t>
            </w:r>
          </w:p>
        </w:tc>
      </w:tr>
      <w:tr w:rsidR="005C63CC" w14:paraId="7E32A18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79" w14:textId="77777777" w:rsidR="005C63CC" w:rsidRDefault="002F583C">
            <w:pPr>
              <w:textAlignment w:val="bottom"/>
            </w:pPr>
            <w:r>
              <w:rPr>
                <w:rFonts w:ascii="Arial" w:eastAsia="宋体" w:hAnsi="Arial" w:cs="Arial"/>
                <w:color w:val="000000"/>
                <w:sz w:val="17"/>
                <w:szCs w:val="17"/>
              </w:rPr>
              <w:t xml:space="preserve">Excess tax benefits from </w:t>
            </w:r>
            <w:r>
              <w:rPr>
                <w:rFonts w:ascii="Arial" w:eastAsia="宋体" w:hAnsi="Arial" w:cs="Arial"/>
                <w:color w:val="000000"/>
                <w:sz w:val="17"/>
                <w:szCs w:val="17"/>
              </w:rPr>
              <w:t>share-based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7A" w14:textId="77777777" w:rsidR="005C63CC" w:rsidRDefault="002F583C">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7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7C" w14:textId="77777777" w:rsidR="005C63CC" w:rsidRDefault="002F583C">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7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7E" w14:textId="77777777" w:rsidR="005C63CC" w:rsidRDefault="002F583C">
            <w:pPr>
              <w:jc w:val="right"/>
              <w:textAlignment w:val="bottom"/>
            </w:pPr>
            <w:r>
              <w:rPr>
                <w:rFonts w:ascii="Arial" w:eastAsia="宋体" w:hAnsi="Arial" w:cs="Arial"/>
                <w:color w:val="000000"/>
                <w:sz w:val="17"/>
                <w:szCs w:val="17"/>
              </w:rPr>
              <w:t>-7.2 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7F" w14:textId="77777777" w:rsidR="005C63CC" w:rsidRDefault="002F583C">
            <w:pPr>
              <w:jc w:val="right"/>
              <w:textAlignment w:val="bottom"/>
            </w:pPr>
            <w:r>
              <w:rPr>
                <w:rFonts w:ascii="Arial" w:eastAsia="宋体" w:hAnsi="Arial" w:cs="Arial"/>
                <w:color w:val="000000"/>
                <w:sz w:val="17"/>
                <w:szCs w:val="17"/>
              </w:rPr>
              <w:t>%</w:t>
            </w:r>
          </w:p>
        </w:tc>
      </w:tr>
      <w:tr w:rsidR="005C63CC" w14:paraId="7E32A1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81" w14:textId="77777777" w:rsidR="005C63CC" w:rsidRDefault="002F583C">
            <w:pPr>
              <w:textAlignment w:val="bottom"/>
            </w:pPr>
            <w:r>
              <w:rPr>
                <w:rFonts w:ascii="Arial" w:eastAsia="宋体" w:hAnsi="Arial" w:cs="Arial"/>
                <w:color w:val="000000"/>
                <w:sz w:val="17"/>
                <w:szCs w:val="17"/>
              </w:rPr>
              <w:t>Income tax audits and contingency reserves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82"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8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84"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8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86"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87" w14:textId="77777777" w:rsidR="005C63CC" w:rsidRDefault="002F583C">
            <w:pPr>
              <w:jc w:val="right"/>
              <w:textAlignment w:val="bottom"/>
            </w:pPr>
            <w:r>
              <w:rPr>
                <w:rFonts w:ascii="Arial" w:eastAsia="宋体" w:hAnsi="Arial" w:cs="Arial"/>
                <w:color w:val="000000"/>
                <w:sz w:val="17"/>
                <w:szCs w:val="17"/>
              </w:rPr>
              <w:t>%</w:t>
            </w:r>
          </w:p>
        </w:tc>
      </w:tr>
      <w:tr w:rsidR="005C63CC" w14:paraId="7E32A1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89" w14:textId="77777777" w:rsidR="005C63CC" w:rsidRDefault="002F583C">
            <w:pPr>
              <w:textAlignment w:val="bottom"/>
            </w:pPr>
            <w:r>
              <w:rPr>
                <w:rFonts w:ascii="Arial" w:eastAsia="宋体" w:hAnsi="Arial" w:cs="Arial"/>
                <w:color w:val="000000"/>
                <w:sz w:val="17"/>
                <w:szCs w:val="17"/>
              </w:rPr>
              <w:t>U.S. research and development tax credit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8A"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8B"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8C" w14:textId="77777777" w:rsidR="005C63CC" w:rsidRDefault="002F583C">
            <w:pPr>
              <w:jc w:val="right"/>
              <w:textAlignment w:val="bottom"/>
            </w:pPr>
            <w:r>
              <w:rPr>
                <w:rFonts w:ascii="Arial" w:eastAsia="宋体" w:hAnsi="Arial" w:cs="Arial"/>
                <w:color w:val="000000"/>
                <w:sz w:val="17"/>
                <w:szCs w:val="17"/>
              </w:rPr>
              <w:t>-0.9 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8D"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8E" w14:textId="77777777" w:rsidR="005C63CC" w:rsidRDefault="002F583C">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8F" w14:textId="77777777" w:rsidR="005C63CC" w:rsidRDefault="002F583C">
            <w:pPr>
              <w:jc w:val="right"/>
              <w:textAlignment w:val="bottom"/>
            </w:pPr>
            <w:r>
              <w:rPr>
                <w:rFonts w:ascii="Arial" w:eastAsia="宋体" w:hAnsi="Arial" w:cs="Arial"/>
                <w:color w:val="000000"/>
                <w:sz w:val="17"/>
                <w:szCs w:val="17"/>
              </w:rPr>
              <w:t>%</w:t>
            </w:r>
          </w:p>
        </w:tc>
      </w:tr>
      <w:tr w:rsidR="005C63CC" w14:paraId="7E32A1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91" w14:textId="77777777" w:rsidR="005C63CC" w:rsidRDefault="002F583C">
            <w:pPr>
              <w:textAlignment w:val="bottom"/>
            </w:pPr>
            <w:r>
              <w:rPr>
                <w:rFonts w:ascii="Arial" w:eastAsia="宋体" w:hAnsi="Arial" w:cs="Arial"/>
                <w:color w:val="000000"/>
                <w:sz w:val="17"/>
                <w:szCs w:val="17"/>
              </w:rPr>
              <w:t>Other,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92" w14:textId="77777777" w:rsidR="005C63CC" w:rsidRDefault="002F583C">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93"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94" w14:textId="77777777" w:rsidR="005C63CC" w:rsidRDefault="002F583C">
            <w:pPr>
              <w:jc w:val="right"/>
              <w:textAlignment w:val="bottom"/>
            </w:pPr>
            <w:r>
              <w:rPr>
                <w:rFonts w:ascii="Arial" w:eastAsia="宋体" w:hAnsi="Arial" w:cs="Arial"/>
                <w:color w:val="000000"/>
                <w:sz w:val="17"/>
                <w:szCs w:val="17"/>
              </w:rPr>
              <w:t>-0.9 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95"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96" w14:textId="77777777" w:rsidR="005C63CC" w:rsidRDefault="002F583C">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97" w14:textId="77777777" w:rsidR="005C63CC" w:rsidRDefault="002F583C">
            <w:pPr>
              <w:jc w:val="right"/>
              <w:textAlignment w:val="bottom"/>
            </w:pPr>
            <w:r>
              <w:rPr>
                <w:rFonts w:ascii="Arial" w:eastAsia="宋体" w:hAnsi="Arial" w:cs="Arial"/>
                <w:color w:val="000000"/>
                <w:sz w:val="17"/>
                <w:szCs w:val="17"/>
              </w:rPr>
              <w:t>%</w:t>
            </w:r>
          </w:p>
        </w:tc>
      </w:tr>
      <w:tr w:rsidR="005C63CC" w14:paraId="7E32A1A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199" w14:textId="77777777" w:rsidR="005C63CC" w:rsidRDefault="002F583C">
            <w:pPr>
              <w:textAlignment w:val="bottom"/>
            </w:pPr>
            <w:r>
              <w:rPr>
                <w:rFonts w:ascii="Arial" w:eastAsia="宋体" w:hAnsi="Arial" w:cs="Arial"/>
                <w:b/>
                <w:bCs/>
                <w:color w:val="000000"/>
                <w:sz w:val="17"/>
                <w:szCs w:val="17"/>
              </w:rPr>
              <w:t>EFFECTIVE INCOME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19A" w14:textId="77777777" w:rsidR="005C63CC" w:rsidRDefault="002F583C">
            <w:pPr>
              <w:jc w:val="right"/>
              <w:textAlignment w:val="bottom"/>
            </w:pPr>
            <w:r>
              <w:rPr>
                <w:rFonts w:ascii="Arial" w:eastAsia="宋体" w:hAnsi="Arial" w:cs="Arial"/>
                <w:b/>
                <w:bCs/>
                <w:color w:val="000000"/>
                <w:sz w:val="17"/>
                <w:szCs w:val="17"/>
              </w:rPr>
              <w:t>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19B"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19C" w14:textId="77777777" w:rsidR="005C63CC" w:rsidRDefault="002F583C">
            <w:pPr>
              <w:jc w:val="right"/>
              <w:textAlignment w:val="bottom"/>
            </w:pPr>
            <w:r>
              <w:rPr>
                <w:rFonts w:ascii="Arial" w:eastAsia="宋体" w:hAnsi="Arial" w:cs="Arial"/>
                <w:b/>
                <w:bCs/>
                <w:color w:val="000000"/>
                <w:sz w:val="17"/>
                <w:szCs w:val="17"/>
              </w:rPr>
              <w:t>14.0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19D" w14:textId="77777777" w:rsidR="005C63CC" w:rsidRDefault="002F583C">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19E" w14:textId="77777777" w:rsidR="005C63CC" w:rsidRDefault="002F583C">
            <w:pPr>
              <w:jc w:val="right"/>
              <w:textAlignment w:val="bottom"/>
            </w:pPr>
            <w:r>
              <w:rPr>
                <w:rFonts w:ascii="Arial" w:eastAsia="宋体" w:hAnsi="Arial" w:cs="Arial"/>
                <w:b/>
                <w:bCs/>
                <w:color w:val="000000"/>
                <w:sz w:val="17"/>
                <w:szCs w:val="17"/>
              </w:rPr>
              <w:t>12.1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19F" w14:textId="77777777" w:rsidR="005C63CC" w:rsidRDefault="002F583C">
            <w:pPr>
              <w:jc w:val="right"/>
              <w:textAlignment w:val="bottom"/>
            </w:pPr>
            <w:r>
              <w:rPr>
                <w:rFonts w:ascii="Arial" w:eastAsia="宋体" w:hAnsi="Arial" w:cs="Arial"/>
                <w:b/>
                <w:bCs/>
                <w:color w:val="000000"/>
                <w:sz w:val="17"/>
                <w:szCs w:val="17"/>
              </w:rPr>
              <w:t>%</w:t>
            </w:r>
          </w:p>
        </w:tc>
      </w:tr>
    </w:tbl>
    <w:p w14:paraId="7E32A1A1" w14:textId="77777777" w:rsidR="005C63CC" w:rsidRDefault="002F583C">
      <w:pPr>
        <w:spacing w:before="120" w:after="120"/>
      </w:pPr>
      <w:r>
        <w:rPr>
          <w:rFonts w:ascii="Arial" w:eastAsia="宋体" w:hAnsi="Arial" w:cs="Arial"/>
          <w:color w:val="000000"/>
          <w:sz w:val="17"/>
          <w:szCs w:val="17"/>
        </w:rPr>
        <w:t xml:space="preserve">On December 22, 2017, the U.S. enacted the Tax Cuts and Jobs Act (the "Tax Act"), which significantly changed U.S. tax law and included a provision to tax global intangible low-taxed income (GILTI) of foreign subsidiaries. The Company recognizes taxes due </w:t>
      </w:r>
      <w:r>
        <w:rPr>
          <w:rFonts w:ascii="Arial" w:eastAsia="宋体" w:hAnsi="Arial" w:cs="Arial"/>
          <w:color w:val="000000"/>
          <w:sz w:val="17"/>
          <w:szCs w:val="17"/>
        </w:rPr>
        <w:t xml:space="preserve">under the GILTI provision as a current period expense. </w:t>
      </w:r>
    </w:p>
    <w:p w14:paraId="7E32A1A2" w14:textId="77777777" w:rsidR="005C63CC" w:rsidRDefault="002F583C">
      <w:pPr>
        <w:spacing w:before="120" w:after="120"/>
      </w:pPr>
      <w:r>
        <w:rPr>
          <w:rFonts w:ascii="Arial" w:eastAsia="宋体" w:hAnsi="Arial" w:cs="Arial"/>
          <w:color w:val="000000"/>
          <w:sz w:val="17"/>
          <w:szCs w:val="17"/>
        </w:rPr>
        <w:t>The effective tax rate for the fiscal year ended May 31, 2022 was lower than the effective tax rate for the fiscal year ended May 31, 2021. The decrease was primarily due to a shift in the Company's e</w:t>
      </w:r>
      <w:r>
        <w:rPr>
          <w:rFonts w:ascii="Arial" w:eastAsia="宋体" w:hAnsi="Arial" w:cs="Arial"/>
          <w:color w:val="000000"/>
          <w:sz w:val="17"/>
          <w:szCs w:val="17"/>
        </w:rPr>
        <w:t>arnings mix and recognition of a non-cash, one-time benefit related to the onshoring of the Company's non-U.S. intangible property. During the fourth quarter of fiscal 2022, the Company onshored certain non-U.S. intangible property ownership rights and imp</w:t>
      </w:r>
      <w:r>
        <w:rPr>
          <w:rFonts w:ascii="Arial" w:eastAsia="宋体" w:hAnsi="Arial" w:cs="Arial"/>
          <w:color w:val="000000"/>
          <w:sz w:val="17"/>
          <w:szCs w:val="17"/>
        </w:rPr>
        <w:t>lemented changes in the Company's legal entity structure. The tax restructuring increases the possibility that foreign earnings in future periods will be subject to tax in the U.S. due to Subpart F of the Internal Revenue Code. The Company recognized a def</w:t>
      </w:r>
      <w:r>
        <w:rPr>
          <w:rFonts w:ascii="Arial" w:eastAsia="宋体" w:hAnsi="Arial" w:cs="Arial"/>
          <w:color w:val="000000"/>
          <w:sz w:val="17"/>
          <w:szCs w:val="17"/>
        </w:rPr>
        <w:t>erred tax asset and corresponding non-cash deferred income tax benefit of 4.7%, to establish the deferred tax deduction that is expected to reduce taxable income in future periods.</w:t>
      </w:r>
    </w:p>
    <w:p w14:paraId="7E32A1A3" w14:textId="77777777" w:rsidR="005C63CC" w:rsidRDefault="005C63CC">
      <w:pPr>
        <w:jc w:val="right"/>
      </w:pPr>
    </w:p>
    <w:p w14:paraId="7E32A1A4"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73</w:t>
      </w:r>
      <w:r>
        <w:rPr>
          <w:rFonts w:ascii="sans-serif" w:eastAsia="sans-serif" w:hAnsi="sans-serif" w:cs="sans-serif"/>
          <w:color w:val="000000"/>
          <w:sz w:val="17"/>
          <w:szCs w:val="17"/>
        </w:rPr>
        <w:t xml:space="preserve"> </w:t>
      </w:r>
    </w:p>
    <w:p w14:paraId="7E32A1A5" w14:textId="77777777" w:rsidR="005C63CC" w:rsidRDefault="005C63CC">
      <w:pPr>
        <w:spacing w:before="120" w:after="120"/>
      </w:pPr>
    </w:p>
    <w:p w14:paraId="7E32A1A6" w14:textId="77777777" w:rsidR="005C63CC" w:rsidRDefault="002F583C">
      <w:r>
        <w:pict w14:anchorId="7E32B20B">
          <v:rect id="_x0000_i1099" style="width:415.3pt;height:1.5pt" o:hralign="center" o:hrstd="t" o:hr="t" fillcolor="#a0a0a0" stroked="f"/>
        </w:pict>
      </w:r>
    </w:p>
    <w:p w14:paraId="7E32A1A7" w14:textId="77777777" w:rsidR="005C63CC" w:rsidRDefault="005C63CC"/>
    <w:p w14:paraId="7E32A1A8" w14:textId="77777777" w:rsidR="005C63CC" w:rsidRDefault="002F583C">
      <w:hyperlink r:id="rId206" w:anchor="i46e4e3c717064a3ca53a7fe9eaaaeca4_7" w:history="1">
        <w:r>
          <w:rPr>
            <w:rStyle w:val="a5"/>
            <w:rFonts w:ascii="sans-serif" w:eastAsia="sans-serif" w:hAnsi="sans-serif" w:cs="sans-serif"/>
            <w:sz w:val="17"/>
            <w:szCs w:val="17"/>
          </w:rPr>
          <w:t>Table of Contents</w:t>
        </w:r>
      </w:hyperlink>
    </w:p>
    <w:p w14:paraId="7E32A1A9" w14:textId="77777777" w:rsidR="005C63CC" w:rsidRDefault="005C63CC"/>
    <w:p w14:paraId="7E32A1AA" w14:textId="77777777" w:rsidR="005C63CC" w:rsidRDefault="002F583C">
      <w:r>
        <w:rPr>
          <w:rFonts w:ascii="Arial" w:eastAsia="宋体" w:hAnsi="Arial" w:cs="Arial"/>
          <w:color w:val="000000"/>
          <w:sz w:val="17"/>
          <w:szCs w:val="17"/>
        </w:rPr>
        <w:t>The effective tax rate for the fiscal year ended May 31, 2021 was higher than the effective tax rate for the fiscal year ended May 31, 2</w:t>
      </w:r>
      <w:r>
        <w:rPr>
          <w:rFonts w:ascii="Arial" w:eastAsia="宋体" w:hAnsi="Arial" w:cs="Arial"/>
          <w:color w:val="000000"/>
          <w:sz w:val="17"/>
          <w:szCs w:val="17"/>
        </w:rPr>
        <w:t>020, due to a change in the proportion of earnings taxed in the U.S., related to the recovery from the impact of the COVID-19 pandemic and less favorable impacts from discrete items such as stock-based compensation. Income tax audit and contingency reserve</w:t>
      </w:r>
      <w:r>
        <w:rPr>
          <w:rFonts w:ascii="Arial" w:eastAsia="宋体" w:hAnsi="Arial" w:cs="Arial"/>
          <w:color w:val="000000"/>
          <w:sz w:val="17"/>
          <w:szCs w:val="17"/>
        </w:rPr>
        <w:t xml:space="preserve">s for the fiscal year ended May 31, 2021, reflects recognition of a reserve of 1.2%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where the taxpayer was denied a hearing before the U.S. Supreme Court on June 22, 2020, thereby ratifying the Ninth Circuit Court's decision and requiring the inclusion of stock-based compensation in intercompany cost-sharing arrangements, and other matt</w:t>
      </w:r>
      <w:r>
        <w:rPr>
          <w:rFonts w:ascii="Arial" w:eastAsia="宋体" w:hAnsi="Arial" w:cs="Arial"/>
          <w:color w:val="000000"/>
          <w:sz w:val="17"/>
          <w:szCs w:val="17"/>
        </w:rPr>
        <w:t xml:space="preserve">ers of 0.3%. </w:t>
      </w:r>
    </w:p>
    <w:p w14:paraId="7E32A1AB" w14:textId="77777777" w:rsidR="005C63CC" w:rsidRDefault="002F583C">
      <w:pPr>
        <w:spacing w:before="120"/>
      </w:pPr>
      <w:r>
        <w:rPr>
          <w:rFonts w:ascii="Arial" w:eastAsia="宋体" w:hAnsi="Arial" w:cs="Arial"/>
          <w:color w:val="000000"/>
          <w:sz w:val="17"/>
          <w:szCs w:val="17"/>
        </w:rPr>
        <w:t>Deferred tax assets and liabilities comprise the following as of: </w:t>
      </w:r>
    </w:p>
    <w:tbl>
      <w:tblPr>
        <w:tblW w:w="4985" w:type="pct"/>
        <w:tblCellMar>
          <w:top w:w="15" w:type="dxa"/>
          <w:left w:w="15" w:type="dxa"/>
          <w:bottom w:w="15" w:type="dxa"/>
          <w:right w:w="15" w:type="dxa"/>
        </w:tblCellMar>
        <w:tblLook w:val="04A0" w:firstRow="1" w:lastRow="0" w:firstColumn="1" w:lastColumn="0" w:noHBand="0" w:noVBand="1"/>
      </w:tblPr>
      <w:tblGrid>
        <w:gridCol w:w="45"/>
        <w:gridCol w:w="6460"/>
        <w:gridCol w:w="39"/>
        <w:gridCol w:w="115"/>
        <w:gridCol w:w="732"/>
        <w:gridCol w:w="36"/>
        <w:gridCol w:w="115"/>
        <w:gridCol w:w="733"/>
        <w:gridCol w:w="36"/>
      </w:tblGrid>
      <w:tr w:rsidR="005C63CC" w14:paraId="7E32A1B5" w14:textId="77777777">
        <w:tc>
          <w:tcPr>
            <w:tcW w:w="50" w:type="pct"/>
            <w:shd w:val="clear" w:color="auto" w:fill="auto"/>
            <w:vAlign w:val="bottom"/>
          </w:tcPr>
          <w:p w14:paraId="7E32A1AC" w14:textId="77777777" w:rsidR="005C63CC" w:rsidRDefault="005C63CC">
            <w:pPr>
              <w:rPr>
                <w:rFonts w:ascii="宋体"/>
              </w:rPr>
            </w:pPr>
          </w:p>
        </w:tc>
        <w:tc>
          <w:tcPr>
            <w:tcW w:w="3907" w:type="pct"/>
            <w:shd w:val="clear" w:color="auto" w:fill="auto"/>
            <w:vAlign w:val="bottom"/>
          </w:tcPr>
          <w:p w14:paraId="7E32A1AD" w14:textId="77777777" w:rsidR="005C63CC" w:rsidRDefault="005C63CC">
            <w:pPr>
              <w:rPr>
                <w:rFonts w:ascii="宋体"/>
              </w:rPr>
            </w:pPr>
          </w:p>
        </w:tc>
        <w:tc>
          <w:tcPr>
            <w:tcW w:w="5" w:type="pct"/>
            <w:shd w:val="clear" w:color="auto" w:fill="auto"/>
            <w:vAlign w:val="bottom"/>
          </w:tcPr>
          <w:p w14:paraId="7E32A1AE" w14:textId="77777777" w:rsidR="005C63CC" w:rsidRDefault="005C63CC">
            <w:pPr>
              <w:rPr>
                <w:rFonts w:ascii="宋体"/>
              </w:rPr>
            </w:pPr>
          </w:p>
        </w:tc>
        <w:tc>
          <w:tcPr>
            <w:tcW w:w="50" w:type="pct"/>
            <w:shd w:val="clear" w:color="auto" w:fill="auto"/>
            <w:vAlign w:val="bottom"/>
          </w:tcPr>
          <w:p w14:paraId="7E32A1AF" w14:textId="77777777" w:rsidR="005C63CC" w:rsidRDefault="005C63CC">
            <w:pPr>
              <w:rPr>
                <w:rFonts w:ascii="宋体"/>
              </w:rPr>
            </w:pPr>
          </w:p>
        </w:tc>
        <w:tc>
          <w:tcPr>
            <w:tcW w:w="463" w:type="pct"/>
            <w:shd w:val="clear" w:color="auto" w:fill="auto"/>
            <w:vAlign w:val="bottom"/>
          </w:tcPr>
          <w:p w14:paraId="7E32A1B0" w14:textId="77777777" w:rsidR="005C63CC" w:rsidRDefault="005C63CC">
            <w:pPr>
              <w:rPr>
                <w:rFonts w:ascii="宋体"/>
              </w:rPr>
            </w:pPr>
          </w:p>
        </w:tc>
        <w:tc>
          <w:tcPr>
            <w:tcW w:w="5" w:type="pct"/>
            <w:shd w:val="clear" w:color="auto" w:fill="auto"/>
            <w:vAlign w:val="bottom"/>
          </w:tcPr>
          <w:p w14:paraId="7E32A1B1" w14:textId="77777777" w:rsidR="005C63CC" w:rsidRDefault="005C63CC">
            <w:pPr>
              <w:rPr>
                <w:rFonts w:ascii="宋体"/>
              </w:rPr>
            </w:pPr>
          </w:p>
        </w:tc>
        <w:tc>
          <w:tcPr>
            <w:tcW w:w="50" w:type="pct"/>
            <w:shd w:val="clear" w:color="auto" w:fill="auto"/>
            <w:vAlign w:val="bottom"/>
          </w:tcPr>
          <w:p w14:paraId="7E32A1B2" w14:textId="77777777" w:rsidR="005C63CC" w:rsidRDefault="005C63CC">
            <w:pPr>
              <w:rPr>
                <w:rFonts w:ascii="宋体"/>
              </w:rPr>
            </w:pPr>
          </w:p>
        </w:tc>
        <w:tc>
          <w:tcPr>
            <w:tcW w:w="463" w:type="pct"/>
            <w:shd w:val="clear" w:color="auto" w:fill="auto"/>
            <w:vAlign w:val="bottom"/>
          </w:tcPr>
          <w:p w14:paraId="7E32A1B3" w14:textId="77777777" w:rsidR="005C63CC" w:rsidRDefault="005C63CC">
            <w:pPr>
              <w:rPr>
                <w:rFonts w:ascii="宋体"/>
              </w:rPr>
            </w:pPr>
          </w:p>
        </w:tc>
        <w:tc>
          <w:tcPr>
            <w:tcW w:w="5" w:type="pct"/>
            <w:shd w:val="clear" w:color="auto" w:fill="auto"/>
            <w:vAlign w:val="bottom"/>
          </w:tcPr>
          <w:p w14:paraId="7E32A1B4" w14:textId="77777777" w:rsidR="005C63CC" w:rsidRDefault="005C63CC">
            <w:pPr>
              <w:rPr>
                <w:rFonts w:ascii="宋体"/>
              </w:rPr>
            </w:pPr>
          </w:p>
        </w:tc>
      </w:tr>
      <w:tr w:rsidR="005C63CC" w14:paraId="7E32A1B8" w14:textId="77777777">
        <w:tc>
          <w:tcPr>
            <w:tcW w:w="0" w:type="auto"/>
            <w:gridSpan w:val="3"/>
            <w:shd w:val="clear" w:color="auto" w:fill="auto"/>
            <w:tcMar>
              <w:top w:w="0" w:type="dxa"/>
              <w:left w:w="20" w:type="dxa"/>
              <w:bottom w:w="0" w:type="dxa"/>
              <w:right w:w="20" w:type="dxa"/>
            </w:tcMar>
            <w:vAlign w:val="bottom"/>
          </w:tcPr>
          <w:p w14:paraId="7E32A1B6"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A1B7"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A1BC" w14:textId="77777777">
        <w:tc>
          <w:tcPr>
            <w:tcW w:w="0" w:type="auto"/>
            <w:gridSpan w:val="3"/>
            <w:shd w:val="clear" w:color="auto" w:fill="auto"/>
            <w:tcMar>
              <w:top w:w="40" w:type="dxa"/>
              <w:left w:w="20" w:type="dxa"/>
              <w:bottom w:w="40" w:type="dxa"/>
              <w:right w:w="20" w:type="dxa"/>
            </w:tcMar>
            <w:vAlign w:val="bottom"/>
          </w:tcPr>
          <w:p w14:paraId="7E32A1B9"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BA"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BB"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A1C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1BD" w14:textId="77777777" w:rsidR="005C63CC" w:rsidRDefault="002F583C">
            <w:pPr>
              <w:textAlignment w:val="bottom"/>
            </w:pPr>
            <w:r>
              <w:rPr>
                <w:rFonts w:ascii="Arial" w:eastAsia="宋体" w:hAnsi="Arial" w:cs="Arial"/>
                <w:color w:val="000000"/>
                <w:sz w:val="17"/>
                <w:szCs w:val="17"/>
              </w:rPr>
              <w:t>Deferred tax 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1B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1BF" w14:textId="77777777" w:rsidR="005C63CC" w:rsidRDefault="005C63CC">
            <w:pPr>
              <w:rPr>
                <w:rFonts w:ascii="宋体"/>
              </w:rPr>
            </w:pPr>
          </w:p>
        </w:tc>
      </w:tr>
      <w:tr w:rsidR="005C63CC" w14:paraId="7E32A1C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C1" w14:textId="77777777" w:rsidR="005C63CC" w:rsidRDefault="002F583C">
            <w:pPr>
              <w:textAlignment w:val="bottom"/>
            </w:pPr>
            <w:r>
              <w:rPr>
                <w:rFonts w:ascii="Arial" w:eastAsia="宋体" w:hAnsi="Arial" w:cs="Arial"/>
                <w:color w:val="000000"/>
                <w:sz w:val="17"/>
                <w:szCs w:val="17"/>
              </w:rPr>
              <w:t>Inventories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1C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1C3" w14:textId="77777777" w:rsidR="005C63CC" w:rsidRDefault="002F583C">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C4"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1C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1C6" w14:textId="77777777" w:rsidR="005C63CC" w:rsidRDefault="002F583C">
            <w:pPr>
              <w:jc w:val="right"/>
              <w:textAlignment w:val="bottom"/>
            </w:pPr>
            <w:r>
              <w:rPr>
                <w:rFonts w:ascii="Arial" w:eastAsia="宋体" w:hAnsi="Arial" w:cs="Arial"/>
                <w:color w:val="000000"/>
                <w:sz w:val="17"/>
                <w:szCs w:val="17"/>
              </w:rPr>
              <w:t>78 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C7" w14:textId="77777777" w:rsidR="005C63CC" w:rsidRDefault="005C63CC">
            <w:pPr>
              <w:jc w:val="right"/>
              <w:rPr>
                <w:rFonts w:ascii="宋体"/>
              </w:rPr>
            </w:pPr>
          </w:p>
        </w:tc>
      </w:tr>
      <w:tr w:rsidR="005C63CC" w14:paraId="7E32A1C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C9" w14:textId="77777777" w:rsidR="005C63CC" w:rsidRDefault="002F583C">
            <w:pPr>
              <w:textAlignment w:val="bottom"/>
            </w:pPr>
            <w:r>
              <w:rPr>
                <w:rFonts w:ascii="Arial" w:eastAsia="宋体" w:hAnsi="Arial" w:cs="Arial"/>
                <w:color w:val="000000"/>
                <w:sz w:val="17"/>
                <w:szCs w:val="17"/>
              </w:rPr>
              <w:t>Sales return reserves</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CA" w14:textId="77777777" w:rsidR="005C63CC" w:rsidRDefault="002F583C">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C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CC" w14:textId="77777777" w:rsidR="005C63CC" w:rsidRDefault="002F583C">
            <w:pPr>
              <w:jc w:val="right"/>
              <w:textAlignment w:val="bottom"/>
            </w:pPr>
            <w:r>
              <w:rPr>
                <w:rFonts w:ascii="Arial" w:eastAsia="宋体" w:hAnsi="Arial" w:cs="Arial"/>
                <w:color w:val="000000"/>
                <w:sz w:val="17"/>
                <w:szCs w:val="17"/>
              </w:rPr>
              <w:t>100 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CD" w14:textId="77777777" w:rsidR="005C63CC" w:rsidRDefault="005C63CC">
            <w:pPr>
              <w:jc w:val="right"/>
              <w:rPr>
                <w:rFonts w:ascii="宋体"/>
              </w:rPr>
            </w:pPr>
          </w:p>
        </w:tc>
      </w:tr>
      <w:tr w:rsidR="005C63CC" w14:paraId="7E32A1D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CF" w14:textId="77777777" w:rsidR="005C63CC" w:rsidRDefault="002F583C">
            <w:pPr>
              <w:textAlignment w:val="bottom"/>
            </w:pPr>
            <w:r>
              <w:rPr>
                <w:rFonts w:ascii="Arial" w:eastAsia="宋体" w:hAnsi="Arial" w:cs="Arial"/>
                <w:color w:val="000000"/>
                <w:sz w:val="17"/>
                <w:szCs w:val="17"/>
              </w:rPr>
              <w:t xml:space="preserve">Deferred </w:t>
            </w:r>
            <w:r>
              <w:rPr>
                <w:rFonts w:ascii="Arial" w:eastAsia="宋体" w:hAnsi="Arial" w:cs="Arial"/>
                <w:color w:val="000000"/>
                <w:sz w:val="17"/>
                <w:szCs w:val="17"/>
              </w:rPr>
              <w:t>compensation</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D0" w14:textId="77777777" w:rsidR="005C63CC" w:rsidRDefault="002F583C">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D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D2" w14:textId="77777777" w:rsidR="005C63CC" w:rsidRDefault="002F583C">
            <w:pPr>
              <w:jc w:val="right"/>
              <w:textAlignment w:val="bottom"/>
            </w:pPr>
            <w:r>
              <w:rPr>
                <w:rFonts w:ascii="Arial" w:eastAsia="宋体" w:hAnsi="Arial" w:cs="Arial"/>
                <w:color w:val="000000"/>
                <w:sz w:val="17"/>
                <w:szCs w:val="17"/>
              </w:rPr>
              <w:t>350 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D3" w14:textId="77777777" w:rsidR="005C63CC" w:rsidRDefault="005C63CC">
            <w:pPr>
              <w:jc w:val="right"/>
              <w:rPr>
                <w:rFonts w:ascii="宋体"/>
              </w:rPr>
            </w:pPr>
          </w:p>
        </w:tc>
      </w:tr>
      <w:tr w:rsidR="005C63CC" w14:paraId="7E32A1D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D5" w14:textId="77777777" w:rsidR="005C63CC" w:rsidRDefault="002F583C">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D6" w14:textId="77777777" w:rsidR="005C63CC" w:rsidRDefault="002F583C">
            <w:pPr>
              <w:jc w:val="right"/>
              <w:textAlignment w:val="bottom"/>
            </w:pPr>
            <w:r>
              <w:rPr>
                <w:rFonts w:ascii="Arial" w:eastAsia="宋体" w:hAnsi="Arial" w:cs="Arial"/>
                <w:color w:val="000000"/>
                <w:sz w:val="17"/>
                <w:szCs w:val="17"/>
              </w:rPr>
              <w:t>195 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D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D8" w14:textId="77777777" w:rsidR="005C63CC" w:rsidRDefault="002F583C">
            <w:pPr>
              <w:jc w:val="right"/>
              <w:textAlignment w:val="bottom"/>
            </w:pPr>
            <w:r>
              <w:rPr>
                <w:rFonts w:ascii="Arial" w:eastAsia="宋体" w:hAnsi="Arial" w:cs="Arial"/>
                <w:color w:val="000000"/>
                <w:sz w:val="17"/>
                <w:szCs w:val="17"/>
              </w:rPr>
              <w:t>175 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D9" w14:textId="77777777" w:rsidR="005C63CC" w:rsidRDefault="005C63CC">
            <w:pPr>
              <w:jc w:val="right"/>
              <w:rPr>
                <w:rFonts w:ascii="宋体"/>
              </w:rPr>
            </w:pPr>
          </w:p>
        </w:tc>
      </w:tr>
      <w:tr w:rsidR="005C63CC" w14:paraId="7E32A1E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1DB" w14:textId="77777777" w:rsidR="005C63CC" w:rsidRDefault="002F583C">
            <w:pPr>
              <w:textAlignment w:val="bottom"/>
            </w:pPr>
            <w:r>
              <w:rPr>
                <w:rFonts w:ascii="Arial" w:eastAsia="宋体" w:hAnsi="Arial" w:cs="Arial"/>
                <w:color w:val="000000"/>
                <w:sz w:val="17"/>
                <w:szCs w:val="17"/>
              </w:rPr>
              <w:t>Reserves and accrued liabilities</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DC" w14:textId="77777777" w:rsidR="005C63CC" w:rsidRDefault="002F583C">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D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DE" w14:textId="77777777" w:rsidR="005C63CC" w:rsidRDefault="002F583C">
            <w:pPr>
              <w:jc w:val="right"/>
              <w:textAlignment w:val="bottom"/>
            </w:pPr>
            <w:r>
              <w:rPr>
                <w:rFonts w:ascii="Arial" w:eastAsia="宋体" w:hAnsi="Arial" w:cs="Arial"/>
                <w:color w:val="000000"/>
                <w:sz w:val="17"/>
                <w:szCs w:val="17"/>
              </w:rPr>
              <w:t>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DF" w14:textId="77777777" w:rsidR="005C63CC" w:rsidRDefault="005C63CC">
            <w:pPr>
              <w:jc w:val="right"/>
              <w:rPr>
                <w:rFonts w:ascii="宋体"/>
              </w:rPr>
            </w:pPr>
          </w:p>
        </w:tc>
      </w:tr>
      <w:tr w:rsidR="005C63CC" w14:paraId="7E32A1E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E1" w14:textId="77777777" w:rsidR="005C63CC" w:rsidRDefault="002F583C">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E2" w14:textId="77777777" w:rsidR="005C63CC" w:rsidRDefault="002F583C">
            <w:pPr>
              <w:jc w:val="right"/>
              <w:textAlignment w:val="bottom"/>
            </w:pPr>
            <w:r>
              <w:rPr>
                <w:rFonts w:ascii="Arial" w:eastAsia="宋体" w:hAnsi="Arial" w:cs="Arial"/>
                <w:color w:val="000000"/>
                <w:sz w:val="17"/>
                <w:szCs w:val="17"/>
              </w:rPr>
              <w:t>508 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E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E4" w14:textId="77777777" w:rsidR="005C63CC" w:rsidRDefault="002F583C">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E5" w14:textId="77777777" w:rsidR="005C63CC" w:rsidRDefault="005C63CC">
            <w:pPr>
              <w:jc w:val="right"/>
              <w:rPr>
                <w:rFonts w:ascii="宋体"/>
              </w:rPr>
            </w:pPr>
          </w:p>
        </w:tc>
      </w:tr>
      <w:tr w:rsidR="005C63CC" w14:paraId="7E32A1E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E7" w14:textId="77777777" w:rsidR="005C63CC" w:rsidRDefault="002F583C">
            <w:pPr>
              <w:textAlignment w:val="bottom"/>
            </w:pPr>
            <w:r>
              <w:rPr>
                <w:rFonts w:ascii="Arial" w:eastAsia="宋体" w:hAnsi="Arial" w:cs="Arial"/>
                <w:color w:val="000000"/>
                <w:sz w:val="17"/>
                <w:szCs w:val="17"/>
              </w:rPr>
              <w:t>Intangibles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E8" w14:textId="77777777" w:rsidR="005C63CC" w:rsidRDefault="002F583C">
            <w:pPr>
              <w:jc w:val="right"/>
              <w:textAlignment w:val="bottom"/>
            </w:pPr>
            <w:r>
              <w:rPr>
                <w:rFonts w:ascii="Arial" w:eastAsia="宋体" w:hAnsi="Arial" w:cs="Arial"/>
                <w:color w:val="000000"/>
                <w:sz w:val="17"/>
                <w:szCs w:val="17"/>
              </w:rPr>
              <w:t>275 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E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EA" w14:textId="77777777" w:rsidR="005C63CC" w:rsidRDefault="002F583C">
            <w:pPr>
              <w:jc w:val="right"/>
              <w:textAlignment w:val="bottom"/>
            </w:pPr>
            <w:r>
              <w:rPr>
                <w:rFonts w:ascii="Arial" w:eastAsia="宋体" w:hAnsi="Arial" w:cs="Arial"/>
                <w:color w:val="000000"/>
                <w:sz w:val="17"/>
                <w:szCs w:val="17"/>
              </w:rPr>
              <w:t>187 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EB" w14:textId="77777777" w:rsidR="005C63CC" w:rsidRDefault="005C63CC">
            <w:pPr>
              <w:jc w:val="right"/>
              <w:rPr>
                <w:rFonts w:ascii="宋体"/>
              </w:rPr>
            </w:pPr>
          </w:p>
        </w:tc>
      </w:tr>
      <w:tr w:rsidR="005C63CC" w14:paraId="7E32A1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ED" w14:textId="77777777" w:rsidR="005C63CC" w:rsidRDefault="002F583C">
            <w:pPr>
              <w:textAlignment w:val="bottom"/>
            </w:pPr>
            <w:r>
              <w:rPr>
                <w:rFonts w:ascii="Arial" w:eastAsia="宋体" w:hAnsi="Arial" w:cs="Arial"/>
                <w:color w:val="000000"/>
                <w:sz w:val="17"/>
                <w:szCs w:val="17"/>
              </w:rPr>
              <w:t xml:space="preserve">Capitalized research and development expenditures </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EE" w14:textId="77777777" w:rsidR="005C63CC" w:rsidRDefault="002F583C">
            <w:pPr>
              <w:jc w:val="right"/>
              <w:textAlignment w:val="bottom"/>
            </w:pPr>
            <w:r>
              <w:rPr>
                <w:rFonts w:ascii="Arial" w:eastAsia="宋体" w:hAnsi="Arial" w:cs="Arial"/>
                <w:color w:val="000000"/>
                <w:sz w:val="17"/>
                <w:szCs w:val="17"/>
              </w:rPr>
              <w:t>353 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E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F0" w14:textId="77777777" w:rsidR="005C63CC" w:rsidRDefault="002F583C">
            <w:pPr>
              <w:jc w:val="right"/>
              <w:textAlignment w:val="bottom"/>
            </w:pPr>
            <w:r>
              <w:rPr>
                <w:rFonts w:ascii="Arial" w:eastAsia="宋体" w:hAnsi="Arial" w:cs="Arial"/>
                <w:color w:val="000000"/>
                <w:sz w:val="17"/>
                <w:szCs w:val="17"/>
              </w:rPr>
              <w:t>349 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F1" w14:textId="77777777" w:rsidR="005C63CC" w:rsidRDefault="005C63CC">
            <w:pPr>
              <w:jc w:val="right"/>
              <w:rPr>
                <w:rFonts w:ascii="宋体"/>
              </w:rPr>
            </w:pPr>
          </w:p>
        </w:tc>
      </w:tr>
      <w:tr w:rsidR="005C63CC" w14:paraId="7E32A1F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F3" w14:textId="77777777" w:rsidR="005C63CC" w:rsidRDefault="002F583C">
            <w:pPr>
              <w:textAlignment w:val="bottom"/>
            </w:pPr>
            <w:r>
              <w:rPr>
                <w:rFonts w:ascii="Arial" w:eastAsia="宋体" w:hAnsi="Arial" w:cs="Arial"/>
                <w:color w:val="000000"/>
                <w:sz w:val="17"/>
                <w:szCs w:val="17"/>
              </w:rPr>
              <w:t>Net operating loss carry-forwards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F4" w14:textId="77777777" w:rsidR="005C63CC" w:rsidRDefault="002F583C">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F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F6"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F7" w14:textId="77777777" w:rsidR="005C63CC" w:rsidRDefault="005C63CC">
            <w:pPr>
              <w:jc w:val="right"/>
              <w:rPr>
                <w:rFonts w:ascii="宋体"/>
              </w:rPr>
            </w:pPr>
          </w:p>
        </w:tc>
      </w:tr>
      <w:tr w:rsidR="005C63CC" w14:paraId="7E32A1F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F9" w14:textId="77777777" w:rsidR="005C63CC" w:rsidRDefault="002F583C">
            <w:pPr>
              <w:textAlignment w:val="bottom"/>
            </w:pPr>
            <w:r>
              <w:rPr>
                <w:rFonts w:ascii="Arial" w:eastAsia="宋体" w:hAnsi="Arial" w:cs="Arial"/>
                <w:color w:val="000000"/>
                <w:sz w:val="17"/>
                <w:szCs w:val="17"/>
              </w:rPr>
              <w:t>Subpart F deferred tax</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1FA" w14:textId="77777777" w:rsidR="005C63CC" w:rsidRDefault="002F583C">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1F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1F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1FD" w14:textId="77777777" w:rsidR="005C63CC" w:rsidRDefault="005C63CC">
            <w:pPr>
              <w:jc w:val="right"/>
              <w:rPr>
                <w:rFonts w:ascii="宋体"/>
              </w:rPr>
            </w:pPr>
          </w:p>
        </w:tc>
      </w:tr>
      <w:tr w:rsidR="005C63CC" w14:paraId="7E32A20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1FF" w14:textId="77777777" w:rsidR="005C63CC" w:rsidRDefault="002F583C">
            <w:pPr>
              <w:textAlignment w:val="bottom"/>
            </w:pPr>
            <w:r>
              <w:rPr>
                <w:rFonts w:ascii="Arial" w:eastAsia="宋体" w:hAnsi="Arial" w:cs="Arial"/>
                <w:color w:val="000000"/>
                <w:sz w:val="17"/>
                <w:szCs w:val="17"/>
              </w:rPr>
              <w:t>Foreign tax credit carry-forward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00" w14:textId="77777777" w:rsidR="005C63CC" w:rsidRDefault="002F583C">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0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0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03" w14:textId="77777777" w:rsidR="005C63CC" w:rsidRDefault="005C63CC">
            <w:pPr>
              <w:jc w:val="right"/>
              <w:rPr>
                <w:rFonts w:ascii="宋体"/>
              </w:rPr>
            </w:pPr>
          </w:p>
        </w:tc>
      </w:tr>
      <w:tr w:rsidR="005C63CC" w14:paraId="7E32A20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05" w14:textId="77777777" w:rsidR="005C63CC" w:rsidRDefault="002F583C">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06" w14:textId="77777777" w:rsidR="005C63CC" w:rsidRDefault="002F583C">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0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08" w14:textId="77777777" w:rsidR="005C63CC" w:rsidRDefault="002F583C">
            <w:pPr>
              <w:jc w:val="right"/>
              <w:textAlignment w:val="bottom"/>
            </w:pPr>
            <w:r>
              <w:rPr>
                <w:rFonts w:ascii="Arial" w:eastAsia="宋体" w:hAnsi="Arial" w:cs="Arial"/>
                <w:color w:val="000000"/>
                <w:sz w:val="17"/>
                <w:szCs w:val="17"/>
              </w:rPr>
              <w:t>178 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09" w14:textId="77777777" w:rsidR="005C63CC" w:rsidRDefault="005C63CC">
            <w:pPr>
              <w:jc w:val="right"/>
              <w:rPr>
                <w:rFonts w:ascii="宋体"/>
              </w:rPr>
            </w:pPr>
          </w:p>
        </w:tc>
      </w:tr>
      <w:tr w:rsidR="005C63CC" w14:paraId="7E32A21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0B" w14:textId="77777777" w:rsidR="005C63CC" w:rsidRDefault="002F583C">
            <w:pPr>
              <w:textAlignment w:val="bottom"/>
            </w:pPr>
            <w:r>
              <w:rPr>
                <w:rFonts w:ascii="Arial" w:eastAsia="宋体" w:hAnsi="Arial" w:cs="Arial"/>
                <w:color w:val="000000"/>
                <w:sz w:val="17"/>
                <w:szCs w:val="17"/>
              </w:rPr>
              <w:t>Total deferred tax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20C" w14:textId="77777777" w:rsidR="005C63CC" w:rsidRDefault="002F583C">
            <w:pPr>
              <w:jc w:val="right"/>
              <w:textAlignment w:val="bottom"/>
            </w:pPr>
            <w:r>
              <w:rPr>
                <w:rFonts w:ascii="Arial" w:eastAsia="宋体" w:hAnsi="Arial" w:cs="Arial"/>
                <w:color w:val="000000"/>
                <w:sz w:val="17"/>
                <w:szCs w:val="17"/>
              </w:rPr>
              <w:t>2,606 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20D"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20E" w14:textId="77777777" w:rsidR="005C63CC" w:rsidRDefault="002F583C">
            <w:pPr>
              <w:jc w:val="right"/>
              <w:textAlignment w:val="bottom"/>
            </w:pPr>
            <w:r>
              <w:rPr>
                <w:rFonts w:ascii="Arial" w:eastAsia="宋体" w:hAnsi="Arial" w:cs="Arial"/>
                <w:color w:val="000000"/>
                <w:sz w:val="17"/>
                <w:szCs w:val="17"/>
              </w:rPr>
              <w:t>2,027 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20F" w14:textId="77777777" w:rsidR="005C63CC" w:rsidRDefault="005C63CC">
            <w:pPr>
              <w:jc w:val="right"/>
              <w:rPr>
                <w:rFonts w:ascii="宋体"/>
              </w:rPr>
            </w:pPr>
          </w:p>
        </w:tc>
      </w:tr>
      <w:tr w:rsidR="005C63CC" w14:paraId="7E32A2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11" w14:textId="77777777" w:rsidR="005C63CC" w:rsidRDefault="002F583C">
            <w:pPr>
              <w:textAlignment w:val="bottom"/>
            </w:pPr>
            <w:r>
              <w:rPr>
                <w:rFonts w:ascii="Arial" w:eastAsia="宋体" w:hAnsi="Arial" w:cs="Arial"/>
                <w:color w:val="000000"/>
                <w:sz w:val="17"/>
                <w:szCs w:val="17"/>
              </w:rPr>
              <w:t>Valuation allowance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12" w14:textId="77777777" w:rsidR="005C63CC" w:rsidRDefault="002F583C">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1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14" w14:textId="77777777" w:rsidR="005C63CC" w:rsidRDefault="002F583C">
            <w:pPr>
              <w:jc w:val="right"/>
              <w:textAlignment w:val="bottom"/>
            </w:pPr>
            <w:r>
              <w:rPr>
                <w:rFonts w:ascii="Arial" w:eastAsia="宋体" w:hAnsi="Arial" w:cs="Arial"/>
                <w:color w:val="000000"/>
                <w:sz w:val="17"/>
                <w:szCs w:val="17"/>
              </w:rPr>
              <w:t>(12)</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15" w14:textId="77777777" w:rsidR="005C63CC" w:rsidRDefault="005C63CC">
            <w:pPr>
              <w:jc w:val="right"/>
              <w:rPr>
                <w:rFonts w:ascii="宋体"/>
              </w:rPr>
            </w:pPr>
          </w:p>
        </w:tc>
      </w:tr>
      <w:tr w:rsidR="005C63CC" w14:paraId="7E32A21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17" w14:textId="77777777" w:rsidR="005C63CC" w:rsidRDefault="002F583C">
            <w:pPr>
              <w:textAlignment w:val="bottom"/>
            </w:pPr>
            <w:r>
              <w:rPr>
                <w:rFonts w:ascii="Arial" w:eastAsia="宋体" w:hAnsi="Arial" w:cs="Arial"/>
                <w:color w:val="000000"/>
                <w:sz w:val="17"/>
                <w:szCs w:val="17"/>
              </w:rPr>
              <w:t>Total deferred tax assets after valuation allowance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218" w14:textId="77777777" w:rsidR="005C63CC" w:rsidRDefault="002F583C">
            <w:pPr>
              <w:jc w:val="right"/>
              <w:textAlignment w:val="bottom"/>
            </w:pPr>
            <w:r>
              <w:rPr>
                <w:rFonts w:ascii="Arial" w:eastAsia="宋体" w:hAnsi="Arial" w:cs="Arial"/>
                <w:color w:val="000000"/>
                <w:sz w:val="17"/>
                <w:szCs w:val="17"/>
              </w:rPr>
              <w:t>2,587 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219"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21A" w14:textId="77777777" w:rsidR="005C63CC" w:rsidRDefault="002F583C">
            <w:pPr>
              <w:jc w:val="right"/>
              <w:textAlignment w:val="bottom"/>
            </w:pPr>
            <w:r>
              <w:rPr>
                <w:rFonts w:ascii="Arial" w:eastAsia="宋体" w:hAnsi="Arial" w:cs="Arial"/>
                <w:color w:val="000000"/>
                <w:sz w:val="17"/>
                <w:szCs w:val="17"/>
              </w:rPr>
              <w:t>2,015 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21B" w14:textId="77777777" w:rsidR="005C63CC" w:rsidRDefault="005C63CC">
            <w:pPr>
              <w:jc w:val="right"/>
              <w:rPr>
                <w:rFonts w:ascii="宋体"/>
              </w:rPr>
            </w:pPr>
          </w:p>
        </w:tc>
      </w:tr>
      <w:tr w:rsidR="005C63CC" w14:paraId="7E32A22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1D" w14:textId="77777777" w:rsidR="005C63CC" w:rsidRDefault="002F583C">
            <w:pPr>
              <w:textAlignment w:val="bottom"/>
            </w:pPr>
            <w:r>
              <w:rPr>
                <w:rFonts w:ascii="Arial" w:eastAsia="宋体" w:hAnsi="Arial" w:cs="Arial"/>
                <w:color w:val="000000"/>
                <w:sz w:val="17"/>
                <w:szCs w:val="17"/>
              </w:rPr>
              <w:t>Deferred tax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A21E"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21F" w14:textId="77777777" w:rsidR="005C63CC" w:rsidRDefault="005C63CC">
            <w:pPr>
              <w:rPr>
                <w:rFonts w:ascii="宋体"/>
              </w:rPr>
            </w:pPr>
          </w:p>
        </w:tc>
      </w:tr>
      <w:tr w:rsidR="005C63CC" w14:paraId="7E32A22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221" w14:textId="77777777" w:rsidR="005C63CC" w:rsidRDefault="002F583C">
            <w:pPr>
              <w:textAlignment w:val="bottom"/>
            </w:pPr>
            <w:r>
              <w:rPr>
                <w:rFonts w:ascii="Arial" w:eastAsia="宋体" w:hAnsi="Arial" w:cs="Arial"/>
                <w:color w:val="000000"/>
                <w:sz w:val="17"/>
                <w:szCs w:val="17"/>
              </w:rPr>
              <w:t>Foreign withholding tax on undistributed earnings of foreign subsidiaries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22" w14:textId="77777777" w:rsidR="005C63CC" w:rsidRDefault="002F583C">
            <w:pPr>
              <w:jc w:val="right"/>
              <w:textAlignment w:val="bottom"/>
            </w:pPr>
            <w:r>
              <w:rPr>
                <w:rFonts w:ascii="Arial" w:eastAsia="宋体" w:hAnsi="Arial" w:cs="Arial"/>
                <w:color w:val="000000"/>
                <w:sz w:val="17"/>
                <w:szCs w:val="17"/>
              </w:rPr>
              <w:t>(146)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2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24" w14:textId="77777777" w:rsidR="005C63CC" w:rsidRDefault="002F583C">
            <w:pPr>
              <w:jc w:val="right"/>
              <w:textAlignment w:val="bottom"/>
            </w:pPr>
            <w:r>
              <w:rPr>
                <w:rFonts w:ascii="Arial" w:eastAsia="宋体" w:hAnsi="Arial" w:cs="Arial"/>
                <w:color w:val="000000"/>
                <w:sz w:val="17"/>
                <w:szCs w:val="17"/>
              </w:rPr>
              <w:t>(182)</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25" w14:textId="77777777" w:rsidR="005C63CC" w:rsidRDefault="005C63CC">
            <w:pPr>
              <w:jc w:val="right"/>
              <w:rPr>
                <w:rFonts w:ascii="宋体"/>
              </w:rPr>
            </w:pPr>
          </w:p>
        </w:tc>
      </w:tr>
      <w:tr w:rsidR="005C63CC" w14:paraId="7E32A22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27" w14:textId="77777777" w:rsidR="005C63CC" w:rsidRDefault="002F583C">
            <w:pPr>
              <w:textAlignment w:val="bottom"/>
            </w:pPr>
            <w:r>
              <w:rPr>
                <w:rFonts w:ascii="Arial" w:eastAsia="宋体" w:hAnsi="Arial" w:cs="Arial"/>
                <w:color w:val="000000"/>
                <w:sz w:val="17"/>
                <w:szCs w:val="17"/>
              </w:rPr>
              <w:t xml:space="preserve">Property, plant and </w:t>
            </w:r>
            <w:r>
              <w:rPr>
                <w:rFonts w:ascii="Arial" w:eastAsia="宋体" w:hAnsi="Arial" w:cs="Arial"/>
                <w:color w:val="000000"/>
                <w:sz w:val="17"/>
                <w:szCs w:val="17"/>
              </w:rPr>
              <w:t>equipment</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28" w14:textId="77777777" w:rsidR="005C63CC" w:rsidRDefault="002F583C">
            <w:pPr>
              <w:jc w:val="right"/>
              <w:textAlignment w:val="bottom"/>
            </w:pPr>
            <w:r>
              <w:rPr>
                <w:rFonts w:ascii="Arial" w:eastAsia="宋体" w:hAnsi="Arial" w:cs="Arial"/>
                <w:color w:val="000000"/>
                <w:sz w:val="17"/>
                <w:szCs w:val="17"/>
              </w:rPr>
              <w:t>(247)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2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2A" w14:textId="77777777" w:rsidR="005C63CC" w:rsidRDefault="002F583C">
            <w:pPr>
              <w:jc w:val="right"/>
              <w:textAlignment w:val="bottom"/>
            </w:pPr>
            <w:r>
              <w:rPr>
                <w:rFonts w:ascii="Arial" w:eastAsia="宋体" w:hAnsi="Arial" w:cs="Arial"/>
                <w:color w:val="000000"/>
                <w:sz w:val="17"/>
                <w:szCs w:val="17"/>
              </w:rPr>
              <w:t>(255)</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2B" w14:textId="77777777" w:rsidR="005C63CC" w:rsidRDefault="005C63CC">
            <w:pPr>
              <w:jc w:val="right"/>
              <w:rPr>
                <w:rFonts w:ascii="宋体"/>
              </w:rPr>
            </w:pPr>
          </w:p>
        </w:tc>
      </w:tr>
      <w:tr w:rsidR="005C63CC" w14:paraId="7E32A2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22D" w14:textId="77777777" w:rsidR="005C63CC" w:rsidRDefault="002F583C">
            <w:pPr>
              <w:textAlignment w:val="bottom"/>
            </w:pPr>
            <w:r>
              <w:rPr>
                <w:rFonts w:ascii="Arial" w:eastAsia="宋体" w:hAnsi="Arial" w:cs="Arial"/>
                <w:color w:val="000000"/>
                <w:sz w:val="17"/>
                <w:szCs w:val="17"/>
              </w:rPr>
              <w:t>Right-of-use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2E" w14:textId="77777777" w:rsidR="005C63CC" w:rsidRDefault="002F583C">
            <w:pPr>
              <w:jc w:val="right"/>
              <w:textAlignment w:val="bottom"/>
            </w:pPr>
            <w:r>
              <w:rPr>
                <w:rFonts w:ascii="Arial" w:eastAsia="宋体" w:hAnsi="Arial" w:cs="Arial"/>
                <w:color w:val="000000"/>
                <w:sz w:val="17"/>
                <w:szCs w:val="17"/>
              </w:rPr>
              <w:t>(437)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2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30" w14:textId="77777777" w:rsidR="005C63CC" w:rsidRDefault="002F583C">
            <w:pPr>
              <w:jc w:val="right"/>
              <w:textAlignment w:val="bottom"/>
            </w:pPr>
            <w:r>
              <w:rPr>
                <w:rFonts w:ascii="Arial" w:eastAsia="宋体" w:hAnsi="Arial" w:cs="Arial"/>
                <w:color w:val="000000"/>
                <w:sz w:val="17"/>
                <w:szCs w:val="17"/>
              </w:rPr>
              <w:t>(431)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31" w14:textId="77777777" w:rsidR="005C63CC" w:rsidRDefault="005C63CC">
            <w:pPr>
              <w:jc w:val="right"/>
              <w:rPr>
                <w:rFonts w:ascii="宋体"/>
              </w:rPr>
            </w:pPr>
          </w:p>
        </w:tc>
      </w:tr>
      <w:tr w:rsidR="005C63CC" w14:paraId="7E32A23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33" w14:textId="77777777" w:rsidR="005C63CC" w:rsidRDefault="002F583C">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34" w14:textId="77777777" w:rsidR="005C63CC" w:rsidRDefault="002F583C">
            <w:pPr>
              <w:jc w:val="right"/>
              <w:textAlignment w:val="bottom"/>
            </w:pPr>
            <w:r>
              <w:rPr>
                <w:rFonts w:ascii="Arial" w:eastAsia="宋体" w:hAnsi="Arial" w:cs="Arial"/>
                <w:color w:val="000000"/>
                <w:sz w:val="17"/>
                <w:szCs w:val="17"/>
              </w:rPr>
              <w:t>(92)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3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36" w14:textId="77777777" w:rsidR="005C63CC" w:rsidRDefault="002F583C">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37" w14:textId="77777777" w:rsidR="005C63CC" w:rsidRDefault="005C63CC">
            <w:pPr>
              <w:jc w:val="right"/>
              <w:rPr>
                <w:rFonts w:ascii="宋体"/>
              </w:rPr>
            </w:pPr>
          </w:p>
        </w:tc>
      </w:tr>
      <w:tr w:rsidR="005C63CC" w14:paraId="7E32A2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39" w14:textId="77777777" w:rsidR="005C63CC" w:rsidRDefault="002F583C">
            <w:pPr>
              <w:textAlignment w:val="bottom"/>
            </w:pPr>
            <w:r>
              <w:rPr>
                <w:rFonts w:ascii="Arial" w:eastAsia="宋体" w:hAnsi="Arial" w:cs="Arial"/>
                <w:color w:val="000000"/>
                <w:sz w:val="17"/>
                <w:szCs w:val="17"/>
              </w:rPr>
              <w:t>Total deferred tax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23A" w14:textId="77777777" w:rsidR="005C63CC" w:rsidRDefault="002F583C">
            <w:pPr>
              <w:jc w:val="right"/>
              <w:textAlignment w:val="bottom"/>
            </w:pPr>
            <w:r>
              <w:rPr>
                <w:rFonts w:ascii="Arial" w:eastAsia="宋体" w:hAnsi="Arial" w:cs="Arial"/>
                <w:color w:val="000000"/>
                <w:sz w:val="17"/>
                <w:szCs w:val="17"/>
              </w:rPr>
              <w:t>(922)</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23B"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23C" w14:textId="77777777" w:rsidR="005C63CC" w:rsidRDefault="002F583C">
            <w:pPr>
              <w:jc w:val="right"/>
              <w:textAlignment w:val="bottom"/>
            </w:pPr>
            <w:r>
              <w:rPr>
                <w:rFonts w:ascii="Arial" w:eastAsia="宋体" w:hAnsi="Arial" w:cs="Arial"/>
                <w:color w:val="000000"/>
                <w:sz w:val="17"/>
                <w:szCs w:val="17"/>
              </w:rPr>
              <w:t>(882)</w:t>
            </w:r>
          </w:p>
        </w:tc>
        <w:tc>
          <w:tcPr>
            <w:tcW w:w="0" w:type="auto"/>
            <w:tcBorders>
              <w:top w:val="single" w:sz="8" w:space="0" w:color="E87722"/>
            </w:tcBorders>
            <w:shd w:val="clear" w:color="auto" w:fill="auto"/>
            <w:tcMar>
              <w:top w:w="40" w:type="dxa"/>
              <w:left w:w="0" w:type="dxa"/>
              <w:bottom w:w="40" w:type="dxa"/>
              <w:right w:w="20" w:type="dxa"/>
            </w:tcMar>
            <w:vAlign w:val="bottom"/>
          </w:tcPr>
          <w:p w14:paraId="7E32A23D" w14:textId="77777777" w:rsidR="005C63CC" w:rsidRDefault="005C63CC">
            <w:pPr>
              <w:jc w:val="right"/>
              <w:rPr>
                <w:rFonts w:ascii="宋体"/>
              </w:rPr>
            </w:pPr>
          </w:p>
        </w:tc>
      </w:tr>
      <w:tr w:rsidR="005C63CC" w14:paraId="7E32A24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23F" w14:textId="77777777" w:rsidR="005C63CC" w:rsidRDefault="002F583C">
            <w:pPr>
              <w:textAlignment w:val="bottom"/>
            </w:pPr>
            <w:r>
              <w:rPr>
                <w:rFonts w:ascii="Arial" w:eastAsia="宋体" w:hAnsi="Arial" w:cs="Arial"/>
                <w:b/>
                <w:bCs/>
                <w:color w:val="000000"/>
                <w:sz w:val="17"/>
                <w:szCs w:val="17"/>
              </w:rPr>
              <w:t>NET DEFERRED TAX ASSET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24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241" w14:textId="77777777" w:rsidR="005C63CC" w:rsidRDefault="002F583C">
            <w:pPr>
              <w:jc w:val="right"/>
              <w:textAlignment w:val="bottom"/>
            </w:pPr>
            <w:r>
              <w:rPr>
                <w:rFonts w:ascii="Arial" w:eastAsia="宋体" w:hAnsi="Arial" w:cs="Arial"/>
                <w:b/>
                <w:bCs/>
                <w:color w:val="000000"/>
                <w:sz w:val="17"/>
                <w:szCs w:val="17"/>
              </w:rPr>
              <w:t>1,665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24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4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44" w14:textId="77777777" w:rsidR="005C63CC" w:rsidRDefault="002F583C">
            <w:pPr>
              <w:jc w:val="right"/>
              <w:textAlignment w:val="bottom"/>
            </w:pPr>
            <w:r>
              <w:rPr>
                <w:rFonts w:ascii="Arial" w:eastAsia="宋体" w:hAnsi="Arial" w:cs="Arial"/>
                <w:b/>
                <w:bCs/>
                <w:color w:val="000000"/>
                <w:sz w:val="17"/>
                <w:szCs w:val="17"/>
              </w:rPr>
              <w:t>1,133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45" w14:textId="77777777" w:rsidR="005C63CC" w:rsidRDefault="005C63CC">
            <w:pPr>
              <w:jc w:val="right"/>
              <w:rPr>
                <w:rFonts w:ascii="宋体"/>
              </w:rPr>
            </w:pPr>
          </w:p>
        </w:tc>
      </w:tr>
    </w:tbl>
    <w:p w14:paraId="7E32A247" w14:textId="77777777" w:rsidR="005C63CC" w:rsidRDefault="002F583C">
      <w:pPr>
        <w:spacing w:before="60" w:after="60"/>
        <w:ind w:hanging="360"/>
      </w:pPr>
      <w:r>
        <w:rPr>
          <w:rFonts w:ascii="Arial" w:eastAsia="宋体" w:hAnsi="Arial" w:cs="Arial"/>
          <w:i/>
          <w:iCs/>
          <w:color w:val="000000"/>
          <w:sz w:val="14"/>
          <w:szCs w:val="14"/>
        </w:rPr>
        <w:t xml:space="preserve">(1)The above amounts exclude deferred taxes held-for-sale as of May 31, 2022 </w:t>
      </w:r>
      <w:r>
        <w:rPr>
          <w:rFonts w:ascii="Arial" w:eastAsia="宋体" w:hAnsi="Arial" w:cs="Arial"/>
          <w:i/>
          <w:iCs/>
          <w:color w:val="000000"/>
          <w:sz w:val="14"/>
          <w:szCs w:val="14"/>
        </w:rPr>
        <w:t>and 2021. See Note 20 — Acquisitions and Divestitures for additional information.</w:t>
      </w:r>
    </w:p>
    <w:p w14:paraId="7E32A248" w14:textId="77777777" w:rsidR="005C63CC" w:rsidRDefault="005C63CC">
      <w:pPr>
        <w:spacing w:before="60" w:after="60"/>
        <w:ind w:hanging="270"/>
      </w:pPr>
    </w:p>
    <w:p w14:paraId="7E32A249" w14:textId="77777777" w:rsidR="005C63CC" w:rsidRDefault="002F583C">
      <w:pPr>
        <w:spacing w:before="120" w:after="120"/>
      </w:pPr>
      <w:r>
        <w:rPr>
          <w:rFonts w:ascii="Arial" w:eastAsia="宋体" w:hAnsi="Arial" w:cs="Arial"/>
          <w:color w:val="000000"/>
          <w:sz w:val="17"/>
          <w:szCs w:val="17"/>
        </w:rPr>
        <w:t>The following is a reconciliation of the changes in the gross balance of unrecognized tax benefits as of:</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5C63CC" w14:paraId="7E32A256" w14:textId="77777777">
        <w:tc>
          <w:tcPr>
            <w:tcW w:w="50" w:type="pct"/>
            <w:shd w:val="clear" w:color="auto" w:fill="auto"/>
            <w:vAlign w:val="bottom"/>
          </w:tcPr>
          <w:p w14:paraId="7E32A24A" w14:textId="77777777" w:rsidR="005C63CC" w:rsidRDefault="005C63CC">
            <w:pPr>
              <w:rPr>
                <w:rFonts w:ascii="宋体"/>
              </w:rPr>
            </w:pPr>
          </w:p>
        </w:tc>
        <w:tc>
          <w:tcPr>
            <w:tcW w:w="3396" w:type="pct"/>
            <w:shd w:val="clear" w:color="auto" w:fill="auto"/>
            <w:vAlign w:val="bottom"/>
          </w:tcPr>
          <w:p w14:paraId="7E32A24B" w14:textId="77777777" w:rsidR="005C63CC" w:rsidRDefault="005C63CC">
            <w:pPr>
              <w:rPr>
                <w:rFonts w:ascii="宋体"/>
              </w:rPr>
            </w:pPr>
          </w:p>
        </w:tc>
        <w:tc>
          <w:tcPr>
            <w:tcW w:w="5" w:type="pct"/>
            <w:shd w:val="clear" w:color="auto" w:fill="auto"/>
            <w:vAlign w:val="bottom"/>
          </w:tcPr>
          <w:p w14:paraId="7E32A24C" w14:textId="77777777" w:rsidR="005C63CC" w:rsidRDefault="005C63CC">
            <w:pPr>
              <w:rPr>
                <w:rFonts w:ascii="宋体"/>
              </w:rPr>
            </w:pPr>
          </w:p>
        </w:tc>
        <w:tc>
          <w:tcPr>
            <w:tcW w:w="50" w:type="pct"/>
            <w:shd w:val="clear" w:color="auto" w:fill="auto"/>
            <w:vAlign w:val="bottom"/>
          </w:tcPr>
          <w:p w14:paraId="7E32A24D" w14:textId="77777777" w:rsidR="005C63CC" w:rsidRDefault="005C63CC">
            <w:pPr>
              <w:rPr>
                <w:rFonts w:ascii="宋体"/>
              </w:rPr>
            </w:pPr>
          </w:p>
        </w:tc>
        <w:tc>
          <w:tcPr>
            <w:tcW w:w="461" w:type="pct"/>
            <w:shd w:val="clear" w:color="auto" w:fill="auto"/>
            <w:vAlign w:val="bottom"/>
          </w:tcPr>
          <w:p w14:paraId="7E32A24E" w14:textId="77777777" w:rsidR="005C63CC" w:rsidRDefault="005C63CC">
            <w:pPr>
              <w:rPr>
                <w:rFonts w:ascii="宋体"/>
              </w:rPr>
            </w:pPr>
          </w:p>
        </w:tc>
        <w:tc>
          <w:tcPr>
            <w:tcW w:w="5" w:type="pct"/>
            <w:shd w:val="clear" w:color="auto" w:fill="auto"/>
            <w:vAlign w:val="bottom"/>
          </w:tcPr>
          <w:p w14:paraId="7E32A24F" w14:textId="77777777" w:rsidR="005C63CC" w:rsidRDefault="005C63CC">
            <w:pPr>
              <w:rPr>
                <w:rFonts w:ascii="宋体"/>
              </w:rPr>
            </w:pPr>
          </w:p>
        </w:tc>
        <w:tc>
          <w:tcPr>
            <w:tcW w:w="50" w:type="pct"/>
            <w:shd w:val="clear" w:color="auto" w:fill="auto"/>
            <w:vAlign w:val="bottom"/>
          </w:tcPr>
          <w:p w14:paraId="7E32A250" w14:textId="77777777" w:rsidR="005C63CC" w:rsidRDefault="005C63CC">
            <w:pPr>
              <w:rPr>
                <w:rFonts w:ascii="宋体"/>
              </w:rPr>
            </w:pPr>
          </w:p>
        </w:tc>
        <w:tc>
          <w:tcPr>
            <w:tcW w:w="461" w:type="pct"/>
            <w:shd w:val="clear" w:color="auto" w:fill="auto"/>
            <w:vAlign w:val="bottom"/>
          </w:tcPr>
          <w:p w14:paraId="7E32A251" w14:textId="77777777" w:rsidR="005C63CC" w:rsidRDefault="005C63CC">
            <w:pPr>
              <w:rPr>
                <w:rFonts w:ascii="宋体"/>
              </w:rPr>
            </w:pPr>
          </w:p>
        </w:tc>
        <w:tc>
          <w:tcPr>
            <w:tcW w:w="5" w:type="pct"/>
            <w:shd w:val="clear" w:color="auto" w:fill="auto"/>
            <w:vAlign w:val="bottom"/>
          </w:tcPr>
          <w:p w14:paraId="7E32A252" w14:textId="77777777" w:rsidR="005C63CC" w:rsidRDefault="005C63CC">
            <w:pPr>
              <w:rPr>
                <w:rFonts w:ascii="宋体"/>
              </w:rPr>
            </w:pPr>
          </w:p>
        </w:tc>
        <w:tc>
          <w:tcPr>
            <w:tcW w:w="50" w:type="pct"/>
            <w:shd w:val="clear" w:color="auto" w:fill="auto"/>
            <w:vAlign w:val="bottom"/>
          </w:tcPr>
          <w:p w14:paraId="7E32A253" w14:textId="77777777" w:rsidR="005C63CC" w:rsidRDefault="005C63CC">
            <w:pPr>
              <w:rPr>
                <w:rFonts w:ascii="宋体"/>
              </w:rPr>
            </w:pPr>
          </w:p>
        </w:tc>
        <w:tc>
          <w:tcPr>
            <w:tcW w:w="461" w:type="pct"/>
            <w:shd w:val="clear" w:color="auto" w:fill="auto"/>
            <w:vAlign w:val="bottom"/>
          </w:tcPr>
          <w:p w14:paraId="7E32A254" w14:textId="77777777" w:rsidR="005C63CC" w:rsidRDefault="005C63CC">
            <w:pPr>
              <w:rPr>
                <w:rFonts w:ascii="宋体"/>
              </w:rPr>
            </w:pPr>
          </w:p>
        </w:tc>
        <w:tc>
          <w:tcPr>
            <w:tcW w:w="5" w:type="pct"/>
            <w:shd w:val="clear" w:color="auto" w:fill="auto"/>
            <w:vAlign w:val="bottom"/>
          </w:tcPr>
          <w:p w14:paraId="7E32A255" w14:textId="77777777" w:rsidR="005C63CC" w:rsidRDefault="005C63CC">
            <w:pPr>
              <w:rPr>
                <w:rFonts w:ascii="宋体"/>
              </w:rPr>
            </w:pPr>
          </w:p>
        </w:tc>
      </w:tr>
      <w:tr w:rsidR="005C63CC" w14:paraId="7E32A259" w14:textId="77777777">
        <w:tc>
          <w:tcPr>
            <w:tcW w:w="0" w:type="auto"/>
            <w:gridSpan w:val="3"/>
            <w:shd w:val="clear" w:color="auto" w:fill="auto"/>
            <w:tcMar>
              <w:top w:w="40" w:type="dxa"/>
              <w:left w:w="20" w:type="dxa"/>
              <w:bottom w:w="40" w:type="dxa"/>
              <w:right w:w="20" w:type="dxa"/>
            </w:tcMar>
            <w:vAlign w:val="bottom"/>
          </w:tcPr>
          <w:p w14:paraId="7E32A257" w14:textId="77777777" w:rsidR="005C63CC" w:rsidRDefault="002F583C">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7E32A258"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A25E" w14:textId="77777777">
        <w:tc>
          <w:tcPr>
            <w:tcW w:w="0" w:type="auto"/>
            <w:gridSpan w:val="3"/>
            <w:shd w:val="clear" w:color="auto" w:fill="auto"/>
            <w:tcMar>
              <w:top w:w="40" w:type="dxa"/>
              <w:left w:w="20" w:type="dxa"/>
              <w:bottom w:w="40" w:type="dxa"/>
              <w:right w:w="20" w:type="dxa"/>
            </w:tcMar>
            <w:vAlign w:val="bottom"/>
          </w:tcPr>
          <w:p w14:paraId="7E32A25A"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5B"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5C"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5D"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26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5F" w14:textId="77777777" w:rsidR="005C63CC" w:rsidRDefault="002F583C">
            <w:pPr>
              <w:textAlignment w:val="bottom"/>
            </w:pPr>
            <w:r>
              <w:rPr>
                <w:rFonts w:ascii="Arial" w:eastAsia="宋体" w:hAnsi="Arial" w:cs="Arial"/>
                <w:color w:val="000000"/>
                <w:sz w:val="17"/>
                <w:szCs w:val="17"/>
              </w:rPr>
              <w:t>Unrecognized tax benefits, beginning of the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260"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261" w14:textId="77777777" w:rsidR="005C63CC" w:rsidRDefault="002F583C">
            <w:pPr>
              <w:jc w:val="right"/>
              <w:textAlignment w:val="bottom"/>
            </w:pPr>
            <w:r>
              <w:rPr>
                <w:rFonts w:ascii="Arial" w:eastAsia="宋体" w:hAnsi="Arial" w:cs="Arial"/>
                <w:color w:val="000000"/>
                <w:sz w:val="17"/>
                <w:szCs w:val="17"/>
              </w:rPr>
              <w:t>896 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26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26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264" w14:textId="77777777" w:rsidR="005C63CC" w:rsidRDefault="002F583C">
            <w:pPr>
              <w:jc w:val="right"/>
              <w:textAlignment w:val="bottom"/>
            </w:pPr>
            <w:r>
              <w:rPr>
                <w:rFonts w:ascii="Arial" w:eastAsia="宋体" w:hAnsi="Arial" w:cs="Arial"/>
                <w:color w:val="000000"/>
                <w:sz w:val="17"/>
                <w:szCs w:val="17"/>
              </w:rPr>
              <w:t>771 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265"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266"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267" w14:textId="77777777" w:rsidR="005C63CC" w:rsidRDefault="002F583C">
            <w:pPr>
              <w:jc w:val="right"/>
              <w:textAlignment w:val="bottom"/>
            </w:pPr>
            <w:r>
              <w:rPr>
                <w:rFonts w:ascii="Arial" w:eastAsia="宋体" w:hAnsi="Arial" w:cs="Arial"/>
                <w:color w:val="000000"/>
                <w:sz w:val="17"/>
                <w:szCs w:val="17"/>
              </w:rPr>
              <w:t>808 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268" w14:textId="77777777" w:rsidR="005C63CC" w:rsidRDefault="005C63CC">
            <w:pPr>
              <w:jc w:val="right"/>
              <w:rPr>
                <w:rFonts w:ascii="宋体"/>
              </w:rPr>
            </w:pPr>
          </w:p>
        </w:tc>
      </w:tr>
      <w:tr w:rsidR="005C63CC" w14:paraId="7E32A2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6A" w14:textId="77777777" w:rsidR="005C63CC" w:rsidRDefault="002F583C">
            <w:pPr>
              <w:textAlignment w:val="bottom"/>
            </w:pPr>
            <w:r>
              <w:rPr>
                <w:rFonts w:ascii="Arial" w:eastAsia="宋体" w:hAnsi="Arial" w:cs="Arial"/>
                <w:color w:val="000000"/>
                <w:sz w:val="17"/>
                <w:szCs w:val="17"/>
              </w:rPr>
              <w:t>Gross increases related to prior period tax positions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6B" w14:textId="77777777" w:rsidR="005C63CC" w:rsidRDefault="002F583C">
            <w:pPr>
              <w:jc w:val="right"/>
              <w:textAlignment w:val="bottom"/>
            </w:pPr>
            <w:r>
              <w:rPr>
                <w:rFonts w:ascii="Arial" w:eastAsia="宋体" w:hAnsi="Arial" w:cs="Arial"/>
                <w:color w:val="000000"/>
                <w:sz w:val="17"/>
                <w:szCs w:val="17"/>
              </w:rPr>
              <w:t>71 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6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6D" w14:textId="77777777" w:rsidR="005C63CC" w:rsidRDefault="002F583C">
            <w:pPr>
              <w:jc w:val="right"/>
              <w:textAlignment w:val="bottom"/>
            </w:pPr>
            <w:r>
              <w:rPr>
                <w:rFonts w:ascii="Arial" w:eastAsia="宋体" w:hAnsi="Arial" w:cs="Arial"/>
                <w:color w:val="000000"/>
                <w:sz w:val="17"/>
                <w:szCs w:val="17"/>
              </w:rPr>
              <w:t>77 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6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6F" w14:textId="77777777" w:rsidR="005C63CC" w:rsidRDefault="002F583C">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70" w14:textId="77777777" w:rsidR="005C63CC" w:rsidRDefault="005C63CC">
            <w:pPr>
              <w:jc w:val="right"/>
              <w:rPr>
                <w:rFonts w:ascii="宋体"/>
              </w:rPr>
            </w:pPr>
          </w:p>
        </w:tc>
      </w:tr>
      <w:tr w:rsidR="005C63CC" w14:paraId="7E32A27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72" w14:textId="77777777" w:rsidR="005C63CC" w:rsidRDefault="002F583C">
            <w:pPr>
              <w:textAlignment w:val="bottom"/>
            </w:pPr>
            <w:r>
              <w:rPr>
                <w:rFonts w:ascii="Arial" w:eastAsia="宋体" w:hAnsi="Arial" w:cs="Arial"/>
                <w:color w:val="000000"/>
                <w:sz w:val="17"/>
                <w:szCs w:val="17"/>
              </w:rPr>
              <w:t>Gross decreases related to prior period tax positions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73" w14:textId="77777777" w:rsidR="005C63CC" w:rsidRDefault="002F583C">
            <w:pPr>
              <w:jc w:val="right"/>
              <w:textAlignment w:val="bottom"/>
            </w:pPr>
            <w:r>
              <w:rPr>
                <w:rFonts w:ascii="Arial" w:eastAsia="宋体" w:hAnsi="Arial" w:cs="Arial"/>
                <w:color w:val="000000"/>
                <w:sz w:val="17"/>
                <w:szCs w:val="17"/>
              </w:rPr>
              <w:t>(145)</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7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75" w14:textId="77777777" w:rsidR="005C63CC" w:rsidRDefault="002F583C">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7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77" w14:textId="77777777" w:rsidR="005C63CC" w:rsidRDefault="002F583C">
            <w:pPr>
              <w:jc w:val="right"/>
              <w:textAlignment w:val="bottom"/>
            </w:pPr>
            <w:r>
              <w:rPr>
                <w:rFonts w:ascii="Arial" w:eastAsia="宋体" w:hAnsi="Arial" w:cs="Arial"/>
                <w:color w:val="000000"/>
                <w:sz w:val="17"/>
                <w:szCs w:val="17"/>
              </w:rPr>
              <w:t>(171)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78" w14:textId="77777777" w:rsidR="005C63CC" w:rsidRDefault="005C63CC">
            <w:pPr>
              <w:jc w:val="right"/>
              <w:rPr>
                <w:rFonts w:ascii="宋体"/>
              </w:rPr>
            </w:pPr>
          </w:p>
        </w:tc>
      </w:tr>
      <w:tr w:rsidR="005C63CC" w14:paraId="7E32A2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7A" w14:textId="77777777" w:rsidR="005C63CC" w:rsidRDefault="002F583C">
            <w:pPr>
              <w:textAlignment w:val="bottom"/>
            </w:pPr>
            <w:r>
              <w:rPr>
                <w:rFonts w:ascii="Arial" w:eastAsia="宋体" w:hAnsi="Arial" w:cs="Arial"/>
                <w:color w:val="000000"/>
                <w:sz w:val="17"/>
                <w:szCs w:val="17"/>
              </w:rPr>
              <w:t xml:space="preserve">Gross increases related to </w:t>
            </w:r>
            <w:r>
              <w:rPr>
                <w:rFonts w:ascii="Arial" w:eastAsia="宋体" w:hAnsi="Arial" w:cs="Arial"/>
                <w:color w:val="000000"/>
                <w:sz w:val="17"/>
                <w:szCs w:val="17"/>
              </w:rPr>
              <w:t>current period tax positions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7B" w14:textId="77777777" w:rsidR="005C63CC" w:rsidRDefault="002F583C">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7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7D" w14:textId="77777777" w:rsidR="005C63CC" w:rsidRDefault="002F583C">
            <w:pPr>
              <w:jc w:val="right"/>
              <w:textAlignment w:val="bottom"/>
            </w:pPr>
            <w:r>
              <w:rPr>
                <w:rFonts w:ascii="Arial" w:eastAsia="宋体" w:hAnsi="Arial" w:cs="Arial"/>
                <w:color w:val="000000"/>
                <w:sz w:val="17"/>
                <w:szCs w:val="17"/>
              </w:rPr>
              <w:t>59 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7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7F" w14:textId="77777777" w:rsidR="005C63CC" w:rsidRDefault="002F583C">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80" w14:textId="77777777" w:rsidR="005C63CC" w:rsidRDefault="005C63CC">
            <w:pPr>
              <w:jc w:val="right"/>
              <w:rPr>
                <w:rFonts w:ascii="宋体"/>
              </w:rPr>
            </w:pPr>
          </w:p>
        </w:tc>
      </w:tr>
      <w:tr w:rsidR="005C63CC" w14:paraId="7E32A28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82" w14:textId="77777777" w:rsidR="005C63CC" w:rsidRDefault="002F583C">
            <w:pPr>
              <w:textAlignment w:val="bottom"/>
            </w:pPr>
            <w:r>
              <w:rPr>
                <w:rFonts w:ascii="Arial" w:eastAsia="宋体" w:hAnsi="Arial" w:cs="Arial"/>
                <w:color w:val="000000"/>
                <w:sz w:val="17"/>
                <w:szCs w:val="17"/>
              </w:rPr>
              <w:t>Settlements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83" w14:textId="77777777" w:rsidR="005C63CC" w:rsidRDefault="002F583C">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8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85" w14:textId="77777777" w:rsidR="005C63CC" w:rsidRDefault="002F583C">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8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87" w14:textId="77777777" w:rsidR="005C63CC" w:rsidRDefault="002F583C">
            <w:pPr>
              <w:jc w:val="right"/>
              <w:textAlignment w:val="bottom"/>
            </w:pPr>
            <w:r>
              <w:rPr>
                <w:rFonts w:ascii="Arial" w:eastAsia="宋体" w:hAnsi="Arial" w:cs="Arial"/>
                <w:color w:val="000000"/>
                <w:sz w:val="17"/>
                <w:szCs w:val="17"/>
              </w:rPr>
              <w:t>(58)</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88" w14:textId="77777777" w:rsidR="005C63CC" w:rsidRDefault="005C63CC">
            <w:pPr>
              <w:jc w:val="right"/>
              <w:rPr>
                <w:rFonts w:ascii="宋体"/>
              </w:rPr>
            </w:pPr>
          </w:p>
        </w:tc>
      </w:tr>
      <w:tr w:rsidR="005C63CC" w14:paraId="7E32A29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8A" w14:textId="77777777" w:rsidR="005C63CC" w:rsidRDefault="002F583C">
            <w:pPr>
              <w:textAlignment w:val="bottom"/>
            </w:pPr>
            <w:r>
              <w:rPr>
                <w:rFonts w:ascii="Arial" w:eastAsia="宋体" w:hAnsi="Arial" w:cs="Arial"/>
                <w:color w:val="000000"/>
                <w:sz w:val="17"/>
                <w:szCs w:val="17"/>
              </w:rPr>
              <w:t>Lapse of statute of limitations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8B" w14:textId="77777777" w:rsidR="005C63CC" w:rsidRDefault="002F583C">
            <w:pPr>
              <w:jc w:val="right"/>
              <w:textAlignment w:val="bottom"/>
            </w:pPr>
            <w:r>
              <w:rPr>
                <w:rFonts w:ascii="Arial" w:eastAsia="宋体" w:hAnsi="Arial" w:cs="Arial"/>
                <w:color w:val="000000"/>
                <w:sz w:val="17"/>
                <w:szCs w:val="17"/>
              </w:rPr>
              <w:t>(10)</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8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8D" w14:textId="77777777" w:rsidR="005C63CC" w:rsidRDefault="002F583C">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8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8F" w14:textId="77777777" w:rsidR="005C63CC" w:rsidRDefault="002F583C">
            <w:pPr>
              <w:jc w:val="right"/>
              <w:textAlignment w:val="bottom"/>
            </w:pPr>
            <w:r>
              <w:rPr>
                <w:rFonts w:ascii="Arial" w:eastAsia="宋体" w:hAnsi="Arial" w:cs="Arial"/>
                <w:color w:val="000000"/>
                <w:sz w:val="17"/>
                <w:szCs w:val="17"/>
              </w:rPr>
              <w:t>(28)</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90" w14:textId="77777777" w:rsidR="005C63CC" w:rsidRDefault="005C63CC">
            <w:pPr>
              <w:jc w:val="right"/>
              <w:rPr>
                <w:rFonts w:ascii="宋体"/>
              </w:rPr>
            </w:pPr>
          </w:p>
        </w:tc>
      </w:tr>
      <w:tr w:rsidR="005C63CC" w14:paraId="7E32A29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292" w14:textId="77777777" w:rsidR="005C63CC" w:rsidRDefault="002F583C">
            <w:pPr>
              <w:textAlignment w:val="bottom"/>
            </w:pPr>
            <w:r>
              <w:rPr>
                <w:rFonts w:ascii="Arial" w:eastAsia="宋体" w:hAnsi="Arial" w:cs="Arial"/>
                <w:color w:val="000000"/>
                <w:sz w:val="17"/>
                <w:szCs w:val="17"/>
              </w:rPr>
              <w:t>Changes due to currency translation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293" w14:textId="77777777" w:rsidR="005C63CC" w:rsidRDefault="002F583C">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29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95" w14:textId="77777777" w:rsidR="005C63CC" w:rsidRDefault="002F583C">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9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297"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298" w14:textId="77777777" w:rsidR="005C63CC" w:rsidRDefault="005C63CC">
            <w:pPr>
              <w:jc w:val="right"/>
              <w:rPr>
                <w:rFonts w:ascii="宋体"/>
              </w:rPr>
            </w:pPr>
          </w:p>
        </w:tc>
      </w:tr>
      <w:tr w:rsidR="005C63CC" w14:paraId="7E32A2A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29A" w14:textId="77777777" w:rsidR="005C63CC" w:rsidRDefault="002F583C">
            <w:pPr>
              <w:textAlignment w:val="bottom"/>
            </w:pPr>
            <w:r>
              <w:rPr>
                <w:rFonts w:ascii="Arial" w:eastAsia="宋体" w:hAnsi="Arial" w:cs="Arial"/>
                <w:b/>
                <w:bCs/>
                <w:color w:val="000000"/>
                <w:sz w:val="17"/>
                <w:szCs w:val="17"/>
              </w:rPr>
              <w:t>UNRECOGNIZED TAX BENEFITS, END OF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29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29C" w14:textId="77777777" w:rsidR="005C63CC" w:rsidRDefault="002F583C">
            <w:pPr>
              <w:jc w:val="right"/>
              <w:textAlignment w:val="bottom"/>
            </w:pPr>
            <w:r>
              <w:rPr>
                <w:rFonts w:ascii="Arial" w:eastAsia="宋体" w:hAnsi="Arial" w:cs="Arial"/>
                <w:b/>
                <w:bCs/>
                <w:color w:val="000000"/>
                <w:sz w:val="17"/>
                <w:szCs w:val="17"/>
              </w:rPr>
              <w:t>848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29D"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9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9F" w14:textId="77777777" w:rsidR="005C63CC" w:rsidRDefault="002F583C">
            <w:pPr>
              <w:jc w:val="right"/>
              <w:textAlignment w:val="bottom"/>
            </w:pPr>
            <w:r>
              <w:rPr>
                <w:rFonts w:ascii="Arial" w:eastAsia="宋体" w:hAnsi="Arial" w:cs="Arial"/>
                <w:b/>
                <w:bCs/>
                <w:color w:val="000000"/>
                <w:sz w:val="17"/>
                <w:szCs w:val="17"/>
              </w:rPr>
              <w:t>896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A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A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A2" w14:textId="77777777" w:rsidR="005C63CC" w:rsidRDefault="002F583C">
            <w:pPr>
              <w:jc w:val="right"/>
              <w:textAlignment w:val="bottom"/>
            </w:pPr>
            <w:r>
              <w:rPr>
                <w:rFonts w:ascii="Arial" w:eastAsia="宋体" w:hAnsi="Arial" w:cs="Arial"/>
                <w:b/>
                <w:bCs/>
                <w:color w:val="000000"/>
                <w:sz w:val="17"/>
                <w:szCs w:val="17"/>
              </w:rPr>
              <w:t>771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A3" w14:textId="77777777" w:rsidR="005C63CC" w:rsidRDefault="005C63CC">
            <w:pPr>
              <w:jc w:val="right"/>
              <w:rPr>
                <w:rFonts w:ascii="宋体"/>
              </w:rPr>
            </w:pPr>
          </w:p>
        </w:tc>
      </w:tr>
    </w:tbl>
    <w:p w14:paraId="7E32A2A5" w14:textId="77777777" w:rsidR="005C63CC" w:rsidRDefault="002F583C">
      <w:pPr>
        <w:spacing w:before="120" w:after="120"/>
      </w:pPr>
      <w:r>
        <w:rPr>
          <w:rFonts w:ascii="Arial" w:eastAsia="宋体" w:hAnsi="Arial" w:cs="Arial"/>
          <w:color w:val="000000"/>
          <w:sz w:val="17"/>
          <w:szCs w:val="17"/>
        </w:rPr>
        <w:t xml:space="preserve">As of </w:t>
      </w:r>
      <w:r>
        <w:rPr>
          <w:rFonts w:ascii="Arial" w:eastAsia="宋体" w:hAnsi="Arial" w:cs="Arial"/>
          <w:color w:val="000000"/>
          <w:sz w:val="17"/>
          <w:szCs w:val="17"/>
        </w:rPr>
        <w:t>May 31, 2022, total gross unrecognized tax benefits, excluding related interest and penalties, were $848 million, of which $626 million would affect the Company's effective tax rate if recognized in future periods. The majority of the total gross unrecogni</w:t>
      </w:r>
      <w:r>
        <w:rPr>
          <w:rFonts w:ascii="Arial" w:eastAsia="宋体" w:hAnsi="Arial" w:cs="Arial"/>
          <w:color w:val="000000"/>
          <w:sz w:val="17"/>
          <w:szCs w:val="17"/>
        </w:rPr>
        <w:t>zed tax benefits are long-term in nature and included within Deferred income taxes and other liabilities on the Consolidated Balance Sheets.</w:t>
      </w:r>
    </w:p>
    <w:p w14:paraId="7E32A2A6"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74</w:t>
      </w:r>
    </w:p>
    <w:p w14:paraId="7E32A2A7" w14:textId="77777777" w:rsidR="005C63CC" w:rsidRDefault="005C63CC">
      <w:pPr>
        <w:spacing w:before="120" w:after="120"/>
      </w:pPr>
    </w:p>
    <w:p w14:paraId="7E32A2A8" w14:textId="77777777" w:rsidR="005C63CC" w:rsidRDefault="002F583C">
      <w:r>
        <w:pict w14:anchorId="7E32B20C">
          <v:rect id="_x0000_i1100" style="width:415.3pt;height:1.5pt" o:hralign="center" o:hrstd="t" o:hr="t" fillcolor="#a0a0a0" stroked="f"/>
        </w:pict>
      </w:r>
    </w:p>
    <w:p w14:paraId="7E32A2A9" w14:textId="77777777" w:rsidR="005C63CC" w:rsidRDefault="005C63CC"/>
    <w:p w14:paraId="7E32A2AA" w14:textId="77777777" w:rsidR="005C63CC" w:rsidRDefault="002F583C">
      <w:hyperlink r:id="rId207" w:anchor="i46e4e3c717064a3ca53a7fe9eaaaeca4_7" w:history="1">
        <w:r>
          <w:rPr>
            <w:rStyle w:val="a5"/>
            <w:rFonts w:ascii="sans-serif" w:eastAsia="sans-serif" w:hAnsi="sans-serif" w:cs="sans-serif"/>
            <w:sz w:val="17"/>
            <w:szCs w:val="17"/>
          </w:rPr>
          <w:t>Table of Contents</w:t>
        </w:r>
      </w:hyperlink>
    </w:p>
    <w:p w14:paraId="7E32A2AB" w14:textId="77777777" w:rsidR="005C63CC" w:rsidRDefault="005C63CC"/>
    <w:p w14:paraId="7E32A2AC" w14:textId="77777777" w:rsidR="005C63CC" w:rsidRDefault="002F583C">
      <w:pPr>
        <w:spacing w:before="120" w:after="120"/>
      </w:pPr>
      <w:r>
        <w:rPr>
          <w:rFonts w:ascii="Arial" w:eastAsia="宋体" w:hAnsi="Arial" w:cs="Arial"/>
          <w:color w:val="000000"/>
          <w:sz w:val="17"/>
          <w:szCs w:val="17"/>
        </w:rPr>
        <w:t>The Company recognizes interest and penalties related to income tax matters in Income</w:t>
      </w:r>
      <w:r>
        <w:rPr>
          <w:rFonts w:ascii="Arial" w:eastAsia="宋体" w:hAnsi="Arial" w:cs="Arial"/>
          <w:color w:val="000000"/>
          <w:sz w:val="17"/>
          <w:szCs w:val="17"/>
        </w:rPr>
        <w:t xml:space="preserve"> tax expense. The liability for payment of interest and penalties increased by $45 million during the fiscal year ended May 31, 2022, increased by $45 million during the fiscal year ended May 31, 2021, and decreased by $16 million during the fiscal year en</w:t>
      </w:r>
      <w:r>
        <w:rPr>
          <w:rFonts w:ascii="Arial" w:eastAsia="宋体" w:hAnsi="Arial" w:cs="Arial"/>
          <w:color w:val="000000"/>
          <w:sz w:val="17"/>
          <w:szCs w:val="17"/>
        </w:rPr>
        <w:t>ded May 31, 2020. As of May 31, 2022 and 2021, accrued interest and penalties related to uncertain tax positions were $248 million and $203 million, respectively (excluding federal benefit) and included within Deferred income taxes and other liabilities on</w:t>
      </w:r>
      <w:r>
        <w:rPr>
          <w:rFonts w:ascii="Arial" w:eastAsia="宋体" w:hAnsi="Arial" w:cs="Arial"/>
          <w:color w:val="000000"/>
          <w:sz w:val="17"/>
          <w:szCs w:val="17"/>
        </w:rPr>
        <w:t xml:space="preserve"> the Consolidated Balance Sheets.</w:t>
      </w:r>
    </w:p>
    <w:p w14:paraId="7E32A2AD" w14:textId="77777777" w:rsidR="005C63CC" w:rsidRDefault="002F583C">
      <w:pPr>
        <w:spacing w:before="120" w:after="120"/>
      </w:pPr>
      <w:r>
        <w:rPr>
          <w:rFonts w:ascii="Arial" w:eastAsia="宋体" w:hAnsi="Arial" w:cs="Arial"/>
          <w:color w:val="000000"/>
          <w:sz w:val="17"/>
          <w:szCs w:val="17"/>
        </w:rPr>
        <w:t xml:space="preserve">As of May 31, 2022 and 2021, long-term income taxes payable were $535 million and $640 million, respectively, and were included within Deferred income taxes and other liabilities on the Consolidated Balance Sheets. </w:t>
      </w:r>
    </w:p>
    <w:p w14:paraId="7E32A2AE" w14:textId="77777777" w:rsidR="005C63CC" w:rsidRDefault="002F583C">
      <w:pPr>
        <w:spacing w:before="120" w:after="120"/>
      </w:pPr>
      <w:r>
        <w:rPr>
          <w:rFonts w:ascii="Arial" w:eastAsia="宋体" w:hAnsi="Arial" w:cs="Arial"/>
          <w:color w:val="000000"/>
          <w:sz w:val="17"/>
          <w:szCs w:val="17"/>
        </w:rPr>
        <w:t>The Co</w:t>
      </w:r>
      <w:r>
        <w:rPr>
          <w:rFonts w:ascii="Arial" w:eastAsia="宋体" w:hAnsi="Arial" w:cs="Arial"/>
          <w:color w:val="000000"/>
          <w:sz w:val="17"/>
          <w:szCs w:val="17"/>
        </w:rPr>
        <w:t>mpany is subject to taxation in the U.S., as well as various state and foreign jurisdictions. The Company is currently under audit by the U.S. IRS for fiscal years 2017 through 2019. The Company has closed all U.S. federal income tax matters through fiscal</w:t>
      </w:r>
      <w:r>
        <w:rPr>
          <w:rFonts w:ascii="Arial" w:eastAsia="宋体" w:hAnsi="Arial" w:cs="Arial"/>
          <w:color w:val="000000"/>
          <w:sz w:val="17"/>
          <w:szCs w:val="17"/>
        </w:rPr>
        <w:t xml:space="preserve"> 2016, with the exception of certain transfer pricing adjustments. Tax years after 2011 remain open in certain major foreign jurisdictions. Although the timing of resolution of audits is not certain, the Company evaluates all domestic and foreign audit iss</w:t>
      </w:r>
      <w:r>
        <w:rPr>
          <w:rFonts w:ascii="Arial" w:eastAsia="宋体" w:hAnsi="Arial" w:cs="Arial"/>
          <w:color w:val="000000"/>
          <w:sz w:val="17"/>
          <w:szCs w:val="17"/>
        </w:rPr>
        <w:t>ues in the aggregate, along with the expiration of applicable statutes of limitations, and estimates that it is reasonably possible the total gross unrecognized tax benefits could decrease by up to $20 million within the next 12 months. In January 2019, th</w:t>
      </w:r>
      <w:r>
        <w:rPr>
          <w:rFonts w:ascii="Arial" w:eastAsia="宋体" w:hAnsi="Arial" w:cs="Arial"/>
          <w:color w:val="000000"/>
          <w:sz w:val="17"/>
          <w:szCs w:val="17"/>
        </w:rPr>
        <w:t>e European Commission opened a formal investigation to examine whether the Netherlands has breached State Aid rules when granting certain tax rulings to the Company. The Company believes the investigation is without merit. If this matter is adversely resol</w:t>
      </w:r>
      <w:r>
        <w:rPr>
          <w:rFonts w:ascii="Arial" w:eastAsia="宋体" w:hAnsi="Arial" w:cs="Arial"/>
          <w:color w:val="000000"/>
          <w:sz w:val="17"/>
          <w:szCs w:val="17"/>
        </w:rPr>
        <w:t xml:space="preserve">ved, the Netherlands may be required to assess additional amounts with respect to prior periods, and the Company's income taxes related to prior periods in the Netherlands could increase. </w:t>
      </w:r>
    </w:p>
    <w:p w14:paraId="7E32A2AF" w14:textId="77777777" w:rsidR="005C63CC" w:rsidRDefault="002F583C">
      <w:pPr>
        <w:spacing w:before="120" w:after="120"/>
      </w:pPr>
      <w:r>
        <w:rPr>
          <w:rFonts w:ascii="Arial" w:eastAsia="宋体" w:hAnsi="Arial" w:cs="Arial"/>
          <w:color w:val="000000"/>
          <w:sz w:val="17"/>
          <w:szCs w:val="17"/>
        </w:rPr>
        <w:t>The Company historically had not provided for deferred income taxes</w:t>
      </w:r>
      <w:r>
        <w:rPr>
          <w:rFonts w:ascii="Arial" w:eastAsia="宋体" w:hAnsi="Arial" w:cs="Arial"/>
          <w:color w:val="000000"/>
          <w:sz w:val="17"/>
          <w:szCs w:val="17"/>
        </w:rPr>
        <w:t xml:space="preserve"> on the undistributed earnings of certain foreign subsidiaries as they were considered indefinitely reinvested outside the U.S. During the fourth quarter of fiscal 2022, in connection with a change in the Company's legal entity structure that reduced the w</w:t>
      </w:r>
      <w:r>
        <w:rPr>
          <w:rFonts w:ascii="Arial" w:eastAsia="宋体" w:hAnsi="Arial" w:cs="Arial"/>
          <w:color w:val="000000"/>
          <w:sz w:val="17"/>
          <w:szCs w:val="17"/>
        </w:rPr>
        <w:t>ithholding tax consequences of a decision to remit undistributed earnings in the Netherlands, the Company changed its assertion regarding its ability and intent to indefinitely reinvest undistributed earnings of certain foreign subsidiaries. The Company ha</w:t>
      </w:r>
      <w:r>
        <w:rPr>
          <w:rFonts w:ascii="Arial" w:eastAsia="宋体" w:hAnsi="Arial" w:cs="Arial"/>
          <w:color w:val="000000"/>
          <w:sz w:val="17"/>
          <w:szCs w:val="17"/>
        </w:rPr>
        <w:t>s evaluated its historic indefinite reinvestment assertion as a result of the legal entity restructuring and determined that any historical or future undistributed earnings of foreign subsidiaries are no longer considered to be indefinitely reinvested. The</w:t>
      </w:r>
      <w:r>
        <w:rPr>
          <w:rFonts w:ascii="Arial" w:eastAsia="宋体" w:hAnsi="Arial" w:cs="Arial"/>
          <w:color w:val="000000"/>
          <w:sz w:val="17"/>
          <w:szCs w:val="17"/>
        </w:rPr>
        <w:t xml:space="preserve">re is no deferred tax liability associated with those earnings. </w:t>
      </w:r>
    </w:p>
    <w:p w14:paraId="7E32A2B0" w14:textId="77777777" w:rsidR="005C63CC" w:rsidRDefault="002F583C">
      <w:pPr>
        <w:spacing w:before="120" w:after="120"/>
      </w:pPr>
      <w:r>
        <w:rPr>
          <w:rFonts w:ascii="Arial" w:eastAsia="宋体" w:hAnsi="Arial" w:cs="Arial"/>
          <w:color w:val="000000"/>
          <w:sz w:val="17"/>
          <w:szCs w:val="17"/>
        </w:rPr>
        <w:t>A portion of the Company's foreign operations benefit from a tax holiday, which is set to expire in 2031. This tax holiday may be extended when certain conditions are met or may be terminated</w:t>
      </w:r>
      <w:r>
        <w:rPr>
          <w:rFonts w:ascii="Arial" w:eastAsia="宋体" w:hAnsi="Arial" w:cs="Arial"/>
          <w:color w:val="000000"/>
          <w:sz w:val="17"/>
          <w:szCs w:val="17"/>
        </w:rPr>
        <w:t xml:space="preserve"> early if certain conditions are not met. The tax benefit attributable to this tax holiday, before taking into consideration other U.S. indirect tax provisions, was $221 million, $238 million and $238 million for the fiscal years ended May 31, 2022, 2021 a</w:t>
      </w:r>
      <w:r>
        <w:rPr>
          <w:rFonts w:ascii="Arial" w:eastAsia="宋体" w:hAnsi="Arial" w:cs="Arial"/>
          <w:color w:val="000000"/>
          <w:sz w:val="17"/>
          <w:szCs w:val="17"/>
        </w:rPr>
        <w:t>nd 2020, respectively. The benefit of the tax holiday on diluted earnings per common share was $0.14, $0.15 and $0.15 for the fiscal years ended May 31, 2022, 2021 and 2020, respectively.</w:t>
      </w:r>
    </w:p>
    <w:p w14:paraId="7E32A2B1" w14:textId="77777777" w:rsidR="005C63CC" w:rsidRDefault="002F583C">
      <w:pPr>
        <w:spacing w:before="120" w:after="120"/>
      </w:pPr>
      <w:r>
        <w:rPr>
          <w:rFonts w:ascii="Arial" w:eastAsia="宋体" w:hAnsi="Arial" w:cs="Arial"/>
          <w:color w:val="000000"/>
          <w:sz w:val="17"/>
          <w:szCs w:val="17"/>
        </w:rPr>
        <w:t>Deferred tax assets as of May 31, 2022 and 2021, were reduced by a v</w:t>
      </w:r>
      <w:r>
        <w:rPr>
          <w:rFonts w:ascii="Arial" w:eastAsia="宋体" w:hAnsi="Arial" w:cs="Arial"/>
          <w:color w:val="000000"/>
          <w:sz w:val="17"/>
          <w:szCs w:val="17"/>
        </w:rPr>
        <w:t xml:space="preserve">aluation allowance. For the fiscal year ended May 31, 2022, a valuation allowance was provided for U.S. capital loss carryforwards and on tax benefits generated by certain entities with operating losses. For the fiscal year ended May 31, 2021, a valuation </w:t>
      </w:r>
      <w:r>
        <w:rPr>
          <w:rFonts w:ascii="Arial" w:eastAsia="宋体" w:hAnsi="Arial" w:cs="Arial"/>
          <w:color w:val="000000"/>
          <w:sz w:val="17"/>
          <w:szCs w:val="17"/>
        </w:rPr>
        <w:t>allowance was provided for U.S. capital loss carryforwards and on tax benefits generated by certain entities with operating losses. There was a $7 million net increase in the valuation allowance for the fiscal year ended May 31, 2022, compared to a $14 mil</w:t>
      </w:r>
      <w:r>
        <w:rPr>
          <w:rFonts w:ascii="Arial" w:eastAsia="宋体" w:hAnsi="Arial" w:cs="Arial"/>
          <w:color w:val="000000"/>
          <w:sz w:val="17"/>
          <w:szCs w:val="17"/>
        </w:rPr>
        <w:t xml:space="preserve">lion net decrease for the fiscal year ended May 31, 2021, and $62 million net decrease for the fiscal year ended May 31, 2020. </w:t>
      </w:r>
    </w:p>
    <w:p w14:paraId="7E32A2B2" w14:textId="77777777" w:rsidR="005C63CC" w:rsidRDefault="002F583C">
      <w:pPr>
        <w:spacing w:before="120"/>
      </w:pPr>
      <w:r>
        <w:rPr>
          <w:rFonts w:ascii="Arial" w:eastAsia="宋体" w:hAnsi="Arial" w:cs="Arial"/>
          <w:color w:val="000000"/>
          <w:sz w:val="17"/>
          <w:szCs w:val="17"/>
        </w:rPr>
        <w:t>The Company has recorded deferred tax assets of $103 million as of May 31, 2022 for U.S. foreign tax credit carry-forwards which</w:t>
      </w:r>
      <w:r>
        <w:rPr>
          <w:rFonts w:ascii="Arial" w:eastAsia="宋体" w:hAnsi="Arial" w:cs="Arial"/>
          <w:color w:val="000000"/>
          <w:sz w:val="17"/>
          <w:szCs w:val="17"/>
        </w:rPr>
        <w:t xml:space="preserve"> will begin to expire in 2032.</w:t>
      </w:r>
    </w:p>
    <w:p w14:paraId="7E32A2B3" w14:textId="77777777" w:rsidR="005C63CC" w:rsidRDefault="002F583C">
      <w:pPr>
        <w:spacing w:before="120"/>
      </w:pPr>
      <w:r>
        <w:rPr>
          <w:rFonts w:ascii="Arial" w:eastAsia="宋体" w:hAnsi="Arial" w:cs="Arial"/>
          <w:color w:val="000000"/>
          <w:sz w:val="17"/>
          <w:szCs w:val="17"/>
        </w:rPr>
        <w:t>The Company has available domestic and foreign loss carry-forwards of $44 million as of May 31, 2022. If not utilized, such losses will expire as follows:</w:t>
      </w:r>
    </w:p>
    <w:tbl>
      <w:tblPr>
        <w:tblW w:w="4961" w:type="pct"/>
        <w:tblCellMar>
          <w:top w:w="15" w:type="dxa"/>
          <w:left w:w="15" w:type="dxa"/>
          <w:bottom w:w="15" w:type="dxa"/>
          <w:right w:w="15" w:type="dxa"/>
        </w:tblCellMar>
        <w:tblLook w:val="04A0" w:firstRow="1" w:lastRow="0" w:firstColumn="1" w:lastColumn="0" w:noHBand="0" w:noVBand="1"/>
      </w:tblPr>
      <w:tblGrid>
        <w:gridCol w:w="48"/>
        <w:gridCol w:w="2598"/>
        <w:gridCol w:w="36"/>
        <w:gridCol w:w="116"/>
        <w:gridCol w:w="631"/>
        <w:gridCol w:w="36"/>
        <w:gridCol w:w="116"/>
        <w:gridCol w:w="631"/>
        <w:gridCol w:w="36"/>
        <w:gridCol w:w="116"/>
        <w:gridCol w:w="631"/>
        <w:gridCol w:w="36"/>
        <w:gridCol w:w="116"/>
        <w:gridCol w:w="631"/>
        <w:gridCol w:w="36"/>
        <w:gridCol w:w="116"/>
        <w:gridCol w:w="691"/>
        <w:gridCol w:w="36"/>
        <w:gridCol w:w="116"/>
        <w:gridCol w:w="739"/>
        <w:gridCol w:w="36"/>
        <w:gridCol w:w="116"/>
        <w:gridCol w:w="571"/>
        <w:gridCol w:w="36"/>
      </w:tblGrid>
      <w:tr w:rsidR="005C63CC" w14:paraId="7E32A2CC" w14:textId="77777777">
        <w:tc>
          <w:tcPr>
            <w:tcW w:w="50" w:type="pct"/>
            <w:shd w:val="clear" w:color="auto" w:fill="auto"/>
            <w:vAlign w:val="bottom"/>
          </w:tcPr>
          <w:p w14:paraId="7E32A2B4" w14:textId="77777777" w:rsidR="005C63CC" w:rsidRDefault="005C63CC">
            <w:pPr>
              <w:rPr>
                <w:rFonts w:ascii="宋体"/>
              </w:rPr>
            </w:pPr>
          </w:p>
        </w:tc>
        <w:tc>
          <w:tcPr>
            <w:tcW w:w="1624" w:type="pct"/>
            <w:shd w:val="clear" w:color="auto" w:fill="auto"/>
            <w:vAlign w:val="bottom"/>
          </w:tcPr>
          <w:p w14:paraId="7E32A2B5" w14:textId="77777777" w:rsidR="005C63CC" w:rsidRDefault="005C63CC">
            <w:pPr>
              <w:rPr>
                <w:rFonts w:ascii="宋体"/>
              </w:rPr>
            </w:pPr>
          </w:p>
        </w:tc>
        <w:tc>
          <w:tcPr>
            <w:tcW w:w="5" w:type="pct"/>
            <w:shd w:val="clear" w:color="auto" w:fill="auto"/>
            <w:vAlign w:val="bottom"/>
          </w:tcPr>
          <w:p w14:paraId="7E32A2B6" w14:textId="77777777" w:rsidR="005C63CC" w:rsidRDefault="005C63CC">
            <w:pPr>
              <w:rPr>
                <w:rFonts w:ascii="宋体"/>
              </w:rPr>
            </w:pPr>
          </w:p>
        </w:tc>
        <w:tc>
          <w:tcPr>
            <w:tcW w:w="50" w:type="pct"/>
            <w:shd w:val="clear" w:color="auto" w:fill="auto"/>
            <w:vAlign w:val="bottom"/>
          </w:tcPr>
          <w:p w14:paraId="7E32A2B7" w14:textId="77777777" w:rsidR="005C63CC" w:rsidRDefault="005C63CC">
            <w:pPr>
              <w:rPr>
                <w:rFonts w:ascii="宋体"/>
              </w:rPr>
            </w:pPr>
          </w:p>
        </w:tc>
        <w:tc>
          <w:tcPr>
            <w:tcW w:w="419" w:type="pct"/>
            <w:shd w:val="clear" w:color="auto" w:fill="auto"/>
            <w:vAlign w:val="bottom"/>
          </w:tcPr>
          <w:p w14:paraId="7E32A2B8" w14:textId="77777777" w:rsidR="005C63CC" w:rsidRDefault="005C63CC">
            <w:pPr>
              <w:rPr>
                <w:rFonts w:ascii="宋体"/>
              </w:rPr>
            </w:pPr>
          </w:p>
        </w:tc>
        <w:tc>
          <w:tcPr>
            <w:tcW w:w="5" w:type="pct"/>
            <w:shd w:val="clear" w:color="auto" w:fill="auto"/>
            <w:vAlign w:val="bottom"/>
          </w:tcPr>
          <w:p w14:paraId="7E32A2B9" w14:textId="77777777" w:rsidR="005C63CC" w:rsidRDefault="005C63CC">
            <w:pPr>
              <w:rPr>
                <w:rFonts w:ascii="宋体"/>
              </w:rPr>
            </w:pPr>
          </w:p>
        </w:tc>
        <w:tc>
          <w:tcPr>
            <w:tcW w:w="50" w:type="pct"/>
            <w:shd w:val="clear" w:color="auto" w:fill="auto"/>
            <w:vAlign w:val="bottom"/>
          </w:tcPr>
          <w:p w14:paraId="7E32A2BA" w14:textId="77777777" w:rsidR="005C63CC" w:rsidRDefault="005C63CC">
            <w:pPr>
              <w:rPr>
                <w:rFonts w:ascii="宋体"/>
              </w:rPr>
            </w:pPr>
          </w:p>
        </w:tc>
        <w:tc>
          <w:tcPr>
            <w:tcW w:w="419" w:type="pct"/>
            <w:shd w:val="clear" w:color="auto" w:fill="auto"/>
            <w:vAlign w:val="bottom"/>
          </w:tcPr>
          <w:p w14:paraId="7E32A2BB" w14:textId="77777777" w:rsidR="005C63CC" w:rsidRDefault="005C63CC">
            <w:pPr>
              <w:rPr>
                <w:rFonts w:ascii="宋体"/>
              </w:rPr>
            </w:pPr>
          </w:p>
        </w:tc>
        <w:tc>
          <w:tcPr>
            <w:tcW w:w="5" w:type="pct"/>
            <w:shd w:val="clear" w:color="auto" w:fill="auto"/>
            <w:vAlign w:val="bottom"/>
          </w:tcPr>
          <w:p w14:paraId="7E32A2BC" w14:textId="77777777" w:rsidR="005C63CC" w:rsidRDefault="005C63CC">
            <w:pPr>
              <w:rPr>
                <w:rFonts w:ascii="宋体"/>
              </w:rPr>
            </w:pPr>
          </w:p>
        </w:tc>
        <w:tc>
          <w:tcPr>
            <w:tcW w:w="50" w:type="pct"/>
            <w:shd w:val="clear" w:color="auto" w:fill="auto"/>
            <w:vAlign w:val="bottom"/>
          </w:tcPr>
          <w:p w14:paraId="7E32A2BD" w14:textId="77777777" w:rsidR="005C63CC" w:rsidRDefault="005C63CC">
            <w:pPr>
              <w:rPr>
                <w:rFonts w:ascii="宋体"/>
              </w:rPr>
            </w:pPr>
          </w:p>
        </w:tc>
        <w:tc>
          <w:tcPr>
            <w:tcW w:w="419" w:type="pct"/>
            <w:shd w:val="clear" w:color="auto" w:fill="auto"/>
            <w:vAlign w:val="bottom"/>
          </w:tcPr>
          <w:p w14:paraId="7E32A2BE" w14:textId="77777777" w:rsidR="005C63CC" w:rsidRDefault="005C63CC">
            <w:pPr>
              <w:rPr>
                <w:rFonts w:ascii="宋体"/>
              </w:rPr>
            </w:pPr>
          </w:p>
        </w:tc>
        <w:tc>
          <w:tcPr>
            <w:tcW w:w="5" w:type="pct"/>
            <w:shd w:val="clear" w:color="auto" w:fill="auto"/>
            <w:vAlign w:val="bottom"/>
          </w:tcPr>
          <w:p w14:paraId="7E32A2BF" w14:textId="77777777" w:rsidR="005C63CC" w:rsidRDefault="005C63CC">
            <w:pPr>
              <w:rPr>
                <w:rFonts w:ascii="宋体"/>
              </w:rPr>
            </w:pPr>
          </w:p>
        </w:tc>
        <w:tc>
          <w:tcPr>
            <w:tcW w:w="50" w:type="pct"/>
            <w:shd w:val="clear" w:color="auto" w:fill="auto"/>
            <w:vAlign w:val="bottom"/>
          </w:tcPr>
          <w:p w14:paraId="7E32A2C0" w14:textId="77777777" w:rsidR="005C63CC" w:rsidRDefault="005C63CC">
            <w:pPr>
              <w:rPr>
                <w:rFonts w:ascii="宋体"/>
              </w:rPr>
            </w:pPr>
          </w:p>
        </w:tc>
        <w:tc>
          <w:tcPr>
            <w:tcW w:w="419" w:type="pct"/>
            <w:shd w:val="clear" w:color="auto" w:fill="auto"/>
            <w:vAlign w:val="bottom"/>
          </w:tcPr>
          <w:p w14:paraId="7E32A2C1" w14:textId="77777777" w:rsidR="005C63CC" w:rsidRDefault="005C63CC">
            <w:pPr>
              <w:rPr>
                <w:rFonts w:ascii="宋体"/>
              </w:rPr>
            </w:pPr>
          </w:p>
        </w:tc>
        <w:tc>
          <w:tcPr>
            <w:tcW w:w="5" w:type="pct"/>
            <w:shd w:val="clear" w:color="auto" w:fill="auto"/>
            <w:vAlign w:val="bottom"/>
          </w:tcPr>
          <w:p w14:paraId="7E32A2C2" w14:textId="77777777" w:rsidR="005C63CC" w:rsidRDefault="005C63CC">
            <w:pPr>
              <w:rPr>
                <w:rFonts w:ascii="宋体"/>
              </w:rPr>
            </w:pPr>
          </w:p>
        </w:tc>
        <w:tc>
          <w:tcPr>
            <w:tcW w:w="50" w:type="pct"/>
            <w:shd w:val="clear" w:color="auto" w:fill="auto"/>
            <w:vAlign w:val="bottom"/>
          </w:tcPr>
          <w:p w14:paraId="7E32A2C3" w14:textId="77777777" w:rsidR="005C63CC" w:rsidRDefault="005C63CC">
            <w:pPr>
              <w:rPr>
                <w:rFonts w:ascii="宋体"/>
              </w:rPr>
            </w:pPr>
          </w:p>
        </w:tc>
        <w:tc>
          <w:tcPr>
            <w:tcW w:w="419" w:type="pct"/>
            <w:shd w:val="clear" w:color="auto" w:fill="auto"/>
            <w:vAlign w:val="bottom"/>
          </w:tcPr>
          <w:p w14:paraId="7E32A2C4" w14:textId="77777777" w:rsidR="005C63CC" w:rsidRDefault="005C63CC">
            <w:pPr>
              <w:rPr>
                <w:rFonts w:ascii="宋体"/>
              </w:rPr>
            </w:pPr>
          </w:p>
        </w:tc>
        <w:tc>
          <w:tcPr>
            <w:tcW w:w="5" w:type="pct"/>
            <w:shd w:val="clear" w:color="auto" w:fill="auto"/>
            <w:vAlign w:val="bottom"/>
          </w:tcPr>
          <w:p w14:paraId="7E32A2C5" w14:textId="77777777" w:rsidR="005C63CC" w:rsidRDefault="005C63CC">
            <w:pPr>
              <w:rPr>
                <w:rFonts w:ascii="宋体"/>
              </w:rPr>
            </w:pPr>
          </w:p>
        </w:tc>
        <w:tc>
          <w:tcPr>
            <w:tcW w:w="50" w:type="pct"/>
            <w:shd w:val="clear" w:color="auto" w:fill="auto"/>
            <w:vAlign w:val="bottom"/>
          </w:tcPr>
          <w:p w14:paraId="7E32A2C6" w14:textId="77777777" w:rsidR="005C63CC" w:rsidRDefault="005C63CC">
            <w:pPr>
              <w:rPr>
                <w:rFonts w:ascii="宋体"/>
              </w:rPr>
            </w:pPr>
          </w:p>
        </w:tc>
        <w:tc>
          <w:tcPr>
            <w:tcW w:w="419" w:type="pct"/>
            <w:shd w:val="clear" w:color="auto" w:fill="auto"/>
            <w:vAlign w:val="bottom"/>
          </w:tcPr>
          <w:p w14:paraId="7E32A2C7" w14:textId="77777777" w:rsidR="005C63CC" w:rsidRDefault="005C63CC">
            <w:pPr>
              <w:rPr>
                <w:rFonts w:ascii="宋体"/>
              </w:rPr>
            </w:pPr>
          </w:p>
        </w:tc>
        <w:tc>
          <w:tcPr>
            <w:tcW w:w="5" w:type="pct"/>
            <w:shd w:val="clear" w:color="auto" w:fill="auto"/>
            <w:vAlign w:val="bottom"/>
          </w:tcPr>
          <w:p w14:paraId="7E32A2C8" w14:textId="77777777" w:rsidR="005C63CC" w:rsidRDefault="005C63CC">
            <w:pPr>
              <w:rPr>
                <w:rFonts w:ascii="宋体"/>
              </w:rPr>
            </w:pPr>
          </w:p>
        </w:tc>
        <w:tc>
          <w:tcPr>
            <w:tcW w:w="50" w:type="pct"/>
            <w:shd w:val="clear" w:color="auto" w:fill="auto"/>
            <w:vAlign w:val="bottom"/>
          </w:tcPr>
          <w:p w14:paraId="7E32A2C9" w14:textId="77777777" w:rsidR="005C63CC" w:rsidRDefault="005C63CC">
            <w:pPr>
              <w:rPr>
                <w:rFonts w:ascii="宋体"/>
              </w:rPr>
            </w:pPr>
          </w:p>
        </w:tc>
        <w:tc>
          <w:tcPr>
            <w:tcW w:w="419" w:type="pct"/>
            <w:shd w:val="clear" w:color="auto" w:fill="auto"/>
            <w:vAlign w:val="bottom"/>
          </w:tcPr>
          <w:p w14:paraId="7E32A2CA" w14:textId="77777777" w:rsidR="005C63CC" w:rsidRDefault="005C63CC">
            <w:pPr>
              <w:rPr>
                <w:rFonts w:ascii="宋体"/>
              </w:rPr>
            </w:pPr>
          </w:p>
        </w:tc>
        <w:tc>
          <w:tcPr>
            <w:tcW w:w="5" w:type="pct"/>
            <w:shd w:val="clear" w:color="auto" w:fill="auto"/>
            <w:vAlign w:val="bottom"/>
          </w:tcPr>
          <w:p w14:paraId="7E32A2CB" w14:textId="77777777" w:rsidR="005C63CC" w:rsidRDefault="005C63CC">
            <w:pPr>
              <w:rPr>
                <w:rFonts w:ascii="宋体"/>
              </w:rPr>
            </w:pPr>
          </w:p>
        </w:tc>
      </w:tr>
      <w:tr w:rsidR="005C63CC" w14:paraId="7E32A2CF" w14:textId="77777777">
        <w:tc>
          <w:tcPr>
            <w:tcW w:w="0" w:type="auto"/>
            <w:gridSpan w:val="3"/>
            <w:shd w:val="clear" w:color="auto" w:fill="auto"/>
            <w:tcMar>
              <w:top w:w="40" w:type="dxa"/>
              <w:left w:w="20" w:type="dxa"/>
              <w:bottom w:w="40" w:type="dxa"/>
              <w:right w:w="20" w:type="dxa"/>
            </w:tcMar>
            <w:vAlign w:val="bottom"/>
          </w:tcPr>
          <w:p w14:paraId="7E32A2CD" w14:textId="77777777" w:rsidR="005C63CC" w:rsidRDefault="002F583C">
            <w:pPr>
              <w:textAlignment w:val="bottom"/>
            </w:pPr>
            <w:r>
              <w:rPr>
                <w:rFonts w:ascii="Arial" w:eastAsia="宋体" w:hAnsi="Arial" w:cs="Arial"/>
                <w:color w:val="000000"/>
                <w:sz w:val="17"/>
                <w:szCs w:val="17"/>
              </w:rPr>
              <w:t> </w:t>
            </w:r>
          </w:p>
        </w:tc>
        <w:tc>
          <w:tcPr>
            <w:tcW w:w="0" w:type="auto"/>
            <w:gridSpan w:val="21"/>
            <w:shd w:val="clear" w:color="auto" w:fill="auto"/>
            <w:tcMar>
              <w:top w:w="40" w:type="dxa"/>
              <w:left w:w="20" w:type="dxa"/>
              <w:bottom w:w="40" w:type="dxa"/>
              <w:right w:w="20" w:type="dxa"/>
            </w:tcMar>
            <w:vAlign w:val="bottom"/>
          </w:tcPr>
          <w:p w14:paraId="7E32A2CE" w14:textId="77777777" w:rsidR="005C63CC" w:rsidRDefault="002F583C">
            <w:pPr>
              <w:jc w:val="center"/>
              <w:textAlignment w:val="bottom"/>
            </w:pPr>
            <w:r>
              <w:rPr>
                <w:rFonts w:ascii="sans-serif" w:eastAsia="sans-serif" w:hAnsi="sans-serif" w:cs="sans-serif"/>
                <w:b/>
                <w:bCs/>
                <w:color w:val="000000"/>
                <w:sz w:val="17"/>
                <w:szCs w:val="17"/>
              </w:rPr>
              <w:t>YEAR ENDING MAY 31,</w:t>
            </w:r>
          </w:p>
        </w:tc>
      </w:tr>
      <w:tr w:rsidR="005C63CC" w14:paraId="7E32A2D8" w14:textId="77777777">
        <w:tc>
          <w:tcPr>
            <w:tcW w:w="0" w:type="auto"/>
            <w:gridSpan w:val="3"/>
            <w:shd w:val="clear" w:color="auto" w:fill="auto"/>
            <w:tcMar>
              <w:top w:w="40" w:type="dxa"/>
              <w:left w:w="20" w:type="dxa"/>
              <w:bottom w:w="40" w:type="dxa"/>
              <w:right w:w="20" w:type="dxa"/>
            </w:tcMar>
            <w:vAlign w:val="bottom"/>
          </w:tcPr>
          <w:p w14:paraId="7E32A2D0"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1" w14:textId="77777777" w:rsidR="005C63CC" w:rsidRDefault="002F583C">
            <w:pPr>
              <w:jc w:val="center"/>
              <w:textAlignment w:val="bottom"/>
            </w:pPr>
            <w:r>
              <w:rPr>
                <w:rFonts w:ascii="sans-serif" w:eastAsia="sans-serif" w:hAnsi="sans-serif" w:cs="sans-serif"/>
                <w:b/>
                <w:bCs/>
                <w:color w:val="000000"/>
                <w:sz w:val="17"/>
                <w:szCs w:val="17"/>
              </w:rPr>
              <w:t>2023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2" w14:textId="77777777" w:rsidR="005C63CC" w:rsidRDefault="002F583C">
            <w:pPr>
              <w:jc w:val="center"/>
              <w:textAlignment w:val="bottom"/>
            </w:pPr>
            <w:r>
              <w:rPr>
                <w:rFonts w:ascii="sans-serif" w:eastAsia="sans-serif" w:hAnsi="sans-serif" w:cs="sans-serif"/>
                <w:b/>
                <w:bCs/>
                <w:color w:val="000000"/>
                <w:sz w:val="17"/>
                <w:szCs w:val="17"/>
              </w:rPr>
              <w:t>2024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3" w14:textId="77777777" w:rsidR="005C63CC" w:rsidRDefault="002F583C">
            <w:pPr>
              <w:jc w:val="center"/>
              <w:textAlignment w:val="bottom"/>
            </w:pPr>
            <w:r>
              <w:rPr>
                <w:rFonts w:ascii="sans-serif" w:eastAsia="sans-serif" w:hAnsi="sans-serif" w:cs="sans-serif"/>
                <w:b/>
                <w:bCs/>
                <w:color w:val="000000"/>
                <w:sz w:val="17"/>
                <w:szCs w:val="17"/>
              </w:rPr>
              <w:t>2025</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4" w14:textId="77777777" w:rsidR="005C63CC" w:rsidRDefault="002F583C">
            <w:pPr>
              <w:jc w:val="center"/>
              <w:textAlignment w:val="bottom"/>
            </w:pPr>
            <w:r>
              <w:rPr>
                <w:rFonts w:ascii="sans-serif" w:eastAsia="sans-serif" w:hAnsi="sans-serif" w:cs="sans-serif"/>
                <w:b/>
                <w:bCs/>
                <w:color w:val="000000"/>
                <w:sz w:val="17"/>
                <w:szCs w:val="17"/>
              </w:rPr>
              <w:t>2026</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5" w14:textId="77777777" w:rsidR="005C63CC" w:rsidRDefault="002F583C">
            <w:pPr>
              <w:jc w:val="center"/>
              <w:textAlignment w:val="bottom"/>
            </w:pPr>
            <w:r>
              <w:rPr>
                <w:rFonts w:ascii="sans-serif" w:eastAsia="sans-serif" w:hAnsi="sans-serif" w:cs="sans-serif"/>
                <w:b/>
                <w:bCs/>
                <w:color w:val="000000"/>
                <w:sz w:val="17"/>
                <w:szCs w:val="17"/>
              </w:rPr>
              <w:t>2027-2042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6" w14:textId="77777777" w:rsidR="005C63CC" w:rsidRDefault="002F583C">
            <w:pPr>
              <w:jc w:val="center"/>
              <w:textAlignment w:val="bottom"/>
            </w:pPr>
            <w:r>
              <w:rPr>
                <w:rFonts w:ascii="sans-serif" w:eastAsia="sans-serif" w:hAnsi="sans-serif" w:cs="sans-serif"/>
                <w:b/>
                <w:bCs/>
                <w:color w:val="000000"/>
                <w:sz w:val="17"/>
                <w:szCs w:val="17"/>
              </w:rPr>
              <w:t>INDEFINITE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2D7" w14:textId="77777777" w:rsidR="005C63CC" w:rsidRDefault="002F583C">
            <w:pPr>
              <w:jc w:val="center"/>
              <w:textAlignment w:val="bottom"/>
            </w:pPr>
            <w:r>
              <w:rPr>
                <w:rFonts w:ascii="sans-serif" w:eastAsia="sans-serif" w:hAnsi="sans-serif" w:cs="sans-serif"/>
                <w:b/>
                <w:bCs/>
                <w:color w:val="000000"/>
                <w:sz w:val="17"/>
                <w:szCs w:val="17"/>
              </w:rPr>
              <w:t>TOTAL</w:t>
            </w:r>
          </w:p>
        </w:tc>
      </w:tr>
      <w:tr w:rsidR="005C63CC" w14:paraId="7E32A2E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2D9" w14:textId="77777777" w:rsidR="005C63CC" w:rsidRDefault="002F583C">
            <w:pPr>
              <w:textAlignment w:val="bottom"/>
            </w:pPr>
            <w:r>
              <w:rPr>
                <w:rFonts w:ascii="Arial" w:eastAsia="宋体" w:hAnsi="Arial" w:cs="Arial"/>
                <w:color w:val="000000"/>
                <w:sz w:val="17"/>
                <w:szCs w:val="17"/>
              </w:rPr>
              <w:t>Net operating losses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DA"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D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D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DD"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DE"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D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E0"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E1"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E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E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E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E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E6"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E7"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E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E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EA" w14:textId="77777777" w:rsidR="005C63CC" w:rsidRDefault="002F583C">
            <w:pPr>
              <w:jc w:val="right"/>
              <w:textAlignment w:val="bottom"/>
            </w:pPr>
            <w:r>
              <w:rPr>
                <w:rFonts w:ascii="Arial" w:eastAsia="宋体" w:hAnsi="Arial" w:cs="Arial"/>
                <w:color w:val="000000"/>
                <w:sz w:val="17"/>
                <w:szCs w:val="17"/>
              </w:rPr>
              <w:t>37 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EB"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2EC"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2ED" w14:textId="77777777" w:rsidR="005C63CC" w:rsidRDefault="002F583C">
            <w:pPr>
              <w:jc w:val="right"/>
              <w:textAlignment w:val="bottom"/>
            </w:pPr>
            <w:r>
              <w:rPr>
                <w:rFonts w:ascii="Arial" w:eastAsia="宋体" w:hAnsi="Arial" w:cs="Arial"/>
                <w:color w:val="000000"/>
                <w:sz w:val="17"/>
                <w:szCs w:val="17"/>
              </w:rPr>
              <w:t>44 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2EE" w14:textId="77777777" w:rsidR="005C63CC" w:rsidRDefault="005C63CC">
            <w:pPr>
              <w:jc w:val="right"/>
              <w:rPr>
                <w:rFonts w:ascii="宋体"/>
              </w:rPr>
            </w:pPr>
          </w:p>
        </w:tc>
      </w:tr>
    </w:tbl>
    <w:p w14:paraId="7E32A2F0" w14:textId="77777777" w:rsidR="005C63CC" w:rsidRDefault="005C63CC"/>
    <w:p w14:paraId="7E32A2F1" w14:textId="77777777" w:rsidR="005C63CC" w:rsidRDefault="005C63CC">
      <w:pPr>
        <w:jc w:val="right"/>
      </w:pPr>
    </w:p>
    <w:p w14:paraId="7E32A2F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75</w:t>
      </w:r>
      <w:r>
        <w:rPr>
          <w:rFonts w:ascii="sans-serif" w:eastAsia="sans-serif" w:hAnsi="sans-serif" w:cs="sans-serif"/>
          <w:color w:val="000000"/>
          <w:sz w:val="17"/>
          <w:szCs w:val="17"/>
        </w:rPr>
        <w:t xml:space="preserve"> </w:t>
      </w:r>
    </w:p>
    <w:p w14:paraId="7E32A2F3" w14:textId="77777777" w:rsidR="005C63CC" w:rsidRDefault="005C63CC">
      <w:pPr>
        <w:spacing w:before="120" w:after="120"/>
      </w:pPr>
    </w:p>
    <w:p w14:paraId="7E32A2F4" w14:textId="77777777" w:rsidR="005C63CC" w:rsidRDefault="002F583C">
      <w:r>
        <w:pict w14:anchorId="7E32B20D">
          <v:rect id="_x0000_i1101" style="width:415.3pt;height:1.5pt" o:hralign="center" o:hrstd="t" o:hr="t" fillcolor="#a0a0a0" stroked="f"/>
        </w:pict>
      </w:r>
    </w:p>
    <w:p w14:paraId="7E32A2F5" w14:textId="77777777" w:rsidR="005C63CC" w:rsidRDefault="005C63CC"/>
    <w:p w14:paraId="7E32A2F6" w14:textId="77777777" w:rsidR="005C63CC" w:rsidRDefault="002F583C">
      <w:hyperlink r:id="rId208" w:anchor="i46e4e3c717064a3ca53a7fe9eaaaeca4_7" w:history="1">
        <w:r>
          <w:rPr>
            <w:rStyle w:val="a5"/>
            <w:rFonts w:ascii="sans-serif" w:eastAsia="sans-serif" w:hAnsi="sans-serif" w:cs="sans-serif"/>
            <w:sz w:val="17"/>
            <w:szCs w:val="17"/>
          </w:rPr>
          <w:t>Table of Contents</w:t>
        </w:r>
      </w:hyperlink>
    </w:p>
    <w:p w14:paraId="7E32A2F7"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2FB" w14:textId="77777777">
        <w:tc>
          <w:tcPr>
            <w:tcW w:w="50" w:type="pct"/>
            <w:shd w:val="clear" w:color="auto" w:fill="auto"/>
            <w:vAlign w:val="bottom"/>
          </w:tcPr>
          <w:p w14:paraId="7E32A2F8" w14:textId="77777777" w:rsidR="005C63CC" w:rsidRDefault="005C63CC">
            <w:pPr>
              <w:rPr>
                <w:rFonts w:ascii="宋体"/>
              </w:rPr>
            </w:pPr>
          </w:p>
        </w:tc>
        <w:tc>
          <w:tcPr>
            <w:tcW w:w="4945" w:type="pct"/>
            <w:shd w:val="clear" w:color="auto" w:fill="auto"/>
            <w:vAlign w:val="bottom"/>
          </w:tcPr>
          <w:p w14:paraId="7E32A2F9" w14:textId="77777777" w:rsidR="005C63CC" w:rsidRDefault="005C63CC">
            <w:pPr>
              <w:rPr>
                <w:rFonts w:ascii="宋体"/>
              </w:rPr>
            </w:pPr>
          </w:p>
        </w:tc>
        <w:tc>
          <w:tcPr>
            <w:tcW w:w="5" w:type="pct"/>
            <w:shd w:val="clear" w:color="auto" w:fill="auto"/>
            <w:vAlign w:val="bottom"/>
          </w:tcPr>
          <w:p w14:paraId="7E32A2FA" w14:textId="77777777" w:rsidR="005C63CC" w:rsidRDefault="005C63CC">
            <w:pPr>
              <w:rPr>
                <w:rFonts w:ascii="宋体"/>
              </w:rPr>
            </w:pPr>
          </w:p>
        </w:tc>
      </w:tr>
      <w:tr w:rsidR="005C63CC" w14:paraId="7E32A2FD" w14:textId="77777777">
        <w:tc>
          <w:tcPr>
            <w:tcW w:w="0" w:type="auto"/>
            <w:gridSpan w:val="3"/>
            <w:shd w:val="clear" w:color="auto" w:fill="auto"/>
            <w:tcMar>
              <w:top w:w="40" w:type="dxa"/>
              <w:left w:w="20" w:type="dxa"/>
              <w:bottom w:w="40" w:type="dxa"/>
              <w:right w:w="20" w:type="dxa"/>
            </w:tcMar>
            <w:vAlign w:val="bottom"/>
          </w:tcPr>
          <w:p w14:paraId="7E32A2FC" w14:textId="77777777" w:rsidR="005C63CC" w:rsidRDefault="002F583C">
            <w:pPr>
              <w:textAlignment w:val="bottom"/>
            </w:pPr>
            <w:r>
              <w:rPr>
                <w:rFonts w:ascii="sans-serif" w:eastAsia="sans-serif" w:hAnsi="sans-serif" w:cs="sans-serif"/>
                <w:b/>
                <w:bCs/>
                <w:color w:val="E87722"/>
                <w:sz w:val="36"/>
                <w:szCs w:val="36"/>
              </w:rPr>
              <w:t>NOTE 10 — REDEEMABLE PREFERRED STOCK</w:t>
            </w:r>
          </w:p>
        </w:tc>
      </w:tr>
    </w:tbl>
    <w:p w14:paraId="7E32A2FE" w14:textId="77777777" w:rsidR="005C63CC" w:rsidRDefault="002F583C">
      <w:pPr>
        <w:spacing w:before="120" w:after="120"/>
      </w:pPr>
      <w:r>
        <w:rPr>
          <w:rFonts w:ascii="Arial" w:eastAsia="宋体" w:hAnsi="Arial" w:cs="Arial"/>
          <w:color w:val="000000"/>
          <w:sz w:val="17"/>
          <w:szCs w:val="17"/>
        </w:rPr>
        <w:t xml:space="preserve">Sojitz America is the sole owner of the </w:t>
      </w:r>
      <w:r>
        <w:rPr>
          <w:rFonts w:ascii="Arial" w:eastAsia="宋体" w:hAnsi="Arial" w:cs="Arial"/>
          <w:color w:val="000000"/>
          <w:sz w:val="17"/>
          <w:szCs w:val="17"/>
        </w:rPr>
        <w:t>Company's authorized redeemable preferred stock, $1 par value, which is redeemable at the option of Sojitz America or the Company at par value aggregating $0.3 million. A cumulative dividend of $0.10 per share is payable annually on May 31, and no dividend</w:t>
      </w:r>
      <w:r>
        <w:rPr>
          <w:rFonts w:ascii="Arial" w:eastAsia="宋体" w:hAnsi="Arial" w:cs="Arial"/>
          <w:color w:val="000000"/>
          <w:sz w:val="17"/>
          <w:szCs w:val="17"/>
        </w:rPr>
        <w:t>s may be declared or paid on the common stock of the Company unless dividends on the redeemable preferred stock have been declared and paid in full. There have been no changes in the redeemable preferred stock in the fiscal years ended May 31, 2022, 2021 a</w:t>
      </w:r>
      <w:r>
        <w:rPr>
          <w:rFonts w:ascii="Arial" w:eastAsia="宋体" w:hAnsi="Arial" w:cs="Arial"/>
          <w:color w:val="000000"/>
          <w:sz w:val="17"/>
          <w:szCs w:val="17"/>
        </w:rPr>
        <w:t>nd 2020. As the holder of the redeemable preferred stock, Sojitz America does not have general voting rights but does have the right to vote as a separate class on the sale of all or substantially all of the assets of the Company and its subsidiaries; on m</w:t>
      </w:r>
      <w:r>
        <w:rPr>
          <w:rFonts w:ascii="Arial" w:eastAsia="宋体" w:hAnsi="Arial" w:cs="Arial"/>
          <w:color w:val="000000"/>
          <w:sz w:val="17"/>
          <w:szCs w:val="17"/>
        </w:rPr>
        <w:t>erger, consolidation, liquidation or dissolution of the Company; or on the sale or assignment of the NIKE trademark for athletic footwear sold in the United States. The redeemable preferred stock has been fully issued to Sojitz America and is not blank che</w:t>
      </w:r>
      <w:r>
        <w:rPr>
          <w:rFonts w:ascii="Arial" w:eastAsia="宋体" w:hAnsi="Arial" w:cs="Arial"/>
          <w:color w:val="000000"/>
          <w:sz w:val="17"/>
          <w:szCs w:val="17"/>
        </w:rPr>
        <w:t>ck preferred stock. The Company's articles of incorporation do not permit the issuance of additional preferred stock.</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302" w14:textId="77777777">
        <w:tc>
          <w:tcPr>
            <w:tcW w:w="50" w:type="pct"/>
            <w:shd w:val="clear" w:color="auto" w:fill="auto"/>
            <w:vAlign w:val="bottom"/>
          </w:tcPr>
          <w:p w14:paraId="7E32A2FF" w14:textId="77777777" w:rsidR="005C63CC" w:rsidRDefault="005C63CC">
            <w:pPr>
              <w:rPr>
                <w:rFonts w:ascii="宋体"/>
              </w:rPr>
            </w:pPr>
          </w:p>
        </w:tc>
        <w:tc>
          <w:tcPr>
            <w:tcW w:w="4945" w:type="pct"/>
            <w:shd w:val="clear" w:color="auto" w:fill="auto"/>
            <w:vAlign w:val="bottom"/>
          </w:tcPr>
          <w:p w14:paraId="7E32A300" w14:textId="77777777" w:rsidR="005C63CC" w:rsidRDefault="005C63CC">
            <w:pPr>
              <w:rPr>
                <w:rFonts w:ascii="宋体"/>
              </w:rPr>
            </w:pPr>
          </w:p>
        </w:tc>
        <w:tc>
          <w:tcPr>
            <w:tcW w:w="5" w:type="pct"/>
            <w:shd w:val="clear" w:color="auto" w:fill="auto"/>
            <w:vAlign w:val="bottom"/>
          </w:tcPr>
          <w:p w14:paraId="7E32A301" w14:textId="77777777" w:rsidR="005C63CC" w:rsidRDefault="005C63CC">
            <w:pPr>
              <w:rPr>
                <w:rFonts w:ascii="宋体"/>
              </w:rPr>
            </w:pPr>
          </w:p>
        </w:tc>
      </w:tr>
      <w:tr w:rsidR="005C63CC" w14:paraId="7E32A304" w14:textId="77777777">
        <w:tc>
          <w:tcPr>
            <w:tcW w:w="0" w:type="auto"/>
            <w:gridSpan w:val="3"/>
            <w:shd w:val="clear" w:color="auto" w:fill="auto"/>
            <w:tcMar>
              <w:top w:w="40" w:type="dxa"/>
              <w:left w:w="20" w:type="dxa"/>
              <w:bottom w:w="40" w:type="dxa"/>
              <w:right w:w="20" w:type="dxa"/>
            </w:tcMar>
            <w:vAlign w:val="bottom"/>
          </w:tcPr>
          <w:p w14:paraId="7E32A303" w14:textId="77777777" w:rsidR="005C63CC" w:rsidRDefault="002F583C">
            <w:pPr>
              <w:textAlignment w:val="bottom"/>
            </w:pPr>
            <w:r>
              <w:rPr>
                <w:rFonts w:ascii="sans-serif" w:eastAsia="sans-serif" w:hAnsi="sans-serif" w:cs="sans-serif"/>
                <w:b/>
                <w:bCs/>
                <w:color w:val="E87722"/>
                <w:sz w:val="36"/>
                <w:szCs w:val="36"/>
              </w:rPr>
              <w:t>NOTE 11 — COMMON STOCK AND STOCK-BASED COMPENSATION</w:t>
            </w:r>
          </w:p>
        </w:tc>
      </w:tr>
    </w:tbl>
    <w:p w14:paraId="7E32A305" w14:textId="77777777" w:rsidR="005C63CC" w:rsidRDefault="002F583C">
      <w:pPr>
        <w:spacing w:before="120" w:after="120"/>
      </w:pPr>
      <w:r>
        <w:rPr>
          <w:rFonts w:ascii="sans-serif" w:eastAsia="sans-serif" w:hAnsi="sans-serif" w:cs="sans-serif"/>
          <w:b/>
          <w:bCs/>
          <w:color w:val="000000"/>
          <w:sz w:val="28"/>
          <w:szCs w:val="28"/>
        </w:rPr>
        <w:t>COMMON STOCK</w:t>
      </w:r>
    </w:p>
    <w:p w14:paraId="7E32A306" w14:textId="77777777" w:rsidR="005C63CC" w:rsidRDefault="002F583C">
      <w:pPr>
        <w:spacing w:before="120" w:after="120"/>
      </w:pPr>
      <w:r>
        <w:rPr>
          <w:rFonts w:ascii="Arial" w:eastAsia="宋体" w:hAnsi="Arial" w:cs="Arial"/>
          <w:color w:val="000000"/>
          <w:sz w:val="17"/>
          <w:szCs w:val="17"/>
        </w:rPr>
        <w:t>The authorized number of shares of Class A Common Stock, no par valu</w:t>
      </w:r>
      <w:r>
        <w:rPr>
          <w:rFonts w:ascii="Arial" w:eastAsia="宋体" w:hAnsi="Arial" w:cs="Arial"/>
          <w:color w:val="000000"/>
          <w:sz w:val="17"/>
          <w:szCs w:val="17"/>
        </w:rPr>
        <w:t>e, and Class B Common Stock, no par value, are 400 million and 2,400 million, respectively. Each share of Class A Common Stock is convertible into one share of Class B Common Stock. Voting rights of Class B Common Stock are limited in certain circumstances</w:t>
      </w:r>
      <w:r>
        <w:rPr>
          <w:rFonts w:ascii="Arial" w:eastAsia="宋体" w:hAnsi="Arial" w:cs="Arial"/>
          <w:color w:val="000000"/>
          <w:sz w:val="17"/>
          <w:szCs w:val="17"/>
        </w:rPr>
        <w:t xml:space="preserve"> with respect to the election of directors. There are no differences in the dividend and liquidation preferences or participation rights of the holders of Class A and Class B Common Stock. From time to time, the Company's Board of Directors authorizes shar</w:t>
      </w:r>
      <w:r>
        <w:rPr>
          <w:rFonts w:ascii="Arial" w:eastAsia="宋体" w:hAnsi="Arial" w:cs="Arial"/>
          <w:color w:val="000000"/>
          <w:sz w:val="17"/>
          <w:szCs w:val="17"/>
        </w:rPr>
        <w:t>e repurchase programs for the repurchase of Class B Common Stock. The value of repurchased shares is deducted from Total shareholders' equity through allocation to Capital in excess of stated value and Retained earnings.</w:t>
      </w:r>
    </w:p>
    <w:p w14:paraId="7E32A307" w14:textId="77777777" w:rsidR="005C63CC" w:rsidRDefault="002F583C">
      <w:pPr>
        <w:spacing w:before="240" w:after="120"/>
      </w:pPr>
      <w:r>
        <w:rPr>
          <w:rFonts w:ascii="sans-serif" w:eastAsia="sans-serif" w:hAnsi="sans-serif" w:cs="sans-serif"/>
          <w:b/>
          <w:bCs/>
          <w:color w:val="000000"/>
          <w:sz w:val="28"/>
          <w:szCs w:val="28"/>
        </w:rPr>
        <w:t>STOCK-BASED COMPENSATION</w:t>
      </w:r>
    </w:p>
    <w:p w14:paraId="7E32A308" w14:textId="77777777" w:rsidR="005C63CC" w:rsidRDefault="002F583C">
      <w:r>
        <w:rPr>
          <w:rFonts w:ascii="Arial" w:eastAsia="宋体" w:hAnsi="Arial" w:cs="Arial"/>
          <w:color w:val="000000"/>
          <w:sz w:val="17"/>
          <w:szCs w:val="17"/>
        </w:rPr>
        <w:t xml:space="preserve">The </w:t>
      </w:r>
      <w:r>
        <w:rPr>
          <w:rFonts w:ascii="Arial" w:eastAsia="宋体" w:hAnsi="Arial" w:cs="Arial"/>
          <w:color w:val="000000"/>
          <w:sz w:val="17"/>
          <w:szCs w:val="17"/>
        </w:rPr>
        <w:t>NIKE, Inc. Stock Incentive Plan (the “Stock Incentive Plan”) provides for the issuance of up to 798 million previously unissued shares of Class B Common Stock in connection with equity awards granted under the Stock Incentive Plan. The Stock Incentive Plan</w:t>
      </w:r>
      <w:r>
        <w:rPr>
          <w:rFonts w:ascii="Arial" w:eastAsia="宋体" w:hAnsi="Arial" w:cs="Arial"/>
          <w:color w:val="000000"/>
          <w:sz w:val="17"/>
          <w:szCs w:val="17"/>
        </w:rPr>
        <w:t xml:space="preserve"> authorizes the grant of non-statutory stock options, incentive stock options, stock appreciation rights, and stock awards, including restricted stock and restricted stock units. Restricted stock units include both time-vesting restricted stock units (RSUs</w:t>
      </w:r>
      <w:r>
        <w:rPr>
          <w:rFonts w:ascii="Arial" w:eastAsia="宋体" w:hAnsi="Arial" w:cs="Arial"/>
          <w:color w:val="000000"/>
          <w:sz w:val="17"/>
          <w:szCs w:val="17"/>
        </w:rPr>
        <w:t>) as well as performance-based restricted stock units (PSUs). A committee of the Board of Directors administers the Stock Incentive Plan and has the authority to determine the employees to whom awards will be made, the amount of the awards and the other te</w:t>
      </w:r>
      <w:r>
        <w:rPr>
          <w:rFonts w:ascii="Arial" w:eastAsia="宋体" w:hAnsi="Arial" w:cs="Arial"/>
          <w:color w:val="000000"/>
          <w:sz w:val="17"/>
          <w:szCs w:val="17"/>
        </w:rPr>
        <w:t>rms and conditions of the awards. The Company generally grants stock options, restricted stock and restricted stock units on an annual basis. The exercise price for stock options and stock appreciation rights may not be less than the fair market value of t</w:t>
      </w:r>
      <w:r>
        <w:rPr>
          <w:rFonts w:ascii="Arial" w:eastAsia="宋体" w:hAnsi="Arial" w:cs="Arial"/>
          <w:color w:val="000000"/>
          <w:sz w:val="17"/>
          <w:szCs w:val="17"/>
        </w:rPr>
        <w:t>he underlying shares on the date of grant. Substantially all awards under the Stock Incentive Plan vest ratably over 4 years of continued employment, with stock options expiring 10 years from the date of grant. During the fiscal year ended May 31, 2022, un</w:t>
      </w:r>
      <w:r>
        <w:rPr>
          <w:rFonts w:ascii="Arial" w:eastAsia="宋体" w:hAnsi="Arial" w:cs="Arial"/>
          <w:color w:val="000000"/>
          <w:sz w:val="17"/>
          <w:szCs w:val="17"/>
        </w:rPr>
        <w:t>der the Stock Incentive Plan, the Company granted PSUs which replaced cash-based long-term incentive awards historically granted under the Company's Long-Term Incentive Plan. The impact of granting PSUs during the fiscal year ended May 31, 2022, was not ma</w:t>
      </w:r>
      <w:r>
        <w:rPr>
          <w:rFonts w:ascii="Arial" w:eastAsia="宋体" w:hAnsi="Arial" w:cs="Arial"/>
          <w:color w:val="000000"/>
          <w:sz w:val="17"/>
          <w:szCs w:val="17"/>
        </w:rPr>
        <w:t>terial to the Company’s Consolidated Financial Statements.</w:t>
      </w:r>
    </w:p>
    <w:p w14:paraId="7E32A309" w14:textId="77777777" w:rsidR="005C63CC" w:rsidRDefault="002F583C">
      <w:pPr>
        <w:spacing w:before="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9"/>
        <w:gridCol w:w="115"/>
        <w:gridCol w:w="727"/>
        <w:gridCol w:w="36"/>
        <w:gridCol w:w="115"/>
        <w:gridCol w:w="727"/>
        <w:gridCol w:w="36"/>
        <w:gridCol w:w="115"/>
        <w:gridCol w:w="728"/>
        <w:gridCol w:w="36"/>
      </w:tblGrid>
      <w:tr w:rsidR="005C63CC" w14:paraId="7E32A316" w14:textId="77777777">
        <w:tc>
          <w:tcPr>
            <w:tcW w:w="50" w:type="pct"/>
            <w:shd w:val="clear" w:color="auto" w:fill="auto"/>
            <w:vAlign w:val="bottom"/>
          </w:tcPr>
          <w:p w14:paraId="7E32A30A" w14:textId="77777777" w:rsidR="005C63CC" w:rsidRDefault="005C63CC">
            <w:pPr>
              <w:rPr>
                <w:rFonts w:ascii="宋体"/>
              </w:rPr>
            </w:pPr>
          </w:p>
        </w:tc>
        <w:tc>
          <w:tcPr>
            <w:tcW w:w="3396" w:type="pct"/>
            <w:shd w:val="clear" w:color="auto" w:fill="auto"/>
            <w:vAlign w:val="bottom"/>
          </w:tcPr>
          <w:p w14:paraId="7E32A30B" w14:textId="77777777" w:rsidR="005C63CC" w:rsidRDefault="005C63CC">
            <w:pPr>
              <w:rPr>
                <w:rFonts w:ascii="宋体"/>
              </w:rPr>
            </w:pPr>
          </w:p>
        </w:tc>
        <w:tc>
          <w:tcPr>
            <w:tcW w:w="5" w:type="pct"/>
            <w:shd w:val="clear" w:color="auto" w:fill="auto"/>
            <w:vAlign w:val="bottom"/>
          </w:tcPr>
          <w:p w14:paraId="7E32A30C" w14:textId="77777777" w:rsidR="005C63CC" w:rsidRDefault="005C63CC">
            <w:pPr>
              <w:rPr>
                <w:rFonts w:ascii="宋体"/>
              </w:rPr>
            </w:pPr>
          </w:p>
        </w:tc>
        <w:tc>
          <w:tcPr>
            <w:tcW w:w="50" w:type="pct"/>
            <w:shd w:val="clear" w:color="auto" w:fill="auto"/>
            <w:vAlign w:val="bottom"/>
          </w:tcPr>
          <w:p w14:paraId="7E32A30D" w14:textId="77777777" w:rsidR="005C63CC" w:rsidRDefault="005C63CC">
            <w:pPr>
              <w:rPr>
                <w:rFonts w:ascii="宋体"/>
              </w:rPr>
            </w:pPr>
          </w:p>
        </w:tc>
        <w:tc>
          <w:tcPr>
            <w:tcW w:w="461" w:type="pct"/>
            <w:shd w:val="clear" w:color="auto" w:fill="auto"/>
            <w:vAlign w:val="bottom"/>
          </w:tcPr>
          <w:p w14:paraId="7E32A30E" w14:textId="77777777" w:rsidR="005C63CC" w:rsidRDefault="005C63CC">
            <w:pPr>
              <w:rPr>
                <w:rFonts w:ascii="宋体"/>
              </w:rPr>
            </w:pPr>
          </w:p>
        </w:tc>
        <w:tc>
          <w:tcPr>
            <w:tcW w:w="5" w:type="pct"/>
            <w:shd w:val="clear" w:color="auto" w:fill="auto"/>
            <w:vAlign w:val="bottom"/>
          </w:tcPr>
          <w:p w14:paraId="7E32A30F" w14:textId="77777777" w:rsidR="005C63CC" w:rsidRDefault="005C63CC">
            <w:pPr>
              <w:rPr>
                <w:rFonts w:ascii="宋体"/>
              </w:rPr>
            </w:pPr>
          </w:p>
        </w:tc>
        <w:tc>
          <w:tcPr>
            <w:tcW w:w="50" w:type="pct"/>
            <w:shd w:val="clear" w:color="auto" w:fill="auto"/>
            <w:vAlign w:val="bottom"/>
          </w:tcPr>
          <w:p w14:paraId="7E32A310" w14:textId="77777777" w:rsidR="005C63CC" w:rsidRDefault="005C63CC">
            <w:pPr>
              <w:rPr>
                <w:rFonts w:ascii="宋体"/>
              </w:rPr>
            </w:pPr>
          </w:p>
        </w:tc>
        <w:tc>
          <w:tcPr>
            <w:tcW w:w="461" w:type="pct"/>
            <w:shd w:val="clear" w:color="auto" w:fill="auto"/>
            <w:vAlign w:val="bottom"/>
          </w:tcPr>
          <w:p w14:paraId="7E32A311" w14:textId="77777777" w:rsidR="005C63CC" w:rsidRDefault="005C63CC">
            <w:pPr>
              <w:rPr>
                <w:rFonts w:ascii="宋体"/>
              </w:rPr>
            </w:pPr>
          </w:p>
        </w:tc>
        <w:tc>
          <w:tcPr>
            <w:tcW w:w="5" w:type="pct"/>
            <w:shd w:val="clear" w:color="auto" w:fill="auto"/>
            <w:vAlign w:val="bottom"/>
          </w:tcPr>
          <w:p w14:paraId="7E32A312" w14:textId="77777777" w:rsidR="005C63CC" w:rsidRDefault="005C63CC">
            <w:pPr>
              <w:rPr>
                <w:rFonts w:ascii="宋体"/>
              </w:rPr>
            </w:pPr>
          </w:p>
        </w:tc>
        <w:tc>
          <w:tcPr>
            <w:tcW w:w="50" w:type="pct"/>
            <w:shd w:val="clear" w:color="auto" w:fill="auto"/>
            <w:vAlign w:val="bottom"/>
          </w:tcPr>
          <w:p w14:paraId="7E32A313" w14:textId="77777777" w:rsidR="005C63CC" w:rsidRDefault="005C63CC">
            <w:pPr>
              <w:rPr>
                <w:rFonts w:ascii="宋体"/>
              </w:rPr>
            </w:pPr>
          </w:p>
        </w:tc>
        <w:tc>
          <w:tcPr>
            <w:tcW w:w="461" w:type="pct"/>
            <w:shd w:val="clear" w:color="auto" w:fill="auto"/>
            <w:vAlign w:val="bottom"/>
          </w:tcPr>
          <w:p w14:paraId="7E32A314" w14:textId="77777777" w:rsidR="005C63CC" w:rsidRDefault="005C63CC">
            <w:pPr>
              <w:rPr>
                <w:rFonts w:ascii="宋体"/>
              </w:rPr>
            </w:pPr>
          </w:p>
        </w:tc>
        <w:tc>
          <w:tcPr>
            <w:tcW w:w="5" w:type="pct"/>
            <w:shd w:val="clear" w:color="auto" w:fill="auto"/>
            <w:vAlign w:val="bottom"/>
          </w:tcPr>
          <w:p w14:paraId="7E32A315" w14:textId="77777777" w:rsidR="005C63CC" w:rsidRDefault="005C63CC">
            <w:pPr>
              <w:rPr>
                <w:rFonts w:ascii="宋体"/>
              </w:rPr>
            </w:pPr>
          </w:p>
        </w:tc>
      </w:tr>
      <w:tr w:rsidR="005C63CC" w14:paraId="7E32A319" w14:textId="77777777">
        <w:tc>
          <w:tcPr>
            <w:tcW w:w="0" w:type="auto"/>
            <w:gridSpan w:val="3"/>
            <w:shd w:val="clear" w:color="auto" w:fill="auto"/>
            <w:tcMar>
              <w:top w:w="40" w:type="dxa"/>
              <w:left w:w="20" w:type="dxa"/>
              <w:bottom w:w="40" w:type="dxa"/>
              <w:right w:w="20" w:type="dxa"/>
            </w:tcMar>
            <w:vAlign w:val="bottom"/>
          </w:tcPr>
          <w:p w14:paraId="7E32A317" w14:textId="77777777" w:rsidR="005C63CC" w:rsidRDefault="002F583C">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7E32A318"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31E" w14:textId="77777777">
        <w:tc>
          <w:tcPr>
            <w:tcW w:w="0" w:type="auto"/>
            <w:gridSpan w:val="3"/>
            <w:shd w:val="clear" w:color="auto" w:fill="auto"/>
            <w:tcMar>
              <w:top w:w="40" w:type="dxa"/>
              <w:left w:w="20" w:type="dxa"/>
              <w:bottom w:w="40" w:type="dxa"/>
              <w:right w:w="20" w:type="dxa"/>
            </w:tcMar>
            <w:vAlign w:val="bottom"/>
          </w:tcPr>
          <w:p w14:paraId="7E32A31A"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1B"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1C"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1D"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32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1F" w14:textId="77777777" w:rsidR="005C63CC" w:rsidRDefault="002F583C">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320"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321" w14:textId="77777777" w:rsidR="005C63CC" w:rsidRDefault="002F583C">
            <w:pPr>
              <w:jc w:val="right"/>
              <w:textAlignment w:val="bottom"/>
            </w:pPr>
            <w:r>
              <w:rPr>
                <w:rFonts w:ascii="Arial" w:eastAsia="宋体" w:hAnsi="Arial" w:cs="Arial"/>
                <w:color w:val="000000"/>
                <w:sz w:val="17"/>
                <w:szCs w:val="17"/>
              </w:rPr>
              <w:t>297 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32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32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324" w14:textId="77777777" w:rsidR="005C63CC" w:rsidRDefault="002F583C">
            <w:pPr>
              <w:jc w:val="right"/>
              <w:textAlignment w:val="bottom"/>
            </w:pPr>
            <w:r>
              <w:rPr>
                <w:rFonts w:ascii="Arial" w:eastAsia="宋体" w:hAnsi="Arial" w:cs="Arial"/>
                <w:color w:val="000000"/>
                <w:sz w:val="17"/>
                <w:szCs w:val="17"/>
              </w:rPr>
              <w:t>323 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25"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326"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327" w14:textId="77777777" w:rsidR="005C63CC" w:rsidRDefault="002F583C">
            <w:pPr>
              <w:jc w:val="right"/>
              <w:textAlignment w:val="bottom"/>
            </w:pPr>
            <w:r>
              <w:rPr>
                <w:rFonts w:ascii="Arial" w:eastAsia="宋体" w:hAnsi="Arial" w:cs="Arial"/>
                <w:color w:val="000000"/>
                <w:sz w:val="17"/>
                <w:szCs w:val="17"/>
              </w:rPr>
              <w:t>237 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28" w14:textId="77777777" w:rsidR="005C63CC" w:rsidRDefault="005C63CC">
            <w:pPr>
              <w:jc w:val="right"/>
              <w:rPr>
                <w:rFonts w:ascii="宋体"/>
              </w:rPr>
            </w:pPr>
          </w:p>
        </w:tc>
      </w:tr>
      <w:tr w:rsidR="005C63CC" w14:paraId="7E32A33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2A" w14:textId="77777777" w:rsidR="005C63CC" w:rsidRDefault="002F583C">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2B" w14:textId="77777777" w:rsidR="005C63CC" w:rsidRDefault="002F583C">
            <w:pPr>
              <w:jc w:val="right"/>
              <w:textAlignment w:val="bottom"/>
            </w:pPr>
            <w:r>
              <w:rPr>
                <w:rFonts w:ascii="Arial" w:eastAsia="宋体" w:hAnsi="Arial" w:cs="Arial"/>
                <w:color w:val="000000"/>
                <w:sz w:val="17"/>
                <w:szCs w:val="17"/>
              </w:rPr>
              <w:t>60 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2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32D" w14:textId="77777777" w:rsidR="005C63CC" w:rsidRDefault="002F583C">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32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32F" w14:textId="77777777" w:rsidR="005C63CC" w:rsidRDefault="002F583C">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330" w14:textId="77777777" w:rsidR="005C63CC" w:rsidRDefault="005C63CC">
            <w:pPr>
              <w:jc w:val="right"/>
              <w:rPr>
                <w:rFonts w:ascii="宋体"/>
              </w:rPr>
            </w:pPr>
          </w:p>
        </w:tc>
      </w:tr>
      <w:tr w:rsidR="005C63CC" w14:paraId="7E32A33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32" w14:textId="77777777" w:rsidR="005C63CC" w:rsidRDefault="002F583C">
            <w:pPr>
              <w:textAlignment w:val="bottom"/>
            </w:pPr>
            <w:r>
              <w:rPr>
                <w:rFonts w:ascii="Arial" w:eastAsia="宋体" w:hAnsi="Arial" w:cs="Arial"/>
                <w:color w:val="000000"/>
                <w:sz w:val="17"/>
                <w:szCs w:val="17"/>
              </w:rPr>
              <w:t>Restricted stock and restricted stock units</w:t>
            </w:r>
            <w:r>
              <w:rPr>
                <w:rFonts w:ascii="Arial" w:eastAsia="宋体" w:hAnsi="Arial" w:cs="Arial"/>
                <w:color w:val="000000"/>
                <w:sz w:val="11"/>
                <w:szCs w:val="11"/>
              </w:rPr>
              <w:t>(1)(2)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33" w14:textId="77777777" w:rsidR="005C63CC" w:rsidRDefault="002F583C">
            <w:pPr>
              <w:jc w:val="right"/>
              <w:textAlignment w:val="bottom"/>
            </w:pPr>
            <w:r>
              <w:rPr>
                <w:rFonts w:ascii="Arial" w:eastAsia="宋体" w:hAnsi="Arial" w:cs="Arial"/>
                <w:color w:val="000000"/>
                <w:sz w:val="17"/>
                <w:szCs w:val="17"/>
              </w:rPr>
              <w:t>281 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3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335" w14:textId="77777777" w:rsidR="005C63CC" w:rsidRDefault="002F583C">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33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337" w14:textId="77777777" w:rsidR="005C63CC" w:rsidRDefault="002F583C">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338" w14:textId="77777777" w:rsidR="005C63CC" w:rsidRDefault="005C63CC">
            <w:pPr>
              <w:jc w:val="right"/>
              <w:rPr>
                <w:rFonts w:ascii="宋体"/>
              </w:rPr>
            </w:pPr>
          </w:p>
        </w:tc>
      </w:tr>
      <w:tr w:rsidR="005C63CC" w14:paraId="7E32A34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33A" w14:textId="77777777" w:rsidR="005C63CC" w:rsidRDefault="002F583C">
            <w:pPr>
              <w:textAlignment w:val="bottom"/>
            </w:pPr>
            <w:r>
              <w:rPr>
                <w:rFonts w:ascii="Arial" w:eastAsia="宋体" w:hAnsi="Arial" w:cs="Arial"/>
                <w:b/>
                <w:bCs/>
                <w:color w:val="000000"/>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33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33C" w14:textId="77777777" w:rsidR="005C63CC" w:rsidRDefault="002F583C">
            <w:pPr>
              <w:jc w:val="right"/>
              <w:textAlignment w:val="bottom"/>
            </w:pPr>
            <w:r>
              <w:rPr>
                <w:rFonts w:ascii="Arial" w:eastAsia="宋体" w:hAnsi="Arial" w:cs="Arial"/>
                <w:b/>
                <w:bCs/>
                <w:color w:val="000000"/>
                <w:sz w:val="17"/>
                <w:szCs w:val="17"/>
              </w:rPr>
              <w:t>638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33D"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33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33F" w14:textId="77777777" w:rsidR="005C63CC" w:rsidRDefault="002F583C">
            <w:pPr>
              <w:jc w:val="right"/>
              <w:textAlignment w:val="bottom"/>
            </w:pPr>
            <w:r>
              <w:rPr>
                <w:rFonts w:ascii="Arial" w:eastAsia="宋体" w:hAnsi="Arial" w:cs="Arial"/>
                <w:b/>
                <w:bCs/>
                <w:color w:val="000000"/>
                <w:sz w:val="17"/>
                <w:szCs w:val="17"/>
              </w:rPr>
              <w:t>611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34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34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342" w14:textId="77777777" w:rsidR="005C63CC" w:rsidRDefault="002F583C">
            <w:pPr>
              <w:jc w:val="right"/>
              <w:textAlignment w:val="bottom"/>
            </w:pPr>
            <w:r>
              <w:rPr>
                <w:rFonts w:ascii="Arial" w:eastAsia="宋体" w:hAnsi="Arial" w:cs="Arial"/>
                <w:b/>
                <w:bCs/>
                <w:color w:val="000000"/>
                <w:sz w:val="17"/>
                <w:szCs w:val="17"/>
              </w:rPr>
              <w:t>429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343" w14:textId="77777777" w:rsidR="005C63CC" w:rsidRDefault="005C63CC">
            <w:pPr>
              <w:jc w:val="right"/>
              <w:rPr>
                <w:rFonts w:ascii="宋体"/>
              </w:rPr>
            </w:pPr>
          </w:p>
        </w:tc>
      </w:tr>
    </w:tbl>
    <w:p w14:paraId="7E32A345" w14:textId="77777777" w:rsidR="005C63CC" w:rsidRDefault="002F583C">
      <w:pPr>
        <w:spacing w:before="60" w:after="60"/>
        <w:ind w:hanging="360"/>
      </w:pPr>
      <w:r>
        <w:rPr>
          <w:rFonts w:ascii="Arial" w:eastAsia="宋体" w:hAnsi="Arial" w:cs="Arial"/>
          <w:i/>
          <w:iCs/>
          <w:color w:val="000000"/>
          <w:sz w:val="14"/>
          <w:szCs w:val="14"/>
        </w:rPr>
        <w:t xml:space="preserve">(1)Expense for </w:t>
      </w:r>
      <w:r>
        <w:rPr>
          <w:rFonts w:ascii="Arial" w:eastAsia="宋体" w:hAnsi="Arial" w:cs="Arial"/>
          <w:i/>
          <w:iCs/>
          <w:color w:val="000000"/>
          <w:sz w:val="14"/>
          <w:szCs w:val="14"/>
        </w:rPr>
        <w:t xml:space="preserve">stock options includes the expense associated with stock appreciation rights. Accelerated stock option expense is primarily recorded for employees meeting certain retirement eligibility requirements and was $57 million, $67 million and $53 million for the </w:t>
      </w:r>
      <w:r>
        <w:rPr>
          <w:rFonts w:ascii="Arial" w:eastAsia="宋体" w:hAnsi="Arial" w:cs="Arial"/>
          <w:i/>
          <w:iCs/>
          <w:color w:val="000000"/>
          <w:sz w:val="14"/>
          <w:szCs w:val="14"/>
        </w:rPr>
        <w:t>fiscal years ended May 31, 2022, 2021 and 2020, respectively. During fiscal 2022 and 2021, an immaterial amount of accelerated stock option and restricted stock unit expense was also recorded for certain employees impacted by the Company's organizational r</w:t>
      </w:r>
      <w:r>
        <w:rPr>
          <w:rFonts w:ascii="Arial" w:eastAsia="宋体" w:hAnsi="Arial" w:cs="Arial"/>
          <w:i/>
          <w:iCs/>
          <w:color w:val="000000"/>
          <w:sz w:val="14"/>
          <w:szCs w:val="14"/>
        </w:rPr>
        <w:t>ealignment. For more information, see Note 21 — Restructuring.</w:t>
      </w:r>
    </w:p>
    <w:p w14:paraId="7E32A346" w14:textId="77777777" w:rsidR="005C63CC" w:rsidRDefault="002F583C">
      <w:pPr>
        <w:spacing w:before="60" w:after="60"/>
        <w:ind w:hanging="360"/>
      </w:pPr>
      <w:r>
        <w:rPr>
          <w:rFonts w:ascii="Arial" w:eastAsia="宋体" w:hAnsi="Arial" w:cs="Arial"/>
          <w:i/>
          <w:iCs/>
          <w:color w:val="000000"/>
          <w:sz w:val="14"/>
          <w:szCs w:val="14"/>
        </w:rPr>
        <w:t>(2)Restricted stock units includes RSUs and PSUs.</w:t>
      </w:r>
    </w:p>
    <w:p w14:paraId="7E32A347" w14:textId="77777777" w:rsidR="005C63CC" w:rsidRDefault="002F583C">
      <w:pPr>
        <w:spacing w:before="120" w:after="120"/>
      </w:pPr>
      <w:r>
        <w:rPr>
          <w:rFonts w:ascii="Arial" w:eastAsia="宋体" w:hAnsi="Arial" w:cs="Arial"/>
          <w:color w:val="000000"/>
          <w:sz w:val="17"/>
          <w:szCs w:val="17"/>
        </w:rPr>
        <w:t>The income tax benefit related to stock-based compensation expense was $327 million, $297 million and $207 million for the fiscal years ended M</w:t>
      </w:r>
      <w:r>
        <w:rPr>
          <w:rFonts w:ascii="Arial" w:eastAsia="宋体" w:hAnsi="Arial" w:cs="Arial"/>
          <w:color w:val="000000"/>
          <w:sz w:val="17"/>
          <w:szCs w:val="17"/>
        </w:rPr>
        <w:t>ay 31, 2022, 2021 and 2020, respectively, and reported within Income tax expense.</w:t>
      </w:r>
    </w:p>
    <w:p w14:paraId="7E32A348"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76</w:t>
      </w:r>
    </w:p>
    <w:p w14:paraId="7E32A349" w14:textId="77777777" w:rsidR="005C63CC" w:rsidRDefault="005C63CC">
      <w:pPr>
        <w:spacing w:before="120" w:after="120"/>
      </w:pPr>
    </w:p>
    <w:p w14:paraId="7E32A34A" w14:textId="77777777" w:rsidR="005C63CC" w:rsidRDefault="002F583C">
      <w:r>
        <w:pict w14:anchorId="7E32B20E">
          <v:rect id="_x0000_i1102" style="width:415.3pt;height:1.5pt" o:hralign="center" o:hrstd="t" o:hr="t" fillcolor="#a0a0a0" stroked="f"/>
        </w:pict>
      </w:r>
    </w:p>
    <w:p w14:paraId="7E32A34B" w14:textId="77777777" w:rsidR="005C63CC" w:rsidRDefault="005C63CC"/>
    <w:p w14:paraId="7E32A34C" w14:textId="77777777" w:rsidR="005C63CC" w:rsidRDefault="002F583C">
      <w:hyperlink r:id="rId209" w:anchor="i46e4e3c717064a3ca53a7fe9eaaaeca4_7" w:history="1">
        <w:r>
          <w:rPr>
            <w:rStyle w:val="a5"/>
            <w:rFonts w:ascii="sans-serif" w:eastAsia="sans-serif" w:hAnsi="sans-serif" w:cs="sans-serif"/>
            <w:sz w:val="17"/>
            <w:szCs w:val="17"/>
          </w:rPr>
          <w:t>Table of Contents</w:t>
        </w:r>
      </w:hyperlink>
    </w:p>
    <w:p w14:paraId="7E32A34D" w14:textId="77777777" w:rsidR="005C63CC" w:rsidRDefault="005C63CC"/>
    <w:p w14:paraId="7E32A34E" w14:textId="77777777" w:rsidR="005C63CC" w:rsidRDefault="002F583C">
      <w:pPr>
        <w:spacing w:before="240" w:after="120"/>
      </w:pPr>
      <w:r>
        <w:rPr>
          <w:rFonts w:ascii="sans-serif" w:eastAsia="sans-serif" w:hAnsi="sans-serif" w:cs="sans-serif"/>
          <w:b/>
          <w:bCs/>
          <w:color w:val="000000"/>
          <w:sz w:val="28"/>
          <w:szCs w:val="28"/>
        </w:rPr>
        <w:t>STOCK OPTIONS</w:t>
      </w:r>
    </w:p>
    <w:p w14:paraId="7E32A34F" w14:textId="77777777" w:rsidR="005C63CC" w:rsidRDefault="002F583C">
      <w:pPr>
        <w:spacing w:before="120"/>
      </w:pPr>
      <w:r>
        <w:rPr>
          <w:rFonts w:ascii="Arial" w:eastAsia="宋体" w:hAnsi="Arial" w:cs="Arial"/>
          <w:color w:val="000000"/>
          <w:sz w:val="17"/>
          <w:szCs w:val="17"/>
        </w:rPr>
        <w:t>The weighted average fair value per share of the options granted during</w:t>
      </w:r>
      <w:r>
        <w:rPr>
          <w:rFonts w:ascii="Arial" w:eastAsia="宋体" w:hAnsi="Arial" w:cs="Arial"/>
          <w:color w:val="000000"/>
          <w:sz w:val="17"/>
          <w:szCs w:val="17"/>
        </w:rPr>
        <w:t xml:space="preserve"> the years ended May 31, 2022, 2021 and 2020, computed as of the grant date using the Black-Scholes pricing model, was $37.53, $26.75 and $18.71, respectively. The weighted average assumptions used to estimate these fair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78"/>
        <w:gridCol w:w="36"/>
        <w:gridCol w:w="40"/>
        <w:gridCol w:w="682"/>
        <w:gridCol w:w="173"/>
        <w:gridCol w:w="40"/>
        <w:gridCol w:w="682"/>
        <w:gridCol w:w="173"/>
        <w:gridCol w:w="40"/>
        <w:gridCol w:w="682"/>
        <w:gridCol w:w="173"/>
      </w:tblGrid>
      <w:tr w:rsidR="005C63CC" w14:paraId="7E32A35C" w14:textId="77777777">
        <w:tc>
          <w:tcPr>
            <w:tcW w:w="50" w:type="pct"/>
            <w:shd w:val="clear" w:color="auto" w:fill="auto"/>
            <w:vAlign w:val="bottom"/>
          </w:tcPr>
          <w:p w14:paraId="7E32A350" w14:textId="77777777" w:rsidR="005C63CC" w:rsidRDefault="005C63CC">
            <w:pPr>
              <w:rPr>
                <w:rFonts w:ascii="宋体"/>
              </w:rPr>
            </w:pPr>
          </w:p>
        </w:tc>
        <w:tc>
          <w:tcPr>
            <w:tcW w:w="3396" w:type="pct"/>
            <w:shd w:val="clear" w:color="auto" w:fill="auto"/>
            <w:vAlign w:val="bottom"/>
          </w:tcPr>
          <w:p w14:paraId="7E32A351" w14:textId="77777777" w:rsidR="005C63CC" w:rsidRDefault="005C63CC">
            <w:pPr>
              <w:rPr>
                <w:rFonts w:ascii="宋体"/>
              </w:rPr>
            </w:pPr>
          </w:p>
        </w:tc>
        <w:tc>
          <w:tcPr>
            <w:tcW w:w="5" w:type="pct"/>
            <w:shd w:val="clear" w:color="auto" w:fill="auto"/>
            <w:vAlign w:val="bottom"/>
          </w:tcPr>
          <w:p w14:paraId="7E32A352" w14:textId="77777777" w:rsidR="005C63CC" w:rsidRDefault="005C63CC">
            <w:pPr>
              <w:rPr>
                <w:rFonts w:ascii="宋体"/>
              </w:rPr>
            </w:pPr>
          </w:p>
        </w:tc>
        <w:tc>
          <w:tcPr>
            <w:tcW w:w="50" w:type="pct"/>
            <w:shd w:val="clear" w:color="auto" w:fill="auto"/>
            <w:vAlign w:val="bottom"/>
          </w:tcPr>
          <w:p w14:paraId="7E32A353" w14:textId="77777777" w:rsidR="005C63CC" w:rsidRDefault="005C63CC">
            <w:pPr>
              <w:rPr>
                <w:rFonts w:ascii="宋体"/>
              </w:rPr>
            </w:pPr>
          </w:p>
        </w:tc>
        <w:tc>
          <w:tcPr>
            <w:tcW w:w="461" w:type="pct"/>
            <w:shd w:val="clear" w:color="auto" w:fill="auto"/>
            <w:vAlign w:val="bottom"/>
          </w:tcPr>
          <w:p w14:paraId="7E32A354" w14:textId="77777777" w:rsidR="005C63CC" w:rsidRDefault="005C63CC">
            <w:pPr>
              <w:rPr>
                <w:rFonts w:ascii="宋体"/>
              </w:rPr>
            </w:pPr>
          </w:p>
        </w:tc>
        <w:tc>
          <w:tcPr>
            <w:tcW w:w="5" w:type="pct"/>
            <w:shd w:val="clear" w:color="auto" w:fill="auto"/>
            <w:vAlign w:val="bottom"/>
          </w:tcPr>
          <w:p w14:paraId="7E32A355" w14:textId="77777777" w:rsidR="005C63CC" w:rsidRDefault="005C63CC">
            <w:pPr>
              <w:rPr>
                <w:rFonts w:ascii="宋体"/>
              </w:rPr>
            </w:pPr>
          </w:p>
        </w:tc>
        <w:tc>
          <w:tcPr>
            <w:tcW w:w="50" w:type="pct"/>
            <w:shd w:val="clear" w:color="auto" w:fill="auto"/>
            <w:vAlign w:val="bottom"/>
          </w:tcPr>
          <w:p w14:paraId="7E32A356" w14:textId="77777777" w:rsidR="005C63CC" w:rsidRDefault="005C63CC">
            <w:pPr>
              <w:rPr>
                <w:rFonts w:ascii="宋体"/>
              </w:rPr>
            </w:pPr>
          </w:p>
        </w:tc>
        <w:tc>
          <w:tcPr>
            <w:tcW w:w="461" w:type="pct"/>
            <w:shd w:val="clear" w:color="auto" w:fill="auto"/>
            <w:vAlign w:val="bottom"/>
          </w:tcPr>
          <w:p w14:paraId="7E32A357" w14:textId="77777777" w:rsidR="005C63CC" w:rsidRDefault="005C63CC">
            <w:pPr>
              <w:rPr>
                <w:rFonts w:ascii="宋体"/>
              </w:rPr>
            </w:pPr>
          </w:p>
        </w:tc>
        <w:tc>
          <w:tcPr>
            <w:tcW w:w="5" w:type="pct"/>
            <w:shd w:val="clear" w:color="auto" w:fill="auto"/>
            <w:vAlign w:val="bottom"/>
          </w:tcPr>
          <w:p w14:paraId="7E32A358" w14:textId="77777777" w:rsidR="005C63CC" w:rsidRDefault="005C63CC">
            <w:pPr>
              <w:rPr>
                <w:rFonts w:ascii="宋体"/>
              </w:rPr>
            </w:pPr>
          </w:p>
        </w:tc>
        <w:tc>
          <w:tcPr>
            <w:tcW w:w="50" w:type="pct"/>
            <w:shd w:val="clear" w:color="auto" w:fill="auto"/>
            <w:vAlign w:val="bottom"/>
          </w:tcPr>
          <w:p w14:paraId="7E32A359" w14:textId="77777777" w:rsidR="005C63CC" w:rsidRDefault="005C63CC">
            <w:pPr>
              <w:rPr>
                <w:rFonts w:ascii="宋体"/>
              </w:rPr>
            </w:pPr>
          </w:p>
        </w:tc>
        <w:tc>
          <w:tcPr>
            <w:tcW w:w="461" w:type="pct"/>
            <w:shd w:val="clear" w:color="auto" w:fill="auto"/>
            <w:vAlign w:val="bottom"/>
          </w:tcPr>
          <w:p w14:paraId="7E32A35A" w14:textId="77777777" w:rsidR="005C63CC" w:rsidRDefault="005C63CC">
            <w:pPr>
              <w:rPr>
                <w:rFonts w:ascii="宋体"/>
              </w:rPr>
            </w:pPr>
          </w:p>
        </w:tc>
        <w:tc>
          <w:tcPr>
            <w:tcW w:w="5" w:type="pct"/>
            <w:shd w:val="clear" w:color="auto" w:fill="auto"/>
            <w:vAlign w:val="bottom"/>
          </w:tcPr>
          <w:p w14:paraId="7E32A35B" w14:textId="77777777" w:rsidR="005C63CC" w:rsidRDefault="005C63CC">
            <w:pPr>
              <w:rPr>
                <w:rFonts w:ascii="宋体"/>
              </w:rPr>
            </w:pPr>
          </w:p>
        </w:tc>
      </w:tr>
      <w:tr w:rsidR="005C63CC" w14:paraId="7E32A35F" w14:textId="77777777">
        <w:tc>
          <w:tcPr>
            <w:tcW w:w="0" w:type="auto"/>
            <w:gridSpan w:val="3"/>
            <w:shd w:val="clear" w:color="auto" w:fill="auto"/>
            <w:tcMar>
              <w:top w:w="40" w:type="dxa"/>
              <w:left w:w="20" w:type="dxa"/>
              <w:bottom w:w="40" w:type="dxa"/>
              <w:right w:w="20" w:type="dxa"/>
            </w:tcMar>
            <w:vAlign w:val="bottom"/>
          </w:tcPr>
          <w:p w14:paraId="7E32A35D" w14:textId="77777777" w:rsidR="005C63CC" w:rsidRDefault="002F583C">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7E32A35E"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364" w14:textId="77777777">
        <w:tc>
          <w:tcPr>
            <w:tcW w:w="0" w:type="auto"/>
            <w:gridSpan w:val="3"/>
            <w:shd w:val="clear" w:color="auto" w:fill="auto"/>
            <w:tcMar>
              <w:top w:w="0" w:type="dxa"/>
              <w:left w:w="20" w:type="dxa"/>
              <w:bottom w:w="0" w:type="dxa"/>
              <w:right w:w="20" w:type="dxa"/>
            </w:tcMar>
            <w:vAlign w:val="bottom"/>
          </w:tcPr>
          <w:p w14:paraId="7E32A360"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61"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62"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63"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3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65" w14:textId="77777777" w:rsidR="005C63CC" w:rsidRDefault="002F583C">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366" w14:textId="77777777" w:rsidR="005C63CC" w:rsidRDefault="002F583C">
            <w:pPr>
              <w:jc w:val="right"/>
              <w:textAlignment w:val="bottom"/>
            </w:pPr>
            <w:r>
              <w:rPr>
                <w:rFonts w:ascii="Arial" w:eastAsia="宋体" w:hAnsi="Arial" w:cs="Arial"/>
                <w:color w:val="000000"/>
                <w:sz w:val="17"/>
                <w:szCs w:val="17"/>
              </w:rPr>
              <w:t>0.8 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367"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368" w14:textId="77777777" w:rsidR="005C63CC" w:rsidRDefault="002F583C">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69"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36A" w14:textId="77777777" w:rsidR="005C63CC" w:rsidRDefault="002F583C">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6B" w14:textId="77777777" w:rsidR="005C63CC" w:rsidRDefault="002F583C">
            <w:pPr>
              <w:jc w:val="right"/>
              <w:textAlignment w:val="bottom"/>
            </w:pPr>
            <w:r>
              <w:rPr>
                <w:rFonts w:ascii="Arial" w:eastAsia="宋体" w:hAnsi="Arial" w:cs="Arial"/>
                <w:color w:val="000000"/>
                <w:sz w:val="17"/>
                <w:szCs w:val="17"/>
              </w:rPr>
              <w:t>%</w:t>
            </w:r>
          </w:p>
        </w:tc>
      </w:tr>
      <w:tr w:rsidR="005C63CC" w14:paraId="7E32A37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6D" w14:textId="77777777" w:rsidR="005C63CC" w:rsidRDefault="002F583C">
            <w:pPr>
              <w:textAlignment w:val="bottom"/>
            </w:pPr>
            <w:r>
              <w:rPr>
                <w:rFonts w:ascii="Arial" w:eastAsia="宋体" w:hAnsi="Arial" w:cs="Arial"/>
                <w:color w:val="000000"/>
                <w:sz w:val="17"/>
                <w:szCs w:val="17"/>
              </w:rPr>
              <w:t>Expected 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6E" w14:textId="77777777" w:rsidR="005C63CC" w:rsidRDefault="002F583C">
            <w:pPr>
              <w:jc w:val="right"/>
              <w:textAlignment w:val="bottom"/>
            </w:pPr>
            <w:r>
              <w:rPr>
                <w:rFonts w:ascii="Arial" w:eastAsia="宋体" w:hAnsi="Arial" w:cs="Arial"/>
                <w:color w:val="000000"/>
                <w:sz w:val="17"/>
                <w:szCs w:val="17"/>
              </w:rPr>
              <w:t>24.9 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6F"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370" w14:textId="77777777" w:rsidR="005C63CC" w:rsidRDefault="002F583C">
            <w:pPr>
              <w:jc w:val="right"/>
              <w:textAlignment w:val="bottom"/>
            </w:pPr>
            <w:r>
              <w:rPr>
                <w:rFonts w:ascii="Arial" w:eastAsia="宋体" w:hAnsi="Arial" w:cs="Arial"/>
                <w:color w:val="000000"/>
                <w:sz w:val="17"/>
                <w:szCs w:val="17"/>
              </w:rPr>
              <w:t>27.3 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371"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372" w14:textId="77777777" w:rsidR="005C63CC" w:rsidRDefault="002F583C">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373" w14:textId="77777777" w:rsidR="005C63CC" w:rsidRDefault="002F583C">
            <w:pPr>
              <w:jc w:val="right"/>
              <w:textAlignment w:val="bottom"/>
            </w:pPr>
            <w:r>
              <w:rPr>
                <w:rFonts w:ascii="Arial" w:eastAsia="宋体" w:hAnsi="Arial" w:cs="Arial"/>
                <w:color w:val="000000"/>
                <w:sz w:val="17"/>
                <w:szCs w:val="17"/>
              </w:rPr>
              <w:t>%</w:t>
            </w:r>
          </w:p>
        </w:tc>
      </w:tr>
      <w:tr w:rsidR="005C63CC" w14:paraId="7E32A37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75" w14:textId="77777777" w:rsidR="005C63CC" w:rsidRDefault="002F583C">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7E32A376" w14:textId="77777777" w:rsidR="005C63CC" w:rsidRDefault="002F583C">
            <w:pPr>
              <w:jc w:val="right"/>
              <w:textAlignment w:val="bottom"/>
            </w:pPr>
            <w:r>
              <w:rPr>
                <w:rFonts w:ascii="Arial" w:eastAsia="宋体" w:hAnsi="Arial" w:cs="Arial"/>
                <w:color w:val="000000"/>
                <w:sz w:val="17"/>
                <w:szCs w:val="17"/>
              </w:rPr>
              <w:t>5.8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77" w14:textId="77777777" w:rsidR="005C63CC" w:rsidRDefault="002F583C">
            <w:pPr>
              <w:jc w:val="right"/>
              <w:textAlignment w:val="bottom"/>
            </w:pPr>
            <w:r>
              <w:rPr>
                <w:rFonts w:ascii="Arial" w:eastAsia="宋体" w:hAnsi="Arial" w:cs="Arial"/>
                <w:color w:val="000000"/>
                <w:sz w:val="17"/>
                <w:szCs w:val="17"/>
              </w:rPr>
              <w:t>6.0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78" w14:textId="77777777" w:rsidR="005C63CC" w:rsidRDefault="002F583C">
            <w:pPr>
              <w:jc w:val="right"/>
              <w:textAlignment w:val="bottom"/>
            </w:pPr>
            <w:r>
              <w:rPr>
                <w:rFonts w:ascii="Arial" w:eastAsia="宋体" w:hAnsi="Arial" w:cs="Arial"/>
                <w:color w:val="000000"/>
                <w:sz w:val="17"/>
                <w:szCs w:val="17"/>
              </w:rPr>
              <w:t>6.0</w:t>
            </w:r>
          </w:p>
        </w:tc>
      </w:tr>
      <w:tr w:rsidR="005C63CC" w14:paraId="7E32A381"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37A" w14:textId="77777777" w:rsidR="005C63CC" w:rsidRDefault="002F583C">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37B" w14:textId="77777777" w:rsidR="005C63CC" w:rsidRDefault="002F583C">
            <w:pPr>
              <w:jc w:val="right"/>
              <w:textAlignment w:val="bottom"/>
            </w:pPr>
            <w:r>
              <w:rPr>
                <w:rFonts w:ascii="Arial" w:eastAsia="宋体" w:hAnsi="Arial" w:cs="Arial"/>
                <w:color w:val="000000"/>
                <w:sz w:val="17"/>
                <w:szCs w:val="17"/>
              </w:rPr>
              <w:t>0.9 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37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37D" w14:textId="77777777" w:rsidR="005C63CC" w:rsidRDefault="002F583C">
            <w:pPr>
              <w:jc w:val="right"/>
              <w:textAlignment w:val="bottom"/>
            </w:pPr>
            <w:r>
              <w:rPr>
                <w:rFonts w:ascii="Arial" w:eastAsia="宋体" w:hAnsi="Arial" w:cs="Arial"/>
                <w:color w:val="000000"/>
                <w:sz w:val="17"/>
                <w:szCs w:val="17"/>
              </w:rPr>
              <w:t>0.4 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37E"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37F" w14:textId="77777777" w:rsidR="005C63CC" w:rsidRDefault="002F583C">
            <w:pPr>
              <w:jc w:val="right"/>
              <w:textAlignment w:val="bottom"/>
            </w:pPr>
            <w:r>
              <w:rPr>
                <w:rFonts w:ascii="Arial" w:eastAsia="宋体" w:hAnsi="Arial" w:cs="Arial"/>
                <w:color w:val="000000"/>
                <w:sz w:val="17"/>
                <w:szCs w:val="17"/>
              </w:rPr>
              <w:t>1.5 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380" w14:textId="77777777" w:rsidR="005C63CC" w:rsidRDefault="002F583C">
            <w:pPr>
              <w:jc w:val="right"/>
              <w:textAlignment w:val="bottom"/>
            </w:pPr>
            <w:r>
              <w:rPr>
                <w:rFonts w:ascii="Arial" w:eastAsia="宋体" w:hAnsi="Arial" w:cs="Arial"/>
                <w:color w:val="000000"/>
                <w:sz w:val="17"/>
                <w:szCs w:val="17"/>
              </w:rPr>
              <w:t>%</w:t>
            </w:r>
          </w:p>
        </w:tc>
      </w:tr>
    </w:tbl>
    <w:p w14:paraId="7E32A382" w14:textId="77777777" w:rsidR="005C63CC" w:rsidRDefault="002F583C">
      <w:pPr>
        <w:spacing w:before="120" w:after="120"/>
      </w:pPr>
      <w:r>
        <w:rPr>
          <w:rFonts w:ascii="Arial" w:eastAsia="宋体" w:hAnsi="Arial" w:cs="Arial"/>
          <w:color w:val="000000"/>
          <w:sz w:val="17"/>
          <w:szCs w:val="17"/>
        </w:rPr>
        <w:t xml:space="preserve">Expected </w:t>
      </w:r>
      <w:r>
        <w:rPr>
          <w:rFonts w:ascii="Arial" w:eastAsia="宋体" w:hAnsi="Arial" w:cs="Arial"/>
          <w:color w:val="000000"/>
          <w:sz w:val="17"/>
          <w:szCs w:val="17"/>
        </w:rPr>
        <w:t>volatilities are based on an analysis of the historical volatility of the Company's common stock, the implied volatility in market traded options on the Company's common stock with a term greater than one year, as well as other factors. The weighted averag</w:t>
      </w:r>
      <w:r>
        <w:rPr>
          <w:rFonts w:ascii="Arial" w:eastAsia="宋体" w:hAnsi="Arial" w:cs="Arial"/>
          <w:color w:val="000000"/>
          <w:sz w:val="17"/>
          <w:szCs w:val="17"/>
        </w:rPr>
        <w:t>e expected life of options is based on an analysis of historical and expected future exercise patterns. The interest rate is based on the U.S. Treasury (constant maturity) risk-free rate in effect at the date of grant for periods corresponding with the exp</w:t>
      </w:r>
      <w:r>
        <w:rPr>
          <w:rFonts w:ascii="Arial" w:eastAsia="宋体" w:hAnsi="Arial" w:cs="Arial"/>
          <w:color w:val="000000"/>
          <w:sz w:val="17"/>
          <w:szCs w:val="17"/>
        </w:rPr>
        <w:t>ected term of the options.</w:t>
      </w:r>
    </w:p>
    <w:p w14:paraId="7E32A383" w14:textId="77777777" w:rsidR="005C63CC" w:rsidRDefault="002F583C">
      <w:pPr>
        <w:spacing w:before="120"/>
      </w:pPr>
      <w:r>
        <w:rPr>
          <w:rFonts w:ascii="Arial" w:eastAsia="宋体" w:hAnsi="Arial" w:cs="Arial"/>
          <w:color w:val="000000"/>
          <w:sz w:val="17"/>
          <w:szCs w:val="17"/>
        </w:rPr>
        <w:t>The following summarizes the stock option transactions under the plan discussed above: </w:t>
      </w:r>
    </w:p>
    <w:tbl>
      <w:tblPr>
        <w:tblW w:w="5000" w:type="pct"/>
        <w:tblCellMar>
          <w:top w:w="15" w:type="dxa"/>
          <w:left w:w="15" w:type="dxa"/>
          <w:bottom w:w="15" w:type="dxa"/>
          <w:right w:w="15" w:type="dxa"/>
        </w:tblCellMar>
        <w:tblLook w:val="04A0" w:firstRow="1" w:lastRow="0" w:firstColumn="1" w:lastColumn="0" w:noHBand="0" w:noVBand="1"/>
      </w:tblPr>
      <w:tblGrid>
        <w:gridCol w:w="37"/>
        <w:gridCol w:w="6020"/>
        <w:gridCol w:w="36"/>
        <w:gridCol w:w="89"/>
        <w:gridCol w:w="813"/>
        <w:gridCol w:w="36"/>
        <w:gridCol w:w="116"/>
        <w:gridCol w:w="1153"/>
        <w:gridCol w:w="36"/>
      </w:tblGrid>
      <w:tr w:rsidR="005C63CC" w14:paraId="7E32A38D" w14:textId="77777777">
        <w:tc>
          <w:tcPr>
            <w:tcW w:w="50" w:type="pct"/>
            <w:shd w:val="clear" w:color="auto" w:fill="auto"/>
            <w:vAlign w:val="bottom"/>
          </w:tcPr>
          <w:p w14:paraId="7E32A384" w14:textId="77777777" w:rsidR="005C63CC" w:rsidRDefault="005C63CC">
            <w:pPr>
              <w:rPr>
                <w:rFonts w:ascii="宋体"/>
              </w:rPr>
            </w:pPr>
          </w:p>
        </w:tc>
        <w:tc>
          <w:tcPr>
            <w:tcW w:w="3648" w:type="pct"/>
            <w:shd w:val="clear" w:color="auto" w:fill="auto"/>
            <w:vAlign w:val="bottom"/>
          </w:tcPr>
          <w:p w14:paraId="7E32A385" w14:textId="77777777" w:rsidR="005C63CC" w:rsidRDefault="005C63CC">
            <w:pPr>
              <w:rPr>
                <w:rFonts w:ascii="宋体"/>
              </w:rPr>
            </w:pPr>
          </w:p>
        </w:tc>
        <w:tc>
          <w:tcPr>
            <w:tcW w:w="5" w:type="pct"/>
            <w:shd w:val="clear" w:color="auto" w:fill="auto"/>
            <w:vAlign w:val="bottom"/>
          </w:tcPr>
          <w:p w14:paraId="7E32A386" w14:textId="77777777" w:rsidR="005C63CC" w:rsidRDefault="005C63CC">
            <w:pPr>
              <w:rPr>
                <w:rFonts w:ascii="宋体"/>
              </w:rPr>
            </w:pPr>
          </w:p>
        </w:tc>
        <w:tc>
          <w:tcPr>
            <w:tcW w:w="50" w:type="pct"/>
            <w:shd w:val="clear" w:color="auto" w:fill="auto"/>
            <w:vAlign w:val="bottom"/>
          </w:tcPr>
          <w:p w14:paraId="7E32A387" w14:textId="77777777" w:rsidR="005C63CC" w:rsidRDefault="005C63CC">
            <w:pPr>
              <w:rPr>
                <w:rFonts w:ascii="宋体"/>
              </w:rPr>
            </w:pPr>
          </w:p>
        </w:tc>
        <w:tc>
          <w:tcPr>
            <w:tcW w:w="461" w:type="pct"/>
            <w:shd w:val="clear" w:color="auto" w:fill="auto"/>
            <w:vAlign w:val="bottom"/>
          </w:tcPr>
          <w:p w14:paraId="7E32A388" w14:textId="77777777" w:rsidR="005C63CC" w:rsidRDefault="005C63CC">
            <w:pPr>
              <w:rPr>
                <w:rFonts w:ascii="宋体"/>
              </w:rPr>
            </w:pPr>
          </w:p>
        </w:tc>
        <w:tc>
          <w:tcPr>
            <w:tcW w:w="5" w:type="pct"/>
            <w:shd w:val="clear" w:color="auto" w:fill="auto"/>
            <w:vAlign w:val="bottom"/>
          </w:tcPr>
          <w:p w14:paraId="7E32A389" w14:textId="77777777" w:rsidR="005C63CC" w:rsidRDefault="005C63CC">
            <w:pPr>
              <w:rPr>
                <w:rFonts w:ascii="宋体"/>
              </w:rPr>
            </w:pPr>
          </w:p>
        </w:tc>
        <w:tc>
          <w:tcPr>
            <w:tcW w:w="50" w:type="pct"/>
            <w:shd w:val="clear" w:color="auto" w:fill="auto"/>
            <w:vAlign w:val="bottom"/>
          </w:tcPr>
          <w:p w14:paraId="7E32A38A" w14:textId="77777777" w:rsidR="005C63CC" w:rsidRDefault="005C63CC">
            <w:pPr>
              <w:rPr>
                <w:rFonts w:ascii="宋体"/>
              </w:rPr>
            </w:pPr>
          </w:p>
        </w:tc>
        <w:tc>
          <w:tcPr>
            <w:tcW w:w="724" w:type="pct"/>
            <w:shd w:val="clear" w:color="auto" w:fill="auto"/>
            <w:vAlign w:val="bottom"/>
          </w:tcPr>
          <w:p w14:paraId="7E32A38B" w14:textId="77777777" w:rsidR="005C63CC" w:rsidRDefault="005C63CC">
            <w:pPr>
              <w:rPr>
                <w:rFonts w:ascii="宋体"/>
              </w:rPr>
            </w:pPr>
          </w:p>
        </w:tc>
        <w:tc>
          <w:tcPr>
            <w:tcW w:w="5" w:type="pct"/>
            <w:shd w:val="clear" w:color="auto" w:fill="auto"/>
            <w:vAlign w:val="bottom"/>
          </w:tcPr>
          <w:p w14:paraId="7E32A38C" w14:textId="77777777" w:rsidR="005C63CC" w:rsidRDefault="005C63CC">
            <w:pPr>
              <w:rPr>
                <w:rFonts w:ascii="宋体"/>
              </w:rPr>
            </w:pPr>
          </w:p>
        </w:tc>
      </w:tr>
      <w:tr w:rsidR="005C63CC" w14:paraId="7E32A391" w14:textId="77777777">
        <w:tc>
          <w:tcPr>
            <w:tcW w:w="0" w:type="auto"/>
            <w:gridSpan w:val="3"/>
            <w:shd w:val="clear" w:color="auto" w:fill="auto"/>
            <w:tcMar>
              <w:top w:w="0" w:type="dxa"/>
              <w:left w:w="20" w:type="dxa"/>
              <w:bottom w:w="0" w:type="dxa"/>
              <w:right w:w="20" w:type="dxa"/>
            </w:tcMar>
            <w:vAlign w:val="bottom"/>
          </w:tcPr>
          <w:p w14:paraId="7E32A38E"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A38F" w14:textId="77777777" w:rsidR="005C63CC" w:rsidRDefault="002F583C">
            <w:pPr>
              <w:jc w:val="right"/>
              <w:textAlignment w:val="bottom"/>
            </w:pPr>
            <w:r>
              <w:rPr>
                <w:rFonts w:ascii="sans-serif" w:eastAsia="sans-serif" w:hAnsi="sans-serif" w:cs="sans-serif"/>
                <w:b/>
                <w:bCs/>
                <w:color w:val="000000"/>
                <w:sz w:val="17"/>
                <w:szCs w:val="17"/>
              </w:rPr>
              <w:t>SHARES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E32A390" w14:textId="77777777" w:rsidR="005C63CC" w:rsidRDefault="002F583C">
            <w:pPr>
              <w:jc w:val="right"/>
              <w:textAlignment w:val="bottom"/>
            </w:pPr>
            <w:r>
              <w:rPr>
                <w:rFonts w:ascii="sans-serif" w:eastAsia="sans-serif" w:hAnsi="sans-serif" w:cs="sans-serif"/>
                <w:b/>
                <w:bCs/>
                <w:color w:val="000000"/>
                <w:sz w:val="17"/>
                <w:szCs w:val="17"/>
              </w:rPr>
              <w:t>WEIGHTED AVERAGE OPTION PRICE</w:t>
            </w:r>
          </w:p>
        </w:tc>
      </w:tr>
      <w:tr w:rsidR="005C63CC" w14:paraId="7E32A395" w14:textId="77777777">
        <w:tc>
          <w:tcPr>
            <w:tcW w:w="0" w:type="auto"/>
            <w:gridSpan w:val="3"/>
            <w:shd w:val="clear" w:color="auto" w:fill="auto"/>
            <w:tcMar>
              <w:top w:w="0" w:type="dxa"/>
              <w:left w:w="20" w:type="dxa"/>
              <w:bottom w:w="0" w:type="dxa"/>
              <w:right w:w="20" w:type="dxa"/>
            </w:tcMar>
            <w:vAlign w:val="bottom"/>
          </w:tcPr>
          <w:p w14:paraId="7E32A392"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93" w14:textId="77777777" w:rsidR="005C63CC" w:rsidRDefault="002F583C">
            <w:pPr>
              <w:jc w:val="center"/>
              <w:textAlignment w:val="bottom"/>
            </w:pPr>
            <w:r>
              <w:rPr>
                <w:rFonts w:ascii="Arial" w:eastAsia="宋体" w:hAnsi="Arial" w:cs="Arial"/>
                <w:i/>
                <w:iCs/>
                <w:color w:val="000000"/>
                <w:sz w:val="17"/>
                <w:szCs w:val="17"/>
              </w:rPr>
              <w:t>(In millions)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394" w14:textId="77777777" w:rsidR="005C63CC" w:rsidRDefault="005C63CC">
            <w:pPr>
              <w:rPr>
                <w:rFonts w:ascii="宋体"/>
              </w:rPr>
            </w:pPr>
          </w:p>
        </w:tc>
      </w:tr>
      <w:tr w:rsidR="005C63CC" w14:paraId="7E32A3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96" w14:textId="77777777" w:rsidR="005C63CC" w:rsidRDefault="002F583C">
            <w:pPr>
              <w:textAlignment w:val="bottom"/>
            </w:pPr>
            <w:r>
              <w:rPr>
                <w:rFonts w:ascii="Arial" w:eastAsia="宋体" w:hAnsi="Arial" w:cs="Arial"/>
                <w:color w:val="000000"/>
                <w:sz w:val="17"/>
                <w:szCs w:val="17"/>
              </w:rPr>
              <w:t>Options outstanding as of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397" w14:textId="77777777" w:rsidR="005C63CC" w:rsidRDefault="002F583C">
            <w:pPr>
              <w:jc w:val="right"/>
              <w:textAlignment w:val="bottom"/>
            </w:pPr>
            <w:r>
              <w:rPr>
                <w:rFonts w:ascii="Arial" w:eastAsia="宋体" w:hAnsi="Arial" w:cs="Arial"/>
                <w:color w:val="000000"/>
                <w:sz w:val="17"/>
                <w:szCs w:val="17"/>
              </w:rPr>
              <w:t>78.3 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98"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39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39A" w14:textId="77777777" w:rsidR="005C63CC" w:rsidRDefault="002F583C">
            <w:pPr>
              <w:jc w:val="right"/>
              <w:textAlignment w:val="bottom"/>
            </w:pPr>
            <w:r>
              <w:rPr>
                <w:rFonts w:ascii="Arial" w:eastAsia="宋体" w:hAnsi="Arial" w:cs="Arial"/>
                <w:color w:val="000000"/>
                <w:sz w:val="17"/>
                <w:szCs w:val="17"/>
              </w:rPr>
              <w:t>72.88 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9B" w14:textId="77777777" w:rsidR="005C63CC" w:rsidRDefault="005C63CC">
            <w:pPr>
              <w:jc w:val="right"/>
              <w:rPr>
                <w:rFonts w:ascii="宋体"/>
              </w:rPr>
            </w:pPr>
          </w:p>
        </w:tc>
      </w:tr>
      <w:tr w:rsidR="005C63CC" w14:paraId="7E32A3A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39D" w14:textId="77777777" w:rsidR="005C63CC" w:rsidRDefault="002F583C">
            <w:pPr>
              <w:textAlignment w:val="bottom"/>
            </w:pPr>
            <w:r>
              <w:rPr>
                <w:rFonts w:ascii="Arial" w:eastAsia="宋体" w:hAnsi="Arial" w:cs="Arial"/>
                <w:color w:val="000000"/>
                <w:sz w:val="17"/>
                <w:szCs w:val="17"/>
              </w:rPr>
              <w:t>Exercised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9E" w14:textId="77777777" w:rsidR="005C63CC" w:rsidRDefault="002F583C">
            <w:pPr>
              <w:jc w:val="right"/>
              <w:textAlignment w:val="bottom"/>
            </w:pPr>
            <w:r>
              <w:rPr>
                <w:rFonts w:ascii="Arial" w:eastAsia="宋体" w:hAnsi="Arial" w:cs="Arial"/>
                <w:color w:val="000000"/>
                <w:sz w:val="17"/>
                <w:szCs w:val="17"/>
              </w:rPr>
              <w:t>(17.1)</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9F"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A0" w14:textId="77777777" w:rsidR="005C63CC" w:rsidRDefault="002F583C">
            <w:pPr>
              <w:jc w:val="right"/>
              <w:textAlignment w:val="bottom"/>
            </w:pPr>
            <w:r>
              <w:rPr>
                <w:rFonts w:ascii="Arial" w:eastAsia="宋体" w:hAnsi="Arial" w:cs="Arial"/>
                <w:color w:val="000000"/>
                <w:sz w:val="17"/>
                <w:szCs w:val="17"/>
              </w:rPr>
              <w:t>54.32 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A1" w14:textId="77777777" w:rsidR="005C63CC" w:rsidRDefault="005C63CC">
            <w:pPr>
              <w:jc w:val="right"/>
              <w:rPr>
                <w:rFonts w:ascii="宋体"/>
              </w:rPr>
            </w:pPr>
          </w:p>
        </w:tc>
      </w:tr>
      <w:tr w:rsidR="005C63CC" w14:paraId="7E32A3A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3A3" w14:textId="77777777" w:rsidR="005C63CC" w:rsidRDefault="002F583C">
            <w:pPr>
              <w:textAlignment w:val="bottom"/>
            </w:pPr>
            <w:r>
              <w:rPr>
                <w:rFonts w:ascii="Arial" w:eastAsia="宋体" w:hAnsi="Arial" w:cs="Arial"/>
                <w:color w:val="000000"/>
                <w:sz w:val="17"/>
                <w:szCs w:val="17"/>
              </w:rPr>
              <w:t>Forfeited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A4" w14:textId="77777777" w:rsidR="005C63CC" w:rsidRDefault="002F583C">
            <w:pPr>
              <w:jc w:val="right"/>
              <w:textAlignment w:val="bottom"/>
            </w:pPr>
            <w:r>
              <w:rPr>
                <w:rFonts w:ascii="Arial" w:eastAsia="宋体" w:hAnsi="Arial" w:cs="Arial"/>
                <w:color w:val="000000"/>
                <w:sz w:val="17"/>
                <w:szCs w:val="17"/>
              </w:rPr>
              <w:t>(2.5)</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A5"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A6" w14:textId="77777777" w:rsidR="005C63CC" w:rsidRDefault="002F583C">
            <w:pPr>
              <w:jc w:val="right"/>
              <w:textAlignment w:val="bottom"/>
            </w:pPr>
            <w:r>
              <w:rPr>
                <w:rFonts w:ascii="Arial" w:eastAsia="宋体" w:hAnsi="Arial" w:cs="Arial"/>
                <w:color w:val="000000"/>
                <w:sz w:val="17"/>
                <w:szCs w:val="17"/>
              </w:rPr>
              <w:t>114.89 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A7" w14:textId="77777777" w:rsidR="005C63CC" w:rsidRDefault="005C63CC">
            <w:pPr>
              <w:jc w:val="right"/>
              <w:rPr>
                <w:rFonts w:ascii="宋体"/>
              </w:rPr>
            </w:pPr>
          </w:p>
        </w:tc>
      </w:tr>
      <w:tr w:rsidR="005C63CC" w14:paraId="7E32A3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3A9" w14:textId="77777777" w:rsidR="005C63CC" w:rsidRDefault="002F583C">
            <w:pPr>
              <w:textAlignment w:val="bottom"/>
            </w:pPr>
            <w:r>
              <w:rPr>
                <w:rFonts w:ascii="Arial" w:eastAsia="宋体" w:hAnsi="Arial" w:cs="Arial"/>
                <w:color w:val="000000"/>
                <w:sz w:val="17"/>
                <w:szCs w:val="17"/>
              </w:rPr>
              <w:t>Granted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AA" w14:textId="77777777" w:rsidR="005C63CC" w:rsidRDefault="002F583C">
            <w:pPr>
              <w:jc w:val="right"/>
              <w:textAlignment w:val="bottom"/>
            </w:pPr>
            <w:r>
              <w:rPr>
                <w:rFonts w:ascii="Arial" w:eastAsia="宋体" w:hAnsi="Arial" w:cs="Arial"/>
                <w:color w:val="000000"/>
                <w:sz w:val="17"/>
                <w:szCs w:val="17"/>
              </w:rPr>
              <w:t>9.3 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A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AC" w14:textId="77777777" w:rsidR="005C63CC" w:rsidRDefault="002F583C">
            <w:pPr>
              <w:jc w:val="right"/>
              <w:textAlignment w:val="bottom"/>
            </w:pPr>
            <w:r>
              <w:rPr>
                <w:rFonts w:ascii="Arial" w:eastAsia="宋体" w:hAnsi="Arial" w:cs="Arial"/>
                <w:color w:val="000000"/>
                <w:sz w:val="17"/>
                <w:szCs w:val="17"/>
              </w:rPr>
              <w:t>164.91 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AD" w14:textId="77777777" w:rsidR="005C63CC" w:rsidRDefault="005C63CC">
            <w:pPr>
              <w:jc w:val="right"/>
              <w:rPr>
                <w:rFonts w:ascii="宋体"/>
              </w:rPr>
            </w:pPr>
          </w:p>
        </w:tc>
      </w:tr>
      <w:tr w:rsidR="005C63CC" w14:paraId="7E32A3B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3AF" w14:textId="77777777" w:rsidR="005C63CC" w:rsidRDefault="002F583C">
            <w:pPr>
              <w:textAlignment w:val="bottom"/>
            </w:pPr>
            <w:r>
              <w:rPr>
                <w:rFonts w:ascii="Arial" w:eastAsia="宋体" w:hAnsi="Arial" w:cs="Arial"/>
                <w:color w:val="000000"/>
                <w:sz w:val="17"/>
                <w:szCs w:val="17"/>
              </w:rPr>
              <w:t>Options outstanding as of May 31,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3B0" w14:textId="77777777" w:rsidR="005C63CC" w:rsidRDefault="002F583C">
            <w:pPr>
              <w:jc w:val="right"/>
              <w:textAlignment w:val="bottom"/>
            </w:pPr>
            <w:r>
              <w:rPr>
                <w:rFonts w:ascii="Arial" w:eastAsia="宋体" w:hAnsi="Arial" w:cs="Arial"/>
                <w:color w:val="000000"/>
                <w:sz w:val="17"/>
                <w:szCs w:val="17"/>
              </w:rPr>
              <w:t>68.0 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3B1"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3B2"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3B3" w14:textId="77777777" w:rsidR="005C63CC" w:rsidRDefault="002F583C">
            <w:pPr>
              <w:jc w:val="right"/>
              <w:textAlignment w:val="bottom"/>
            </w:pPr>
            <w:r>
              <w:rPr>
                <w:rFonts w:ascii="Arial" w:eastAsia="宋体" w:hAnsi="Arial" w:cs="Arial"/>
                <w:color w:val="000000"/>
                <w:sz w:val="17"/>
                <w:szCs w:val="17"/>
              </w:rPr>
              <w:t>88.66 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3B4" w14:textId="77777777" w:rsidR="005C63CC" w:rsidRDefault="005C63CC">
            <w:pPr>
              <w:jc w:val="right"/>
              <w:rPr>
                <w:rFonts w:ascii="宋体"/>
              </w:rPr>
            </w:pPr>
          </w:p>
        </w:tc>
      </w:tr>
    </w:tbl>
    <w:p w14:paraId="7E32A3B6" w14:textId="77777777" w:rsidR="005C63CC" w:rsidRDefault="002F583C">
      <w:pPr>
        <w:spacing w:before="60" w:after="60"/>
        <w:ind w:hanging="360"/>
      </w:pPr>
      <w:r>
        <w:rPr>
          <w:rFonts w:ascii="Arial" w:eastAsia="宋体" w:hAnsi="Arial" w:cs="Arial"/>
          <w:i/>
          <w:iCs/>
          <w:color w:val="000000"/>
          <w:sz w:val="14"/>
          <w:szCs w:val="14"/>
        </w:rPr>
        <w:t>(1)Includes stock appreciation rights transactions.</w:t>
      </w:r>
    </w:p>
    <w:p w14:paraId="7E32A3B7" w14:textId="77777777" w:rsidR="005C63CC" w:rsidRDefault="002F583C">
      <w:pPr>
        <w:spacing w:before="120" w:after="120"/>
      </w:pPr>
      <w:r>
        <w:rPr>
          <w:rFonts w:ascii="Arial" w:eastAsia="宋体" w:hAnsi="Arial" w:cs="Arial"/>
          <w:color w:val="000000"/>
          <w:sz w:val="17"/>
          <w:szCs w:val="17"/>
        </w:rPr>
        <w:t xml:space="preserve">Options exercisable as of May 31, 2022 were 40.3 million and had a </w:t>
      </w:r>
      <w:r>
        <w:rPr>
          <w:rFonts w:ascii="Arial" w:eastAsia="宋体" w:hAnsi="Arial" w:cs="Arial"/>
          <w:color w:val="000000"/>
          <w:sz w:val="17"/>
          <w:szCs w:val="17"/>
        </w:rPr>
        <w:t>weighted average option price of $68.15 per share. The aggregate intrinsic value for options outstanding and exercisable as of May 31, 2022 was $2,456 million and $2,045 million, respectively. The total intrinsic value of the options exercised during the y</w:t>
      </w:r>
      <w:r>
        <w:rPr>
          <w:rFonts w:ascii="Arial" w:eastAsia="宋体" w:hAnsi="Arial" w:cs="Arial"/>
          <w:color w:val="000000"/>
          <w:sz w:val="17"/>
          <w:szCs w:val="17"/>
        </w:rPr>
        <w:t xml:space="preserve">ears ended May 31, 2022, 2021 and 2020 was $1,742 million, $1,571 million and $1,161 million, respectively. The intrinsic value is the amount by which the market value of the underlying stock exceeds the exercise price of the options. The weighted average </w:t>
      </w:r>
      <w:r>
        <w:rPr>
          <w:rFonts w:ascii="Arial" w:eastAsia="宋体" w:hAnsi="Arial" w:cs="Arial"/>
          <w:color w:val="000000"/>
          <w:sz w:val="17"/>
          <w:szCs w:val="17"/>
        </w:rPr>
        <w:t>contractual life remaining for options outstanding and options exercisable as of May 31, 2022 was 6.0 years and 4.6 years, respectively. As of May 31, 2022, the Company had $405 million of unrecognized compensation costs from stock options, net of estimate</w:t>
      </w:r>
      <w:r>
        <w:rPr>
          <w:rFonts w:ascii="Arial" w:eastAsia="宋体" w:hAnsi="Arial" w:cs="Arial"/>
          <w:color w:val="000000"/>
          <w:sz w:val="17"/>
          <w:szCs w:val="17"/>
        </w:rPr>
        <w:t>d forfeitures, to be recognized in Cost of sales or Operating overhead expense, as applicable, over a weighted average remaining period of 2.5 years.</w:t>
      </w:r>
    </w:p>
    <w:p w14:paraId="7E32A3B8" w14:textId="77777777" w:rsidR="005C63CC" w:rsidRDefault="002F583C">
      <w:pPr>
        <w:spacing w:before="240" w:after="120"/>
      </w:pPr>
      <w:r>
        <w:rPr>
          <w:rFonts w:ascii="sans-serif" w:eastAsia="sans-serif" w:hAnsi="sans-serif" w:cs="sans-serif"/>
          <w:b/>
          <w:bCs/>
          <w:color w:val="000000"/>
          <w:sz w:val="28"/>
          <w:szCs w:val="28"/>
        </w:rPr>
        <w:t>EMPLOYEE STOCK PURCHASE PLANS</w:t>
      </w:r>
    </w:p>
    <w:p w14:paraId="7E32A3B9" w14:textId="77777777" w:rsidR="005C63CC" w:rsidRDefault="002F583C">
      <w:pPr>
        <w:spacing w:before="120" w:after="120"/>
      </w:pPr>
      <w:r>
        <w:rPr>
          <w:rFonts w:ascii="Arial" w:eastAsia="宋体" w:hAnsi="Arial" w:cs="Arial"/>
          <w:color w:val="000000"/>
          <w:sz w:val="17"/>
          <w:szCs w:val="17"/>
        </w:rPr>
        <w:t xml:space="preserve">In addition to the Stock Incentive Plan, the Company gives </w:t>
      </w:r>
      <w:r>
        <w:rPr>
          <w:rFonts w:ascii="Arial" w:eastAsia="宋体" w:hAnsi="Arial" w:cs="Arial"/>
          <w:color w:val="000000"/>
          <w:sz w:val="17"/>
          <w:szCs w:val="17"/>
        </w:rPr>
        <w:t>employees the right to purchase shares at a discount from the market price under employee stock purchase plans (ESPPs). Subject to the annual statutory limit, employees are eligible to participate through payroll deductions of up to 10% of their compensati</w:t>
      </w:r>
      <w:r>
        <w:rPr>
          <w:rFonts w:ascii="Arial" w:eastAsia="宋体" w:hAnsi="Arial" w:cs="Arial"/>
          <w:color w:val="000000"/>
          <w:sz w:val="17"/>
          <w:szCs w:val="17"/>
        </w:rPr>
        <w:t xml:space="preserve">on. At the end of each six-month offering period, shares are purchased by the participants at 85% of the lower of the fair market value at the beginning or the end of the offering period. Employees purchased 2.0 million, 2.5 million and 2.7 million shares </w:t>
      </w:r>
      <w:r>
        <w:rPr>
          <w:rFonts w:ascii="Arial" w:eastAsia="宋体" w:hAnsi="Arial" w:cs="Arial"/>
          <w:color w:val="000000"/>
          <w:sz w:val="17"/>
          <w:szCs w:val="17"/>
        </w:rPr>
        <w:t>during each of the fiscal years ended May 31, 2022, 2021 and 2020, respectively.</w:t>
      </w:r>
    </w:p>
    <w:p w14:paraId="7E32A3BA" w14:textId="77777777" w:rsidR="005C63CC" w:rsidRDefault="002F583C">
      <w:pPr>
        <w:spacing w:before="240" w:after="120"/>
      </w:pPr>
      <w:r>
        <w:rPr>
          <w:rFonts w:ascii="sans-serif" w:eastAsia="sans-serif" w:hAnsi="sans-serif" w:cs="sans-serif"/>
          <w:b/>
          <w:bCs/>
          <w:color w:val="000000"/>
          <w:sz w:val="28"/>
          <w:szCs w:val="28"/>
        </w:rPr>
        <w:t>RESTRICTED STOCK AND RESTRICTED STOCK UNITS</w:t>
      </w:r>
    </w:p>
    <w:p w14:paraId="7E32A3BB" w14:textId="77777777" w:rsidR="005C63CC" w:rsidRDefault="002F583C">
      <w:pPr>
        <w:spacing w:before="120" w:after="120"/>
      </w:pPr>
      <w:r>
        <w:rPr>
          <w:rFonts w:ascii="Arial" w:eastAsia="宋体" w:hAnsi="Arial" w:cs="Arial"/>
          <w:color w:val="000000"/>
          <w:sz w:val="17"/>
          <w:szCs w:val="17"/>
        </w:rPr>
        <w:t>Recipients of restricted stock are entitled to cash dividends and to vote their respective shares throughout the period of restrict</w:t>
      </w:r>
      <w:r>
        <w:rPr>
          <w:rFonts w:ascii="Arial" w:eastAsia="宋体" w:hAnsi="Arial" w:cs="Arial"/>
          <w:color w:val="000000"/>
          <w:sz w:val="17"/>
          <w:szCs w:val="17"/>
        </w:rPr>
        <w:t xml:space="preserve">ion. Recipients of restricted stock units, which includes RSUs and PSUs, are entitled to dividend equivalent cash payments upon vesting. The number of shares of restricted stock and restricted stock units vested includes shares of common stock withheld by </w:t>
      </w:r>
      <w:r>
        <w:rPr>
          <w:rFonts w:ascii="Arial" w:eastAsia="宋体" w:hAnsi="Arial" w:cs="Arial"/>
          <w:color w:val="000000"/>
          <w:sz w:val="17"/>
          <w:szCs w:val="17"/>
        </w:rPr>
        <w:t xml:space="preserve">the Company on behalf of employees to satisfy the minimum statutory tax withholding requirements. </w:t>
      </w:r>
    </w:p>
    <w:p w14:paraId="7E32A3BC" w14:textId="77777777" w:rsidR="005C63CC" w:rsidRDefault="002F583C">
      <w:pPr>
        <w:spacing w:before="120" w:after="120"/>
      </w:pPr>
      <w:r>
        <w:rPr>
          <w:rFonts w:ascii="Arial" w:eastAsia="宋体" w:hAnsi="Arial" w:cs="Arial"/>
          <w:color w:val="000000"/>
          <w:sz w:val="17"/>
          <w:szCs w:val="17"/>
        </w:rPr>
        <w:t>PSUs provide the right to receive shares of the Company's common stock based on the Company's achievement of certain performance criteria throughout the thre</w:t>
      </w:r>
      <w:r>
        <w:rPr>
          <w:rFonts w:ascii="Arial" w:eastAsia="宋体" w:hAnsi="Arial" w:cs="Arial"/>
          <w:color w:val="000000"/>
          <w:sz w:val="17"/>
          <w:szCs w:val="17"/>
        </w:rPr>
        <w:t>e-year performance period and continued employment through the vesting date. As such, the number of shares issued at the end of the performance period may range between 0% and 200% of the original target award amount (100%).</w:t>
      </w:r>
    </w:p>
    <w:p w14:paraId="7E32A3BD" w14:textId="77777777" w:rsidR="005C63CC" w:rsidRDefault="005C63CC">
      <w:pPr>
        <w:jc w:val="right"/>
      </w:pPr>
    </w:p>
    <w:p w14:paraId="7E32A3BE"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77</w:t>
      </w:r>
      <w:r>
        <w:rPr>
          <w:rFonts w:ascii="sans-serif" w:eastAsia="sans-serif" w:hAnsi="sans-serif" w:cs="sans-serif"/>
          <w:color w:val="000000"/>
          <w:sz w:val="17"/>
          <w:szCs w:val="17"/>
        </w:rPr>
        <w:t xml:space="preserve"> </w:t>
      </w:r>
    </w:p>
    <w:p w14:paraId="7E32A3BF" w14:textId="77777777" w:rsidR="005C63CC" w:rsidRDefault="005C63CC">
      <w:pPr>
        <w:spacing w:before="120" w:after="120"/>
      </w:pPr>
    </w:p>
    <w:p w14:paraId="7E32A3C0" w14:textId="77777777" w:rsidR="005C63CC" w:rsidRDefault="002F583C">
      <w:r>
        <w:pict w14:anchorId="7E32B20F">
          <v:rect id="_x0000_i1103" style="width:415.3pt;height:1.5pt" o:hralign="center" o:hrstd="t" o:hr="t" fillcolor="#a0a0a0" stroked="f"/>
        </w:pict>
      </w:r>
    </w:p>
    <w:p w14:paraId="7E32A3C1" w14:textId="77777777" w:rsidR="005C63CC" w:rsidRDefault="005C63CC"/>
    <w:p w14:paraId="7E32A3C2" w14:textId="77777777" w:rsidR="005C63CC" w:rsidRDefault="002F583C">
      <w:hyperlink r:id="rId210" w:anchor="i46e4e3c717064a3ca53a7fe9eaaaeca4_7" w:history="1">
        <w:r>
          <w:rPr>
            <w:rStyle w:val="a5"/>
            <w:rFonts w:ascii="sans-serif" w:eastAsia="sans-serif" w:hAnsi="sans-serif" w:cs="sans-serif"/>
            <w:sz w:val="17"/>
            <w:szCs w:val="17"/>
          </w:rPr>
          <w:t>Table of Contents</w:t>
        </w:r>
      </w:hyperlink>
    </w:p>
    <w:p w14:paraId="7E32A3C3" w14:textId="77777777" w:rsidR="005C63CC" w:rsidRDefault="005C63CC"/>
    <w:p w14:paraId="7E32A3C4" w14:textId="77777777" w:rsidR="005C63CC" w:rsidRDefault="002F583C">
      <w:pPr>
        <w:spacing w:before="120" w:after="120"/>
      </w:pPr>
      <w:r>
        <w:rPr>
          <w:rFonts w:ascii="Arial" w:eastAsia="宋体" w:hAnsi="Arial" w:cs="Arial"/>
          <w:color w:val="000000"/>
          <w:sz w:val="17"/>
          <w:szCs w:val="17"/>
        </w:rPr>
        <w:t>The following summarizes the restricted stock and restricted stock unit activity unde</w:t>
      </w:r>
      <w:r>
        <w:rPr>
          <w:rFonts w:ascii="Arial" w:eastAsia="宋体" w:hAnsi="Arial" w:cs="Arial"/>
          <w:color w:val="000000"/>
          <w:sz w:val="17"/>
          <w:szCs w:val="17"/>
        </w:rPr>
        <w:t>r the plan discussed above: </w:t>
      </w:r>
    </w:p>
    <w:tbl>
      <w:tblPr>
        <w:tblW w:w="5000"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89"/>
        <w:gridCol w:w="813"/>
        <w:gridCol w:w="36"/>
        <w:gridCol w:w="116"/>
        <w:gridCol w:w="1109"/>
        <w:gridCol w:w="36"/>
      </w:tblGrid>
      <w:tr w:rsidR="005C63CC" w14:paraId="7E32A3D1" w14:textId="77777777">
        <w:tc>
          <w:tcPr>
            <w:tcW w:w="50" w:type="pct"/>
            <w:shd w:val="clear" w:color="auto" w:fill="auto"/>
            <w:vAlign w:val="bottom"/>
          </w:tcPr>
          <w:p w14:paraId="7E32A3C5" w14:textId="77777777" w:rsidR="005C63CC" w:rsidRDefault="005C63CC">
            <w:pPr>
              <w:rPr>
                <w:rFonts w:ascii="宋体"/>
              </w:rPr>
            </w:pPr>
          </w:p>
        </w:tc>
        <w:tc>
          <w:tcPr>
            <w:tcW w:w="3610" w:type="pct"/>
            <w:shd w:val="clear" w:color="auto" w:fill="auto"/>
            <w:vAlign w:val="bottom"/>
          </w:tcPr>
          <w:p w14:paraId="7E32A3C6" w14:textId="77777777" w:rsidR="005C63CC" w:rsidRDefault="005C63CC">
            <w:pPr>
              <w:rPr>
                <w:rFonts w:ascii="宋体"/>
              </w:rPr>
            </w:pPr>
          </w:p>
        </w:tc>
        <w:tc>
          <w:tcPr>
            <w:tcW w:w="5" w:type="pct"/>
            <w:shd w:val="clear" w:color="auto" w:fill="auto"/>
            <w:vAlign w:val="bottom"/>
          </w:tcPr>
          <w:p w14:paraId="7E32A3C7" w14:textId="77777777" w:rsidR="005C63CC" w:rsidRDefault="005C63CC">
            <w:pPr>
              <w:rPr>
                <w:rFonts w:ascii="宋体"/>
              </w:rPr>
            </w:pPr>
          </w:p>
        </w:tc>
        <w:tc>
          <w:tcPr>
            <w:tcW w:w="5" w:type="pct"/>
            <w:shd w:val="clear" w:color="auto" w:fill="auto"/>
            <w:vAlign w:val="bottom"/>
          </w:tcPr>
          <w:p w14:paraId="7E32A3C8" w14:textId="77777777" w:rsidR="005C63CC" w:rsidRDefault="005C63CC">
            <w:pPr>
              <w:rPr>
                <w:rFonts w:ascii="宋体"/>
              </w:rPr>
            </w:pPr>
          </w:p>
        </w:tc>
        <w:tc>
          <w:tcPr>
            <w:tcW w:w="28" w:type="pct"/>
            <w:shd w:val="clear" w:color="auto" w:fill="auto"/>
            <w:vAlign w:val="bottom"/>
          </w:tcPr>
          <w:p w14:paraId="7E32A3C9" w14:textId="77777777" w:rsidR="005C63CC" w:rsidRDefault="005C63CC">
            <w:pPr>
              <w:rPr>
                <w:rFonts w:ascii="宋体"/>
              </w:rPr>
            </w:pPr>
          </w:p>
        </w:tc>
        <w:tc>
          <w:tcPr>
            <w:tcW w:w="5" w:type="pct"/>
            <w:shd w:val="clear" w:color="auto" w:fill="auto"/>
            <w:vAlign w:val="bottom"/>
          </w:tcPr>
          <w:p w14:paraId="7E32A3CA" w14:textId="77777777" w:rsidR="005C63CC" w:rsidRDefault="005C63CC">
            <w:pPr>
              <w:rPr>
                <w:rFonts w:ascii="宋体"/>
              </w:rPr>
            </w:pPr>
          </w:p>
        </w:tc>
        <w:tc>
          <w:tcPr>
            <w:tcW w:w="50" w:type="pct"/>
            <w:shd w:val="clear" w:color="auto" w:fill="auto"/>
            <w:vAlign w:val="bottom"/>
          </w:tcPr>
          <w:p w14:paraId="7E32A3CB" w14:textId="77777777" w:rsidR="005C63CC" w:rsidRDefault="005C63CC">
            <w:pPr>
              <w:rPr>
                <w:rFonts w:ascii="宋体"/>
              </w:rPr>
            </w:pPr>
          </w:p>
        </w:tc>
        <w:tc>
          <w:tcPr>
            <w:tcW w:w="461" w:type="pct"/>
            <w:shd w:val="clear" w:color="auto" w:fill="auto"/>
            <w:vAlign w:val="bottom"/>
          </w:tcPr>
          <w:p w14:paraId="7E32A3CC" w14:textId="77777777" w:rsidR="005C63CC" w:rsidRDefault="005C63CC">
            <w:pPr>
              <w:rPr>
                <w:rFonts w:ascii="宋体"/>
              </w:rPr>
            </w:pPr>
          </w:p>
        </w:tc>
        <w:tc>
          <w:tcPr>
            <w:tcW w:w="5" w:type="pct"/>
            <w:shd w:val="clear" w:color="auto" w:fill="auto"/>
            <w:vAlign w:val="bottom"/>
          </w:tcPr>
          <w:p w14:paraId="7E32A3CD" w14:textId="77777777" w:rsidR="005C63CC" w:rsidRDefault="005C63CC">
            <w:pPr>
              <w:rPr>
                <w:rFonts w:ascii="宋体"/>
              </w:rPr>
            </w:pPr>
          </w:p>
        </w:tc>
        <w:tc>
          <w:tcPr>
            <w:tcW w:w="50" w:type="pct"/>
            <w:shd w:val="clear" w:color="auto" w:fill="auto"/>
            <w:vAlign w:val="bottom"/>
          </w:tcPr>
          <w:p w14:paraId="7E32A3CE" w14:textId="77777777" w:rsidR="005C63CC" w:rsidRDefault="005C63CC">
            <w:pPr>
              <w:rPr>
                <w:rFonts w:ascii="宋体"/>
              </w:rPr>
            </w:pPr>
          </w:p>
        </w:tc>
        <w:tc>
          <w:tcPr>
            <w:tcW w:w="724" w:type="pct"/>
            <w:shd w:val="clear" w:color="auto" w:fill="auto"/>
            <w:vAlign w:val="bottom"/>
          </w:tcPr>
          <w:p w14:paraId="7E32A3CF" w14:textId="77777777" w:rsidR="005C63CC" w:rsidRDefault="005C63CC">
            <w:pPr>
              <w:rPr>
                <w:rFonts w:ascii="宋体"/>
              </w:rPr>
            </w:pPr>
          </w:p>
        </w:tc>
        <w:tc>
          <w:tcPr>
            <w:tcW w:w="5" w:type="pct"/>
            <w:shd w:val="clear" w:color="auto" w:fill="auto"/>
            <w:vAlign w:val="bottom"/>
          </w:tcPr>
          <w:p w14:paraId="7E32A3D0" w14:textId="77777777" w:rsidR="005C63CC" w:rsidRDefault="005C63CC">
            <w:pPr>
              <w:rPr>
                <w:rFonts w:ascii="宋体"/>
              </w:rPr>
            </w:pPr>
          </w:p>
        </w:tc>
      </w:tr>
      <w:tr w:rsidR="005C63CC" w14:paraId="7E32A3D6" w14:textId="77777777">
        <w:tc>
          <w:tcPr>
            <w:tcW w:w="0" w:type="auto"/>
            <w:gridSpan w:val="3"/>
            <w:shd w:val="clear" w:color="auto" w:fill="auto"/>
            <w:tcMar>
              <w:top w:w="0" w:type="dxa"/>
              <w:left w:w="20" w:type="dxa"/>
              <w:bottom w:w="0" w:type="dxa"/>
              <w:right w:w="20" w:type="dxa"/>
            </w:tcMar>
            <w:vAlign w:val="bottom"/>
          </w:tcPr>
          <w:p w14:paraId="7E32A3D2"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3D3"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A3D4" w14:textId="77777777" w:rsidR="005C63CC" w:rsidRDefault="002F583C">
            <w:pPr>
              <w:jc w:val="right"/>
              <w:textAlignment w:val="bottom"/>
            </w:pPr>
            <w:r>
              <w:rPr>
                <w:rFonts w:ascii="sans-serif" w:eastAsia="sans-serif" w:hAnsi="sans-serif" w:cs="sans-serif"/>
                <w:b/>
                <w:bCs/>
                <w:color w:val="000000"/>
                <w:sz w:val="17"/>
                <w:szCs w:val="17"/>
              </w:rPr>
              <w:t>SHARES</w:t>
            </w:r>
          </w:p>
        </w:tc>
        <w:tc>
          <w:tcPr>
            <w:tcW w:w="0" w:type="auto"/>
            <w:gridSpan w:val="3"/>
            <w:shd w:val="clear" w:color="auto" w:fill="auto"/>
            <w:tcMar>
              <w:top w:w="40" w:type="dxa"/>
              <w:left w:w="20" w:type="dxa"/>
              <w:bottom w:w="40" w:type="dxa"/>
              <w:right w:w="20" w:type="dxa"/>
            </w:tcMar>
            <w:vAlign w:val="bottom"/>
          </w:tcPr>
          <w:p w14:paraId="7E32A3D5" w14:textId="77777777" w:rsidR="005C63CC" w:rsidRDefault="002F583C">
            <w:pPr>
              <w:jc w:val="right"/>
              <w:textAlignment w:val="bottom"/>
            </w:pPr>
            <w:r>
              <w:rPr>
                <w:rFonts w:ascii="sans-serif" w:eastAsia="sans-serif" w:hAnsi="sans-serif" w:cs="sans-serif"/>
                <w:b/>
                <w:bCs/>
                <w:color w:val="000000"/>
                <w:sz w:val="17"/>
                <w:szCs w:val="17"/>
              </w:rPr>
              <w:t xml:space="preserve">WEIGHTED AVERAGE GRANT DATE </w:t>
            </w:r>
            <w:r>
              <w:rPr>
                <w:rFonts w:ascii="sans-serif" w:eastAsia="sans-serif" w:hAnsi="sans-serif" w:cs="sans-serif"/>
                <w:b/>
                <w:bCs/>
                <w:color w:val="000000"/>
                <w:sz w:val="17"/>
                <w:szCs w:val="17"/>
              </w:rPr>
              <w:br/>
              <w:t>FAIR VALUE</w:t>
            </w:r>
          </w:p>
        </w:tc>
      </w:tr>
      <w:tr w:rsidR="005C63CC" w14:paraId="7E32A3DB" w14:textId="77777777">
        <w:tc>
          <w:tcPr>
            <w:tcW w:w="0" w:type="auto"/>
            <w:gridSpan w:val="3"/>
            <w:shd w:val="clear" w:color="auto" w:fill="auto"/>
            <w:tcMar>
              <w:top w:w="0" w:type="dxa"/>
              <w:left w:w="20" w:type="dxa"/>
              <w:bottom w:w="0" w:type="dxa"/>
              <w:right w:w="20" w:type="dxa"/>
            </w:tcMar>
            <w:vAlign w:val="bottom"/>
          </w:tcPr>
          <w:p w14:paraId="7E32A3D7"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3D8"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D9" w14:textId="77777777" w:rsidR="005C63CC" w:rsidRDefault="002F583C">
            <w:pPr>
              <w:jc w:val="center"/>
              <w:textAlignment w:val="bottom"/>
            </w:pPr>
            <w:r>
              <w:rPr>
                <w:rFonts w:ascii="Arial" w:eastAsia="宋体" w:hAnsi="Arial" w:cs="Arial"/>
                <w:i/>
                <w:iCs/>
                <w:color w:val="000000"/>
                <w:sz w:val="17"/>
                <w:szCs w:val="17"/>
              </w:rPr>
              <w:t>(In millions)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3DA" w14:textId="77777777" w:rsidR="005C63CC" w:rsidRDefault="005C63CC">
            <w:pPr>
              <w:rPr>
                <w:rFonts w:ascii="宋体"/>
              </w:rPr>
            </w:pPr>
          </w:p>
        </w:tc>
      </w:tr>
      <w:tr w:rsidR="005C63CC" w14:paraId="7E32A3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3DC" w14:textId="77777777" w:rsidR="005C63CC" w:rsidRDefault="002F583C">
            <w:pPr>
              <w:textAlignment w:val="bottom"/>
            </w:pPr>
            <w:r>
              <w:rPr>
                <w:rFonts w:ascii="Arial" w:eastAsia="宋体" w:hAnsi="Arial" w:cs="Arial"/>
                <w:color w:val="000000"/>
                <w:sz w:val="17"/>
                <w:szCs w:val="17"/>
              </w:rPr>
              <w:t>Nonvested as of May 31, 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3DD"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3DE" w14:textId="77777777" w:rsidR="005C63CC" w:rsidRDefault="002F583C">
            <w:pPr>
              <w:jc w:val="right"/>
              <w:textAlignment w:val="bottom"/>
            </w:pPr>
            <w:r>
              <w:rPr>
                <w:rFonts w:ascii="Arial" w:eastAsia="宋体" w:hAnsi="Arial" w:cs="Arial"/>
                <w:color w:val="000000"/>
                <w:sz w:val="17"/>
                <w:szCs w:val="17"/>
              </w:rPr>
              <w:t>6.6 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3D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3E0"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0" w:type="dxa"/>
              <w:bottom w:w="40" w:type="dxa"/>
              <w:right w:w="110" w:type="dxa"/>
            </w:tcMar>
            <w:vAlign w:val="bottom"/>
          </w:tcPr>
          <w:p w14:paraId="7E32A3E1" w14:textId="77777777" w:rsidR="005C63CC" w:rsidRDefault="002F583C">
            <w:pPr>
              <w:jc w:val="right"/>
              <w:textAlignment w:val="bottom"/>
            </w:pPr>
            <w:r>
              <w:rPr>
                <w:rFonts w:ascii="Arial" w:eastAsia="宋体" w:hAnsi="Arial" w:cs="Arial"/>
                <w:color w:val="000000"/>
                <w:sz w:val="17"/>
                <w:szCs w:val="17"/>
              </w:rPr>
              <w:t>99.70</w:t>
            </w:r>
          </w:p>
        </w:tc>
      </w:tr>
      <w:tr w:rsidR="005C63CC" w14:paraId="7E32A3E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3E3" w14:textId="77777777" w:rsidR="005C63CC" w:rsidRDefault="002F583C">
            <w:pPr>
              <w:textAlignment w:val="bottom"/>
            </w:pPr>
            <w:r>
              <w:rPr>
                <w:rFonts w:ascii="Arial" w:eastAsia="宋体" w:hAnsi="Arial" w:cs="Arial"/>
                <w:color w:val="000000"/>
                <w:sz w:val="17"/>
                <w:szCs w:val="17"/>
              </w:rPr>
              <w:t>Vested</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3E4"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E5" w14:textId="77777777" w:rsidR="005C63CC" w:rsidRDefault="002F583C">
            <w:pPr>
              <w:jc w:val="right"/>
              <w:textAlignment w:val="bottom"/>
            </w:pPr>
            <w:r>
              <w:rPr>
                <w:rFonts w:ascii="Arial" w:eastAsia="宋体" w:hAnsi="Arial" w:cs="Arial"/>
                <w:color w:val="000000"/>
                <w:sz w:val="17"/>
                <w:szCs w:val="17"/>
              </w:rPr>
              <w:t>(2.3)</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E6" w14:textId="77777777" w:rsidR="005C63CC" w:rsidRDefault="005C63CC">
            <w:pPr>
              <w:jc w:val="right"/>
              <w:rPr>
                <w:rFonts w:ascii="宋体"/>
              </w:rPr>
            </w:pPr>
          </w:p>
        </w:tc>
        <w:tc>
          <w:tcPr>
            <w:tcW w:w="0" w:type="auto"/>
            <w:gridSpan w:val="3"/>
            <w:tcBorders>
              <w:top w:val="single" w:sz="4" w:space="0" w:color="808080"/>
            </w:tcBorders>
            <w:shd w:val="clear" w:color="auto" w:fill="FFF1E7"/>
            <w:tcMar>
              <w:top w:w="40" w:type="dxa"/>
              <w:left w:w="20" w:type="dxa"/>
              <w:bottom w:w="40" w:type="dxa"/>
              <w:right w:w="110" w:type="dxa"/>
            </w:tcMar>
            <w:vAlign w:val="bottom"/>
          </w:tcPr>
          <w:p w14:paraId="7E32A3E7" w14:textId="77777777" w:rsidR="005C63CC" w:rsidRDefault="002F583C">
            <w:pPr>
              <w:jc w:val="right"/>
              <w:textAlignment w:val="bottom"/>
            </w:pPr>
            <w:r>
              <w:rPr>
                <w:rFonts w:ascii="Arial" w:eastAsia="宋体" w:hAnsi="Arial" w:cs="Arial"/>
                <w:color w:val="000000"/>
                <w:sz w:val="17"/>
                <w:szCs w:val="17"/>
              </w:rPr>
              <w:t>93.70</w:t>
            </w:r>
          </w:p>
        </w:tc>
      </w:tr>
      <w:tr w:rsidR="005C63CC" w14:paraId="7E32A3E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3E9" w14:textId="77777777" w:rsidR="005C63CC" w:rsidRDefault="002F583C">
            <w:pPr>
              <w:textAlignment w:val="bottom"/>
            </w:pPr>
            <w:r>
              <w:rPr>
                <w:rFonts w:ascii="Arial" w:eastAsia="宋体" w:hAnsi="Arial" w:cs="Arial"/>
                <w:color w:val="000000"/>
                <w:sz w:val="17"/>
                <w:szCs w:val="17"/>
              </w:rPr>
              <w:t>Forfeited</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3EA"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EB" w14:textId="77777777" w:rsidR="005C63CC" w:rsidRDefault="002F583C">
            <w:pPr>
              <w:jc w:val="right"/>
              <w:textAlignment w:val="bottom"/>
            </w:pPr>
            <w:r>
              <w:rPr>
                <w:rFonts w:ascii="Arial" w:eastAsia="宋体" w:hAnsi="Arial" w:cs="Arial"/>
                <w:color w:val="000000"/>
                <w:sz w:val="17"/>
                <w:szCs w:val="17"/>
              </w:rPr>
              <w:t>(0.7)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EC" w14:textId="77777777" w:rsidR="005C63CC" w:rsidRDefault="005C63CC">
            <w:pPr>
              <w:jc w:val="right"/>
              <w:rPr>
                <w:rFonts w:ascii="宋体"/>
              </w:rPr>
            </w:pPr>
          </w:p>
        </w:tc>
        <w:tc>
          <w:tcPr>
            <w:tcW w:w="0" w:type="auto"/>
            <w:gridSpan w:val="3"/>
            <w:tcBorders>
              <w:top w:val="single" w:sz="4" w:space="0" w:color="808080"/>
            </w:tcBorders>
            <w:shd w:val="clear" w:color="auto" w:fill="FFF1E7"/>
            <w:tcMar>
              <w:top w:w="40" w:type="dxa"/>
              <w:left w:w="20" w:type="dxa"/>
              <w:bottom w:w="40" w:type="dxa"/>
              <w:right w:w="110" w:type="dxa"/>
            </w:tcMar>
            <w:vAlign w:val="bottom"/>
          </w:tcPr>
          <w:p w14:paraId="7E32A3ED" w14:textId="77777777" w:rsidR="005C63CC" w:rsidRDefault="002F583C">
            <w:pPr>
              <w:jc w:val="right"/>
              <w:textAlignment w:val="bottom"/>
            </w:pPr>
            <w:r>
              <w:rPr>
                <w:rFonts w:ascii="Arial" w:eastAsia="宋体" w:hAnsi="Arial" w:cs="Arial"/>
                <w:color w:val="000000"/>
                <w:sz w:val="17"/>
                <w:szCs w:val="17"/>
              </w:rPr>
              <w:t>123.54</w:t>
            </w:r>
          </w:p>
        </w:tc>
      </w:tr>
      <w:tr w:rsidR="005C63CC" w14:paraId="7E32A3F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3EF" w14:textId="77777777" w:rsidR="005C63CC" w:rsidRDefault="002F583C">
            <w:pPr>
              <w:textAlignment w:val="bottom"/>
            </w:pPr>
            <w:r>
              <w:rPr>
                <w:rFonts w:ascii="Arial" w:eastAsia="宋体" w:hAnsi="Arial" w:cs="Arial"/>
                <w:color w:val="000000"/>
                <w:sz w:val="17"/>
                <w:szCs w:val="17"/>
              </w:rPr>
              <w:t>Granted</w:t>
            </w:r>
            <w:r>
              <w:rPr>
                <w:rFonts w:ascii="Arial" w:eastAsia="宋体" w:hAnsi="Arial" w:cs="Arial"/>
                <w:color w:val="000000"/>
                <w:sz w:val="11"/>
                <w:szCs w:val="11"/>
              </w:rPr>
              <w:t>(1)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3F0"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3F1" w14:textId="77777777" w:rsidR="005C63CC" w:rsidRDefault="002F583C">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3F2" w14:textId="77777777" w:rsidR="005C63CC" w:rsidRDefault="005C63CC">
            <w:pPr>
              <w:jc w:val="right"/>
              <w:rPr>
                <w:rFonts w:ascii="宋体"/>
              </w:rPr>
            </w:pPr>
          </w:p>
        </w:tc>
        <w:tc>
          <w:tcPr>
            <w:tcW w:w="0" w:type="auto"/>
            <w:gridSpan w:val="3"/>
            <w:tcBorders>
              <w:top w:val="single" w:sz="4" w:space="0" w:color="808080"/>
            </w:tcBorders>
            <w:shd w:val="clear" w:color="auto" w:fill="FFF1E7"/>
            <w:tcMar>
              <w:top w:w="40" w:type="dxa"/>
              <w:left w:w="20" w:type="dxa"/>
              <w:bottom w:w="40" w:type="dxa"/>
              <w:right w:w="110" w:type="dxa"/>
            </w:tcMar>
            <w:vAlign w:val="bottom"/>
          </w:tcPr>
          <w:p w14:paraId="7E32A3F3" w14:textId="77777777" w:rsidR="005C63CC" w:rsidRDefault="002F583C">
            <w:pPr>
              <w:jc w:val="right"/>
              <w:textAlignment w:val="bottom"/>
            </w:pPr>
            <w:r>
              <w:rPr>
                <w:rFonts w:ascii="Arial" w:eastAsia="宋体" w:hAnsi="Arial" w:cs="Arial"/>
                <w:color w:val="000000"/>
                <w:sz w:val="17"/>
                <w:szCs w:val="17"/>
              </w:rPr>
              <w:t>168.04</w:t>
            </w:r>
          </w:p>
        </w:tc>
      </w:tr>
      <w:tr w:rsidR="005C63CC" w14:paraId="7E32A3F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3F5" w14:textId="77777777" w:rsidR="005C63CC" w:rsidRDefault="002F583C">
            <w:pPr>
              <w:textAlignment w:val="bottom"/>
            </w:pPr>
            <w:r>
              <w:rPr>
                <w:rFonts w:ascii="Arial" w:eastAsia="宋体" w:hAnsi="Arial" w:cs="Arial"/>
                <w:color w:val="000000"/>
                <w:sz w:val="17"/>
                <w:szCs w:val="17"/>
              </w:rPr>
              <w:t xml:space="preserve">Nonvested as of May 31, </w:t>
            </w:r>
            <w:r>
              <w:rPr>
                <w:rFonts w:ascii="Arial" w:eastAsia="宋体" w:hAnsi="Arial" w:cs="Arial"/>
                <w:color w:val="000000"/>
                <w:sz w:val="17"/>
                <w:szCs w:val="17"/>
              </w:rPr>
              <w:t>2022</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3F6" w14:textId="77777777" w:rsidR="005C63CC" w:rsidRDefault="005C63CC">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3F7" w14:textId="77777777" w:rsidR="005C63CC" w:rsidRDefault="002F583C">
            <w:pPr>
              <w:jc w:val="right"/>
              <w:textAlignment w:val="bottom"/>
            </w:pPr>
            <w:r>
              <w:rPr>
                <w:rFonts w:ascii="Arial" w:eastAsia="宋体" w:hAnsi="Arial" w:cs="Arial"/>
                <w:color w:val="000000"/>
                <w:sz w:val="17"/>
                <w:szCs w:val="17"/>
              </w:rPr>
              <w:t>6.7 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3F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3F9" w14:textId="77777777" w:rsidR="005C63CC" w:rsidRDefault="002F583C">
            <w:pPr>
              <w:textAlignment w:val="bottom"/>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FFF1E7"/>
            <w:tcMar>
              <w:top w:w="40" w:type="dxa"/>
              <w:left w:w="0" w:type="dxa"/>
              <w:bottom w:w="40" w:type="dxa"/>
              <w:right w:w="110" w:type="dxa"/>
            </w:tcMar>
            <w:vAlign w:val="bottom"/>
          </w:tcPr>
          <w:p w14:paraId="7E32A3FA" w14:textId="77777777" w:rsidR="005C63CC" w:rsidRDefault="002F583C">
            <w:pPr>
              <w:jc w:val="right"/>
              <w:textAlignment w:val="bottom"/>
            </w:pPr>
            <w:r>
              <w:rPr>
                <w:rFonts w:ascii="Arial" w:eastAsia="宋体" w:hAnsi="Arial" w:cs="Arial"/>
                <w:color w:val="000000"/>
                <w:sz w:val="17"/>
                <w:szCs w:val="17"/>
              </w:rPr>
              <w:t>130.88</w:t>
            </w:r>
          </w:p>
        </w:tc>
      </w:tr>
    </w:tbl>
    <w:p w14:paraId="7E32A3FC" w14:textId="77777777" w:rsidR="005C63CC" w:rsidRDefault="002F583C">
      <w:pPr>
        <w:spacing w:before="60" w:after="60"/>
        <w:ind w:hanging="360"/>
      </w:pPr>
      <w:r>
        <w:rPr>
          <w:rFonts w:ascii="Arial" w:eastAsia="宋体" w:hAnsi="Arial" w:cs="Arial"/>
          <w:i/>
          <w:iCs/>
          <w:color w:val="000000"/>
          <w:sz w:val="14"/>
          <w:szCs w:val="14"/>
        </w:rPr>
        <w:t>(1)Includes 0.5 million PSUs, which are presented assuming issuance at the original target award amount (100%).</w:t>
      </w:r>
    </w:p>
    <w:p w14:paraId="7E32A3FD" w14:textId="77777777" w:rsidR="005C63CC" w:rsidRDefault="002F583C">
      <w:pPr>
        <w:spacing w:before="120" w:after="120"/>
      </w:pPr>
      <w:r>
        <w:rPr>
          <w:rFonts w:ascii="Arial" w:eastAsia="宋体" w:hAnsi="Arial" w:cs="Arial"/>
          <w:color w:val="000000"/>
          <w:sz w:val="17"/>
          <w:szCs w:val="17"/>
        </w:rPr>
        <w:t>The weighted average fair value per share of restricted stock and RSUs granted for the fiscal years ended May 31, 2022, 2021 and 2020, computed as of the grant date, was $153.63, $113.84 and $88.26, respectively. During the fiscal years ended May 31, 2022,</w:t>
      </w:r>
      <w:r>
        <w:rPr>
          <w:rFonts w:ascii="Arial" w:eastAsia="宋体" w:hAnsi="Arial" w:cs="Arial"/>
          <w:color w:val="000000"/>
          <w:sz w:val="17"/>
          <w:szCs w:val="17"/>
        </w:rPr>
        <w:t xml:space="preserve"> 2021 and 2020, the aggregate fair value of vested restricted stock and RSUs was $354 million, $310 million and $98 million, respectively, computed as of the date of vesting. </w:t>
      </w:r>
    </w:p>
    <w:p w14:paraId="7E32A3FE" w14:textId="77777777" w:rsidR="005C63CC" w:rsidRDefault="002F583C">
      <w:pPr>
        <w:spacing w:after="120"/>
      </w:pPr>
      <w:r>
        <w:rPr>
          <w:rFonts w:ascii="Arial" w:eastAsia="宋体" w:hAnsi="Arial" w:cs="Arial"/>
          <w:color w:val="000000"/>
          <w:sz w:val="17"/>
          <w:szCs w:val="17"/>
        </w:rPr>
        <w:t>The weighted average fair value per share of PSUs granted for the fiscal year en</w:t>
      </w:r>
      <w:r>
        <w:rPr>
          <w:rFonts w:ascii="Arial" w:eastAsia="宋体" w:hAnsi="Arial" w:cs="Arial"/>
          <w:color w:val="000000"/>
          <w:sz w:val="17"/>
          <w:szCs w:val="17"/>
        </w:rPr>
        <w:t>ded May 31, 2022, computed as of the grant date was $239.38. The fair value of PSUs is estimated on the grant date using a Monte Carlo simulation assuming a weighted average expected volatility of 27.1% and weighted average risk-free interest rate of 0.5%.</w:t>
      </w:r>
      <w:r>
        <w:rPr>
          <w:rFonts w:ascii="Arial" w:eastAsia="宋体" w:hAnsi="Arial" w:cs="Arial"/>
          <w:color w:val="000000"/>
          <w:sz w:val="17"/>
          <w:szCs w:val="17"/>
        </w:rPr>
        <w:t xml:space="preserve"> Expected volatilities are based on an analysis of the historical volatility of the Company's common stock at the date of grant for periods corresponding with the vesting period of the PSU. The interest rate is based on the U.S. Treasury (constant maturity</w:t>
      </w:r>
      <w:r>
        <w:rPr>
          <w:rFonts w:ascii="Arial" w:eastAsia="宋体" w:hAnsi="Arial" w:cs="Arial"/>
          <w:color w:val="000000"/>
          <w:sz w:val="17"/>
          <w:szCs w:val="17"/>
        </w:rPr>
        <w:t xml:space="preserve">) risk-free rate in effect at the date of grant for periods corresponding with the vesting period of the PSU. No PSUs vested during the fiscal year ended May 31, 2022. </w:t>
      </w:r>
    </w:p>
    <w:p w14:paraId="7E32A3FF" w14:textId="77777777" w:rsidR="005C63CC" w:rsidRDefault="002F583C">
      <w:r>
        <w:rPr>
          <w:rFonts w:ascii="Arial" w:eastAsia="宋体" w:hAnsi="Arial" w:cs="Arial"/>
          <w:color w:val="000000"/>
          <w:sz w:val="17"/>
          <w:szCs w:val="17"/>
        </w:rPr>
        <w:t>As of May 31, 2022, the Company had $587 million of unrecognized compensation costs fro</w:t>
      </w:r>
      <w:r>
        <w:rPr>
          <w:rFonts w:ascii="Arial" w:eastAsia="宋体" w:hAnsi="Arial" w:cs="Arial"/>
          <w:color w:val="000000"/>
          <w:sz w:val="17"/>
          <w:szCs w:val="17"/>
        </w:rPr>
        <w:t>m restricted stock and restricted stock units, net of estimated forfeitures, to be recognized in Cost of sales or Operating overhead expense, as applicable, over a weighted average remaining period of 2.4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403" w14:textId="77777777">
        <w:tc>
          <w:tcPr>
            <w:tcW w:w="50" w:type="pct"/>
            <w:shd w:val="clear" w:color="auto" w:fill="auto"/>
            <w:vAlign w:val="bottom"/>
          </w:tcPr>
          <w:p w14:paraId="7E32A400" w14:textId="77777777" w:rsidR="005C63CC" w:rsidRDefault="005C63CC">
            <w:pPr>
              <w:rPr>
                <w:rFonts w:ascii="宋体"/>
              </w:rPr>
            </w:pPr>
          </w:p>
        </w:tc>
        <w:tc>
          <w:tcPr>
            <w:tcW w:w="4945" w:type="pct"/>
            <w:shd w:val="clear" w:color="auto" w:fill="auto"/>
            <w:vAlign w:val="bottom"/>
          </w:tcPr>
          <w:p w14:paraId="7E32A401" w14:textId="77777777" w:rsidR="005C63CC" w:rsidRDefault="005C63CC">
            <w:pPr>
              <w:rPr>
                <w:rFonts w:ascii="宋体"/>
              </w:rPr>
            </w:pPr>
          </w:p>
        </w:tc>
        <w:tc>
          <w:tcPr>
            <w:tcW w:w="5" w:type="pct"/>
            <w:shd w:val="clear" w:color="auto" w:fill="auto"/>
            <w:vAlign w:val="bottom"/>
          </w:tcPr>
          <w:p w14:paraId="7E32A402" w14:textId="77777777" w:rsidR="005C63CC" w:rsidRDefault="005C63CC">
            <w:pPr>
              <w:rPr>
                <w:rFonts w:ascii="宋体"/>
              </w:rPr>
            </w:pPr>
          </w:p>
        </w:tc>
      </w:tr>
      <w:tr w:rsidR="005C63CC" w14:paraId="7E32A405" w14:textId="77777777">
        <w:tc>
          <w:tcPr>
            <w:tcW w:w="0" w:type="auto"/>
            <w:gridSpan w:val="3"/>
            <w:shd w:val="clear" w:color="auto" w:fill="auto"/>
            <w:tcMar>
              <w:top w:w="40" w:type="dxa"/>
              <w:left w:w="20" w:type="dxa"/>
              <w:bottom w:w="40" w:type="dxa"/>
              <w:right w:w="20" w:type="dxa"/>
            </w:tcMar>
            <w:vAlign w:val="bottom"/>
          </w:tcPr>
          <w:p w14:paraId="7E32A404" w14:textId="77777777" w:rsidR="005C63CC" w:rsidRDefault="002F583C">
            <w:pPr>
              <w:textAlignment w:val="bottom"/>
            </w:pPr>
            <w:r>
              <w:rPr>
                <w:rFonts w:ascii="sans-serif" w:eastAsia="sans-serif" w:hAnsi="sans-serif" w:cs="sans-serif"/>
                <w:b/>
                <w:bCs/>
                <w:color w:val="E87722"/>
                <w:sz w:val="36"/>
                <w:szCs w:val="36"/>
              </w:rPr>
              <w:t>NOTE 12 — EARNINGS PER SHARE</w:t>
            </w:r>
          </w:p>
        </w:tc>
      </w:tr>
    </w:tbl>
    <w:p w14:paraId="7E32A406" w14:textId="77777777" w:rsidR="005C63CC" w:rsidRDefault="002F583C">
      <w:pPr>
        <w:spacing w:before="120"/>
      </w:pPr>
      <w:r>
        <w:rPr>
          <w:rFonts w:ascii="Arial" w:eastAsia="宋体" w:hAnsi="Arial" w:cs="Arial"/>
          <w:color w:val="000000"/>
          <w:sz w:val="17"/>
          <w:szCs w:val="17"/>
        </w:rPr>
        <w:t xml:space="preserve">The </w:t>
      </w:r>
      <w:r>
        <w:rPr>
          <w:rFonts w:ascii="Arial" w:eastAsia="宋体" w:hAnsi="Arial" w:cs="Arial"/>
          <w:color w:val="000000"/>
          <w:sz w:val="17"/>
          <w:szCs w:val="17"/>
        </w:rPr>
        <w:t>following is a reconciliation from basic earnings per common share to diluted earnings per common share. The computations of diluted earnings per common share excluded restricted stock, restricted stock units and options, including shares under ESPPs, to p</w:t>
      </w:r>
      <w:r>
        <w:rPr>
          <w:rFonts w:ascii="Arial" w:eastAsia="宋体" w:hAnsi="Arial" w:cs="Arial"/>
          <w:color w:val="000000"/>
          <w:sz w:val="17"/>
          <w:szCs w:val="17"/>
        </w:rPr>
        <w:t>urchase an estimated additional 9.4 million, 11.3 million and 30.6 million shares of common stock outstanding for the fiscal years ended May 31, 2022, 2021 and 2020, respectively, because the awards were assumed to be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5620"/>
        <w:gridCol w:w="39"/>
        <w:gridCol w:w="116"/>
        <w:gridCol w:w="727"/>
        <w:gridCol w:w="36"/>
        <w:gridCol w:w="116"/>
        <w:gridCol w:w="727"/>
        <w:gridCol w:w="36"/>
        <w:gridCol w:w="116"/>
        <w:gridCol w:w="727"/>
        <w:gridCol w:w="36"/>
      </w:tblGrid>
      <w:tr w:rsidR="005C63CC" w14:paraId="7E32A413" w14:textId="77777777">
        <w:tc>
          <w:tcPr>
            <w:tcW w:w="50" w:type="pct"/>
            <w:shd w:val="clear" w:color="auto" w:fill="auto"/>
            <w:vAlign w:val="bottom"/>
          </w:tcPr>
          <w:p w14:paraId="7E32A407" w14:textId="77777777" w:rsidR="005C63CC" w:rsidRDefault="005C63CC">
            <w:pPr>
              <w:rPr>
                <w:rFonts w:ascii="宋体"/>
              </w:rPr>
            </w:pPr>
          </w:p>
        </w:tc>
        <w:tc>
          <w:tcPr>
            <w:tcW w:w="3396" w:type="pct"/>
            <w:shd w:val="clear" w:color="auto" w:fill="auto"/>
            <w:vAlign w:val="bottom"/>
          </w:tcPr>
          <w:p w14:paraId="7E32A408" w14:textId="77777777" w:rsidR="005C63CC" w:rsidRDefault="005C63CC">
            <w:pPr>
              <w:rPr>
                <w:rFonts w:ascii="宋体"/>
              </w:rPr>
            </w:pPr>
          </w:p>
        </w:tc>
        <w:tc>
          <w:tcPr>
            <w:tcW w:w="5" w:type="pct"/>
            <w:shd w:val="clear" w:color="auto" w:fill="auto"/>
            <w:vAlign w:val="bottom"/>
          </w:tcPr>
          <w:p w14:paraId="7E32A409" w14:textId="77777777" w:rsidR="005C63CC" w:rsidRDefault="005C63CC">
            <w:pPr>
              <w:rPr>
                <w:rFonts w:ascii="宋体"/>
              </w:rPr>
            </w:pPr>
          </w:p>
        </w:tc>
        <w:tc>
          <w:tcPr>
            <w:tcW w:w="50" w:type="pct"/>
            <w:shd w:val="clear" w:color="auto" w:fill="auto"/>
            <w:vAlign w:val="bottom"/>
          </w:tcPr>
          <w:p w14:paraId="7E32A40A" w14:textId="77777777" w:rsidR="005C63CC" w:rsidRDefault="005C63CC">
            <w:pPr>
              <w:rPr>
                <w:rFonts w:ascii="宋体"/>
              </w:rPr>
            </w:pPr>
          </w:p>
        </w:tc>
        <w:tc>
          <w:tcPr>
            <w:tcW w:w="461" w:type="pct"/>
            <w:shd w:val="clear" w:color="auto" w:fill="auto"/>
            <w:vAlign w:val="bottom"/>
          </w:tcPr>
          <w:p w14:paraId="7E32A40B" w14:textId="77777777" w:rsidR="005C63CC" w:rsidRDefault="005C63CC">
            <w:pPr>
              <w:rPr>
                <w:rFonts w:ascii="宋体"/>
              </w:rPr>
            </w:pPr>
          </w:p>
        </w:tc>
        <w:tc>
          <w:tcPr>
            <w:tcW w:w="5" w:type="pct"/>
            <w:shd w:val="clear" w:color="auto" w:fill="auto"/>
            <w:vAlign w:val="bottom"/>
          </w:tcPr>
          <w:p w14:paraId="7E32A40C" w14:textId="77777777" w:rsidR="005C63CC" w:rsidRDefault="005C63CC">
            <w:pPr>
              <w:rPr>
                <w:rFonts w:ascii="宋体"/>
              </w:rPr>
            </w:pPr>
          </w:p>
        </w:tc>
        <w:tc>
          <w:tcPr>
            <w:tcW w:w="50" w:type="pct"/>
            <w:shd w:val="clear" w:color="auto" w:fill="auto"/>
            <w:vAlign w:val="bottom"/>
          </w:tcPr>
          <w:p w14:paraId="7E32A40D" w14:textId="77777777" w:rsidR="005C63CC" w:rsidRDefault="005C63CC">
            <w:pPr>
              <w:rPr>
                <w:rFonts w:ascii="宋体"/>
              </w:rPr>
            </w:pPr>
          </w:p>
        </w:tc>
        <w:tc>
          <w:tcPr>
            <w:tcW w:w="461" w:type="pct"/>
            <w:shd w:val="clear" w:color="auto" w:fill="auto"/>
            <w:vAlign w:val="bottom"/>
          </w:tcPr>
          <w:p w14:paraId="7E32A40E" w14:textId="77777777" w:rsidR="005C63CC" w:rsidRDefault="005C63CC">
            <w:pPr>
              <w:rPr>
                <w:rFonts w:ascii="宋体"/>
              </w:rPr>
            </w:pPr>
          </w:p>
        </w:tc>
        <w:tc>
          <w:tcPr>
            <w:tcW w:w="5" w:type="pct"/>
            <w:shd w:val="clear" w:color="auto" w:fill="auto"/>
            <w:vAlign w:val="bottom"/>
          </w:tcPr>
          <w:p w14:paraId="7E32A40F" w14:textId="77777777" w:rsidR="005C63CC" w:rsidRDefault="005C63CC">
            <w:pPr>
              <w:rPr>
                <w:rFonts w:ascii="宋体"/>
              </w:rPr>
            </w:pPr>
          </w:p>
        </w:tc>
        <w:tc>
          <w:tcPr>
            <w:tcW w:w="50" w:type="pct"/>
            <w:shd w:val="clear" w:color="auto" w:fill="auto"/>
            <w:vAlign w:val="bottom"/>
          </w:tcPr>
          <w:p w14:paraId="7E32A410" w14:textId="77777777" w:rsidR="005C63CC" w:rsidRDefault="005C63CC">
            <w:pPr>
              <w:rPr>
                <w:rFonts w:ascii="宋体"/>
              </w:rPr>
            </w:pPr>
          </w:p>
        </w:tc>
        <w:tc>
          <w:tcPr>
            <w:tcW w:w="461" w:type="pct"/>
            <w:shd w:val="clear" w:color="auto" w:fill="auto"/>
            <w:vAlign w:val="bottom"/>
          </w:tcPr>
          <w:p w14:paraId="7E32A411" w14:textId="77777777" w:rsidR="005C63CC" w:rsidRDefault="005C63CC">
            <w:pPr>
              <w:rPr>
                <w:rFonts w:ascii="宋体"/>
              </w:rPr>
            </w:pPr>
          </w:p>
        </w:tc>
        <w:tc>
          <w:tcPr>
            <w:tcW w:w="5" w:type="pct"/>
            <w:shd w:val="clear" w:color="auto" w:fill="auto"/>
            <w:vAlign w:val="bottom"/>
          </w:tcPr>
          <w:p w14:paraId="7E32A412" w14:textId="77777777" w:rsidR="005C63CC" w:rsidRDefault="005C63CC">
            <w:pPr>
              <w:rPr>
                <w:rFonts w:ascii="宋体"/>
              </w:rPr>
            </w:pPr>
          </w:p>
        </w:tc>
      </w:tr>
      <w:tr w:rsidR="005C63CC" w14:paraId="7E32A416" w14:textId="77777777">
        <w:tc>
          <w:tcPr>
            <w:tcW w:w="0" w:type="auto"/>
            <w:gridSpan w:val="3"/>
            <w:shd w:val="clear" w:color="auto" w:fill="auto"/>
            <w:tcMar>
              <w:top w:w="40" w:type="dxa"/>
              <w:left w:w="20" w:type="dxa"/>
              <w:bottom w:w="40" w:type="dxa"/>
              <w:right w:w="20" w:type="dxa"/>
            </w:tcMar>
            <w:vAlign w:val="bottom"/>
          </w:tcPr>
          <w:p w14:paraId="7E32A414" w14:textId="77777777" w:rsidR="005C63CC" w:rsidRDefault="002F583C">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7E32A415" w14:textId="77777777" w:rsidR="005C63CC" w:rsidRDefault="002F583C">
            <w:pPr>
              <w:jc w:val="center"/>
              <w:textAlignment w:val="bottom"/>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r>
      <w:tr w:rsidR="005C63CC" w14:paraId="7E32A41B" w14:textId="77777777">
        <w:tc>
          <w:tcPr>
            <w:tcW w:w="0" w:type="auto"/>
            <w:gridSpan w:val="3"/>
            <w:shd w:val="clear" w:color="auto" w:fill="auto"/>
            <w:tcMar>
              <w:top w:w="40" w:type="dxa"/>
              <w:left w:w="20" w:type="dxa"/>
              <w:bottom w:w="40" w:type="dxa"/>
              <w:right w:w="20" w:type="dxa"/>
            </w:tcMar>
            <w:vAlign w:val="bottom"/>
          </w:tcPr>
          <w:p w14:paraId="7E32A417" w14:textId="77777777" w:rsidR="005C63CC" w:rsidRDefault="002F583C">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18"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19"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1A"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42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1C" w14:textId="77777777" w:rsidR="005C63CC" w:rsidRDefault="002F583C">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41D"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41E" w14:textId="77777777" w:rsidR="005C63CC" w:rsidRDefault="002F583C">
            <w:pPr>
              <w:jc w:val="right"/>
              <w:textAlignment w:val="bottom"/>
            </w:pPr>
            <w:r>
              <w:rPr>
                <w:rFonts w:ascii="Arial" w:eastAsia="宋体" w:hAnsi="Arial" w:cs="Arial"/>
                <w:color w:val="000000"/>
                <w:sz w:val="17"/>
                <w:szCs w:val="17"/>
              </w:rPr>
              <w:t>6,046 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41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420"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421" w14:textId="77777777" w:rsidR="005C63CC" w:rsidRDefault="002F583C">
            <w:pPr>
              <w:jc w:val="right"/>
              <w:textAlignment w:val="bottom"/>
            </w:pPr>
            <w:r>
              <w:rPr>
                <w:rFonts w:ascii="Arial" w:eastAsia="宋体" w:hAnsi="Arial" w:cs="Arial"/>
                <w:color w:val="000000"/>
                <w:sz w:val="17"/>
                <w:szCs w:val="17"/>
              </w:rPr>
              <w:t>5,727 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42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423"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424" w14:textId="77777777" w:rsidR="005C63CC" w:rsidRDefault="002F583C">
            <w:pPr>
              <w:jc w:val="right"/>
              <w:textAlignment w:val="bottom"/>
            </w:pPr>
            <w:r>
              <w:rPr>
                <w:rFonts w:ascii="Arial" w:eastAsia="宋体" w:hAnsi="Arial" w:cs="Arial"/>
                <w:color w:val="000000"/>
                <w:sz w:val="17"/>
                <w:szCs w:val="17"/>
              </w:rPr>
              <w:t>2,539 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425" w14:textId="77777777" w:rsidR="005C63CC" w:rsidRDefault="005C63CC">
            <w:pPr>
              <w:jc w:val="right"/>
              <w:rPr>
                <w:rFonts w:ascii="宋体"/>
              </w:rPr>
            </w:pPr>
          </w:p>
        </w:tc>
      </w:tr>
      <w:tr w:rsidR="005C63CC" w14:paraId="7E32A4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427" w14:textId="77777777" w:rsidR="005C63CC" w:rsidRDefault="002F583C">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7E32A428"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29"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2A" w14:textId="77777777" w:rsidR="005C63CC" w:rsidRDefault="005C63CC">
            <w:pPr>
              <w:rPr>
                <w:rFonts w:ascii="宋体"/>
              </w:rPr>
            </w:pPr>
          </w:p>
        </w:tc>
      </w:tr>
      <w:tr w:rsidR="005C63CC" w14:paraId="7E32A43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2C" w14:textId="77777777" w:rsidR="005C63CC" w:rsidRDefault="002F583C">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42D" w14:textId="77777777" w:rsidR="005C63CC" w:rsidRDefault="002F583C">
            <w:pPr>
              <w:jc w:val="right"/>
              <w:textAlignment w:val="bottom"/>
            </w:pPr>
            <w:r>
              <w:rPr>
                <w:rFonts w:ascii="Arial" w:eastAsia="宋体" w:hAnsi="Arial" w:cs="Arial"/>
                <w:color w:val="000000"/>
                <w:sz w:val="17"/>
                <w:szCs w:val="17"/>
              </w:rPr>
              <w:t>1,578.8 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2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2F" w14:textId="77777777" w:rsidR="005C63CC" w:rsidRDefault="002F583C">
            <w:pPr>
              <w:jc w:val="right"/>
              <w:textAlignment w:val="bottom"/>
            </w:pPr>
            <w:r>
              <w:rPr>
                <w:rFonts w:ascii="Arial" w:eastAsia="宋体" w:hAnsi="Arial" w:cs="Arial"/>
                <w:color w:val="000000"/>
                <w:sz w:val="17"/>
                <w:szCs w:val="17"/>
              </w:rPr>
              <w:t>1,573.0 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3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31" w14:textId="77777777" w:rsidR="005C63CC" w:rsidRDefault="002F583C">
            <w:pPr>
              <w:jc w:val="right"/>
              <w:textAlignment w:val="bottom"/>
            </w:pPr>
            <w:r>
              <w:rPr>
                <w:rFonts w:ascii="Arial" w:eastAsia="宋体" w:hAnsi="Arial" w:cs="Arial"/>
                <w:color w:val="000000"/>
                <w:sz w:val="17"/>
                <w:szCs w:val="17"/>
              </w:rPr>
              <w:t>1,558.8 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32" w14:textId="77777777" w:rsidR="005C63CC" w:rsidRDefault="005C63CC">
            <w:pPr>
              <w:jc w:val="right"/>
              <w:rPr>
                <w:rFonts w:ascii="宋体"/>
              </w:rPr>
            </w:pPr>
          </w:p>
        </w:tc>
      </w:tr>
      <w:tr w:rsidR="005C63CC" w14:paraId="7E32A4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34" w14:textId="77777777" w:rsidR="005C63CC" w:rsidRDefault="002F583C">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435" w14:textId="77777777" w:rsidR="005C63CC" w:rsidRDefault="002F583C">
            <w:pPr>
              <w:jc w:val="right"/>
              <w:textAlignment w:val="bottom"/>
            </w:pPr>
            <w:r>
              <w:rPr>
                <w:rFonts w:ascii="Arial" w:eastAsia="宋体" w:hAnsi="Arial" w:cs="Arial"/>
                <w:color w:val="000000"/>
                <w:sz w:val="17"/>
                <w:szCs w:val="17"/>
              </w:rPr>
              <w:t>32.0 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3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37" w14:textId="77777777" w:rsidR="005C63CC" w:rsidRDefault="002F583C">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3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39" w14:textId="77777777" w:rsidR="005C63CC" w:rsidRDefault="002F583C">
            <w:pPr>
              <w:jc w:val="right"/>
              <w:textAlignment w:val="bottom"/>
            </w:pPr>
            <w:r>
              <w:rPr>
                <w:rFonts w:ascii="Arial" w:eastAsia="宋体" w:hAnsi="Arial" w:cs="Arial"/>
                <w:color w:val="000000"/>
                <w:sz w:val="17"/>
                <w:szCs w:val="17"/>
              </w:rPr>
              <w:t>32.8 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3A" w14:textId="77777777" w:rsidR="005C63CC" w:rsidRDefault="005C63CC">
            <w:pPr>
              <w:jc w:val="right"/>
              <w:rPr>
                <w:rFonts w:ascii="宋体"/>
              </w:rPr>
            </w:pPr>
          </w:p>
        </w:tc>
      </w:tr>
      <w:tr w:rsidR="005C63CC" w14:paraId="7E32A4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3C" w14:textId="77777777" w:rsidR="005C63CC" w:rsidRDefault="002F583C">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43D" w14:textId="77777777" w:rsidR="005C63CC" w:rsidRDefault="002F583C">
            <w:pPr>
              <w:jc w:val="right"/>
              <w:textAlignment w:val="bottom"/>
            </w:pPr>
            <w:r>
              <w:rPr>
                <w:rFonts w:ascii="Arial" w:eastAsia="宋体" w:hAnsi="Arial" w:cs="Arial"/>
                <w:b/>
                <w:bCs/>
                <w:color w:val="000000"/>
                <w:sz w:val="17"/>
                <w:szCs w:val="17"/>
              </w:rPr>
              <w:t>1,610.8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43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43F" w14:textId="77777777" w:rsidR="005C63CC" w:rsidRDefault="002F583C">
            <w:pPr>
              <w:jc w:val="right"/>
              <w:textAlignment w:val="bottom"/>
            </w:pPr>
            <w:r>
              <w:rPr>
                <w:rFonts w:ascii="Arial" w:eastAsia="宋体" w:hAnsi="Arial" w:cs="Arial"/>
                <w:b/>
                <w:bCs/>
                <w:color w:val="000000"/>
                <w:sz w:val="17"/>
                <w:szCs w:val="17"/>
              </w:rPr>
              <w:t>1,609.4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44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441" w14:textId="77777777" w:rsidR="005C63CC" w:rsidRDefault="002F583C">
            <w:pPr>
              <w:jc w:val="right"/>
              <w:textAlignment w:val="bottom"/>
            </w:pPr>
            <w:r>
              <w:rPr>
                <w:rFonts w:ascii="Arial" w:eastAsia="宋体" w:hAnsi="Arial" w:cs="Arial"/>
                <w:b/>
                <w:bCs/>
                <w:color w:val="000000"/>
                <w:sz w:val="17"/>
                <w:szCs w:val="17"/>
              </w:rPr>
              <w:t>1,591.6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442" w14:textId="77777777" w:rsidR="005C63CC" w:rsidRDefault="005C63CC">
            <w:pPr>
              <w:jc w:val="right"/>
              <w:rPr>
                <w:rFonts w:ascii="宋体"/>
              </w:rPr>
            </w:pPr>
          </w:p>
        </w:tc>
      </w:tr>
      <w:tr w:rsidR="005C63CC" w14:paraId="7E32A4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44" w14:textId="77777777" w:rsidR="005C63CC" w:rsidRDefault="002F583C">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44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4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47" w14:textId="77777777" w:rsidR="005C63CC" w:rsidRDefault="005C63CC">
            <w:pPr>
              <w:rPr>
                <w:rFonts w:ascii="宋体"/>
              </w:rPr>
            </w:pPr>
          </w:p>
        </w:tc>
      </w:tr>
      <w:tr w:rsidR="005C63CC" w14:paraId="7E32A4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49" w14:textId="77777777" w:rsidR="005C63CC" w:rsidRDefault="002F583C">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44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44B" w14:textId="77777777" w:rsidR="005C63CC" w:rsidRDefault="002F583C">
            <w:pPr>
              <w:jc w:val="right"/>
              <w:textAlignment w:val="bottom"/>
            </w:pPr>
            <w:r>
              <w:rPr>
                <w:rFonts w:ascii="Arial" w:eastAsia="宋体" w:hAnsi="Arial" w:cs="Arial"/>
                <w:color w:val="000000"/>
                <w:sz w:val="17"/>
                <w:szCs w:val="17"/>
              </w:rPr>
              <w:t>3.83 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4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44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44E" w14:textId="77777777" w:rsidR="005C63CC" w:rsidRDefault="002F583C">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4F"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45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451" w14:textId="77777777" w:rsidR="005C63CC" w:rsidRDefault="002F583C">
            <w:pPr>
              <w:jc w:val="right"/>
              <w:textAlignment w:val="bottom"/>
            </w:pPr>
            <w:r>
              <w:rPr>
                <w:rFonts w:ascii="Arial" w:eastAsia="宋体" w:hAnsi="Arial" w:cs="Arial"/>
                <w:color w:val="000000"/>
                <w:sz w:val="17"/>
                <w:szCs w:val="17"/>
              </w:rPr>
              <w:t>1.63 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52" w14:textId="77777777" w:rsidR="005C63CC" w:rsidRDefault="005C63CC">
            <w:pPr>
              <w:jc w:val="right"/>
              <w:rPr>
                <w:rFonts w:ascii="宋体"/>
              </w:rPr>
            </w:pPr>
          </w:p>
        </w:tc>
      </w:tr>
      <w:tr w:rsidR="005C63CC" w14:paraId="7E32A45E"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7E32A454" w14:textId="77777777" w:rsidR="005C63CC" w:rsidRDefault="002F583C">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45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7E32A456" w14:textId="77777777" w:rsidR="005C63CC" w:rsidRDefault="002F583C">
            <w:pPr>
              <w:jc w:val="right"/>
              <w:textAlignment w:val="bottom"/>
            </w:pPr>
            <w:r>
              <w:rPr>
                <w:rFonts w:ascii="Arial" w:eastAsia="宋体" w:hAnsi="Arial" w:cs="Arial"/>
                <w:color w:val="000000"/>
                <w:sz w:val="17"/>
                <w:szCs w:val="17"/>
              </w:rPr>
              <w:t>3.75 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457" w14:textId="77777777" w:rsidR="005C63CC" w:rsidRDefault="005C63C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45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A459" w14:textId="77777777" w:rsidR="005C63CC" w:rsidRDefault="002F583C">
            <w:pPr>
              <w:jc w:val="right"/>
              <w:textAlignment w:val="bottom"/>
            </w:pPr>
            <w:r>
              <w:rPr>
                <w:rFonts w:ascii="Arial" w:eastAsia="宋体" w:hAnsi="Arial" w:cs="Arial"/>
                <w:color w:val="000000"/>
                <w:sz w:val="17"/>
                <w:szCs w:val="17"/>
              </w:rPr>
              <w:t>3.56 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45A" w14:textId="77777777" w:rsidR="005C63CC" w:rsidRDefault="005C63C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45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A45C" w14:textId="77777777" w:rsidR="005C63CC" w:rsidRDefault="002F583C">
            <w:pPr>
              <w:jc w:val="right"/>
              <w:textAlignment w:val="bottom"/>
            </w:pPr>
            <w:r>
              <w:rPr>
                <w:rFonts w:ascii="Arial" w:eastAsia="宋体" w:hAnsi="Arial" w:cs="Arial"/>
                <w:color w:val="000000"/>
                <w:sz w:val="17"/>
                <w:szCs w:val="17"/>
              </w:rPr>
              <w:t>1.60 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45D" w14:textId="77777777" w:rsidR="005C63CC" w:rsidRDefault="005C63CC">
            <w:pPr>
              <w:jc w:val="right"/>
              <w:rPr>
                <w:rFonts w:ascii="宋体"/>
              </w:rPr>
            </w:pPr>
          </w:p>
        </w:tc>
      </w:tr>
    </w:tbl>
    <w:p w14:paraId="7E32A45F"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463" w14:textId="77777777">
        <w:tc>
          <w:tcPr>
            <w:tcW w:w="50" w:type="pct"/>
            <w:shd w:val="clear" w:color="auto" w:fill="auto"/>
            <w:vAlign w:val="bottom"/>
          </w:tcPr>
          <w:p w14:paraId="7E32A460" w14:textId="77777777" w:rsidR="005C63CC" w:rsidRDefault="005C63CC">
            <w:pPr>
              <w:rPr>
                <w:rFonts w:ascii="宋体"/>
              </w:rPr>
            </w:pPr>
          </w:p>
        </w:tc>
        <w:tc>
          <w:tcPr>
            <w:tcW w:w="4945" w:type="pct"/>
            <w:shd w:val="clear" w:color="auto" w:fill="auto"/>
            <w:vAlign w:val="bottom"/>
          </w:tcPr>
          <w:p w14:paraId="7E32A461" w14:textId="77777777" w:rsidR="005C63CC" w:rsidRDefault="005C63CC">
            <w:pPr>
              <w:rPr>
                <w:rFonts w:ascii="宋体"/>
              </w:rPr>
            </w:pPr>
          </w:p>
        </w:tc>
        <w:tc>
          <w:tcPr>
            <w:tcW w:w="5" w:type="pct"/>
            <w:shd w:val="clear" w:color="auto" w:fill="auto"/>
            <w:vAlign w:val="bottom"/>
          </w:tcPr>
          <w:p w14:paraId="7E32A462" w14:textId="77777777" w:rsidR="005C63CC" w:rsidRDefault="005C63CC">
            <w:pPr>
              <w:rPr>
                <w:rFonts w:ascii="宋体"/>
              </w:rPr>
            </w:pPr>
          </w:p>
        </w:tc>
      </w:tr>
      <w:tr w:rsidR="005C63CC" w14:paraId="7E32A465" w14:textId="77777777">
        <w:tc>
          <w:tcPr>
            <w:tcW w:w="0" w:type="auto"/>
            <w:gridSpan w:val="3"/>
            <w:shd w:val="clear" w:color="auto" w:fill="auto"/>
            <w:tcMar>
              <w:top w:w="40" w:type="dxa"/>
              <w:left w:w="20" w:type="dxa"/>
              <w:bottom w:w="40" w:type="dxa"/>
              <w:right w:w="20" w:type="dxa"/>
            </w:tcMar>
            <w:vAlign w:val="bottom"/>
          </w:tcPr>
          <w:p w14:paraId="7E32A464" w14:textId="77777777" w:rsidR="005C63CC" w:rsidRDefault="002F583C">
            <w:pPr>
              <w:textAlignment w:val="bottom"/>
            </w:pPr>
            <w:r>
              <w:rPr>
                <w:rFonts w:ascii="sans-serif" w:eastAsia="sans-serif" w:hAnsi="sans-serif" w:cs="sans-serif"/>
                <w:b/>
                <w:bCs/>
                <w:color w:val="E87722"/>
                <w:sz w:val="36"/>
                <w:szCs w:val="36"/>
              </w:rPr>
              <w:t>NOTE 13 — BENEFIT PLANS</w:t>
            </w:r>
          </w:p>
        </w:tc>
      </w:tr>
    </w:tbl>
    <w:p w14:paraId="7E32A466" w14:textId="77777777" w:rsidR="005C63CC" w:rsidRDefault="002F583C">
      <w:pPr>
        <w:spacing w:before="120" w:after="120"/>
      </w:pPr>
      <w:r>
        <w:rPr>
          <w:rFonts w:ascii="Arial" w:eastAsia="宋体" w:hAnsi="Arial" w:cs="Arial"/>
          <w:color w:val="000000"/>
          <w:sz w:val="17"/>
          <w:szCs w:val="17"/>
        </w:rPr>
        <w:t xml:space="preserve">The Company has a qualified 401(k) Savings and Profit Sharing Plan, in which all U.S. employees are able to participate. The Company matches a portion of employee contributions to the </w:t>
      </w:r>
      <w:r>
        <w:rPr>
          <w:rFonts w:ascii="Arial" w:eastAsia="宋体" w:hAnsi="Arial" w:cs="Arial"/>
          <w:color w:val="000000"/>
          <w:sz w:val="17"/>
          <w:szCs w:val="17"/>
        </w:rPr>
        <w:t>savings plan. Company contributions to the savings plan were $126 million, $110 million and $107 million and included in Cost of sales or Operating overhead expense, as applicable, for the years ended May 31, 2022, 2021 and 2020, respectively. The terms of</w:t>
      </w:r>
      <w:r>
        <w:rPr>
          <w:rFonts w:ascii="Arial" w:eastAsia="宋体" w:hAnsi="Arial" w:cs="Arial"/>
          <w:color w:val="000000"/>
          <w:sz w:val="17"/>
          <w:szCs w:val="17"/>
        </w:rPr>
        <w:t xml:space="preserve"> the plan also allow for annual discretionary profit sharing contributions, as recommended by senior management and approved by the Board of Directors, to the accounts of eligible U.S. employees who work at least 1,000 hours in a year. There were no profit</w:t>
      </w:r>
      <w:r>
        <w:rPr>
          <w:rFonts w:ascii="Arial" w:eastAsia="宋体" w:hAnsi="Arial" w:cs="Arial"/>
          <w:color w:val="000000"/>
          <w:sz w:val="17"/>
          <w:szCs w:val="17"/>
        </w:rPr>
        <w:t xml:space="preserve"> sharing contributions made to the plan for the fiscal years ended May 31, 2022, 2021 and 2020.</w:t>
      </w:r>
    </w:p>
    <w:p w14:paraId="7E32A467"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78</w:t>
      </w:r>
    </w:p>
    <w:p w14:paraId="7E32A468" w14:textId="77777777" w:rsidR="005C63CC" w:rsidRDefault="005C63CC">
      <w:pPr>
        <w:spacing w:before="120" w:after="120"/>
      </w:pPr>
    </w:p>
    <w:p w14:paraId="7E32A469" w14:textId="77777777" w:rsidR="005C63CC" w:rsidRDefault="002F583C">
      <w:r>
        <w:pict w14:anchorId="7E32B210">
          <v:rect id="_x0000_i1104" style="width:415.3pt;height:1.5pt" o:hralign="center" o:hrstd="t" o:hr="t" fillcolor="#a0a0a0" stroked="f"/>
        </w:pict>
      </w:r>
    </w:p>
    <w:p w14:paraId="7E32A46A" w14:textId="77777777" w:rsidR="005C63CC" w:rsidRDefault="005C63CC"/>
    <w:p w14:paraId="7E32A46B" w14:textId="77777777" w:rsidR="005C63CC" w:rsidRDefault="002F583C">
      <w:hyperlink r:id="rId211" w:anchor="i46e4e3c717064a3ca53a7fe9eaaaeca4_7" w:history="1">
        <w:r>
          <w:rPr>
            <w:rStyle w:val="a5"/>
            <w:rFonts w:ascii="sans-serif" w:eastAsia="sans-serif" w:hAnsi="sans-serif" w:cs="sans-serif"/>
            <w:sz w:val="17"/>
            <w:szCs w:val="17"/>
          </w:rPr>
          <w:t>Table of Contents</w:t>
        </w:r>
      </w:hyperlink>
    </w:p>
    <w:p w14:paraId="7E32A46C" w14:textId="77777777" w:rsidR="005C63CC" w:rsidRDefault="005C63CC"/>
    <w:p w14:paraId="7E32A46D" w14:textId="77777777" w:rsidR="005C63CC" w:rsidRDefault="002F583C">
      <w:pPr>
        <w:spacing w:before="120" w:after="120"/>
      </w:pPr>
      <w:r>
        <w:rPr>
          <w:rFonts w:ascii="Arial" w:eastAsia="宋体" w:hAnsi="Arial" w:cs="Arial"/>
          <w:color w:val="000000"/>
          <w:sz w:val="17"/>
          <w:szCs w:val="17"/>
        </w:rPr>
        <w:t xml:space="preserve">The Company also has a Long-Term Incentive Plan (LTIP) adopted by the Board of Directors and approved by shareholders in September 1997, which has been amended from time to time. The Company recognized $16 million, $78 </w:t>
      </w:r>
      <w:r>
        <w:rPr>
          <w:rFonts w:ascii="Arial" w:eastAsia="宋体" w:hAnsi="Arial" w:cs="Arial"/>
          <w:color w:val="000000"/>
          <w:sz w:val="17"/>
          <w:szCs w:val="17"/>
        </w:rPr>
        <w:t>million and $66 million of Operating overhead expense related to cash awards under the LTIP during the years ended May 31, 2022, 2021 and 2020, respectively. During the fiscal year ended May 31, 2022, under the Stock Incentive Plan, the Company granted PSU</w:t>
      </w:r>
      <w:r>
        <w:rPr>
          <w:rFonts w:ascii="Arial" w:eastAsia="宋体" w:hAnsi="Arial" w:cs="Arial"/>
          <w:color w:val="000000"/>
          <w:sz w:val="17"/>
          <w:szCs w:val="17"/>
        </w:rPr>
        <w:t>s which replaced cash-based long-term incentive awards historically granted under the Company's LTIP. Refer to Note 11 — Common Stock and Stock-Based Compensation for further information related to PSUs.</w:t>
      </w:r>
    </w:p>
    <w:p w14:paraId="7E32A46E" w14:textId="77777777" w:rsidR="005C63CC" w:rsidRDefault="002F583C">
      <w:pPr>
        <w:spacing w:before="120" w:after="120"/>
      </w:pPr>
      <w:r>
        <w:rPr>
          <w:rFonts w:ascii="Arial" w:eastAsia="宋体" w:hAnsi="Arial" w:cs="Arial"/>
          <w:color w:val="000000"/>
          <w:sz w:val="17"/>
          <w:szCs w:val="17"/>
        </w:rPr>
        <w:t>The Company allows certain highly compensated employ</w:t>
      </w:r>
      <w:r>
        <w:rPr>
          <w:rFonts w:ascii="Arial" w:eastAsia="宋体" w:hAnsi="Arial" w:cs="Arial"/>
          <w:color w:val="000000"/>
          <w:sz w:val="17"/>
          <w:szCs w:val="17"/>
        </w:rPr>
        <w:t>ees and non-employee directors of the Company to defer compensation under a nonqualified deferred compensation plan. A rabbi trust was established to fund the Company's nonqualified deferred compensation plan obligation. The assets in the rabbi trust of ap</w:t>
      </w:r>
      <w:r>
        <w:rPr>
          <w:rFonts w:ascii="Arial" w:eastAsia="宋体" w:hAnsi="Arial" w:cs="Arial"/>
          <w:color w:val="000000"/>
          <w:sz w:val="17"/>
          <w:szCs w:val="17"/>
        </w:rPr>
        <w:t>proximately $876 million and $945 million as of May 31, 2022 and 2021, respectively, primarily consist of company owned life insurance policies recorded at their cash surrender value and are classified in Deferred income taxes and other assets on the Conso</w:t>
      </w:r>
      <w:r>
        <w:rPr>
          <w:rFonts w:ascii="Arial" w:eastAsia="宋体" w:hAnsi="Arial" w:cs="Arial"/>
          <w:color w:val="000000"/>
          <w:sz w:val="17"/>
          <w:szCs w:val="17"/>
        </w:rPr>
        <w:t>lidated Balance Sheets. Deferred compensation plan liabilities were $890 million and $944 million as of May 31, 2022 and 2021, respectively, and primarily classified in Deferred income taxes and other liabilities on the Consolidated Balance Sheets.</w:t>
      </w:r>
    </w:p>
    <w:p w14:paraId="7E32A46F" w14:textId="77777777" w:rsidR="005C63CC" w:rsidRDefault="002F583C">
      <w:pPr>
        <w:spacing w:before="120" w:after="120"/>
      </w:pPr>
      <w:r>
        <w:rPr>
          <w:rFonts w:ascii="Arial" w:eastAsia="宋体" w:hAnsi="Arial" w:cs="Arial"/>
          <w:color w:val="000000"/>
          <w:sz w:val="17"/>
          <w:szCs w:val="17"/>
        </w:rPr>
        <w:t xml:space="preserve">The </w:t>
      </w:r>
      <w:r>
        <w:rPr>
          <w:rFonts w:ascii="Arial" w:eastAsia="宋体" w:hAnsi="Arial" w:cs="Arial"/>
          <w:color w:val="000000"/>
          <w:sz w:val="17"/>
          <w:szCs w:val="17"/>
        </w:rPr>
        <w:t xml:space="preserve">Company has pension plans in various countries worldwide. The pension plans are only available to local employees and are generally government mandated. The liability related to the unfunded pension liabilities of the plans was $30 million and $64 million </w:t>
      </w:r>
      <w:r>
        <w:rPr>
          <w:rFonts w:ascii="Arial" w:eastAsia="宋体" w:hAnsi="Arial" w:cs="Arial"/>
          <w:color w:val="000000"/>
          <w:sz w:val="17"/>
          <w:szCs w:val="17"/>
        </w:rPr>
        <w:t>as of May 31, 2022 and 2021, respectively, and primarily classified as non-current in Deferred income taxes and other liabilities on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473" w14:textId="77777777">
        <w:tc>
          <w:tcPr>
            <w:tcW w:w="50" w:type="pct"/>
            <w:shd w:val="clear" w:color="auto" w:fill="auto"/>
            <w:vAlign w:val="bottom"/>
          </w:tcPr>
          <w:p w14:paraId="7E32A470" w14:textId="77777777" w:rsidR="005C63CC" w:rsidRDefault="005C63CC">
            <w:pPr>
              <w:rPr>
                <w:rFonts w:ascii="宋体"/>
              </w:rPr>
            </w:pPr>
          </w:p>
        </w:tc>
        <w:tc>
          <w:tcPr>
            <w:tcW w:w="4945" w:type="pct"/>
            <w:shd w:val="clear" w:color="auto" w:fill="auto"/>
            <w:vAlign w:val="bottom"/>
          </w:tcPr>
          <w:p w14:paraId="7E32A471" w14:textId="77777777" w:rsidR="005C63CC" w:rsidRDefault="005C63CC">
            <w:pPr>
              <w:rPr>
                <w:rFonts w:ascii="宋体"/>
              </w:rPr>
            </w:pPr>
          </w:p>
        </w:tc>
        <w:tc>
          <w:tcPr>
            <w:tcW w:w="5" w:type="pct"/>
            <w:shd w:val="clear" w:color="auto" w:fill="auto"/>
            <w:vAlign w:val="bottom"/>
          </w:tcPr>
          <w:p w14:paraId="7E32A472" w14:textId="77777777" w:rsidR="005C63CC" w:rsidRDefault="005C63CC">
            <w:pPr>
              <w:rPr>
                <w:rFonts w:ascii="宋体"/>
              </w:rPr>
            </w:pPr>
          </w:p>
        </w:tc>
      </w:tr>
      <w:tr w:rsidR="005C63CC" w14:paraId="7E32A475" w14:textId="77777777">
        <w:tc>
          <w:tcPr>
            <w:tcW w:w="0" w:type="auto"/>
            <w:gridSpan w:val="3"/>
            <w:shd w:val="clear" w:color="auto" w:fill="auto"/>
            <w:tcMar>
              <w:top w:w="40" w:type="dxa"/>
              <w:left w:w="20" w:type="dxa"/>
              <w:bottom w:w="40" w:type="dxa"/>
              <w:right w:w="20" w:type="dxa"/>
            </w:tcMar>
            <w:vAlign w:val="bottom"/>
          </w:tcPr>
          <w:p w14:paraId="7E32A474" w14:textId="77777777" w:rsidR="005C63CC" w:rsidRDefault="002F583C">
            <w:pPr>
              <w:textAlignment w:val="bottom"/>
            </w:pPr>
            <w:r>
              <w:rPr>
                <w:rFonts w:ascii="sans-serif" w:eastAsia="sans-serif" w:hAnsi="sans-serif" w:cs="sans-serif"/>
                <w:b/>
                <w:bCs/>
                <w:color w:val="E87722"/>
                <w:sz w:val="36"/>
                <w:szCs w:val="36"/>
              </w:rPr>
              <w:t>NOTE 14 — RISK MANAGEMENT AND DERIVATIVES</w:t>
            </w:r>
          </w:p>
        </w:tc>
      </w:tr>
    </w:tbl>
    <w:p w14:paraId="7E32A476" w14:textId="77777777" w:rsidR="005C63CC" w:rsidRDefault="002F583C">
      <w:pPr>
        <w:spacing w:before="120" w:after="120"/>
      </w:pPr>
      <w:r>
        <w:rPr>
          <w:rFonts w:ascii="Arial" w:eastAsia="宋体" w:hAnsi="Arial" w:cs="Arial"/>
          <w:color w:val="000000"/>
          <w:sz w:val="17"/>
          <w:szCs w:val="17"/>
        </w:rPr>
        <w:t>The Company is exposed to global market ris</w:t>
      </w:r>
      <w:r>
        <w:rPr>
          <w:rFonts w:ascii="Arial" w:eastAsia="宋体" w:hAnsi="Arial" w:cs="Arial"/>
          <w:color w:val="000000"/>
          <w:sz w:val="17"/>
          <w:szCs w:val="17"/>
        </w:rPr>
        <w:t>ks, including the effect of changes in foreign currency exchange rates and interest rates, and uses derivatives to manage financial exposures that occur in the normal course of business. The Company does not hold or issue derivatives for trading or specula</w:t>
      </w:r>
      <w:r>
        <w:rPr>
          <w:rFonts w:ascii="Arial" w:eastAsia="宋体" w:hAnsi="Arial" w:cs="Arial"/>
          <w:color w:val="000000"/>
          <w:sz w:val="17"/>
          <w:szCs w:val="17"/>
        </w:rPr>
        <w:t>tive purposes.</w:t>
      </w:r>
    </w:p>
    <w:p w14:paraId="7E32A477" w14:textId="77777777" w:rsidR="005C63CC" w:rsidRDefault="002F583C">
      <w:pPr>
        <w:spacing w:before="120" w:after="120"/>
      </w:pPr>
      <w:r>
        <w:rPr>
          <w:rFonts w:ascii="Arial" w:eastAsia="宋体" w:hAnsi="Arial" w:cs="Arial"/>
          <w:color w:val="000000"/>
          <w:sz w:val="17"/>
          <w:szCs w:val="17"/>
        </w:rPr>
        <w:t>The Company may elect to designate certain derivatives as hedging instruments under U.S. GAAP. The Company formally documents all relationships between designated hedging instruments and hedged items as well as its risk management objectives</w:t>
      </w:r>
      <w:r>
        <w:rPr>
          <w:rFonts w:ascii="Arial" w:eastAsia="宋体" w:hAnsi="Arial" w:cs="Arial"/>
          <w:color w:val="000000"/>
          <w:sz w:val="17"/>
          <w:szCs w:val="17"/>
        </w:rPr>
        <w:t xml:space="preserve"> and strategies for undertaking hedge transactions. This process includes linking all derivatives designated as hedges to either recognized assets or liabilities or forecasted transactions and assessing, both at inception and on an ongoing basis, the effec</w:t>
      </w:r>
      <w:r>
        <w:rPr>
          <w:rFonts w:ascii="Arial" w:eastAsia="宋体" w:hAnsi="Arial" w:cs="Arial"/>
          <w:color w:val="000000"/>
          <w:sz w:val="17"/>
          <w:szCs w:val="17"/>
        </w:rPr>
        <w:t>tiveness of the hedging relationships.</w:t>
      </w:r>
    </w:p>
    <w:p w14:paraId="7E32A478" w14:textId="77777777" w:rsidR="005C63CC" w:rsidRDefault="002F583C">
      <w:pPr>
        <w:spacing w:before="120" w:after="120"/>
      </w:pPr>
      <w:r>
        <w:rPr>
          <w:rFonts w:ascii="Arial" w:eastAsia="宋体" w:hAnsi="Arial" w:cs="Arial"/>
          <w:color w:val="000000"/>
          <w:sz w:val="17"/>
          <w:szCs w:val="17"/>
        </w:rPr>
        <w:t>The majority of derivatives outstanding as of May 31, 2022, are designated as foreign currency cash flow hedges, primarily for Euro/U.S. Dollar, British Pound/Euro, Chinese Yuan/U.S. Dollar and Japanese Yen/U.S. Dolla</w:t>
      </w:r>
      <w:r>
        <w:rPr>
          <w:rFonts w:ascii="Arial" w:eastAsia="宋体" w:hAnsi="Arial" w:cs="Arial"/>
          <w:color w:val="000000"/>
          <w:sz w:val="17"/>
          <w:szCs w:val="17"/>
        </w:rPr>
        <w:t>r currency pairs. All derivatives are recognized on the Consolidated Balance Sheets at fair value and classified based on the instrument's maturity date.</w:t>
      </w:r>
    </w:p>
    <w:p w14:paraId="7E32A479" w14:textId="77777777" w:rsidR="005C63CC" w:rsidRDefault="005C63CC">
      <w:pPr>
        <w:spacing w:before="120"/>
      </w:pPr>
    </w:p>
    <w:p w14:paraId="7E32A47A" w14:textId="77777777" w:rsidR="005C63CC" w:rsidRDefault="005C63CC">
      <w:pPr>
        <w:jc w:val="right"/>
      </w:pPr>
    </w:p>
    <w:p w14:paraId="7E32A47B"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79</w:t>
      </w:r>
      <w:r>
        <w:rPr>
          <w:rFonts w:ascii="sans-serif" w:eastAsia="sans-serif" w:hAnsi="sans-serif" w:cs="sans-serif"/>
          <w:color w:val="000000"/>
          <w:sz w:val="17"/>
          <w:szCs w:val="17"/>
        </w:rPr>
        <w:t xml:space="preserve"> </w:t>
      </w:r>
    </w:p>
    <w:p w14:paraId="7E32A47C" w14:textId="77777777" w:rsidR="005C63CC" w:rsidRDefault="005C63CC">
      <w:pPr>
        <w:spacing w:before="120" w:after="120"/>
      </w:pPr>
    </w:p>
    <w:p w14:paraId="7E32A47D" w14:textId="77777777" w:rsidR="005C63CC" w:rsidRDefault="002F583C">
      <w:r>
        <w:pict w14:anchorId="7E32B211">
          <v:rect id="_x0000_i1105" style="width:415.3pt;height:1.5pt" o:hralign="center" o:hrstd="t" o:hr="t" fillcolor="#a0a0a0" stroked="f"/>
        </w:pict>
      </w:r>
    </w:p>
    <w:p w14:paraId="7E32A47E" w14:textId="77777777" w:rsidR="005C63CC" w:rsidRDefault="005C63CC"/>
    <w:p w14:paraId="7E32A47F" w14:textId="77777777" w:rsidR="005C63CC" w:rsidRDefault="002F583C">
      <w:hyperlink r:id="rId212" w:anchor="i46e4e3c717064a3ca53a7fe9eaaaeca4_7" w:history="1">
        <w:r>
          <w:rPr>
            <w:rStyle w:val="a5"/>
            <w:rFonts w:ascii="sans-serif" w:eastAsia="sans-serif" w:hAnsi="sans-serif" w:cs="sans-serif"/>
            <w:sz w:val="17"/>
            <w:szCs w:val="17"/>
          </w:rPr>
          <w:t>Table of Contents</w:t>
        </w:r>
      </w:hyperlink>
    </w:p>
    <w:p w14:paraId="7E32A480" w14:textId="77777777" w:rsidR="005C63CC" w:rsidRDefault="005C63CC"/>
    <w:p w14:paraId="7E32A481" w14:textId="77777777" w:rsidR="005C63CC" w:rsidRDefault="002F583C">
      <w:pPr>
        <w:spacing w:before="120"/>
      </w:pPr>
      <w:r>
        <w:rPr>
          <w:rFonts w:ascii="Arial" w:eastAsia="宋体" w:hAnsi="Arial" w:cs="Arial"/>
          <w:color w:val="000000"/>
          <w:sz w:val="17"/>
          <w:szCs w:val="17"/>
        </w:rPr>
        <w:t>The following tables present the fair values of derivative instruments included withi</w:t>
      </w:r>
      <w:r>
        <w:rPr>
          <w:rFonts w:ascii="Arial" w:eastAsia="宋体" w:hAnsi="Arial" w:cs="Arial"/>
          <w:color w:val="000000"/>
          <w:sz w:val="17"/>
          <w:szCs w:val="17"/>
        </w:rPr>
        <w:t>n the Consolidated Balance Sheets: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5"/>
        <w:gridCol w:w="916"/>
        <w:gridCol w:w="36"/>
        <w:gridCol w:w="36"/>
        <w:gridCol w:w="36"/>
        <w:gridCol w:w="36"/>
        <w:gridCol w:w="115"/>
        <w:gridCol w:w="896"/>
        <w:gridCol w:w="36"/>
      </w:tblGrid>
      <w:tr w:rsidR="005C63CC" w14:paraId="7E32A491" w14:textId="77777777">
        <w:trPr>
          <w:jc w:val="center"/>
        </w:trPr>
        <w:tc>
          <w:tcPr>
            <w:tcW w:w="50" w:type="pct"/>
            <w:shd w:val="clear" w:color="auto" w:fill="auto"/>
            <w:vAlign w:val="bottom"/>
          </w:tcPr>
          <w:p w14:paraId="7E32A482" w14:textId="77777777" w:rsidR="005C63CC" w:rsidRDefault="005C63CC">
            <w:pPr>
              <w:rPr>
                <w:rFonts w:ascii="宋体"/>
              </w:rPr>
            </w:pPr>
          </w:p>
        </w:tc>
        <w:tc>
          <w:tcPr>
            <w:tcW w:w="1900" w:type="pct"/>
            <w:shd w:val="clear" w:color="auto" w:fill="auto"/>
            <w:vAlign w:val="bottom"/>
          </w:tcPr>
          <w:p w14:paraId="7E32A483" w14:textId="77777777" w:rsidR="005C63CC" w:rsidRDefault="005C63CC">
            <w:pPr>
              <w:rPr>
                <w:rFonts w:ascii="宋体"/>
              </w:rPr>
            </w:pPr>
          </w:p>
        </w:tc>
        <w:tc>
          <w:tcPr>
            <w:tcW w:w="5" w:type="pct"/>
            <w:shd w:val="clear" w:color="auto" w:fill="auto"/>
            <w:vAlign w:val="bottom"/>
          </w:tcPr>
          <w:p w14:paraId="7E32A484" w14:textId="77777777" w:rsidR="005C63CC" w:rsidRDefault="005C63CC">
            <w:pPr>
              <w:rPr>
                <w:rFonts w:ascii="宋体"/>
              </w:rPr>
            </w:pPr>
          </w:p>
        </w:tc>
        <w:tc>
          <w:tcPr>
            <w:tcW w:w="50" w:type="pct"/>
            <w:shd w:val="clear" w:color="auto" w:fill="auto"/>
            <w:vAlign w:val="bottom"/>
          </w:tcPr>
          <w:p w14:paraId="7E32A485" w14:textId="77777777" w:rsidR="005C63CC" w:rsidRDefault="005C63CC">
            <w:pPr>
              <w:rPr>
                <w:rFonts w:ascii="宋体"/>
              </w:rPr>
            </w:pPr>
          </w:p>
        </w:tc>
        <w:tc>
          <w:tcPr>
            <w:tcW w:w="1699" w:type="pct"/>
            <w:shd w:val="clear" w:color="auto" w:fill="auto"/>
            <w:vAlign w:val="bottom"/>
          </w:tcPr>
          <w:p w14:paraId="7E32A486" w14:textId="77777777" w:rsidR="005C63CC" w:rsidRDefault="005C63CC">
            <w:pPr>
              <w:rPr>
                <w:rFonts w:ascii="宋体"/>
              </w:rPr>
            </w:pPr>
          </w:p>
        </w:tc>
        <w:tc>
          <w:tcPr>
            <w:tcW w:w="5" w:type="pct"/>
            <w:shd w:val="clear" w:color="auto" w:fill="auto"/>
            <w:vAlign w:val="bottom"/>
          </w:tcPr>
          <w:p w14:paraId="7E32A487" w14:textId="77777777" w:rsidR="005C63CC" w:rsidRDefault="005C63CC">
            <w:pPr>
              <w:rPr>
                <w:rFonts w:ascii="宋体"/>
              </w:rPr>
            </w:pPr>
          </w:p>
        </w:tc>
        <w:tc>
          <w:tcPr>
            <w:tcW w:w="50" w:type="pct"/>
            <w:shd w:val="clear" w:color="auto" w:fill="auto"/>
            <w:vAlign w:val="bottom"/>
          </w:tcPr>
          <w:p w14:paraId="7E32A488" w14:textId="77777777" w:rsidR="005C63CC" w:rsidRDefault="005C63CC">
            <w:pPr>
              <w:rPr>
                <w:rFonts w:ascii="宋体"/>
              </w:rPr>
            </w:pPr>
          </w:p>
        </w:tc>
        <w:tc>
          <w:tcPr>
            <w:tcW w:w="570" w:type="pct"/>
            <w:shd w:val="clear" w:color="auto" w:fill="auto"/>
            <w:vAlign w:val="bottom"/>
          </w:tcPr>
          <w:p w14:paraId="7E32A489" w14:textId="77777777" w:rsidR="005C63CC" w:rsidRDefault="005C63CC">
            <w:pPr>
              <w:rPr>
                <w:rFonts w:ascii="宋体"/>
              </w:rPr>
            </w:pPr>
          </w:p>
        </w:tc>
        <w:tc>
          <w:tcPr>
            <w:tcW w:w="5" w:type="pct"/>
            <w:shd w:val="clear" w:color="auto" w:fill="auto"/>
            <w:vAlign w:val="bottom"/>
          </w:tcPr>
          <w:p w14:paraId="7E32A48A" w14:textId="77777777" w:rsidR="005C63CC" w:rsidRDefault="005C63CC">
            <w:pPr>
              <w:rPr>
                <w:rFonts w:ascii="宋体"/>
              </w:rPr>
            </w:pPr>
          </w:p>
        </w:tc>
        <w:tc>
          <w:tcPr>
            <w:tcW w:w="5" w:type="pct"/>
            <w:shd w:val="clear" w:color="auto" w:fill="auto"/>
            <w:vAlign w:val="bottom"/>
          </w:tcPr>
          <w:p w14:paraId="7E32A48B" w14:textId="77777777" w:rsidR="005C63CC" w:rsidRDefault="005C63CC">
            <w:pPr>
              <w:rPr>
                <w:rFonts w:ascii="宋体"/>
              </w:rPr>
            </w:pPr>
          </w:p>
        </w:tc>
        <w:tc>
          <w:tcPr>
            <w:tcW w:w="28" w:type="pct"/>
            <w:shd w:val="clear" w:color="auto" w:fill="auto"/>
            <w:vAlign w:val="bottom"/>
          </w:tcPr>
          <w:p w14:paraId="7E32A48C" w14:textId="77777777" w:rsidR="005C63CC" w:rsidRDefault="005C63CC">
            <w:pPr>
              <w:rPr>
                <w:rFonts w:ascii="宋体"/>
              </w:rPr>
            </w:pPr>
          </w:p>
        </w:tc>
        <w:tc>
          <w:tcPr>
            <w:tcW w:w="5" w:type="pct"/>
            <w:shd w:val="clear" w:color="auto" w:fill="auto"/>
            <w:vAlign w:val="bottom"/>
          </w:tcPr>
          <w:p w14:paraId="7E32A48D" w14:textId="77777777" w:rsidR="005C63CC" w:rsidRDefault="005C63CC">
            <w:pPr>
              <w:rPr>
                <w:rFonts w:ascii="宋体"/>
              </w:rPr>
            </w:pPr>
          </w:p>
        </w:tc>
        <w:tc>
          <w:tcPr>
            <w:tcW w:w="50" w:type="pct"/>
            <w:shd w:val="clear" w:color="auto" w:fill="auto"/>
            <w:vAlign w:val="bottom"/>
          </w:tcPr>
          <w:p w14:paraId="7E32A48E" w14:textId="77777777" w:rsidR="005C63CC" w:rsidRDefault="005C63CC">
            <w:pPr>
              <w:rPr>
                <w:rFonts w:ascii="宋体"/>
              </w:rPr>
            </w:pPr>
          </w:p>
        </w:tc>
        <w:tc>
          <w:tcPr>
            <w:tcW w:w="571" w:type="pct"/>
            <w:shd w:val="clear" w:color="auto" w:fill="auto"/>
            <w:vAlign w:val="bottom"/>
          </w:tcPr>
          <w:p w14:paraId="7E32A48F" w14:textId="77777777" w:rsidR="005C63CC" w:rsidRDefault="005C63CC">
            <w:pPr>
              <w:rPr>
                <w:rFonts w:ascii="宋体"/>
              </w:rPr>
            </w:pPr>
          </w:p>
        </w:tc>
        <w:tc>
          <w:tcPr>
            <w:tcW w:w="5" w:type="pct"/>
            <w:shd w:val="clear" w:color="auto" w:fill="auto"/>
            <w:vAlign w:val="bottom"/>
          </w:tcPr>
          <w:p w14:paraId="7E32A490" w14:textId="77777777" w:rsidR="005C63CC" w:rsidRDefault="005C63CC">
            <w:pPr>
              <w:rPr>
                <w:rFonts w:ascii="宋体"/>
              </w:rPr>
            </w:pPr>
          </w:p>
        </w:tc>
      </w:tr>
      <w:tr w:rsidR="005C63CC" w14:paraId="7E32A494" w14:textId="77777777">
        <w:trPr>
          <w:jc w:val="center"/>
        </w:trPr>
        <w:tc>
          <w:tcPr>
            <w:tcW w:w="0" w:type="auto"/>
            <w:gridSpan w:val="3"/>
            <w:shd w:val="clear" w:color="auto" w:fill="auto"/>
            <w:tcMar>
              <w:top w:w="40" w:type="dxa"/>
              <w:left w:w="20" w:type="dxa"/>
              <w:bottom w:w="40" w:type="dxa"/>
              <w:right w:w="20" w:type="dxa"/>
            </w:tcMar>
            <w:vAlign w:val="bottom"/>
          </w:tcPr>
          <w:p w14:paraId="7E32A492" w14:textId="77777777" w:rsidR="005C63CC" w:rsidRDefault="002F583C">
            <w:pPr>
              <w:textAlignment w:val="bottom"/>
            </w:pPr>
            <w:r>
              <w:rPr>
                <w:rFonts w:ascii="Arial" w:eastAsia="宋体" w:hAnsi="Arial" w:cs="Arial"/>
                <w:color w:val="000000"/>
                <w:sz w:val="17"/>
                <w:szCs w:val="17"/>
              </w:rPr>
              <w:t> </w:t>
            </w: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7E32A493" w14:textId="77777777" w:rsidR="005C63CC" w:rsidRDefault="002F583C">
            <w:pPr>
              <w:jc w:val="center"/>
              <w:textAlignment w:val="bottom"/>
            </w:pPr>
            <w:r>
              <w:rPr>
                <w:rFonts w:ascii="sans-serif" w:eastAsia="sans-serif" w:hAnsi="sans-serif" w:cs="sans-serif"/>
                <w:b/>
                <w:bCs/>
                <w:color w:val="000000"/>
                <w:sz w:val="17"/>
                <w:szCs w:val="17"/>
              </w:rPr>
              <w:t>DERIVATIVE ASSETS</w:t>
            </w:r>
          </w:p>
        </w:tc>
      </w:tr>
      <w:tr w:rsidR="005C63CC" w14:paraId="7E32A498" w14:textId="77777777">
        <w:trPr>
          <w:trHeight w:val="280"/>
          <w:jc w:val="center"/>
        </w:trPr>
        <w:tc>
          <w:tcPr>
            <w:tcW w:w="0" w:type="auto"/>
            <w:gridSpan w:val="3"/>
            <w:shd w:val="clear" w:color="auto" w:fill="auto"/>
            <w:tcMar>
              <w:top w:w="0" w:type="dxa"/>
              <w:left w:w="20" w:type="dxa"/>
              <w:bottom w:w="0" w:type="dxa"/>
              <w:right w:w="20" w:type="dxa"/>
            </w:tcMar>
            <w:vAlign w:val="bottom"/>
          </w:tcPr>
          <w:p w14:paraId="7E32A495" w14:textId="77777777" w:rsidR="005C63CC" w:rsidRDefault="005C63C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E32A496" w14:textId="77777777" w:rsidR="005C63CC" w:rsidRDefault="002F583C">
            <w:pPr>
              <w:jc w:val="right"/>
              <w:textAlignment w:val="bottom"/>
            </w:pPr>
            <w:r>
              <w:rPr>
                <w:rFonts w:ascii="sans-serif" w:eastAsia="sans-serif" w:hAnsi="sans-serif" w:cs="sans-serif"/>
                <w:b/>
                <w:bCs/>
                <w:color w:val="000000"/>
                <w:sz w:val="17"/>
                <w:szCs w:val="17"/>
              </w:rPr>
              <w:t>BALANCE SHEET LOCATION</w:t>
            </w: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A497"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A49E" w14:textId="77777777">
        <w:trPr>
          <w:trHeight w:val="280"/>
          <w:jc w:val="center"/>
        </w:trPr>
        <w:tc>
          <w:tcPr>
            <w:tcW w:w="0" w:type="auto"/>
            <w:gridSpan w:val="3"/>
            <w:shd w:val="clear" w:color="auto" w:fill="auto"/>
            <w:tcMar>
              <w:top w:w="40" w:type="dxa"/>
              <w:left w:w="20" w:type="dxa"/>
              <w:bottom w:w="40" w:type="dxa"/>
              <w:right w:w="20" w:type="dxa"/>
            </w:tcMar>
            <w:vAlign w:val="bottom"/>
          </w:tcPr>
          <w:p w14:paraId="7E32A499"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E32A49A" w14:textId="77777777" w:rsidR="005C63CC" w:rsidRDefault="005C63C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9B"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9C"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9D"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A4A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9F" w14:textId="77777777" w:rsidR="005C63CC" w:rsidRDefault="002F583C">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A0"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4A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A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A3" w14:textId="77777777" w:rsidR="005C63CC" w:rsidRDefault="005C63CC">
            <w:pPr>
              <w:rPr>
                <w:rFonts w:ascii="宋体"/>
              </w:rPr>
            </w:pPr>
          </w:p>
        </w:tc>
      </w:tr>
      <w:tr w:rsidR="005C63CC" w14:paraId="7E32A4A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A5" w14:textId="77777777" w:rsidR="005C63CC" w:rsidRDefault="002F583C">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4A6" w14:textId="77777777" w:rsidR="005C63CC" w:rsidRDefault="002F583C">
            <w:pPr>
              <w:jc w:val="right"/>
              <w:textAlignment w:val="bottom"/>
            </w:pPr>
            <w:r>
              <w:rPr>
                <w:rFonts w:ascii="Arial" w:eastAsia="宋体" w:hAnsi="Arial" w:cs="Arial"/>
                <w:color w:val="000000"/>
                <w:sz w:val="17"/>
                <w:szCs w:val="17"/>
              </w:rPr>
              <w:t xml:space="preserve">Prepaid </w:t>
            </w:r>
            <w:r>
              <w:rPr>
                <w:rFonts w:ascii="Arial" w:eastAsia="宋体" w:hAnsi="Arial" w:cs="Arial"/>
                <w:color w:val="000000"/>
                <w:sz w:val="17"/>
                <w:szCs w:val="17"/>
              </w:rPr>
              <w:t>expenses and other 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4A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4A8" w14:textId="77777777" w:rsidR="005C63CC" w:rsidRDefault="002F583C">
            <w:pPr>
              <w:jc w:val="right"/>
              <w:textAlignment w:val="bottom"/>
            </w:pPr>
            <w:r>
              <w:rPr>
                <w:rFonts w:ascii="Arial" w:eastAsia="宋体" w:hAnsi="Arial" w:cs="Arial"/>
                <w:color w:val="000000"/>
                <w:sz w:val="17"/>
                <w:szCs w:val="17"/>
              </w:rPr>
              <w:t>639 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A9"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AA" w14:textId="77777777" w:rsidR="005C63CC" w:rsidRDefault="005C63C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4A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4AC" w14:textId="77777777" w:rsidR="005C63CC" w:rsidRDefault="002F583C">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AD" w14:textId="77777777" w:rsidR="005C63CC" w:rsidRDefault="005C63CC">
            <w:pPr>
              <w:jc w:val="right"/>
              <w:rPr>
                <w:rFonts w:ascii="宋体"/>
              </w:rPr>
            </w:pPr>
          </w:p>
        </w:tc>
      </w:tr>
      <w:tr w:rsidR="005C63CC" w14:paraId="7E32A4B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AF" w14:textId="77777777" w:rsidR="005C63CC" w:rsidRDefault="002F583C">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155" w:type="dxa"/>
            </w:tcMar>
            <w:vAlign w:val="bottom"/>
          </w:tcPr>
          <w:p w14:paraId="7E32A4B0" w14:textId="77777777" w:rsidR="005C63CC" w:rsidRDefault="002F583C">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4B1" w14:textId="77777777" w:rsidR="005C63CC" w:rsidRDefault="002F583C">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B2"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B3"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B4" w14:textId="77777777" w:rsidR="005C63CC" w:rsidRDefault="002F583C">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B5" w14:textId="77777777" w:rsidR="005C63CC" w:rsidRDefault="005C63CC">
            <w:pPr>
              <w:jc w:val="right"/>
              <w:rPr>
                <w:rFonts w:ascii="宋体"/>
              </w:rPr>
            </w:pPr>
          </w:p>
        </w:tc>
      </w:tr>
      <w:tr w:rsidR="005C63CC" w14:paraId="7E32A4B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B7" w14:textId="77777777" w:rsidR="005C63CC" w:rsidRDefault="002F583C">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B8" w14:textId="77777777" w:rsidR="005C63CC" w:rsidRDefault="005C63C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4B9" w14:textId="77777777" w:rsidR="005C63CC" w:rsidRDefault="002F583C">
            <w:pPr>
              <w:jc w:val="right"/>
              <w:textAlignment w:val="bottom"/>
            </w:pPr>
            <w:r>
              <w:rPr>
                <w:rFonts w:ascii="Arial" w:eastAsia="宋体" w:hAnsi="Arial" w:cs="Arial"/>
                <w:color w:val="000000"/>
                <w:sz w:val="17"/>
                <w:szCs w:val="17"/>
              </w:rPr>
              <w:t>845 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4BA"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BB"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4BC" w14:textId="77777777" w:rsidR="005C63CC" w:rsidRDefault="002F583C">
            <w:pPr>
              <w:jc w:val="right"/>
              <w:textAlignment w:val="bottom"/>
            </w:pPr>
            <w:r>
              <w:rPr>
                <w:rFonts w:ascii="Arial" w:eastAsia="宋体" w:hAnsi="Arial" w:cs="Arial"/>
                <w:color w:val="000000"/>
                <w:sz w:val="17"/>
                <w:szCs w:val="17"/>
              </w:rPr>
              <w:t>58 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4BD" w14:textId="77777777" w:rsidR="005C63CC" w:rsidRDefault="005C63CC">
            <w:pPr>
              <w:jc w:val="right"/>
              <w:rPr>
                <w:rFonts w:ascii="宋体"/>
              </w:rPr>
            </w:pPr>
          </w:p>
        </w:tc>
      </w:tr>
      <w:tr w:rsidR="005C63CC" w14:paraId="7E32A4C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4BF" w14:textId="77777777" w:rsidR="005C63CC" w:rsidRDefault="002F583C">
            <w:pPr>
              <w:textAlignment w:val="bottom"/>
            </w:pPr>
            <w:r>
              <w:rPr>
                <w:rFonts w:ascii="Arial" w:eastAsia="宋体" w:hAnsi="Arial" w:cs="Arial"/>
                <w:color w:val="000000"/>
                <w:sz w:val="17"/>
                <w:szCs w:val="17"/>
              </w:rPr>
              <w:t xml:space="preserve">Derivatives not designated as </w:t>
            </w:r>
            <w:r>
              <w:rPr>
                <w:rFonts w:ascii="Arial" w:eastAsia="宋体" w:hAnsi="Arial" w:cs="Arial"/>
                <w:color w:val="000000"/>
                <w:sz w:val="17"/>
                <w:szCs w:val="17"/>
              </w:rPr>
              <w:t>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C0"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4C1"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C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4C3" w14:textId="77777777" w:rsidR="005C63CC" w:rsidRDefault="005C63CC">
            <w:pPr>
              <w:rPr>
                <w:rFonts w:ascii="宋体"/>
              </w:rPr>
            </w:pPr>
          </w:p>
        </w:tc>
      </w:tr>
      <w:tr w:rsidR="005C63CC" w14:paraId="7E32A4C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C5" w14:textId="77777777" w:rsidR="005C63CC" w:rsidRDefault="002F583C">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4C6" w14:textId="77777777" w:rsidR="005C63CC" w:rsidRDefault="002F583C">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4C7"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C8"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C9"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CA" w14:textId="77777777" w:rsidR="005C63CC" w:rsidRDefault="002F583C">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CB" w14:textId="77777777" w:rsidR="005C63CC" w:rsidRDefault="005C63CC">
            <w:pPr>
              <w:jc w:val="right"/>
              <w:rPr>
                <w:rFonts w:ascii="宋体"/>
              </w:rPr>
            </w:pPr>
          </w:p>
        </w:tc>
      </w:tr>
      <w:tr w:rsidR="005C63CC" w14:paraId="7E32A4D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4CD" w14:textId="77777777" w:rsidR="005C63CC" w:rsidRDefault="002F583C">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4CE" w14:textId="77777777" w:rsidR="005C63CC" w:rsidRDefault="002F583C">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4CF"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D0"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D1"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D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D3" w14:textId="77777777" w:rsidR="005C63CC" w:rsidRDefault="005C63CC">
            <w:pPr>
              <w:jc w:val="right"/>
              <w:rPr>
                <w:rFonts w:ascii="宋体"/>
              </w:rPr>
            </w:pPr>
          </w:p>
        </w:tc>
      </w:tr>
      <w:tr w:rsidR="005C63CC" w14:paraId="7E32A4DA" w14:textId="77777777">
        <w:trPr>
          <w:jc w:val="center"/>
          <w:hidden/>
        </w:trPr>
        <w:tc>
          <w:tcPr>
            <w:tcW w:w="0" w:type="auto"/>
            <w:gridSpan w:val="3"/>
            <w:shd w:val="clear" w:color="auto" w:fill="auto"/>
            <w:vAlign w:val="bottom"/>
          </w:tcPr>
          <w:p w14:paraId="7E32A4D5" w14:textId="77777777" w:rsidR="005C63CC" w:rsidRDefault="005C63CC">
            <w:pPr>
              <w:rPr>
                <w:rFonts w:ascii="宋体"/>
                <w:vanish/>
              </w:rPr>
            </w:pPr>
          </w:p>
        </w:tc>
        <w:tc>
          <w:tcPr>
            <w:tcW w:w="0" w:type="auto"/>
            <w:gridSpan w:val="3"/>
            <w:shd w:val="clear" w:color="auto" w:fill="auto"/>
            <w:vAlign w:val="bottom"/>
          </w:tcPr>
          <w:p w14:paraId="7E32A4D6" w14:textId="77777777" w:rsidR="005C63CC" w:rsidRDefault="005C63CC">
            <w:pPr>
              <w:rPr>
                <w:rFonts w:ascii="宋体"/>
                <w:vanish/>
              </w:rPr>
            </w:pPr>
          </w:p>
        </w:tc>
        <w:tc>
          <w:tcPr>
            <w:tcW w:w="0" w:type="auto"/>
            <w:gridSpan w:val="3"/>
            <w:shd w:val="clear" w:color="auto" w:fill="auto"/>
            <w:vAlign w:val="bottom"/>
          </w:tcPr>
          <w:p w14:paraId="7E32A4D7" w14:textId="77777777" w:rsidR="005C63CC" w:rsidRDefault="005C63CC">
            <w:pPr>
              <w:rPr>
                <w:rFonts w:ascii="宋体"/>
                <w:vanish/>
              </w:rPr>
            </w:pPr>
          </w:p>
        </w:tc>
        <w:tc>
          <w:tcPr>
            <w:tcW w:w="0" w:type="auto"/>
            <w:gridSpan w:val="3"/>
            <w:shd w:val="clear" w:color="auto" w:fill="auto"/>
            <w:vAlign w:val="bottom"/>
          </w:tcPr>
          <w:p w14:paraId="7E32A4D8" w14:textId="77777777" w:rsidR="005C63CC" w:rsidRDefault="005C63CC">
            <w:pPr>
              <w:rPr>
                <w:rFonts w:ascii="宋体"/>
                <w:vanish/>
              </w:rPr>
            </w:pPr>
          </w:p>
        </w:tc>
        <w:tc>
          <w:tcPr>
            <w:tcW w:w="0" w:type="auto"/>
            <w:gridSpan w:val="3"/>
            <w:shd w:val="clear" w:color="auto" w:fill="auto"/>
            <w:vAlign w:val="bottom"/>
          </w:tcPr>
          <w:p w14:paraId="7E32A4D9" w14:textId="77777777" w:rsidR="005C63CC" w:rsidRDefault="005C63CC">
            <w:pPr>
              <w:rPr>
                <w:rFonts w:ascii="宋体"/>
                <w:vanish/>
              </w:rPr>
            </w:pPr>
          </w:p>
        </w:tc>
      </w:tr>
      <w:tr w:rsidR="005C63CC" w14:paraId="7E32A4E0" w14:textId="77777777">
        <w:trPr>
          <w:jc w:val="center"/>
          <w:hidden/>
        </w:trPr>
        <w:tc>
          <w:tcPr>
            <w:tcW w:w="0" w:type="auto"/>
            <w:gridSpan w:val="3"/>
            <w:shd w:val="clear" w:color="auto" w:fill="auto"/>
            <w:vAlign w:val="bottom"/>
          </w:tcPr>
          <w:p w14:paraId="7E32A4DB" w14:textId="77777777" w:rsidR="005C63CC" w:rsidRDefault="005C63CC">
            <w:pPr>
              <w:rPr>
                <w:rFonts w:ascii="宋体"/>
                <w:vanish/>
              </w:rPr>
            </w:pPr>
          </w:p>
        </w:tc>
        <w:tc>
          <w:tcPr>
            <w:tcW w:w="0" w:type="auto"/>
            <w:gridSpan w:val="3"/>
            <w:shd w:val="clear" w:color="auto" w:fill="auto"/>
            <w:vAlign w:val="bottom"/>
          </w:tcPr>
          <w:p w14:paraId="7E32A4DC" w14:textId="77777777" w:rsidR="005C63CC" w:rsidRDefault="005C63CC">
            <w:pPr>
              <w:rPr>
                <w:rFonts w:ascii="宋体"/>
                <w:vanish/>
              </w:rPr>
            </w:pPr>
          </w:p>
        </w:tc>
        <w:tc>
          <w:tcPr>
            <w:tcW w:w="0" w:type="auto"/>
            <w:gridSpan w:val="3"/>
            <w:shd w:val="clear" w:color="auto" w:fill="auto"/>
            <w:vAlign w:val="bottom"/>
          </w:tcPr>
          <w:p w14:paraId="7E32A4DD" w14:textId="77777777" w:rsidR="005C63CC" w:rsidRDefault="005C63CC">
            <w:pPr>
              <w:rPr>
                <w:rFonts w:ascii="宋体"/>
                <w:vanish/>
              </w:rPr>
            </w:pPr>
          </w:p>
        </w:tc>
        <w:tc>
          <w:tcPr>
            <w:tcW w:w="0" w:type="auto"/>
            <w:gridSpan w:val="3"/>
            <w:shd w:val="clear" w:color="auto" w:fill="auto"/>
            <w:vAlign w:val="bottom"/>
          </w:tcPr>
          <w:p w14:paraId="7E32A4DE" w14:textId="77777777" w:rsidR="005C63CC" w:rsidRDefault="005C63CC">
            <w:pPr>
              <w:rPr>
                <w:rFonts w:ascii="宋体"/>
                <w:vanish/>
              </w:rPr>
            </w:pPr>
          </w:p>
        </w:tc>
        <w:tc>
          <w:tcPr>
            <w:tcW w:w="0" w:type="auto"/>
            <w:gridSpan w:val="3"/>
            <w:shd w:val="clear" w:color="auto" w:fill="auto"/>
            <w:vAlign w:val="bottom"/>
          </w:tcPr>
          <w:p w14:paraId="7E32A4DF" w14:textId="77777777" w:rsidR="005C63CC" w:rsidRDefault="005C63CC">
            <w:pPr>
              <w:rPr>
                <w:rFonts w:ascii="宋体"/>
                <w:vanish/>
              </w:rPr>
            </w:pPr>
          </w:p>
        </w:tc>
      </w:tr>
      <w:tr w:rsidR="005C63CC" w14:paraId="7E32A4E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4E1" w14:textId="77777777" w:rsidR="005C63CC" w:rsidRDefault="002F583C">
            <w:pPr>
              <w:textAlignment w:val="bottom"/>
            </w:pPr>
            <w:r>
              <w:rPr>
                <w:rFonts w:ascii="Arial" w:eastAsia="宋体" w:hAnsi="Arial" w:cs="Arial"/>
                <w:color w:val="000000"/>
                <w:sz w:val="17"/>
                <w:szCs w:val="17"/>
              </w:rPr>
              <w:t xml:space="preserve">Total derivatives not designated as hedging </w:t>
            </w:r>
            <w:r>
              <w:rPr>
                <w:rFonts w:ascii="Arial" w:eastAsia="宋体" w:hAnsi="Arial" w:cs="Arial"/>
                <w:color w:val="000000"/>
                <w:sz w:val="17"/>
                <w:szCs w:val="17"/>
              </w:rPr>
              <w:t>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E2"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4E3" w14:textId="77777777" w:rsidR="005C63CC" w:rsidRDefault="002F583C">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4E4"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4E5"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4E6" w14:textId="77777777" w:rsidR="005C63CC" w:rsidRDefault="002F583C">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4E7" w14:textId="77777777" w:rsidR="005C63CC" w:rsidRDefault="005C63CC">
            <w:pPr>
              <w:jc w:val="right"/>
              <w:rPr>
                <w:rFonts w:ascii="宋体"/>
              </w:rPr>
            </w:pPr>
          </w:p>
        </w:tc>
      </w:tr>
      <w:tr w:rsidR="005C63CC" w14:paraId="7E32A4F2"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4E9" w14:textId="77777777" w:rsidR="005C63CC" w:rsidRDefault="002F583C">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4EA" w14:textId="77777777" w:rsidR="005C63CC" w:rsidRDefault="005C63C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4E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4EC" w14:textId="77777777" w:rsidR="005C63CC" w:rsidRDefault="002F583C">
            <w:pPr>
              <w:jc w:val="right"/>
              <w:textAlignment w:val="bottom"/>
            </w:pPr>
            <w:r>
              <w:rPr>
                <w:rFonts w:ascii="Arial" w:eastAsia="宋体" w:hAnsi="Arial" w:cs="Arial"/>
                <w:b/>
                <w:bCs/>
                <w:color w:val="000000"/>
                <w:sz w:val="17"/>
                <w:szCs w:val="17"/>
              </w:rPr>
              <w:t>880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4ED"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4EE"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4E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4F0" w14:textId="77777777" w:rsidR="005C63CC" w:rsidRDefault="002F583C">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4F1" w14:textId="77777777" w:rsidR="005C63CC" w:rsidRDefault="005C63CC">
            <w:pPr>
              <w:jc w:val="right"/>
              <w:rPr>
                <w:rFonts w:ascii="宋体"/>
              </w:rPr>
            </w:pPr>
          </w:p>
        </w:tc>
      </w:tr>
    </w:tbl>
    <w:p w14:paraId="7E32A4F3" w14:textId="77777777" w:rsidR="005C63CC" w:rsidRDefault="005C63CC">
      <w:pPr>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5"/>
        <w:gridCol w:w="916"/>
        <w:gridCol w:w="36"/>
        <w:gridCol w:w="36"/>
        <w:gridCol w:w="36"/>
        <w:gridCol w:w="36"/>
        <w:gridCol w:w="115"/>
        <w:gridCol w:w="896"/>
        <w:gridCol w:w="36"/>
      </w:tblGrid>
      <w:tr w:rsidR="005C63CC" w14:paraId="7E32A503" w14:textId="77777777">
        <w:trPr>
          <w:jc w:val="center"/>
        </w:trPr>
        <w:tc>
          <w:tcPr>
            <w:tcW w:w="50" w:type="pct"/>
            <w:shd w:val="clear" w:color="auto" w:fill="auto"/>
            <w:vAlign w:val="bottom"/>
          </w:tcPr>
          <w:p w14:paraId="7E32A4F4" w14:textId="77777777" w:rsidR="005C63CC" w:rsidRDefault="005C63CC">
            <w:pPr>
              <w:rPr>
                <w:rFonts w:ascii="宋体"/>
              </w:rPr>
            </w:pPr>
          </w:p>
        </w:tc>
        <w:tc>
          <w:tcPr>
            <w:tcW w:w="1900" w:type="pct"/>
            <w:shd w:val="clear" w:color="auto" w:fill="auto"/>
            <w:vAlign w:val="bottom"/>
          </w:tcPr>
          <w:p w14:paraId="7E32A4F5" w14:textId="77777777" w:rsidR="005C63CC" w:rsidRDefault="005C63CC">
            <w:pPr>
              <w:rPr>
                <w:rFonts w:ascii="宋体"/>
              </w:rPr>
            </w:pPr>
          </w:p>
        </w:tc>
        <w:tc>
          <w:tcPr>
            <w:tcW w:w="5" w:type="pct"/>
            <w:shd w:val="clear" w:color="auto" w:fill="auto"/>
            <w:vAlign w:val="bottom"/>
          </w:tcPr>
          <w:p w14:paraId="7E32A4F6" w14:textId="77777777" w:rsidR="005C63CC" w:rsidRDefault="005C63CC">
            <w:pPr>
              <w:rPr>
                <w:rFonts w:ascii="宋体"/>
              </w:rPr>
            </w:pPr>
          </w:p>
        </w:tc>
        <w:tc>
          <w:tcPr>
            <w:tcW w:w="50" w:type="pct"/>
            <w:shd w:val="clear" w:color="auto" w:fill="auto"/>
            <w:vAlign w:val="bottom"/>
          </w:tcPr>
          <w:p w14:paraId="7E32A4F7" w14:textId="77777777" w:rsidR="005C63CC" w:rsidRDefault="005C63CC">
            <w:pPr>
              <w:rPr>
                <w:rFonts w:ascii="宋体"/>
              </w:rPr>
            </w:pPr>
          </w:p>
        </w:tc>
        <w:tc>
          <w:tcPr>
            <w:tcW w:w="1699" w:type="pct"/>
            <w:shd w:val="clear" w:color="auto" w:fill="auto"/>
            <w:vAlign w:val="bottom"/>
          </w:tcPr>
          <w:p w14:paraId="7E32A4F8" w14:textId="77777777" w:rsidR="005C63CC" w:rsidRDefault="005C63CC">
            <w:pPr>
              <w:rPr>
                <w:rFonts w:ascii="宋体"/>
              </w:rPr>
            </w:pPr>
          </w:p>
        </w:tc>
        <w:tc>
          <w:tcPr>
            <w:tcW w:w="5" w:type="pct"/>
            <w:shd w:val="clear" w:color="auto" w:fill="auto"/>
            <w:vAlign w:val="bottom"/>
          </w:tcPr>
          <w:p w14:paraId="7E32A4F9" w14:textId="77777777" w:rsidR="005C63CC" w:rsidRDefault="005C63CC">
            <w:pPr>
              <w:rPr>
                <w:rFonts w:ascii="宋体"/>
              </w:rPr>
            </w:pPr>
          </w:p>
        </w:tc>
        <w:tc>
          <w:tcPr>
            <w:tcW w:w="50" w:type="pct"/>
            <w:shd w:val="clear" w:color="auto" w:fill="auto"/>
            <w:vAlign w:val="bottom"/>
          </w:tcPr>
          <w:p w14:paraId="7E32A4FA" w14:textId="77777777" w:rsidR="005C63CC" w:rsidRDefault="005C63CC">
            <w:pPr>
              <w:rPr>
                <w:rFonts w:ascii="宋体"/>
              </w:rPr>
            </w:pPr>
          </w:p>
        </w:tc>
        <w:tc>
          <w:tcPr>
            <w:tcW w:w="570" w:type="pct"/>
            <w:shd w:val="clear" w:color="auto" w:fill="auto"/>
            <w:vAlign w:val="bottom"/>
          </w:tcPr>
          <w:p w14:paraId="7E32A4FB" w14:textId="77777777" w:rsidR="005C63CC" w:rsidRDefault="005C63CC">
            <w:pPr>
              <w:rPr>
                <w:rFonts w:ascii="宋体"/>
              </w:rPr>
            </w:pPr>
          </w:p>
        </w:tc>
        <w:tc>
          <w:tcPr>
            <w:tcW w:w="5" w:type="pct"/>
            <w:shd w:val="clear" w:color="auto" w:fill="auto"/>
            <w:vAlign w:val="bottom"/>
          </w:tcPr>
          <w:p w14:paraId="7E32A4FC" w14:textId="77777777" w:rsidR="005C63CC" w:rsidRDefault="005C63CC">
            <w:pPr>
              <w:rPr>
                <w:rFonts w:ascii="宋体"/>
              </w:rPr>
            </w:pPr>
          </w:p>
        </w:tc>
        <w:tc>
          <w:tcPr>
            <w:tcW w:w="5" w:type="pct"/>
            <w:shd w:val="clear" w:color="auto" w:fill="auto"/>
            <w:vAlign w:val="bottom"/>
          </w:tcPr>
          <w:p w14:paraId="7E32A4FD" w14:textId="77777777" w:rsidR="005C63CC" w:rsidRDefault="005C63CC">
            <w:pPr>
              <w:rPr>
                <w:rFonts w:ascii="宋体"/>
              </w:rPr>
            </w:pPr>
          </w:p>
        </w:tc>
        <w:tc>
          <w:tcPr>
            <w:tcW w:w="28" w:type="pct"/>
            <w:shd w:val="clear" w:color="auto" w:fill="auto"/>
            <w:vAlign w:val="bottom"/>
          </w:tcPr>
          <w:p w14:paraId="7E32A4FE" w14:textId="77777777" w:rsidR="005C63CC" w:rsidRDefault="005C63CC">
            <w:pPr>
              <w:rPr>
                <w:rFonts w:ascii="宋体"/>
              </w:rPr>
            </w:pPr>
          </w:p>
        </w:tc>
        <w:tc>
          <w:tcPr>
            <w:tcW w:w="5" w:type="pct"/>
            <w:shd w:val="clear" w:color="auto" w:fill="auto"/>
            <w:vAlign w:val="bottom"/>
          </w:tcPr>
          <w:p w14:paraId="7E32A4FF" w14:textId="77777777" w:rsidR="005C63CC" w:rsidRDefault="005C63CC">
            <w:pPr>
              <w:rPr>
                <w:rFonts w:ascii="宋体"/>
              </w:rPr>
            </w:pPr>
          </w:p>
        </w:tc>
        <w:tc>
          <w:tcPr>
            <w:tcW w:w="50" w:type="pct"/>
            <w:shd w:val="clear" w:color="auto" w:fill="auto"/>
            <w:vAlign w:val="bottom"/>
          </w:tcPr>
          <w:p w14:paraId="7E32A500" w14:textId="77777777" w:rsidR="005C63CC" w:rsidRDefault="005C63CC">
            <w:pPr>
              <w:rPr>
                <w:rFonts w:ascii="宋体"/>
              </w:rPr>
            </w:pPr>
          </w:p>
        </w:tc>
        <w:tc>
          <w:tcPr>
            <w:tcW w:w="571" w:type="pct"/>
            <w:shd w:val="clear" w:color="auto" w:fill="auto"/>
            <w:vAlign w:val="bottom"/>
          </w:tcPr>
          <w:p w14:paraId="7E32A501" w14:textId="77777777" w:rsidR="005C63CC" w:rsidRDefault="005C63CC">
            <w:pPr>
              <w:rPr>
                <w:rFonts w:ascii="宋体"/>
              </w:rPr>
            </w:pPr>
          </w:p>
        </w:tc>
        <w:tc>
          <w:tcPr>
            <w:tcW w:w="5" w:type="pct"/>
            <w:shd w:val="clear" w:color="auto" w:fill="auto"/>
            <w:vAlign w:val="bottom"/>
          </w:tcPr>
          <w:p w14:paraId="7E32A502" w14:textId="77777777" w:rsidR="005C63CC" w:rsidRDefault="005C63CC">
            <w:pPr>
              <w:rPr>
                <w:rFonts w:ascii="宋体"/>
              </w:rPr>
            </w:pPr>
          </w:p>
        </w:tc>
      </w:tr>
      <w:tr w:rsidR="005C63CC" w14:paraId="7E32A506" w14:textId="77777777">
        <w:trPr>
          <w:jc w:val="center"/>
        </w:trPr>
        <w:tc>
          <w:tcPr>
            <w:tcW w:w="0" w:type="auto"/>
            <w:gridSpan w:val="3"/>
            <w:shd w:val="clear" w:color="auto" w:fill="auto"/>
            <w:tcMar>
              <w:top w:w="40" w:type="dxa"/>
              <w:left w:w="20" w:type="dxa"/>
              <w:bottom w:w="40" w:type="dxa"/>
              <w:right w:w="20" w:type="dxa"/>
            </w:tcMar>
            <w:vAlign w:val="bottom"/>
          </w:tcPr>
          <w:p w14:paraId="7E32A504" w14:textId="77777777" w:rsidR="005C63CC" w:rsidRDefault="002F583C">
            <w:pPr>
              <w:textAlignment w:val="bottom"/>
            </w:pPr>
            <w:r>
              <w:rPr>
                <w:rFonts w:ascii="Arial" w:eastAsia="宋体" w:hAnsi="Arial" w:cs="Arial"/>
                <w:color w:val="000000"/>
                <w:sz w:val="17"/>
                <w:szCs w:val="17"/>
              </w:rPr>
              <w:t> </w:t>
            </w: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7E32A505" w14:textId="77777777" w:rsidR="005C63CC" w:rsidRDefault="002F583C">
            <w:pPr>
              <w:jc w:val="center"/>
              <w:textAlignment w:val="bottom"/>
            </w:pPr>
            <w:r>
              <w:rPr>
                <w:rFonts w:ascii="sans-serif" w:eastAsia="sans-serif" w:hAnsi="sans-serif" w:cs="sans-serif"/>
                <w:b/>
                <w:bCs/>
                <w:color w:val="000000"/>
                <w:sz w:val="17"/>
                <w:szCs w:val="17"/>
              </w:rPr>
              <w:t>DERIVATIVE LIABILITIES</w:t>
            </w:r>
          </w:p>
        </w:tc>
      </w:tr>
      <w:tr w:rsidR="005C63CC" w14:paraId="7E32A50A" w14:textId="77777777">
        <w:trPr>
          <w:trHeight w:val="280"/>
          <w:jc w:val="center"/>
        </w:trPr>
        <w:tc>
          <w:tcPr>
            <w:tcW w:w="0" w:type="auto"/>
            <w:gridSpan w:val="3"/>
            <w:shd w:val="clear" w:color="auto" w:fill="auto"/>
            <w:tcMar>
              <w:top w:w="0" w:type="dxa"/>
              <w:left w:w="20" w:type="dxa"/>
              <w:bottom w:w="0" w:type="dxa"/>
              <w:right w:w="20" w:type="dxa"/>
            </w:tcMar>
            <w:vAlign w:val="bottom"/>
          </w:tcPr>
          <w:p w14:paraId="7E32A507" w14:textId="77777777" w:rsidR="005C63CC" w:rsidRDefault="005C63C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E32A508" w14:textId="77777777" w:rsidR="005C63CC" w:rsidRDefault="002F583C">
            <w:pPr>
              <w:jc w:val="right"/>
              <w:textAlignment w:val="bottom"/>
            </w:pPr>
            <w:r>
              <w:rPr>
                <w:rFonts w:ascii="sans-serif" w:eastAsia="sans-serif" w:hAnsi="sans-serif" w:cs="sans-serif"/>
                <w:b/>
                <w:bCs/>
                <w:color w:val="000000"/>
                <w:sz w:val="17"/>
                <w:szCs w:val="17"/>
              </w:rPr>
              <w:t>BALANCE SHEET LOCATION</w:t>
            </w: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A509"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A510" w14:textId="77777777">
        <w:trPr>
          <w:trHeight w:val="280"/>
          <w:jc w:val="center"/>
        </w:trPr>
        <w:tc>
          <w:tcPr>
            <w:tcW w:w="0" w:type="auto"/>
            <w:gridSpan w:val="3"/>
            <w:shd w:val="clear" w:color="auto" w:fill="auto"/>
            <w:tcMar>
              <w:top w:w="40" w:type="dxa"/>
              <w:left w:w="20" w:type="dxa"/>
              <w:bottom w:w="40" w:type="dxa"/>
              <w:right w:w="20" w:type="dxa"/>
            </w:tcMar>
            <w:vAlign w:val="bottom"/>
          </w:tcPr>
          <w:p w14:paraId="7E32A50B"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E32A50C" w14:textId="77777777" w:rsidR="005C63CC" w:rsidRDefault="005C63C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0D"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0E"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0F"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A51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11" w14:textId="77777777" w:rsidR="005C63CC" w:rsidRDefault="002F583C">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12"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51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1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15" w14:textId="77777777" w:rsidR="005C63CC" w:rsidRDefault="005C63CC">
            <w:pPr>
              <w:rPr>
                <w:rFonts w:ascii="宋体"/>
              </w:rPr>
            </w:pPr>
          </w:p>
        </w:tc>
      </w:tr>
      <w:tr w:rsidR="005C63CC" w14:paraId="7E32A52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517" w14:textId="77777777" w:rsidR="005C63CC" w:rsidRDefault="002F583C">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18" w14:textId="77777777" w:rsidR="005C63CC" w:rsidRDefault="002F583C">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51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51A" w14:textId="77777777" w:rsidR="005C63CC" w:rsidRDefault="002F583C">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1B"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1C" w14:textId="77777777" w:rsidR="005C63CC" w:rsidRDefault="005C63C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51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51E" w14:textId="77777777" w:rsidR="005C63CC" w:rsidRDefault="002F583C">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1F" w14:textId="77777777" w:rsidR="005C63CC" w:rsidRDefault="005C63CC">
            <w:pPr>
              <w:jc w:val="right"/>
              <w:rPr>
                <w:rFonts w:ascii="宋体"/>
              </w:rPr>
            </w:pPr>
          </w:p>
        </w:tc>
      </w:tr>
      <w:tr w:rsidR="005C63CC" w14:paraId="7E32A52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521" w14:textId="77777777" w:rsidR="005C63CC" w:rsidRDefault="002F583C">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22" w14:textId="77777777" w:rsidR="005C63CC" w:rsidRDefault="002F583C">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23" w14:textId="77777777" w:rsidR="005C63CC" w:rsidRDefault="002F583C">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24"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25"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26" w14:textId="77777777" w:rsidR="005C63CC" w:rsidRDefault="002F583C">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27" w14:textId="77777777" w:rsidR="005C63CC" w:rsidRDefault="005C63CC">
            <w:pPr>
              <w:jc w:val="right"/>
              <w:rPr>
                <w:rFonts w:ascii="宋体"/>
              </w:rPr>
            </w:pPr>
          </w:p>
        </w:tc>
      </w:tr>
      <w:tr w:rsidR="005C63CC" w14:paraId="7E32A53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29" w14:textId="77777777" w:rsidR="005C63CC" w:rsidRDefault="002F583C">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2A" w14:textId="77777777" w:rsidR="005C63CC" w:rsidRDefault="005C63C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52B" w14:textId="77777777" w:rsidR="005C63CC" w:rsidRDefault="002F583C">
            <w:pPr>
              <w:jc w:val="right"/>
              <w:textAlignment w:val="bottom"/>
            </w:pPr>
            <w:r>
              <w:rPr>
                <w:rFonts w:ascii="Arial" w:eastAsia="宋体" w:hAnsi="Arial" w:cs="Arial"/>
                <w:color w:val="000000"/>
                <w:sz w:val="17"/>
                <w:szCs w:val="17"/>
              </w:rPr>
              <w:t>48 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52C"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2D"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52E" w14:textId="77777777" w:rsidR="005C63CC" w:rsidRDefault="002F583C">
            <w:pPr>
              <w:jc w:val="right"/>
              <w:textAlignment w:val="bottom"/>
            </w:pPr>
            <w:r>
              <w:rPr>
                <w:rFonts w:ascii="Arial" w:eastAsia="宋体" w:hAnsi="Arial" w:cs="Arial"/>
                <w:color w:val="000000"/>
                <w:sz w:val="17"/>
                <w:szCs w:val="17"/>
              </w:rPr>
              <w:t>426 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52F" w14:textId="77777777" w:rsidR="005C63CC" w:rsidRDefault="005C63CC">
            <w:pPr>
              <w:jc w:val="right"/>
              <w:rPr>
                <w:rFonts w:ascii="宋体"/>
              </w:rPr>
            </w:pPr>
          </w:p>
        </w:tc>
      </w:tr>
      <w:tr w:rsidR="005C63CC" w14:paraId="7E32A53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31" w14:textId="77777777" w:rsidR="005C63CC" w:rsidRDefault="002F583C">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32"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53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3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35" w14:textId="77777777" w:rsidR="005C63CC" w:rsidRDefault="005C63CC">
            <w:pPr>
              <w:rPr>
                <w:rFonts w:ascii="宋体"/>
              </w:rPr>
            </w:pPr>
          </w:p>
        </w:tc>
      </w:tr>
      <w:tr w:rsidR="005C63CC" w14:paraId="7E32A53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537" w14:textId="77777777" w:rsidR="005C63CC" w:rsidRDefault="002F583C">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38" w14:textId="77777777" w:rsidR="005C63CC" w:rsidRDefault="002F583C">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39" w14:textId="77777777" w:rsidR="005C63CC" w:rsidRDefault="002F583C">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3A"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3B"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3C"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3D" w14:textId="77777777" w:rsidR="005C63CC" w:rsidRDefault="005C63CC">
            <w:pPr>
              <w:jc w:val="right"/>
              <w:rPr>
                <w:rFonts w:ascii="宋体"/>
              </w:rPr>
            </w:pPr>
          </w:p>
        </w:tc>
      </w:tr>
      <w:tr w:rsidR="005C63CC" w14:paraId="7E32A54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53F" w14:textId="77777777" w:rsidR="005C63CC" w:rsidRDefault="002F583C">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40" w14:textId="77777777" w:rsidR="005C63CC" w:rsidRDefault="002F583C">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41"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42"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43"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44"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45" w14:textId="77777777" w:rsidR="005C63CC" w:rsidRDefault="005C63CC">
            <w:pPr>
              <w:jc w:val="right"/>
              <w:rPr>
                <w:rFonts w:ascii="宋体"/>
              </w:rPr>
            </w:pPr>
          </w:p>
        </w:tc>
      </w:tr>
      <w:tr w:rsidR="005C63CC" w14:paraId="7E32A54C" w14:textId="77777777">
        <w:trPr>
          <w:jc w:val="center"/>
          <w:hidden/>
        </w:trPr>
        <w:tc>
          <w:tcPr>
            <w:tcW w:w="0" w:type="auto"/>
            <w:gridSpan w:val="3"/>
            <w:shd w:val="clear" w:color="auto" w:fill="auto"/>
            <w:vAlign w:val="bottom"/>
          </w:tcPr>
          <w:p w14:paraId="7E32A547" w14:textId="77777777" w:rsidR="005C63CC" w:rsidRDefault="005C63CC">
            <w:pPr>
              <w:rPr>
                <w:rFonts w:ascii="宋体"/>
                <w:vanish/>
              </w:rPr>
            </w:pPr>
          </w:p>
        </w:tc>
        <w:tc>
          <w:tcPr>
            <w:tcW w:w="0" w:type="auto"/>
            <w:gridSpan w:val="3"/>
            <w:shd w:val="clear" w:color="auto" w:fill="auto"/>
            <w:vAlign w:val="bottom"/>
          </w:tcPr>
          <w:p w14:paraId="7E32A548" w14:textId="77777777" w:rsidR="005C63CC" w:rsidRDefault="005C63CC">
            <w:pPr>
              <w:rPr>
                <w:rFonts w:ascii="宋体"/>
                <w:vanish/>
              </w:rPr>
            </w:pPr>
          </w:p>
        </w:tc>
        <w:tc>
          <w:tcPr>
            <w:tcW w:w="0" w:type="auto"/>
            <w:gridSpan w:val="3"/>
            <w:shd w:val="clear" w:color="auto" w:fill="auto"/>
            <w:vAlign w:val="bottom"/>
          </w:tcPr>
          <w:p w14:paraId="7E32A549" w14:textId="77777777" w:rsidR="005C63CC" w:rsidRDefault="005C63CC">
            <w:pPr>
              <w:rPr>
                <w:rFonts w:ascii="宋体"/>
                <w:vanish/>
              </w:rPr>
            </w:pPr>
          </w:p>
        </w:tc>
        <w:tc>
          <w:tcPr>
            <w:tcW w:w="0" w:type="auto"/>
            <w:gridSpan w:val="3"/>
            <w:shd w:val="clear" w:color="auto" w:fill="auto"/>
            <w:vAlign w:val="bottom"/>
          </w:tcPr>
          <w:p w14:paraId="7E32A54A" w14:textId="77777777" w:rsidR="005C63CC" w:rsidRDefault="005C63CC">
            <w:pPr>
              <w:rPr>
                <w:rFonts w:ascii="宋体"/>
                <w:vanish/>
              </w:rPr>
            </w:pPr>
          </w:p>
        </w:tc>
        <w:tc>
          <w:tcPr>
            <w:tcW w:w="0" w:type="auto"/>
            <w:gridSpan w:val="3"/>
            <w:shd w:val="clear" w:color="auto" w:fill="auto"/>
            <w:vAlign w:val="bottom"/>
          </w:tcPr>
          <w:p w14:paraId="7E32A54B" w14:textId="77777777" w:rsidR="005C63CC" w:rsidRDefault="005C63CC">
            <w:pPr>
              <w:rPr>
                <w:rFonts w:ascii="宋体"/>
                <w:vanish/>
              </w:rPr>
            </w:pPr>
          </w:p>
        </w:tc>
      </w:tr>
      <w:tr w:rsidR="005C63CC" w14:paraId="7E32A552" w14:textId="77777777">
        <w:trPr>
          <w:jc w:val="center"/>
          <w:hidden/>
        </w:trPr>
        <w:tc>
          <w:tcPr>
            <w:tcW w:w="0" w:type="auto"/>
            <w:gridSpan w:val="3"/>
            <w:shd w:val="clear" w:color="auto" w:fill="auto"/>
            <w:vAlign w:val="bottom"/>
          </w:tcPr>
          <w:p w14:paraId="7E32A54D" w14:textId="77777777" w:rsidR="005C63CC" w:rsidRDefault="005C63CC">
            <w:pPr>
              <w:rPr>
                <w:rFonts w:ascii="宋体"/>
                <w:vanish/>
              </w:rPr>
            </w:pPr>
          </w:p>
        </w:tc>
        <w:tc>
          <w:tcPr>
            <w:tcW w:w="0" w:type="auto"/>
            <w:gridSpan w:val="3"/>
            <w:shd w:val="clear" w:color="auto" w:fill="auto"/>
            <w:vAlign w:val="bottom"/>
          </w:tcPr>
          <w:p w14:paraId="7E32A54E" w14:textId="77777777" w:rsidR="005C63CC" w:rsidRDefault="005C63CC">
            <w:pPr>
              <w:rPr>
                <w:rFonts w:ascii="宋体"/>
                <w:vanish/>
              </w:rPr>
            </w:pPr>
          </w:p>
        </w:tc>
        <w:tc>
          <w:tcPr>
            <w:tcW w:w="0" w:type="auto"/>
            <w:gridSpan w:val="3"/>
            <w:shd w:val="clear" w:color="auto" w:fill="auto"/>
            <w:vAlign w:val="bottom"/>
          </w:tcPr>
          <w:p w14:paraId="7E32A54F" w14:textId="77777777" w:rsidR="005C63CC" w:rsidRDefault="005C63CC">
            <w:pPr>
              <w:rPr>
                <w:rFonts w:ascii="宋体"/>
                <w:vanish/>
              </w:rPr>
            </w:pPr>
          </w:p>
        </w:tc>
        <w:tc>
          <w:tcPr>
            <w:tcW w:w="0" w:type="auto"/>
            <w:gridSpan w:val="3"/>
            <w:shd w:val="clear" w:color="auto" w:fill="auto"/>
            <w:vAlign w:val="bottom"/>
          </w:tcPr>
          <w:p w14:paraId="7E32A550" w14:textId="77777777" w:rsidR="005C63CC" w:rsidRDefault="005C63CC">
            <w:pPr>
              <w:rPr>
                <w:rFonts w:ascii="宋体"/>
                <w:vanish/>
              </w:rPr>
            </w:pPr>
          </w:p>
        </w:tc>
        <w:tc>
          <w:tcPr>
            <w:tcW w:w="0" w:type="auto"/>
            <w:gridSpan w:val="3"/>
            <w:shd w:val="clear" w:color="auto" w:fill="auto"/>
            <w:vAlign w:val="bottom"/>
          </w:tcPr>
          <w:p w14:paraId="7E32A551" w14:textId="77777777" w:rsidR="005C63CC" w:rsidRDefault="005C63CC">
            <w:pPr>
              <w:rPr>
                <w:rFonts w:ascii="宋体"/>
                <w:vanish/>
              </w:rPr>
            </w:pPr>
          </w:p>
        </w:tc>
      </w:tr>
      <w:tr w:rsidR="005C63CC" w14:paraId="7E32A55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53" w14:textId="77777777" w:rsidR="005C63CC" w:rsidRDefault="002F583C">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54"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55" w14:textId="77777777" w:rsidR="005C63CC" w:rsidRDefault="002F583C">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5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57"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58" w14:textId="77777777" w:rsidR="005C63CC" w:rsidRDefault="002F583C">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59" w14:textId="77777777" w:rsidR="005C63CC" w:rsidRDefault="005C63CC">
            <w:pPr>
              <w:jc w:val="right"/>
              <w:rPr>
                <w:rFonts w:ascii="宋体"/>
              </w:rPr>
            </w:pPr>
          </w:p>
        </w:tc>
      </w:tr>
      <w:tr w:rsidR="005C63CC" w14:paraId="7E32A564"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55B" w14:textId="77777777" w:rsidR="005C63CC" w:rsidRDefault="002F583C">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55C" w14:textId="77777777" w:rsidR="005C63CC" w:rsidRDefault="005C63C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55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55E" w14:textId="77777777" w:rsidR="005C63CC" w:rsidRDefault="002F583C">
            <w:pPr>
              <w:jc w:val="right"/>
              <w:textAlignment w:val="bottom"/>
            </w:pPr>
            <w:r>
              <w:rPr>
                <w:rFonts w:ascii="Arial" w:eastAsia="宋体" w:hAnsi="Arial" w:cs="Arial"/>
                <w:b/>
                <w:bCs/>
                <w:color w:val="000000"/>
                <w:sz w:val="17"/>
                <w:szCs w:val="17"/>
              </w:rPr>
              <w:t>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55F"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560" w14:textId="77777777" w:rsidR="005C63CC" w:rsidRDefault="005C63C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56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562" w14:textId="77777777" w:rsidR="005C63CC" w:rsidRDefault="002F583C">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563" w14:textId="77777777" w:rsidR="005C63CC" w:rsidRDefault="005C63CC">
            <w:pPr>
              <w:jc w:val="right"/>
              <w:rPr>
                <w:rFonts w:ascii="宋体"/>
              </w:rPr>
            </w:pPr>
          </w:p>
        </w:tc>
      </w:tr>
    </w:tbl>
    <w:p w14:paraId="7E32A565" w14:textId="77777777" w:rsidR="005C63CC" w:rsidRDefault="002F583C">
      <w:pPr>
        <w:spacing w:before="120"/>
      </w:pPr>
      <w:r>
        <w:rPr>
          <w:rFonts w:ascii="Arial" w:eastAsia="宋体" w:hAnsi="Arial" w:cs="Arial"/>
          <w:color w:val="000000"/>
          <w:sz w:val="17"/>
          <w:szCs w:val="17"/>
        </w:rPr>
        <w:t xml:space="preserve">The following table presents the amounts in the Consolidated Statements of Income in which the effects of cash flow hedges are recorded and the effects of cash flow hedge activity on these line items for the fiscal years ended May 31, 2022, 2021 and 2020: </w:t>
      </w:r>
    </w:p>
    <w:tbl>
      <w:tblPr>
        <w:tblW w:w="5000" w:type="pct"/>
        <w:tblCellMar>
          <w:top w:w="15" w:type="dxa"/>
          <w:left w:w="15" w:type="dxa"/>
          <w:bottom w:w="15" w:type="dxa"/>
          <w:right w:w="15" w:type="dxa"/>
        </w:tblCellMar>
        <w:tblLook w:val="04A0" w:firstRow="1" w:lastRow="0" w:firstColumn="1" w:lastColumn="0" w:noHBand="0" w:noVBand="1"/>
      </w:tblPr>
      <w:tblGrid>
        <w:gridCol w:w="38"/>
        <w:gridCol w:w="2548"/>
        <w:gridCol w:w="37"/>
        <w:gridCol w:w="115"/>
        <w:gridCol w:w="631"/>
        <w:gridCol w:w="36"/>
        <w:gridCol w:w="110"/>
        <w:gridCol w:w="929"/>
        <w:gridCol w:w="36"/>
        <w:gridCol w:w="36"/>
        <w:gridCol w:w="36"/>
        <w:gridCol w:w="36"/>
        <w:gridCol w:w="115"/>
        <w:gridCol w:w="594"/>
        <w:gridCol w:w="36"/>
        <w:gridCol w:w="110"/>
        <w:gridCol w:w="929"/>
        <w:gridCol w:w="36"/>
        <w:gridCol w:w="36"/>
        <w:gridCol w:w="36"/>
        <w:gridCol w:w="36"/>
        <w:gridCol w:w="115"/>
        <w:gridCol w:w="594"/>
        <w:gridCol w:w="36"/>
        <w:gridCol w:w="110"/>
        <w:gridCol w:w="929"/>
        <w:gridCol w:w="36"/>
      </w:tblGrid>
      <w:tr w:rsidR="005C63CC" w14:paraId="7E32A581" w14:textId="77777777">
        <w:tc>
          <w:tcPr>
            <w:tcW w:w="50" w:type="pct"/>
            <w:shd w:val="clear" w:color="auto" w:fill="auto"/>
            <w:vAlign w:val="bottom"/>
          </w:tcPr>
          <w:p w14:paraId="7E32A566" w14:textId="77777777" w:rsidR="005C63CC" w:rsidRDefault="005C63CC">
            <w:pPr>
              <w:rPr>
                <w:rFonts w:ascii="宋体"/>
              </w:rPr>
            </w:pPr>
          </w:p>
        </w:tc>
        <w:tc>
          <w:tcPr>
            <w:tcW w:w="1557" w:type="pct"/>
            <w:shd w:val="clear" w:color="auto" w:fill="auto"/>
            <w:vAlign w:val="bottom"/>
          </w:tcPr>
          <w:p w14:paraId="7E32A567" w14:textId="77777777" w:rsidR="005C63CC" w:rsidRDefault="005C63CC">
            <w:pPr>
              <w:rPr>
                <w:rFonts w:ascii="宋体"/>
              </w:rPr>
            </w:pPr>
          </w:p>
        </w:tc>
        <w:tc>
          <w:tcPr>
            <w:tcW w:w="5" w:type="pct"/>
            <w:shd w:val="clear" w:color="auto" w:fill="auto"/>
            <w:vAlign w:val="bottom"/>
          </w:tcPr>
          <w:p w14:paraId="7E32A568" w14:textId="77777777" w:rsidR="005C63CC" w:rsidRDefault="005C63CC">
            <w:pPr>
              <w:rPr>
                <w:rFonts w:ascii="宋体"/>
              </w:rPr>
            </w:pPr>
          </w:p>
        </w:tc>
        <w:tc>
          <w:tcPr>
            <w:tcW w:w="50" w:type="pct"/>
            <w:shd w:val="clear" w:color="auto" w:fill="auto"/>
            <w:vAlign w:val="bottom"/>
          </w:tcPr>
          <w:p w14:paraId="7E32A569" w14:textId="77777777" w:rsidR="005C63CC" w:rsidRDefault="005C63CC">
            <w:pPr>
              <w:rPr>
                <w:rFonts w:ascii="宋体"/>
              </w:rPr>
            </w:pPr>
          </w:p>
        </w:tc>
        <w:tc>
          <w:tcPr>
            <w:tcW w:w="407" w:type="pct"/>
            <w:shd w:val="clear" w:color="auto" w:fill="auto"/>
            <w:vAlign w:val="bottom"/>
          </w:tcPr>
          <w:p w14:paraId="7E32A56A" w14:textId="77777777" w:rsidR="005C63CC" w:rsidRDefault="005C63CC">
            <w:pPr>
              <w:rPr>
                <w:rFonts w:ascii="宋体"/>
              </w:rPr>
            </w:pPr>
          </w:p>
        </w:tc>
        <w:tc>
          <w:tcPr>
            <w:tcW w:w="5" w:type="pct"/>
            <w:shd w:val="clear" w:color="auto" w:fill="auto"/>
            <w:vAlign w:val="bottom"/>
          </w:tcPr>
          <w:p w14:paraId="7E32A56B" w14:textId="77777777" w:rsidR="005C63CC" w:rsidRDefault="005C63CC">
            <w:pPr>
              <w:rPr>
                <w:rFonts w:ascii="宋体"/>
              </w:rPr>
            </w:pPr>
          </w:p>
        </w:tc>
        <w:tc>
          <w:tcPr>
            <w:tcW w:w="50" w:type="pct"/>
            <w:shd w:val="clear" w:color="auto" w:fill="auto"/>
            <w:vAlign w:val="bottom"/>
          </w:tcPr>
          <w:p w14:paraId="7E32A56C" w14:textId="77777777" w:rsidR="005C63CC" w:rsidRDefault="005C63CC">
            <w:pPr>
              <w:rPr>
                <w:rFonts w:ascii="宋体"/>
              </w:rPr>
            </w:pPr>
          </w:p>
        </w:tc>
        <w:tc>
          <w:tcPr>
            <w:tcW w:w="585" w:type="pct"/>
            <w:shd w:val="clear" w:color="auto" w:fill="auto"/>
            <w:vAlign w:val="bottom"/>
          </w:tcPr>
          <w:p w14:paraId="7E32A56D" w14:textId="77777777" w:rsidR="005C63CC" w:rsidRDefault="005C63CC">
            <w:pPr>
              <w:rPr>
                <w:rFonts w:ascii="宋体"/>
              </w:rPr>
            </w:pPr>
          </w:p>
        </w:tc>
        <w:tc>
          <w:tcPr>
            <w:tcW w:w="5" w:type="pct"/>
            <w:shd w:val="clear" w:color="auto" w:fill="auto"/>
            <w:vAlign w:val="bottom"/>
          </w:tcPr>
          <w:p w14:paraId="7E32A56E" w14:textId="77777777" w:rsidR="005C63CC" w:rsidRDefault="005C63CC">
            <w:pPr>
              <w:rPr>
                <w:rFonts w:ascii="宋体"/>
              </w:rPr>
            </w:pPr>
          </w:p>
        </w:tc>
        <w:tc>
          <w:tcPr>
            <w:tcW w:w="5" w:type="pct"/>
            <w:shd w:val="clear" w:color="auto" w:fill="auto"/>
            <w:vAlign w:val="bottom"/>
          </w:tcPr>
          <w:p w14:paraId="7E32A56F" w14:textId="77777777" w:rsidR="005C63CC" w:rsidRDefault="005C63CC">
            <w:pPr>
              <w:rPr>
                <w:rFonts w:ascii="宋体"/>
              </w:rPr>
            </w:pPr>
          </w:p>
        </w:tc>
        <w:tc>
          <w:tcPr>
            <w:tcW w:w="28" w:type="pct"/>
            <w:shd w:val="clear" w:color="auto" w:fill="auto"/>
            <w:vAlign w:val="bottom"/>
          </w:tcPr>
          <w:p w14:paraId="7E32A570" w14:textId="77777777" w:rsidR="005C63CC" w:rsidRDefault="005C63CC">
            <w:pPr>
              <w:rPr>
                <w:rFonts w:ascii="宋体"/>
              </w:rPr>
            </w:pPr>
          </w:p>
        </w:tc>
        <w:tc>
          <w:tcPr>
            <w:tcW w:w="5" w:type="pct"/>
            <w:shd w:val="clear" w:color="auto" w:fill="auto"/>
            <w:vAlign w:val="bottom"/>
          </w:tcPr>
          <w:p w14:paraId="7E32A571" w14:textId="77777777" w:rsidR="005C63CC" w:rsidRDefault="005C63CC">
            <w:pPr>
              <w:rPr>
                <w:rFonts w:ascii="宋体"/>
              </w:rPr>
            </w:pPr>
          </w:p>
        </w:tc>
        <w:tc>
          <w:tcPr>
            <w:tcW w:w="50" w:type="pct"/>
            <w:shd w:val="clear" w:color="auto" w:fill="auto"/>
            <w:vAlign w:val="bottom"/>
          </w:tcPr>
          <w:p w14:paraId="7E32A572" w14:textId="77777777" w:rsidR="005C63CC" w:rsidRDefault="005C63CC">
            <w:pPr>
              <w:rPr>
                <w:rFonts w:ascii="宋体"/>
              </w:rPr>
            </w:pPr>
          </w:p>
        </w:tc>
        <w:tc>
          <w:tcPr>
            <w:tcW w:w="407" w:type="pct"/>
            <w:shd w:val="clear" w:color="auto" w:fill="auto"/>
            <w:vAlign w:val="bottom"/>
          </w:tcPr>
          <w:p w14:paraId="7E32A573" w14:textId="77777777" w:rsidR="005C63CC" w:rsidRDefault="005C63CC">
            <w:pPr>
              <w:rPr>
                <w:rFonts w:ascii="宋体"/>
              </w:rPr>
            </w:pPr>
          </w:p>
        </w:tc>
        <w:tc>
          <w:tcPr>
            <w:tcW w:w="5" w:type="pct"/>
            <w:shd w:val="clear" w:color="auto" w:fill="auto"/>
            <w:vAlign w:val="bottom"/>
          </w:tcPr>
          <w:p w14:paraId="7E32A574" w14:textId="77777777" w:rsidR="005C63CC" w:rsidRDefault="005C63CC">
            <w:pPr>
              <w:rPr>
                <w:rFonts w:ascii="宋体"/>
              </w:rPr>
            </w:pPr>
          </w:p>
        </w:tc>
        <w:tc>
          <w:tcPr>
            <w:tcW w:w="50" w:type="pct"/>
            <w:shd w:val="clear" w:color="auto" w:fill="auto"/>
            <w:vAlign w:val="bottom"/>
          </w:tcPr>
          <w:p w14:paraId="7E32A575" w14:textId="77777777" w:rsidR="005C63CC" w:rsidRDefault="005C63CC">
            <w:pPr>
              <w:rPr>
                <w:rFonts w:ascii="宋体"/>
              </w:rPr>
            </w:pPr>
          </w:p>
        </w:tc>
        <w:tc>
          <w:tcPr>
            <w:tcW w:w="585" w:type="pct"/>
            <w:shd w:val="clear" w:color="auto" w:fill="auto"/>
            <w:vAlign w:val="bottom"/>
          </w:tcPr>
          <w:p w14:paraId="7E32A576" w14:textId="77777777" w:rsidR="005C63CC" w:rsidRDefault="005C63CC">
            <w:pPr>
              <w:rPr>
                <w:rFonts w:ascii="宋体"/>
              </w:rPr>
            </w:pPr>
          </w:p>
        </w:tc>
        <w:tc>
          <w:tcPr>
            <w:tcW w:w="5" w:type="pct"/>
            <w:shd w:val="clear" w:color="auto" w:fill="auto"/>
            <w:vAlign w:val="bottom"/>
          </w:tcPr>
          <w:p w14:paraId="7E32A577" w14:textId="77777777" w:rsidR="005C63CC" w:rsidRDefault="005C63CC">
            <w:pPr>
              <w:rPr>
                <w:rFonts w:ascii="宋体"/>
              </w:rPr>
            </w:pPr>
          </w:p>
        </w:tc>
        <w:tc>
          <w:tcPr>
            <w:tcW w:w="5" w:type="pct"/>
            <w:shd w:val="clear" w:color="auto" w:fill="auto"/>
            <w:vAlign w:val="bottom"/>
          </w:tcPr>
          <w:p w14:paraId="7E32A578" w14:textId="77777777" w:rsidR="005C63CC" w:rsidRDefault="005C63CC">
            <w:pPr>
              <w:rPr>
                <w:rFonts w:ascii="宋体"/>
              </w:rPr>
            </w:pPr>
          </w:p>
        </w:tc>
        <w:tc>
          <w:tcPr>
            <w:tcW w:w="28" w:type="pct"/>
            <w:shd w:val="clear" w:color="auto" w:fill="auto"/>
            <w:vAlign w:val="bottom"/>
          </w:tcPr>
          <w:p w14:paraId="7E32A579" w14:textId="77777777" w:rsidR="005C63CC" w:rsidRDefault="005C63CC">
            <w:pPr>
              <w:rPr>
                <w:rFonts w:ascii="宋体"/>
              </w:rPr>
            </w:pPr>
          </w:p>
        </w:tc>
        <w:tc>
          <w:tcPr>
            <w:tcW w:w="5" w:type="pct"/>
            <w:shd w:val="clear" w:color="auto" w:fill="auto"/>
            <w:vAlign w:val="bottom"/>
          </w:tcPr>
          <w:p w14:paraId="7E32A57A" w14:textId="77777777" w:rsidR="005C63CC" w:rsidRDefault="005C63CC">
            <w:pPr>
              <w:rPr>
                <w:rFonts w:ascii="宋体"/>
              </w:rPr>
            </w:pPr>
          </w:p>
        </w:tc>
        <w:tc>
          <w:tcPr>
            <w:tcW w:w="50" w:type="pct"/>
            <w:shd w:val="clear" w:color="auto" w:fill="auto"/>
            <w:vAlign w:val="bottom"/>
          </w:tcPr>
          <w:p w14:paraId="7E32A57B" w14:textId="77777777" w:rsidR="005C63CC" w:rsidRDefault="005C63CC">
            <w:pPr>
              <w:rPr>
                <w:rFonts w:ascii="宋体"/>
              </w:rPr>
            </w:pPr>
          </w:p>
        </w:tc>
        <w:tc>
          <w:tcPr>
            <w:tcW w:w="407" w:type="pct"/>
            <w:shd w:val="clear" w:color="auto" w:fill="auto"/>
            <w:vAlign w:val="bottom"/>
          </w:tcPr>
          <w:p w14:paraId="7E32A57C" w14:textId="77777777" w:rsidR="005C63CC" w:rsidRDefault="005C63CC">
            <w:pPr>
              <w:rPr>
                <w:rFonts w:ascii="宋体"/>
              </w:rPr>
            </w:pPr>
          </w:p>
        </w:tc>
        <w:tc>
          <w:tcPr>
            <w:tcW w:w="5" w:type="pct"/>
            <w:shd w:val="clear" w:color="auto" w:fill="auto"/>
            <w:vAlign w:val="bottom"/>
          </w:tcPr>
          <w:p w14:paraId="7E32A57D" w14:textId="77777777" w:rsidR="005C63CC" w:rsidRDefault="005C63CC">
            <w:pPr>
              <w:rPr>
                <w:rFonts w:ascii="宋体"/>
              </w:rPr>
            </w:pPr>
          </w:p>
        </w:tc>
        <w:tc>
          <w:tcPr>
            <w:tcW w:w="50" w:type="pct"/>
            <w:shd w:val="clear" w:color="auto" w:fill="auto"/>
            <w:vAlign w:val="bottom"/>
          </w:tcPr>
          <w:p w14:paraId="7E32A57E" w14:textId="77777777" w:rsidR="005C63CC" w:rsidRDefault="005C63CC">
            <w:pPr>
              <w:rPr>
                <w:rFonts w:ascii="宋体"/>
              </w:rPr>
            </w:pPr>
          </w:p>
        </w:tc>
        <w:tc>
          <w:tcPr>
            <w:tcW w:w="585" w:type="pct"/>
            <w:shd w:val="clear" w:color="auto" w:fill="auto"/>
            <w:vAlign w:val="bottom"/>
          </w:tcPr>
          <w:p w14:paraId="7E32A57F" w14:textId="77777777" w:rsidR="005C63CC" w:rsidRDefault="005C63CC">
            <w:pPr>
              <w:rPr>
                <w:rFonts w:ascii="宋体"/>
              </w:rPr>
            </w:pPr>
          </w:p>
        </w:tc>
        <w:tc>
          <w:tcPr>
            <w:tcW w:w="5" w:type="pct"/>
            <w:shd w:val="clear" w:color="auto" w:fill="auto"/>
            <w:vAlign w:val="bottom"/>
          </w:tcPr>
          <w:p w14:paraId="7E32A580" w14:textId="77777777" w:rsidR="005C63CC" w:rsidRDefault="005C63CC">
            <w:pPr>
              <w:rPr>
                <w:rFonts w:ascii="宋体"/>
              </w:rPr>
            </w:pPr>
          </w:p>
        </w:tc>
      </w:tr>
      <w:tr w:rsidR="005C63CC" w14:paraId="7E32A584" w14:textId="77777777">
        <w:tc>
          <w:tcPr>
            <w:tcW w:w="0" w:type="auto"/>
            <w:gridSpan w:val="3"/>
            <w:shd w:val="clear" w:color="auto" w:fill="auto"/>
            <w:tcMar>
              <w:top w:w="0" w:type="dxa"/>
              <w:left w:w="20" w:type="dxa"/>
              <w:bottom w:w="0" w:type="dxa"/>
              <w:right w:w="20" w:type="dxa"/>
            </w:tcMar>
            <w:vAlign w:val="bottom"/>
          </w:tcPr>
          <w:p w14:paraId="7E32A582" w14:textId="77777777" w:rsidR="005C63CC" w:rsidRDefault="005C63CC">
            <w:pPr>
              <w:rPr>
                <w:rFonts w:ascii="宋体"/>
              </w:rPr>
            </w:pPr>
          </w:p>
        </w:tc>
        <w:tc>
          <w:tcPr>
            <w:tcW w:w="0" w:type="auto"/>
            <w:gridSpan w:val="24"/>
            <w:tcBorders>
              <w:bottom w:val="single" w:sz="8" w:space="0" w:color="E87722"/>
            </w:tcBorders>
            <w:shd w:val="clear" w:color="auto" w:fill="auto"/>
            <w:tcMar>
              <w:top w:w="40" w:type="dxa"/>
              <w:left w:w="20" w:type="dxa"/>
              <w:bottom w:w="40" w:type="dxa"/>
              <w:right w:w="20" w:type="dxa"/>
            </w:tcMar>
            <w:vAlign w:val="bottom"/>
          </w:tcPr>
          <w:p w14:paraId="7E32A583"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58B" w14:textId="77777777">
        <w:tc>
          <w:tcPr>
            <w:tcW w:w="0" w:type="auto"/>
            <w:gridSpan w:val="3"/>
            <w:shd w:val="clear" w:color="auto" w:fill="auto"/>
            <w:tcMar>
              <w:top w:w="0" w:type="dxa"/>
              <w:left w:w="20" w:type="dxa"/>
              <w:bottom w:w="0" w:type="dxa"/>
              <w:right w:w="20" w:type="dxa"/>
            </w:tcMar>
            <w:vAlign w:val="bottom"/>
          </w:tcPr>
          <w:p w14:paraId="7E32A585" w14:textId="77777777" w:rsidR="005C63CC" w:rsidRDefault="005C63C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A586"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87" w14:textId="77777777" w:rsidR="005C63CC" w:rsidRDefault="005C63C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A588"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89" w14:textId="77777777" w:rsidR="005C63CC" w:rsidRDefault="005C63C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A58A"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595" w14:textId="77777777">
        <w:tc>
          <w:tcPr>
            <w:tcW w:w="0" w:type="auto"/>
            <w:gridSpan w:val="3"/>
            <w:shd w:val="clear" w:color="auto" w:fill="auto"/>
            <w:tcMar>
              <w:top w:w="40" w:type="dxa"/>
              <w:left w:w="20" w:type="dxa"/>
              <w:bottom w:w="40" w:type="dxa"/>
              <w:right w:w="20" w:type="dxa"/>
            </w:tcMar>
            <w:vAlign w:val="bottom"/>
          </w:tcPr>
          <w:p w14:paraId="7E32A58C"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8D" w14:textId="77777777" w:rsidR="005C63CC" w:rsidRDefault="002F583C">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8E" w14:textId="77777777" w:rsidR="005C63CC" w:rsidRDefault="002F583C">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7E32A58F"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90" w14:textId="77777777" w:rsidR="005C63CC" w:rsidRDefault="002F583C">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91" w14:textId="77777777" w:rsidR="005C63CC" w:rsidRDefault="002F583C">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7E32A592"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93" w14:textId="77777777" w:rsidR="005C63CC" w:rsidRDefault="002F583C">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94" w14:textId="77777777" w:rsidR="005C63CC" w:rsidRDefault="002F583C">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5C63CC" w14:paraId="7E32A5A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596" w14:textId="77777777" w:rsidR="005C63CC" w:rsidRDefault="002F583C">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597"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598" w14:textId="77777777" w:rsidR="005C63CC" w:rsidRDefault="002F583C">
            <w:pPr>
              <w:jc w:val="right"/>
              <w:textAlignment w:val="bottom"/>
            </w:pPr>
            <w:r>
              <w:rPr>
                <w:rFonts w:ascii="Arial" w:eastAsia="宋体" w:hAnsi="Arial" w:cs="Arial"/>
                <w:color w:val="000000"/>
                <w:sz w:val="17"/>
                <w:szCs w:val="17"/>
              </w:rPr>
              <w:t>46,710 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599"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59A" w14:textId="77777777" w:rsidR="005C63CC" w:rsidRDefault="002F583C">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59B" w14:textId="77777777" w:rsidR="005C63CC" w:rsidRDefault="002F583C">
            <w:pPr>
              <w:jc w:val="right"/>
              <w:textAlignment w:val="bottom"/>
            </w:pPr>
            <w:r>
              <w:rPr>
                <w:rFonts w:ascii="Arial" w:eastAsia="宋体" w:hAnsi="Arial" w:cs="Arial"/>
                <w:color w:val="000000"/>
                <w:sz w:val="16"/>
                <w:szCs w:val="16"/>
              </w:rPr>
              <w:t>(82)</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59C"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9D"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59E"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59F" w14:textId="77777777" w:rsidR="005C63CC" w:rsidRDefault="002F583C">
            <w:pPr>
              <w:jc w:val="right"/>
              <w:textAlignment w:val="bottom"/>
            </w:pPr>
            <w:r>
              <w:rPr>
                <w:rFonts w:ascii="Arial" w:eastAsia="宋体" w:hAnsi="Arial" w:cs="Arial"/>
                <w:color w:val="000000"/>
                <w:sz w:val="17"/>
                <w:szCs w:val="17"/>
              </w:rPr>
              <w:t>44,538 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5A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5A1" w14:textId="77777777" w:rsidR="005C63CC" w:rsidRDefault="002F583C">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5A2" w14:textId="77777777" w:rsidR="005C63CC" w:rsidRDefault="002F583C">
            <w:pPr>
              <w:jc w:val="right"/>
              <w:textAlignment w:val="bottom"/>
            </w:pPr>
            <w:r>
              <w:rPr>
                <w:rFonts w:ascii="Arial" w:eastAsia="宋体" w:hAnsi="Arial" w:cs="Arial"/>
                <w:color w:val="000000"/>
                <w:sz w:val="16"/>
                <w:szCs w:val="16"/>
              </w:rPr>
              <w:t>45 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5A3"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5A4" w14:textId="77777777" w:rsidR="005C63CC" w:rsidRDefault="005C63C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5A5"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5A6" w14:textId="77777777" w:rsidR="005C63CC" w:rsidRDefault="002F583C">
            <w:pPr>
              <w:jc w:val="right"/>
              <w:textAlignment w:val="bottom"/>
            </w:pPr>
            <w:r>
              <w:rPr>
                <w:rFonts w:ascii="Arial" w:eastAsia="宋体" w:hAnsi="Arial" w:cs="Arial"/>
                <w:color w:val="000000"/>
                <w:sz w:val="17"/>
                <w:szCs w:val="17"/>
              </w:rPr>
              <w:t>37,403 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5A7"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5A8" w14:textId="77777777" w:rsidR="005C63CC" w:rsidRDefault="002F583C">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5A9" w14:textId="77777777" w:rsidR="005C63CC" w:rsidRDefault="002F583C">
            <w:pPr>
              <w:jc w:val="right"/>
              <w:textAlignment w:val="bottom"/>
            </w:pPr>
            <w:r>
              <w:rPr>
                <w:rFonts w:ascii="Arial" w:eastAsia="宋体" w:hAnsi="Arial" w:cs="Arial"/>
                <w:color w:val="000000"/>
                <w:sz w:val="16"/>
                <w:szCs w:val="16"/>
              </w:rPr>
              <w:t>(17)</w:t>
            </w:r>
          </w:p>
        </w:tc>
        <w:tc>
          <w:tcPr>
            <w:tcW w:w="0" w:type="auto"/>
            <w:tcBorders>
              <w:top w:val="single" w:sz="8" w:space="0" w:color="E87722"/>
            </w:tcBorders>
            <w:shd w:val="clear" w:color="auto" w:fill="auto"/>
            <w:tcMar>
              <w:top w:w="40" w:type="dxa"/>
              <w:left w:w="0" w:type="dxa"/>
              <w:bottom w:w="40" w:type="dxa"/>
              <w:right w:w="20" w:type="dxa"/>
            </w:tcMar>
            <w:vAlign w:val="bottom"/>
          </w:tcPr>
          <w:p w14:paraId="7E32A5AA" w14:textId="77777777" w:rsidR="005C63CC" w:rsidRDefault="005C63CC">
            <w:pPr>
              <w:jc w:val="right"/>
              <w:rPr>
                <w:rFonts w:ascii="宋体"/>
              </w:rPr>
            </w:pPr>
          </w:p>
        </w:tc>
      </w:tr>
      <w:tr w:rsidR="005C63CC" w14:paraId="7E32A5B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AC" w14:textId="77777777" w:rsidR="005C63CC" w:rsidRDefault="002F583C">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AD" w14:textId="77777777" w:rsidR="005C63CC" w:rsidRDefault="002F583C">
            <w:pPr>
              <w:jc w:val="right"/>
              <w:textAlignment w:val="bottom"/>
            </w:pPr>
            <w:r>
              <w:rPr>
                <w:rFonts w:ascii="Arial" w:eastAsia="宋体" w:hAnsi="Arial" w:cs="Arial"/>
                <w:color w:val="000000"/>
                <w:sz w:val="17"/>
                <w:szCs w:val="17"/>
              </w:rPr>
              <w:t>25,231 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A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AF" w14:textId="77777777" w:rsidR="005C63CC" w:rsidRDefault="002F583C">
            <w:pPr>
              <w:jc w:val="right"/>
              <w:textAlignment w:val="bottom"/>
            </w:pPr>
            <w:r>
              <w:rPr>
                <w:rFonts w:ascii="Arial" w:eastAsia="宋体" w:hAnsi="Arial" w:cs="Arial"/>
                <w:color w:val="000000"/>
                <w:sz w:val="17"/>
                <w:szCs w:val="17"/>
              </w:rPr>
              <w:t>(23)</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B0"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B1"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B2" w14:textId="77777777" w:rsidR="005C63CC" w:rsidRDefault="002F583C">
            <w:pPr>
              <w:jc w:val="right"/>
              <w:textAlignment w:val="bottom"/>
            </w:pPr>
            <w:r>
              <w:rPr>
                <w:rFonts w:ascii="Arial" w:eastAsia="宋体" w:hAnsi="Arial" w:cs="Arial"/>
                <w:color w:val="000000"/>
                <w:sz w:val="17"/>
                <w:szCs w:val="17"/>
              </w:rPr>
              <w:t>24,576 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B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B4" w14:textId="77777777" w:rsidR="005C63CC" w:rsidRDefault="002F583C">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B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B6"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B7" w14:textId="77777777" w:rsidR="005C63CC" w:rsidRDefault="002F583C">
            <w:pPr>
              <w:jc w:val="right"/>
              <w:textAlignment w:val="bottom"/>
            </w:pPr>
            <w:r>
              <w:rPr>
                <w:rFonts w:ascii="Arial" w:eastAsia="宋体" w:hAnsi="Arial" w:cs="Arial"/>
                <w:color w:val="000000"/>
                <w:sz w:val="17"/>
                <w:szCs w:val="17"/>
              </w:rPr>
              <w:t>21,162 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B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B9" w14:textId="77777777" w:rsidR="005C63CC" w:rsidRDefault="002F583C">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BA" w14:textId="77777777" w:rsidR="005C63CC" w:rsidRDefault="005C63CC">
            <w:pPr>
              <w:jc w:val="right"/>
              <w:rPr>
                <w:rFonts w:ascii="宋体"/>
              </w:rPr>
            </w:pPr>
          </w:p>
        </w:tc>
      </w:tr>
      <w:tr w:rsidR="005C63CC" w14:paraId="7E32A5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BC" w14:textId="77777777" w:rsidR="005C63CC" w:rsidRDefault="002F583C">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BD" w14:textId="77777777" w:rsidR="005C63CC" w:rsidRDefault="002F583C">
            <w:pPr>
              <w:jc w:val="right"/>
              <w:textAlignment w:val="bottom"/>
            </w:pPr>
            <w:r>
              <w:rPr>
                <w:rFonts w:ascii="Arial" w:eastAsia="宋体" w:hAnsi="Arial" w:cs="Arial"/>
                <w:color w:val="000000"/>
                <w:sz w:val="17"/>
                <w:szCs w:val="17"/>
              </w:rPr>
              <w:t>3,850 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B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BF"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C0"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C1"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C2" w14:textId="77777777" w:rsidR="005C63CC" w:rsidRDefault="002F583C">
            <w:pPr>
              <w:jc w:val="right"/>
              <w:textAlignment w:val="bottom"/>
            </w:pPr>
            <w:r>
              <w:rPr>
                <w:rFonts w:ascii="Arial" w:eastAsia="宋体" w:hAnsi="Arial" w:cs="Arial"/>
                <w:color w:val="000000"/>
                <w:sz w:val="17"/>
                <w:szCs w:val="17"/>
              </w:rPr>
              <w:t>3,114 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C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C4"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C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C6"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C7" w14:textId="77777777" w:rsidR="005C63CC" w:rsidRDefault="002F583C">
            <w:pPr>
              <w:jc w:val="right"/>
              <w:textAlignment w:val="bottom"/>
            </w:pPr>
            <w:r>
              <w:rPr>
                <w:rFonts w:ascii="Arial" w:eastAsia="宋体" w:hAnsi="Arial" w:cs="Arial"/>
                <w:color w:val="000000"/>
                <w:sz w:val="17"/>
                <w:szCs w:val="17"/>
              </w:rPr>
              <w:t>3,592 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C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C9" w14:textId="77777777" w:rsidR="005C63CC" w:rsidRDefault="002F583C">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CA" w14:textId="77777777" w:rsidR="005C63CC" w:rsidRDefault="005C63CC">
            <w:pPr>
              <w:jc w:val="right"/>
              <w:rPr>
                <w:rFonts w:ascii="宋体"/>
              </w:rPr>
            </w:pPr>
          </w:p>
        </w:tc>
      </w:tr>
      <w:tr w:rsidR="005C63CC" w14:paraId="7E32A5D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5CC" w14:textId="77777777" w:rsidR="005C63CC" w:rsidRDefault="002F583C">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CD" w14:textId="77777777" w:rsidR="005C63CC" w:rsidRDefault="002F583C">
            <w:pPr>
              <w:jc w:val="right"/>
              <w:textAlignment w:val="bottom"/>
            </w:pPr>
            <w:r>
              <w:rPr>
                <w:rFonts w:ascii="Arial" w:eastAsia="宋体" w:hAnsi="Arial" w:cs="Arial"/>
                <w:color w:val="000000"/>
                <w:sz w:val="17"/>
                <w:szCs w:val="17"/>
              </w:rPr>
              <w:t>(181)</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C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5CF" w14:textId="77777777" w:rsidR="005C63CC" w:rsidRDefault="002F583C">
            <w:pPr>
              <w:jc w:val="right"/>
              <w:textAlignment w:val="bottom"/>
            </w:pPr>
            <w:r>
              <w:rPr>
                <w:rFonts w:ascii="Arial" w:eastAsia="宋体" w:hAnsi="Arial" w:cs="Arial"/>
                <w:color w:val="000000"/>
                <w:sz w:val="17"/>
                <w:szCs w:val="17"/>
              </w:rPr>
              <w:t>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5D0"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D1"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D2" w14:textId="77777777" w:rsidR="005C63CC" w:rsidRDefault="002F583C">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D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D4" w14:textId="77777777" w:rsidR="005C63CC" w:rsidRDefault="002F583C">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D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5D6" w14:textId="77777777" w:rsidR="005C63CC" w:rsidRDefault="005C63C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D7" w14:textId="77777777" w:rsidR="005C63CC" w:rsidRDefault="002F583C">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D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5D9" w14:textId="77777777" w:rsidR="005C63CC" w:rsidRDefault="002F583C">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5DA" w14:textId="77777777" w:rsidR="005C63CC" w:rsidRDefault="005C63CC">
            <w:pPr>
              <w:jc w:val="right"/>
              <w:rPr>
                <w:rFonts w:ascii="宋体"/>
              </w:rPr>
            </w:pPr>
          </w:p>
        </w:tc>
      </w:tr>
      <w:tr w:rsidR="005C63CC" w14:paraId="7E32A5EB"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5DC" w14:textId="77777777" w:rsidR="005C63CC" w:rsidRDefault="002F583C">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5DD" w14:textId="77777777" w:rsidR="005C63CC" w:rsidRDefault="002F583C">
            <w:pPr>
              <w:jc w:val="right"/>
              <w:textAlignment w:val="bottom"/>
            </w:pPr>
            <w:r>
              <w:rPr>
                <w:rFonts w:ascii="Arial" w:eastAsia="宋体" w:hAnsi="Arial" w:cs="Arial"/>
                <w:color w:val="000000"/>
                <w:sz w:val="17"/>
                <w:szCs w:val="17"/>
              </w:rPr>
              <w:t>205 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5DE"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5DF" w14:textId="77777777" w:rsidR="005C63CC" w:rsidRDefault="002F583C">
            <w:pPr>
              <w:jc w:val="right"/>
              <w:textAlignment w:val="bottom"/>
            </w:pPr>
            <w:r>
              <w:rPr>
                <w:rFonts w:ascii="Arial" w:eastAsia="宋体" w:hAnsi="Arial" w:cs="Arial"/>
                <w:color w:val="000000"/>
                <w:sz w:val="17"/>
                <w:szCs w:val="17"/>
              </w:rPr>
              <w:t>(7)</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5E0" w14:textId="77777777" w:rsidR="005C63CC" w:rsidRDefault="005C63C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A5E1" w14:textId="77777777" w:rsidR="005C63CC" w:rsidRDefault="005C63CC">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5E2" w14:textId="77777777" w:rsidR="005C63CC" w:rsidRDefault="002F583C">
            <w:pPr>
              <w:jc w:val="right"/>
              <w:textAlignment w:val="bottom"/>
            </w:pPr>
            <w:r>
              <w:rPr>
                <w:rFonts w:ascii="Arial" w:eastAsia="宋体" w:hAnsi="Arial" w:cs="Arial"/>
                <w:color w:val="000000"/>
                <w:sz w:val="17"/>
                <w:szCs w:val="17"/>
              </w:rPr>
              <w:t>262 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5E3"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5E4" w14:textId="77777777" w:rsidR="005C63CC" w:rsidRDefault="002F583C">
            <w:pPr>
              <w:jc w:val="right"/>
              <w:textAlignment w:val="bottom"/>
            </w:pPr>
            <w:r>
              <w:rPr>
                <w:rFonts w:ascii="Arial" w:eastAsia="宋体" w:hAnsi="Arial" w:cs="Arial"/>
                <w:color w:val="000000"/>
                <w:sz w:val="17"/>
                <w:szCs w:val="17"/>
              </w:rPr>
              <w:t>(7)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5E5" w14:textId="77777777" w:rsidR="005C63CC" w:rsidRDefault="005C63C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A5E6" w14:textId="77777777" w:rsidR="005C63CC" w:rsidRDefault="005C63CC">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5E7" w14:textId="77777777" w:rsidR="005C63CC" w:rsidRDefault="002F583C">
            <w:pPr>
              <w:jc w:val="right"/>
              <w:textAlignment w:val="bottom"/>
            </w:pPr>
            <w:r>
              <w:rPr>
                <w:rFonts w:ascii="Arial" w:eastAsia="宋体" w:hAnsi="Arial" w:cs="Arial"/>
                <w:color w:val="000000"/>
                <w:sz w:val="17"/>
                <w:szCs w:val="17"/>
              </w:rPr>
              <w:t>89 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5E8"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5E9" w14:textId="77777777" w:rsidR="005C63CC" w:rsidRDefault="002F583C">
            <w:pPr>
              <w:jc w:val="right"/>
              <w:textAlignment w:val="bottom"/>
            </w:pPr>
            <w:r>
              <w:rPr>
                <w:rFonts w:ascii="Arial" w:eastAsia="宋体" w:hAnsi="Arial" w:cs="Arial"/>
                <w:color w:val="000000"/>
                <w:sz w:val="17"/>
                <w:szCs w:val="17"/>
              </w:rPr>
              <w:t>(7)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5EA" w14:textId="77777777" w:rsidR="005C63CC" w:rsidRDefault="005C63CC">
            <w:pPr>
              <w:jc w:val="right"/>
              <w:rPr>
                <w:rFonts w:ascii="宋体"/>
              </w:rPr>
            </w:pPr>
          </w:p>
        </w:tc>
      </w:tr>
    </w:tbl>
    <w:p w14:paraId="7E32A5EC" w14:textId="77777777" w:rsidR="005C63CC" w:rsidRDefault="005C63CC">
      <w:pPr>
        <w:spacing w:before="120"/>
      </w:pPr>
    </w:p>
    <w:p w14:paraId="7E32A5ED"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80</w:t>
      </w:r>
    </w:p>
    <w:p w14:paraId="7E32A5EE" w14:textId="77777777" w:rsidR="005C63CC" w:rsidRDefault="005C63CC">
      <w:pPr>
        <w:spacing w:before="120" w:after="120"/>
      </w:pPr>
    </w:p>
    <w:p w14:paraId="7E32A5EF" w14:textId="77777777" w:rsidR="005C63CC" w:rsidRDefault="002F583C">
      <w:r>
        <w:pict w14:anchorId="7E32B212">
          <v:rect id="_x0000_i1106" style="width:415.3pt;height:1.5pt" o:hralign="center" o:hrstd="t" o:hr="t" fillcolor="#a0a0a0" stroked="f"/>
        </w:pict>
      </w:r>
    </w:p>
    <w:p w14:paraId="7E32A5F0" w14:textId="77777777" w:rsidR="005C63CC" w:rsidRDefault="005C63CC"/>
    <w:p w14:paraId="7E32A5F1" w14:textId="77777777" w:rsidR="005C63CC" w:rsidRDefault="002F583C">
      <w:hyperlink r:id="rId213" w:anchor="i46e4e3c717064a3ca53a7fe9eaaaeca4_7" w:history="1">
        <w:r>
          <w:rPr>
            <w:rStyle w:val="a5"/>
            <w:rFonts w:ascii="sans-serif" w:eastAsia="sans-serif" w:hAnsi="sans-serif" w:cs="sans-serif"/>
            <w:sz w:val="17"/>
            <w:szCs w:val="17"/>
          </w:rPr>
          <w:t>Table of Contents</w:t>
        </w:r>
      </w:hyperlink>
    </w:p>
    <w:p w14:paraId="7E32A5F2" w14:textId="77777777" w:rsidR="005C63CC" w:rsidRDefault="005C63CC"/>
    <w:p w14:paraId="7E32A5F3" w14:textId="77777777" w:rsidR="005C63CC" w:rsidRDefault="002F583C">
      <w:pPr>
        <w:spacing w:before="120"/>
      </w:pPr>
      <w:r>
        <w:rPr>
          <w:rFonts w:ascii="Arial" w:eastAsia="宋体" w:hAnsi="Arial" w:cs="Arial"/>
          <w:color w:val="000000"/>
          <w:sz w:val="17"/>
          <w:szCs w:val="17"/>
        </w:rPr>
        <w:t>The following tables present the amounts affecting the Consolidated Statements of Inc</w:t>
      </w:r>
      <w:r>
        <w:rPr>
          <w:rFonts w:ascii="Arial" w:eastAsia="宋体" w:hAnsi="Arial" w:cs="Arial"/>
          <w:color w:val="000000"/>
          <w:sz w:val="17"/>
          <w:szCs w:val="17"/>
        </w:rPr>
        <w:t>ome for the years ended May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1983"/>
        <w:gridCol w:w="38"/>
        <w:gridCol w:w="115"/>
        <w:gridCol w:w="473"/>
        <w:gridCol w:w="36"/>
        <w:gridCol w:w="115"/>
        <w:gridCol w:w="463"/>
        <w:gridCol w:w="36"/>
        <w:gridCol w:w="115"/>
        <w:gridCol w:w="468"/>
        <w:gridCol w:w="36"/>
        <w:gridCol w:w="36"/>
        <w:gridCol w:w="36"/>
        <w:gridCol w:w="36"/>
        <w:gridCol w:w="44"/>
        <w:gridCol w:w="2295"/>
        <w:gridCol w:w="36"/>
        <w:gridCol w:w="36"/>
        <w:gridCol w:w="36"/>
        <w:gridCol w:w="36"/>
        <w:gridCol w:w="115"/>
        <w:gridCol w:w="437"/>
        <w:gridCol w:w="36"/>
        <w:gridCol w:w="115"/>
        <w:gridCol w:w="469"/>
        <w:gridCol w:w="36"/>
        <w:gridCol w:w="115"/>
        <w:gridCol w:w="469"/>
        <w:gridCol w:w="36"/>
      </w:tblGrid>
      <w:tr w:rsidR="005C63CC" w14:paraId="7E32A612" w14:textId="77777777">
        <w:tc>
          <w:tcPr>
            <w:tcW w:w="50" w:type="pct"/>
            <w:shd w:val="clear" w:color="auto" w:fill="auto"/>
            <w:vAlign w:val="bottom"/>
          </w:tcPr>
          <w:p w14:paraId="7E32A5F4" w14:textId="77777777" w:rsidR="005C63CC" w:rsidRDefault="005C63CC">
            <w:pPr>
              <w:rPr>
                <w:rFonts w:ascii="宋体"/>
              </w:rPr>
            </w:pPr>
          </w:p>
        </w:tc>
        <w:tc>
          <w:tcPr>
            <w:tcW w:w="1216" w:type="pct"/>
            <w:shd w:val="clear" w:color="auto" w:fill="auto"/>
            <w:vAlign w:val="bottom"/>
          </w:tcPr>
          <w:p w14:paraId="7E32A5F5" w14:textId="77777777" w:rsidR="005C63CC" w:rsidRDefault="005C63CC">
            <w:pPr>
              <w:rPr>
                <w:rFonts w:ascii="宋体"/>
              </w:rPr>
            </w:pPr>
          </w:p>
        </w:tc>
        <w:tc>
          <w:tcPr>
            <w:tcW w:w="5" w:type="pct"/>
            <w:shd w:val="clear" w:color="auto" w:fill="auto"/>
            <w:vAlign w:val="bottom"/>
          </w:tcPr>
          <w:p w14:paraId="7E32A5F6" w14:textId="77777777" w:rsidR="005C63CC" w:rsidRDefault="005C63CC">
            <w:pPr>
              <w:rPr>
                <w:rFonts w:ascii="宋体"/>
              </w:rPr>
            </w:pPr>
          </w:p>
        </w:tc>
        <w:tc>
          <w:tcPr>
            <w:tcW w:w="50" w:type="pct"/>
            <w:shd w:val="clear" w:color="auto" w:fill="auto"/>
            <w:vAlign w:val="bottom"/>
          </w:tcPr>
          <w:p w14:paraId="7E32A5F7" w14:textId="77777777" w:rsidR="005C63CC" w:rsidRDefault="005C63CC">
            <w:pPr>
              <w:rPr>
                <w:rFonts w:ascii="宋体"/>
              </w:rPr>
            </w:pPr>
          </w:p>
        </w:tc>
        <w:tc>
          <w:tcPr>
            <w:tcW w:w="307" w:type="pct"/>
            <w:shd w:val="clear" w:color="auto" w:fill="auto"/>
            <w:vAlign w:val="bottom"/>
          </w:tcPr>
          <w:p w14:paraId="7E32A5F8" w14:textId="77777777" w:rsidR="005C63CC" w:rsidRDefault="005C63CC">
            <w:pPr>
              <w:rPr>
                <w:rFonts w:ascii="宋体"/>
              </w:rPr>
            </w:pPr>
          </w:p>
        </w:tc>
        <w:tc>
          <w:tcPr>
            <w:tcW w:w="5" w:type="pct"/>
            <w:shd w:val="clear" w:color="auto" w:fill="auto"/>
            <w:vAlign w:val="bottom"/>
          </w:tcPr>
          <w:p w14:paraId="7E32A5F9" w14:textId="77777777" w:rsidR="005C63CC" w:rsidRDefault="005C63CC">
            <w:pPr>
              <w:rPr>
                <w:rFonts w:ascii="宋体"/>
              </w:rPr>
            </w:pPr>
          </w:p>
        </w:tc>
        <w:tc>
          <w:tcPr>
            <w:tcW w:w="50" w:type="pct"/>
            <w:shd w:val="clear" w:color="auto" w:fill="auto"/>
            <w:vAlign w:val="bottom"/>
          </w:tcPr>
          <w:p w14:paraId="7E32A5FA" w14:textId="77777777" w:rsidR="005C63CC" w:rsidRDefault="005C63CC">
            <w:pPr>
              <w:rPr>
                <w:rFonts w:ascii="宋体"/>
              </w:rPr>
            </w:pPr>
          </w:p>
        </w:tc>
        <w:tc>
          <w:tcPr>
            <w:tcW w:w="307" w:type="pct"/>
            <w:shd w:val="clear" w:color="auto" w:fill="auto"/>
            <w:vAlign w:val="bottom"/>
          </w:tcPr>
          <w:p w14:paraId="7E32A5FB" w14:textId="77777777" w:rsidR="005C63CC" w:rsidRDefault="005C63CC">
            <w:pPr>
              <w:rPr>
                <w:rFonts w:ascii="宋体"/>
              </w:rPr>
            </w:pPr>
          </w:p>
        </w:tc>
        <w:tc>
          <w:tcPr>
            <w:tcW w:w="5" w:type="pct"/>
            <w:shd w:val="clear" w:color="auto" w:fill="auto"/>
            <w:vAlign w:val="bottom"/>
          </w:tcPr>
          <w:p w14:paraId="7E32A5FC" w14:textId="77777777" w:rsidR="005C63CC" w:rsidRDefault="005C63CC">
            <w:pPr>
              <w:rPr>
                <w:rFonts w:ascii="宋体"/>
              </w:rPr>
            </w:pPr>
          </w:p>
        </w:tc>
        <w:tc>
          <w:tcPr>
            <w:tcW w:w="50" w:type="pct"/>
            <w:shd w:val="clear" w:color="auto" w:fill="auto"/>
            <w:vAlign w:val="bottom"/>
          </w:tcPr>
          <w:p w14:paraId="7E32A5FD" w14:textId="77777777" w:rsidR="005C63CC" w:rsidRDefault="005C63CC">
            <w:pPr>
              <w:rPr>
                <w:rFonts w:ascii="宋体"/>
              </w:rPr>
            </w:pPr>
          </w:p>
        </w:tc>
        <w:tc>
          <w:tcPr>
            <w:tcW w:w="307" w:type="pct"/>
            <w:shd w:val="clear" w:color="auto" w:fill="auto"/>
            <w:vAlign w:val="bottom"/>
          </w:tcPr>
          <w:p w14:paraId="7E32A5FE" w14:textId="77777777" w:rsidR="005C63CC" w:rsidRDefault="005C63CC">
            <w:pPr>
              <w:rPr>
                <w:rFonts w:ascii="宋体"/>
              </w:rPr>
            </w:pPr>
          </w:p>
        </w:tc>
        <w:tc>
          <w:tcPr>
            <w:tcW w:w="5" w:type="pct"/>
            <w:shd w:val="clear" w:color="auto" w:fill="auto"/>
            <w:vAlign w:val="bottom"/>
          </w:tcPr>
          <w:p w14:paraId="7E32A5FF" w14:textId="77777777" w:rsidR="005C63CC" w:rsidRDefault="005C63CC">
            <w:pPr>
              <w:rPr>
                <w:rFonts w:ascii="宋体"/>
              </w:rPr>
            </w:pPr>
          </w:p>
        </w:tc>
        <w:tc>
          <w:tcPr>
            <w:tcW w:w="5" w:type="pct"/>
            <w:shd w:val="clear" w:color="auto" w:fill="auto"/>
            <w:vAlign w:val="bottom"/>
          </w:tcPr>
          <w:p w14:paraId="7E32A600" w14:textId="77777777" w:rsidR="005C63CC" w:rsidRDefault="005C63CC">
            <w:pPr>
              <w:rPr>
                <w:rFonts w:ascii="宋体"/>
              </w:rPr>
            </w:pPr>
          </w:p>
        </w:tc>
        <w:tc>
          <w:tcPr>
            <w:tcW w:w="28" w:type="pct"/>
            <w:shd w:val="clear" w:color="auto" w:fill="auto"/>
            <w:vAlign w:val="bottom"/>
          </w:tcPr>
          <w:p w14:paraId="7E32A601" w14:textId="77777777" w:rsidR="005C63CC" w:rsidRDefault="005C63CC">
            <w:pPr>
              <w:rPr>
                <w:rFonts w:ascii="宋体"/>
              </w:rPr>
            </w:pPr>
          </w:p>
        </w:tc>
        <w:tc>
          <w:tcPr>
            <w:tcW w:w="5" w:type="pct"/>
            <w:shd w:val="clear" w:color="auto" w:fill="auto"/>
            <w:vAlign w:val="bottom"/>
          </w:tcPr>
          <w:p w14:paraId="7E32A602" w14:textId="77777777" w:rsidR="005C63CC" w:rsidRDefault="005C63CC">
            <w:pPr>
              <w:rPr>
                <w:rFonts w:ascii="宋体"/>
              </w:rPr>
            </w:pPr>
          </w:p>
        </w:tc>
        <w:tc>
          <w:tcPr>
            <w:tcW w:w="50" w:type="pct"/>
            <w:shd w:val="clear" w:color="auto" w:fill="auto"/>
            <w:vAlign w:val="bottom"/>
          </w:tcPr>
          <w:p w14:paraId="7E32A603" w14:textId="77777777" w:rsidR="005C63CC" w:rsidRDefault="005C63CC">
            <w:pPr>
              <w:rPr>
                <w:rFonts w:ascii="宋体"/>
              </w:rPr>
            </w:pPr>
          </w:p>
        </w:tc>
        <w:tc>
          <w:tcPr>
            <w:tcW w:w="1424" w:type="pct"/>
            <w:shd w:val="clear" w:color="auto" w:fill="auto"/>
            <w:vAlign w:val="bottom"/>
          </w:tcPr>
          <w:p w14:paraId="7E32A604" w14:textId="77777777" w:rsidR="005C63CC" w:rsidRDefault="005C63CC">
            <w:pPr>
              <w:rPr>
                <w:rFonts w:ascii="宋体"/>
              </w:rPr>
            </w:pPr>
          </w:p>
        </w:tc>
        <w:tc>
          <w:tcPr>
            <w:tcW w:w="5" w:type="pct"/>
            <w:shd w:val="clear" w:color="auto" w:fill="auto"/>
            <w:vAlign w:val="bottom"/>
          </w:tcPr>
          <w:p w14:paraId="7E32A605" w14:textId="77777777" w:rsidR="005C63CC" w:rsidRDefault="005C63CC">
            <w:pPr>
              <w:rPr>
                <w:rFonts w:ascii="宋体"/>
              </w:rPr>
            </w:pPr>
          </w:p>
        </w:tc>
        <w:tc>
          <w:tcPr>
            <w:tcW w:w="5" w:type="pct"/>
            <w:shd w:val="clear" w:color="auto" w:fill="auto"/>
            <w:vAlign w:val="bottom"/>
          </w:tcPr>
          <w:p w14:paraId="7E32A606" w14:textId="77777777" w:rsidR="005C63CC" w:rsidRDefault="005C63CC">
            <w:pPr>
              <w:rPr>
                <w:rFonts w:ascii="宋体"/>
              </w:rPr>
            </w:pPr>
          </w:p>
        </w:tc>
        <w:tc>
          <w:tcPr>
            <w:tcW w:w="28" w:type="pct"/>
            <w:shd w:val="clear" w:color="auto" w:fill="auto"/>
            <w:vAlign w:val="bottom"/>
          </w:tcPr>
          <w:p w14:paraId="7E32A607" w14:textId="77777777" w:rsidR="005C63CC" w:rsidRDefault="005C63CC">
            <w:pPr>
              <w:rPr>
                <w:rFonts w:ascii="宋体"/>
              </w:rPr>
            </w:pPr>
          </w:p>
        </w:tc>
        <w:tc>
          <w:tcPr>
            <w:tcW w:w="5" w:type="pct"/>
            <w:shd w:val="clear" w:color="auto" w:fill="auto"/>
            <w:vAlign w:val="bottom"/>
          </w:tcPr>
          <w:p w14:paraId="7E32A608" w14:textId="77777777" w:rsidR="005C63CC" w:rsidRDefault="005C63CC">
            <w:pPr>
              <w:rPr>
                <w:rFonts w:ascii="宋体"/>
              </w:rPr>
            </w:pPr>
          </w:p>
        </w:tc>
        <w:tc>
          <w:tcPr>
            <w:tcW w:w="50" w:type="pct"/>
            <w:shd w:val="clear" w:color="auto" w:fill="auto"/>
            <w:vAlign w:val="bottom"/>
          </w:tcPr>
          <w:p w14:paraId="7E32A609" w14:textId="77777777" w:rsidR="005C63CC" w:rsidRDefault="005C63CC">
            <w:pPr>
              <w:rPr>
                <w:rFonts w:ascii="宋体"/>
              </w:rPr>
            </w:pPr>
          </w:p>
        </w:tc>
        <w:tc>
          <w:tcPr>
            <w:tcW w:w="307" w:type="pct"/>
            <w:shd w:val="clear" w:color="auto" w:fill="auto"/>
            <w:vAlign w:val="bottom"/>
          </w:tcPr>
          <w:p w14:paraId="7E32A60A" w14:textId="77777777" w:rsidR="005C63CC" w:rsidRDefault="005C63CC">
            <w:pPr>
              <w:rPr>
                <w:rFonts w:ascii="宋体"/>
              </w:rPr>
            </w:pPr>
          </w:p>
        </w:tc>
        <w:tc>
          <w:tcPr>
            <w:tcW w:w="5" w:type="pct"/>
            <w:shd w:val="clear" w:color="auto" w:fill="auto"/>
            <w:vAlign w:val="bottom"/>
          </w:tcPr>
          <w:p w14:paraId="7E32A60B" w14:textId="77777777" w:rsidR="005C63CC" w:rsidRDefault="005C63CC">
            <w:pPr>
              <w:rPr>
                <w:rFonts w:ascii="宋体"/>
              </w:rPr>
            </w:pPr>
          </w:p>
        </w:tc>
        <w:tc>
          <w:tcPr>
            <w:tcW w:w="50" w:type="pct"/>
            <w:shd w:val="clear" w:color="auto" w:fill="auto"/>
            <w:vAlign w:val="bottom"/>
          </w:tcPr>
          <w:p w14:paraId="7E32A60C" w14:textId="77777777" w:rsidR="005C63CC" w:rsidRDefault="005C63CC">
            <w:pPr>
              <w:rPr>
                <w:rFonts w:ascii="宋体"/>
              </w:rPr>
            </w:pPr>
          </w:p>
        </w:tc>
        <w:tc>
          <w:tcPr>
            <w:tcW w:w="307" w:type="pct"/>
            <w:shd w:val="clear" w:color="auto" w:fill="auto"/>
            <w:vAlign w:val="bottom"/>
          </w:tcPr>
          <w:p w14:paraId="7E32A60D" w14:textId="77777777" w:rsidR="005C63CC" w:rsidRDefault="005C63CC">
            <w:pPr>
              <w:rPr>
                <w:rFonts w:ascii="宋体"/>
              </w:rPr>
            </w:pPr>
          </w:p>
        </w:tc>
        <w:tc>
          <w:tcPr>
            <w:tcW w:w="5" w:type="pct"/>
            <w:shd w:val="clear" w:color="auto" w:fill="auto"/>
            <w:vAlign w:val="bottom"/>
          </w:tcPr>
          <w:p w14:paraId="7E32A60E" w14:textId="77777777" w:rsidR="005C63CC" w:rsidRDefault="005C63CC">
            <w:pPr>
              <w:rPr>
                <w:rFonts w:ascii="宋体"/>
              </w:rPr>
            </w:pPr>
          </w:p>
        </w:tc>
        <w:tc>
          <w:tcPr>
            <w:tcW w:w="50" w:type="pct"/>
            <w:shd w:val="clear" w:color="auto" w:fill="auto"/>
            <w:vAlign w:val="bottom"/>
          </w:tcPr>
          <w:p w14:paraId="7E32A60F" w14:textId="77777777" w:rsidR="005C63CC" w:rsidRDefault="005C63CC">
            <w:pPr>
              <w:rPr>
                <w:rFonts w:ascii="宋体"/>
              </w:rPr>
            </w:pPr>
          </w:p>
        </w:tc>
        <w:tc>
          <w:tcPr>
            <w:tcW w:w="307" w:type="pct"/>
            <w:shd w:val="clear" w:color="auto" w:fill="auto"/>
            <w:vAlign w:val="bottom"/>
          </w:tcPr>
          <w:p w14:paraId="7E32A610" w14:textId="77777777" w:rsidR="005C63CC" w:rsidRDefault="005C63CC">
            <w:pPr>
              <w:rPr>
                <w:rFonts w:ascii="宋体"/>
              </w:rPr>
            </w:pPr>
          </w:p>
        </w:tc>
        <w:tc>
          <w:tcPr>
            <w:tcW w:w="5" w:type="pct"/>
            <w:shd w:val="clear" w:color="auto" w:fill="auto"/>
            <w:vAlign w:val="bottom"/>
          </w:tcPr>
          <w:p w14:paraId="7E32A611" w14:textId="77777777" w:rsidR="005C63CC" w:rsidRDefault="005C63CC">
            <w:pPr>
              <w:rPr>
                <w:rFonts w:ascii="宋体"/>
              </w:rPr>
            </w:pPr>
          </w:p>
        </w:tc>
      </w:tr>
      <w:tr w:rsidR="005C63CC" w14:paraId="7E32A618"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7E32A613" w14:textId="77777777" w:rsidR="005C63CC" w:rsidRDefault="005C63CC">
            <w:pPr>
              <w:textAlignment w:val="bottom"/>
            </w:pPr>
          </w:p>
          <w:p w14:paraId="7E32A614"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9"/>
            <w:tcBorders>
              <w:bottom w:val="single" w:sz="8" w:space="0" w:color="E87722"/>
            </w:tcBorders>
            <w:shd w:val="clear" w:color="auto" w:fill="auto"/>
            <w:tcMar>
              <w:top w:w="40" w:type="dxa"/>
              <w:left w:w="20" w:type="dxa"/>
              <w:bottom w:w="40" w:type="dxa"/>
              <w:right w:w="20" w:type="dxa"/>
            </w:tcMar>
            <w:vAlign w:val="bottom"/>
          </w:tcPr>
          <w:p w14:paraId="7E32A615" w14:textId="77777777" w:rsidR="005C63CC" w:rsidRDefault="002F583C">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E32A616" w14:textId="77777777" w:rsidR="005C63CC" w:rsidRDefault="005C63C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E32A617" w14:textId="77777777" w:rsidR="005C63CC" w:rsidRDefault="002F583C">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w:t>
            </w:r>
            <w:r>
              <w:rPr>
                <w:rFonts w:ascii="sans-serif" w:eastAsia="sans-serif" w:hAnsi="sans-serif" w:cs="sans-serif"/>
                <w:b/>
                <w:bCs/>
                <w:color w:val="000000"/>
                <w:sz w:val="17"/>
                <w:szCs w:val="17"/>
              </w:rPr>
              <w:br/>
              <w:t>INCOME (LOSS) INTO INCOME</w:t>
            </w:r>
            <w:r>
              <w:rPr>
                <w:rFonts w:ascii="sans-serif" w:eastAsia="sans-serif" w:hAnsi="sans-serif" w:cs="sans-serif"/>
                <w:b/>
                <w:bCs/>
                <w:color w:val="000000"/>
                <w:sz w:val="9"/>
                <w:szCs w:val="9"/>
              </w:rPr>
              <w:t>(1)</w:t>
            </w:r>
          </w:p>
        </w:tc>
      </w:tr>
      <w:tr w:rsidR="005C63CC" w14:paraId="7E32A61F" w14:textId="77777777">
        <w:trPr>
          <w:trHeight w:val="360"/>
        </w:trPr>
        <w:tc>
          <w:tcPr>
            <w:tcW w:w="0" w:type="auto"/>
            <w:gridSpan w:val="3"/>
            <w:vMerge/>
            <w:shd w:val="clear" w:color="auto" w:fill="auto"/>
            <w:tcMar>
              <w:top w:w="40" w:type="dxa"/>
              <w:left w:w="20" w:type="dxa"/>
              <w:bottom w:w="40" w:type="dxa"/>
              <w:right w:w="20" w:type="dxa"/>
            </w:tcMar>
            <w:vAlign w:val="bottom"/>
          </w:tcPr>
          <w:p w14:paraId="7E32A619"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A61A" w14:textId="77777777" w:rsidR="005C63CC" w:rsidRDefault="002F583C">
            <w:pPr>
              <w:jc w:val="center"/>
              <w:textAlignment w:val="bottom"/>
            </w:pPr>
            <w:r>
              <w:rPr>
                <w:rFonts w:ascii="sans-serif" w:eastAsia="sans-serif" w:hAnsi="sans-serif" w:cs="sans-serif"/>
                <w:b/>
                <w:bCs/>
                <w:color w:val="000000"/>
                <w:sz w:val="17"/>
                <w:szCs w:val="17"/>
              </w:rPr>
              <w:t>YEAR ENDED MAY 31,</w:t>
            </w:r>
          </w:p>
        </w:tc>
        <w:tc>
          <w:tcPr>
            <w:tcW w:w="0" w:type="auto"/>
            <w:gridSpan w:val="3"/>
            <w:shd w:val="clear" w:color="auto" w:fill="auto"/>
            <w:tcMar>
              <w:top w:w="0" w:type="dxa"/>
              <w:left w:w="20" w:type="dxa"/>
              <w:bottom w:w="0" w:type="dxa"/>
              <w:right w:w="20" w:type="dxa"/>
            </w:tcMar>
            <w:vAlign w:val="bottom"/>
          </w:tcPr>
          <w:p w14:paraId="7E32A61B" w14:textId="77777777" w:rsidR="005C63CC" w:rsidRDefault="005C63C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E32A61C" w14:textId="77777777" w:rsidR="005C63CC" w:rsidRDefault="002F583C">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1D"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A61E"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62A" w14:textId="77777777">
        <w:trPr>
          <w:trHeight w:val="460"/>
        </w:trPr>
        <w:tc>
          <w:tcPr>
            <w:tcW w:w="0" w:type="auto"/>
            <w:gridSpan w:val="3"/>
            <w:vMerge/>
            <w:shd w:val="clear" w:color="auto" w:fill="auto"/>
            <w:tcMar>
              <w:top w:w="40" w:type="dxa"/>
              <w:left w:w="20" w:type="dxa"/>
              <w:bottom w:w="40" w:type="dxa"/>
              <w:right w:w="20" w:type="dxa"/>
            </w:tcMar>
            <w:vAlign w:val="bottom"/>
          </w:tcPr>
          <w:p w14:paraId="7E32A620"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1"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2"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3" w14:textId="77777777" w:rsidR="005C63CC" w:rsidRDefault="002F583C">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7E32A624" w14:textId="77777777" w:rsidR="005C63CC" w:rsidRDefault="005C63CC">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E32A625" w14:textId="77777777" w:rsidR="005C63CC" w:rsidRDefault="005C63CC">
            <w:pPr>
              <w:jc w:val="right"/>
              <w:rPr>
                <w:rFonts w:ascii="宋体"/>
              </w:rPr>
            </w:pPr>
          </w:p>
        </w:tc>
        <w:tc>
          <w:tcPr>
            <w:tcW w:w="0" w:type="auto"/>
            <w:gridSpan w:val="3"/>
            <w:shd w:val="clear" w:color="auto" w:fill="auto"/>
            <w:tcMar>
              <w:top w:w="0" w:type="dxa"/>
              <w:left w:w="20" w:type="dxa"/>
              <w:bottom w:w="0" w:type="dxa"/>
              <w:right w:w="20" w:type="dxa"/>
            </w:tcMar>
            <w:vAlign w:val="bottom"/>
          </w:tcPr>
          <w:p w14:paraId="7E32A626"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7"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8"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9"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6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2B" w14:textId="77777777" w:rsidR="005C63CC" w:rsidRDefault="002F583C">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62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2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2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2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3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31"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63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3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34" w14:textId="77777777" w:rsidR="005C63CC" w:rsidRDefault="005C63CC">
            <w:pPr>
              <w:rPr>
                <w:rFonts w:ascii="宋体"/>
              </w:rPr>
            </w:pPr>
          </w:p>
        </w:tc>
      </w:tr>
      <w:tr w:rsidR="005C63CC" w14:paraId="7E32A64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36" w14:textId="77777777" w:rsidR="005C63CC" w:rsidRDefault="002F583C">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63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638" w14:textId="77777777" w:rsidR="005C63CC" w:rsidRDefault="002F583C">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3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63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63B" w14:textId="77777777" w:rsidR="005C63CC" w:rsidRDefault="002F583C">
            <w:pPr>
              <w:jc w:val="right"/>
              <w:textAlignment w:val="bottom"/>
            </w:pPr>
            <w:r>
              <w:rPr>
                <w:rFonts w:ascii="Arial" w:eastAsia="宋体" w:hAnsi="Arial" w:cs="Arial"/>
                <w:color w:val="000000"/>
                <w:sz w:val="17"/>
                <w:szCs w:val="17"/>
              </w:rPr>
              <w:t>(61)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3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63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63E" w14:textId="77777777" w:rsidR="005C63CC" w:rsidRDefault="002F583C">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3F"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40"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41" w14:textId="77777777" w:rsidR="005C63CC" w:rsidRDefault="002F583C">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42" w14:textId="77777777" w:rsidR="005C63CC" w:rsidRDefault="005C63C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64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644" w14:textId="77777777" w:rsidR="005C63CC" w:rsidRDefault="002F583C">
            <w:pPr>
              <w:jc w:val="right"/>
              <w:textAlignment w:val="bottom"/>
            </w:pPr>
            <w:r>
              <w:rPr>
                <w:rFonts w:ascii="Arial" w:eastAsia="宋体" w:hAnsi="Arial" w:cs="Arial"/>
                <w:color w:val="000000"/>
                <w:sz w:val="17"/>
                <w:szCs w:val="17"/>
              </w:rPr>
              <w:t>(82)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4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64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647" w14:textId="77777777" w:rsidR="005C63CC" w:rsidRDefault="002F583C">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48"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64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64A" w14:textId="77777777" w:rsidR="005C63CC" w:rsidRDefault="002F583C">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4B" w14:textId="77777777" w:rsidR="005C63CC" w:rsidRDefault="005C63CC">
            <w:pPr>
              <w:jc w:val="right"/>
              <w:rPr>
                <w:rFonts w:ascii="宋体"/>
              </w:rPr>
            </w:pPr>
          </w:p>
        </w:tc>
      </w:tr>
      <w:tr w:rsidR="005C63CC" w14:paraId="7E32A65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4D" w14:textId="77777777" w:rsidR="005C63CC" w:rsidRDefault="002F583C">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4E" w14:textId="77777777" w:rsidR="005C63CC" w:rsidRDefault="002F583C">
            <w:pPr>
              <w:jc w:val="right"/>
              <w:textAlignment w:val="bottom"/>
            </w:pPr>
            <w:r>
              <w:rPr>
                <w:rFonts w:ascii="Arial" w:eastAsia="宋体" w:hAnsi="Arial" w:cs="Arial"/>
                <w:color w:val="000000"/>
                <w:sz w:val="17"/>
                <w:szCs w:val="17"/>
              </w:rPr>
              <w:t>889 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4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50" w14:textId="77777777" w:rsidR="005C63CC" w:rsidRDefault="002F583C">
            <w:pPr>
              <w:jc w:val="right"/>
              <w:textAlignment w:val="bottom"/>
            </w:pPr>
            <w:r>
              <w:rPr>
                <w:rFonts w:ascii="Arial" w:eastAsia="宋体" w:hAnsi="Arial" w:cs="Arial"/>
                <w:color w:val="000000"/>
                <w:sz w:val="17"/>
                <w:szCs w:val="17"/>
              </w:rPr>
              <w:t>(563)</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5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52" w14:textId="77777777" w:rsidR="005C63CC" w:rsidRDefault="002F583C">
            <w:pPr>
              <w:jc w:val="right"/>
              <w:textAlignment w:val="bottom"/>
            </w:pPr>
            <w:r>
              <w:rPr>
                <w:rFonts w:ascii="Arial" w:eastAsia="宋体" w:hAnsi="Arial" w:cs="Arial"/>
                <w:color w:val="000000"/>
                <w:sz w:val="17"/>
                <w:szCs w:val="17"/>
              </w:rPr>
              <w:t>283 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53"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54"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55" w14:textId="77777777" w:rsidR="005C63CC" w:rsidRDefault="002F583C">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56"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57" w14:textId="77777777" w:rsidR="005C63CC" w:rsidRDefault="002F583C">
            <w:pPr>
              <w:jc w:val="right"/>
              <w:textAlignment w:val="bottom"/>
            </w:pPr>
            <w:r>
              <w:rPr>
                <w:rFonts w:ascii="Arial" w:eastAsia="宋体" w:hAnsi="Arial" w:cs="Arial"/>
                <w:color w:val="000000"/>
                <w:sz w:val="17"/>
                <w:szCs w:val="17"/>
              </w:rPr>
              <w:t>(23)</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5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59" w14:textId="77777777" w:rsidR="005C63CC" w:rsidRDefault="002F583C">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5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5B" w14:textId="77777777" w:rsidR="005C63CC" w:rsidRDefault="002F583C">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5C" w14:textId="77777777" w:rsidR="005C63CC" w:rsidRDefault="005C63CC">
            <w:pPr>
              <w:jc w:val="right"/>
              <w:rPr>
                <w:rFonts w:ascii="宋体"/>
              </w:rPr>
            </w:pPr>
          </w:p>
        </w:tc>
      </w:tr>
      <w:tr w:rsidR="005C63CC" w14:paraId="7E32A66E"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7E32A65E" w14:textId="77777777" w:rsidR="005C63CC" w:rsidRDefault="002F583C">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5F" w14:textId="77777777" w:rsidR="005C63CC" w:rsidRDefault="002F583C">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6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61"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6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63"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64"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65"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66" w14:textId="77777777" w:rsidR="005C63CC" w:rsidRDefault="002F583C">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67"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68" w14:textId="77777777" w:rsidR="005C63CC" w:rsidRDefault="002F583C">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6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6A" w14:textId="77777777" w:rsidR="005C63CC" w:rsidRDefault="002F583C">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6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6C" w14:textId="77777777" w:rsidR="005C63CC" w:rsidRDefault="002F583C">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6D" w14:textId="77777777" w:rsidR="005C63CC" w:rsidRDefault="005C63CC">
            <w:pPr>
              <w:jc w:val="right"/>
              <w:rPr>
                <w:rFonts w:ascii="宋体"/>
              </w:rPr>
            </w:pPr>
          </w:p>
        </w:tc>
      </w:tr>
      <w:tr w:rsidR="005C63CC" w14:paraId="7E32A67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6F" w14:textId="77777777" w:rsidR="005C63CC" w:rsidRDefault="002F583C">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70" w14:textId="77777777" w:rsidR="005C63CC" w:rsidRDefault="002F583C">
            <w:pPr>
              <w:jc w:val="right"/>
              <w:textAlignment w:val="bottom"/>
            </w:pPr>
            <w:r>
              <w:rPr>
                <w:rFonts w:ascii="Arial" w:eastAsia="宋体" w:hAnsi="Arial" w:cs="Arial"/>
                <w:color w:val="000000"/>
                <w:sz w:val="17"/>
                <w:szCs w:val="17"/>
              </w:rPr>
              <w:t>492 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7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72" w14:textId="77777777" w:rsidR="005C63CC" w:rsidRDefault="002F583C">
            <w:pPr>
              <w:jc w:val="right"/>
              <w:textAlignment w:val="bottom"/>
            </w:pPr>
            <w:r>
              <w:rPr>
                <w:rFonts w:ascii="Arial" w:eastAsia="宋体" w:hAnsi="Arial" w:cs="Arial"/>
                <w:color w:val="000000"/>
                <w:sz w:val="17"/>
                <w:szCs w:val="17"/>
              </w:rPr>
              <w:t>(163)</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7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74" w14:textId="77777777" w:rsidR="005C63CC" w:rsidRDefault="002F583C">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7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76"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77" w14:textId="77777777" w:rsidR="005C63CC" w:rsidRDefault="002F583C">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78"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79" w14:textId="77777777" w:rsidR="005C63CC" w:rsidRDefault="002F583C">
            <w:pPr>
              <w:jc w:val="right"/>
              <w:textAlignment w:val="bottom"/>
            </w:pPr>
            <w:r>
              <w:rPr>
                <w:rFonts w:ascii="Arial" w:eastAsia="宋体" w:hAnsi="Arial" w:cs="Arial"/>
                <w:color w:val="000000"/>
                <w:sz w:val="17"/>
                <w:szCs w:val="17"/>
              </w:rPr>
              <w:t>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7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7B" w14:textId="77777777" w:rsidR="005C63CC" w:rsidRDefault="002F583C">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7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7D" w14:textId="77777777" w:rsidR="005C63CC" w:rsidRDefault="002F583C">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7E" w14:textId="77777777" w:rsidR="005C63CC" w:rsidRDefault="005C63CC">
            <w:pPr>
              <w:jc w:val="right"/>
              <w:rPr>
                <w:rFonts w:ascii="宋体"/>
              </w:rPr>
            </w:pPr>
          </w:p>
        </w:tc>
      </w:tr>
      <w:tr w:rsidR="005C63CC" w14:paraId="7E32A6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80" w14:textId="77777777" w:rsidR="005C63CC" w:rsidRDefault="002F583C">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81"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8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83"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8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85"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86"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87"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88" w14:textId="77777777" w:rsidR="005C63CC" w:rsidRDefault="002F583C">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89" w14:textId="77777777" w:rsidR="005C63CC" w:rsidRDefault="005C63C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68A" w14:textId="77777777" w:rsidR="005C63CC" w:rsidRDefault="002F583C">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8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8C" w14:textId="77777777" w:rsidR="005C63CC" w:rsidRDefault="002F583C">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8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68E" w14:textId="77777777" w:rsidR="005C63CC" w:rsidRDefault="002F583C">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8F" w14:textId="77777777" w:rsidR="005C63CC" w:rsidRDefault="005C63CC">
            <w:pPr>
              <w:jc w:val="right"/>
              <w:rPr>
                <w:rFonts w:ascii="宋体"/>
              </w:rPr>
            </w:pPr>
          </w:p>
        </w:tc>
      </w:tr>
      <w:tr w:rsidR="005C63CC" w14:paraId="7E32A6A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691" w14:textId="77777777" w:rsidR="005C63CC" w:rsidRDefault="002F583C">
            <w:pPr>
              <w:textAlignment w:val="bottom"/>
            </w:pPr>
            <w:r>
              <w:rPr>
                <w:rFonts w:ascii="Arial" w:eastAsia="宋体" w:hAnsi="Arial" w:cs="Arial"/>
                <w:b/>
                <w:bCs/>
                <w:color w:val="000000"/>
                <w:sz w:val="17"/>
                <w:szCs w:val="17"/>
              </w:rPr>
              <w:t xml:space="preserve">Total designated cash </w:t>
            </w:r>
            <w:r>
              <w:rPr>
                <w:rFonts w:ascii="sans-serif" w:eastAsia="sans-serif" w:hAnsi="sans-serif" w:cs="sans-serif"/>
                <w:b/>
                <w:bCs/>
                <w:color w:val="000000"/>
                <w:sz w:val="17"/>
                <w:szCs w:val="17"/>
              </w:rPr>
              <w:br/>
            </w:r>
            <w:r>
              <w:rPr>
                <w:rFonts w:ascii="Arial" w:eastAsia="宋体" w:hAnsi="Arial" w:cs="Arial"/>
                <w:b/>
                <w:bCs/>
                <w:color w:val="000000"/>
                <w:sz w:val="17"/>
                <w:szCs w:val="17"/>
              </w:rPr>
              <w:t>flow hedges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692"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693" w14:textId="77777777" w:rsidR="005C63CC" w:rsidRDefault="002F583C">
            <w:pPr>
              <w:jc w:val="right"/>
              <w:textAlignment w:val="bottom"/>
            </w:pPr>
            <w:r>
              <w:rPr>
                <w:rFonts w:ascii="Arial" w:eastAsia="宋体" w:hAnsi="Arial" w:cs="Arial"/>
                <w:b/>
                <w:bCs/>
                <w:color w:val="000000"/>
                <w:sz w:val="17"/>
                <w:szCs w:val="17"/>
              </w:rPr>
              <w:t>1,336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694"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69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696" w14:textId="77777777" w:rsidR="005C63CC" w:rsidRDefault="002F583C">
            <w:pPr>
              <w:jc w:val="right"/>
              <w:textAlignment w:val="bottom"/>
            </w:pPr>
            <w:r>
              <w:rPr>
                <w:rFonts w:ascii="Arial" w:eastAsia="宋体" w:hAnsi="Arial" w:cs="Arial"/>
                <w:b/>
                <w:bCs/>
                <w:color w:val="000000"/>
                <w:sz w:val="17"/>
                <w:szCs w:val="17"/>
              </w:rPr>
              <w:t>(782)</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697"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69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699" w14:textId="77777777" w:rsidR="005C63CC" w:rsidRDefault="002F583C">
            <w:pPr>
              <w:jc w:val="right"/>
              <w:textAlignment w:val="bottom"/>
            </w:pPr>
            <w:r>
              <w:rPr>
                <w:rFonts w:ascii="Arial" w:eastAsia="宋体" w:hAnsi="Arial" w:cs="Arial"/>
                <w:b/>
                <w:bCs/>
                <w:color w:val="000000"/>
                <w:sz w:val="17"/>
                <w:szCs w:val="17"/>
              </w:rPr>
              <w:t>402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69A"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69B"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69C" w14:textId="77777777" w:rsidR="005C63CC" w:rsidRDefault="005C63C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69D" w14:textId="77777777" w:rsidR="005C63CC" w:rsidRDefault="005C63C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69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69F" w14:textId="77777777" w:rsidR="005C63CC" w:rsidRDefault="002F583C">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6A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6A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6A2" w14:textId="77777777" w:rsidR="005C63CC" w:rsidRDefault="002F583C">
            <w:pPr>
              <w:jc w:val="right"/>
              <w:textAlignment w:val="bottom"/>
            </w:pPr>
            <w:r>
              <w:rPr>
                <w:rFonts w:ascii="Arial" w:eastAsia="宋体" w:hAnsi="Arial" w:cs="Arial"/>
                <w:b/>
                <w:bCs/>
                <w:color w:val="000000"/>
                <w:sz w:val="17"/>
                <w:szCs w:val="17"/>
              </w:rPr>
              <w:t>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6A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6A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6A5" w14:textId="77777777" w:rsidR="005C63CC" w:rsidRDefault="002F583C">
            <w:pPr>
              <w:jc w:val="right"/>
              <w:textAlignment w:val="bottom"/>
            </w:pPr>
            <w:r>
              <w:rPr>
                <w:rFonts w:ascii="Arial" w:eastAsia="宋体" w:hAnsi="Arial" w:cs="Arial"/>
                <w:b/>
                <w:bCs/>
                <w:color w:val="000000"/>
                <w:sz w:val="17"/>
                <w:szCs w:val="17"/>
              </w:rPr>
              <w:t>519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6A6" w14:textId="77777777" w:rsidR="005C63CC" w:rsidRDefault="005C63CC">
            <w:pPr>
              <w:jc w:val="right"/>
              <w:rPr>
                <w:rFonts w:ascii="宋体"/>
              </w:rPr>
            </w:pPr>
          </w:p>
        </w:tc>
      </w:tr>
    </w:tbl>
    <w:p w14:paraId="7E32A6A8" w14:textId="77777777" w:rsidR="005C63CC" w:rsidRDefault="002F583C">
      <w:pPr>
        <w:spacing w:before="60" w:after="60"/>
        <w:ind w:hanging="360"/>
      </w:pPr>
      <w:r>
        <w:rPr>
          <w:rFonts w:ascii="Arial" w:eastAsia="宋体" w:hAnsi="Arial" w:cs="Arial"/>
          <w:i/>
          <w:iCs/>
          <w:color w:val="000000"/>
          <w:sz w:val="14"/>
          <w:szCs w:val="14"/>
        </w:rPr>
        <w:t>(1)For the fiscal years ended May 31, 2022, 2021 and 2020,</w:t>
      </w:r>
      <w:r>
        <w:rPr>
          <w:rFonts w:ascii="Arial" w:eastAsia="宋体" w:hAnsi="Arial" w:cs="Arial"/>
          <w:i/>
          <w:iCs/>
          <w:color w:val="000000"/>
          <w:sz w:val="14"/>
          <w:szCs w:val="14"/>
        </w:rPr>
        <w:t xml:space="preserve"> the amounts recorded in Other (income) expense, net as a result of the discontinuance of cash flow hedges because the forecasted transactions were no longer probable of occurring were immaterial.</w:t>
      </w:r>
    </w:p>
    <w:p w14:paraId="7E32A6A9" w14:textId="77777777" w:rsidR="005C63CC" w:rsidRDefault="002F583C">
      <w:pPr>
        <w:spacing w:before="60" w:after="60"/>
        <w:ind w:hanging="360"/>
      </w:pPr>
      <w:r>
        <w:rPr>
          <w:rFonts w:ascii="Arial" w:eastAsia="宋体" w:hAnsi="Arial" w:cs="Arial"/>
          <w:i/>
          <w:iCs/>
          <w:color w:val="000000"/>
          <w:sz w:val="14"/>
          <w:szCs w:val="14"/>
        </w:rPr>
        <w:t xml:space="preserve">(2)Gains and losses associated with terminated </w:t>
      </w:r>
      <w:r>
        <w:rPr>
          <w:rFonts w:ascii="Arial" w:eastAsia="宋体" w:hAnsi="Arial" w:cs="Arial"/>
          <w:i/>
          <w:iCs/>
          <w:color w:val="000000"/>
          <w:sz w:val="14"/>
          <w:szCs w:val="14"/>
        </w:rPr>
        <w:t>interest rate swaps, which were previously designated as cash flow hedges and recorded in Accumulated other comprehensive income (loss), will be released through Interest expense (income), net over the term of the issued debt.</w:t>
      </w:r>
    </w:p>
    <w:tbl>
      <w:tblPr>
        <w:tblW w:w="4992" w:type="pct"/>
        <w:tblCellMar>
          <w:top w:w="15" w:type="dxa"/>
          <w:left w:w="15" w:type="dxa"/>
          <w:bottom w:w="15" w:type="dxa"/>
          <w:right w:w="15" w:type="dxa"/>
        </w:tblCellMar>
        <w:tblLook w:val="04A0" w:firstRow="1" w:lastRow="0" w:firstColumn="1" w:lastColumn="0" w:noHBand="0" w:noVBand="1"/>
      </w:tblPr>
      <w:tblGrid>
        <w:gridCol w:w="47"/>
        <w:gridCol w:w="3386"/>
        <w:gridCol w:w="37"/>
        <w:gridCol w:w="115"/>
        <w:gridCol w:w="643"/>
        <w:gridCol w:w="36"/>
        <w:gridCol w:w="115"/>
        <w:gridCol w:w="643"/>
        <w:gridCol w:w="36"/>
        <w:gridCol w:w="115"/>
        <w:gridCol w:w="643"/>
        <w:gridCol w:w="36"/>
        <w:gridCol w:w="36"/>
        <w:gridCol w:w="36"/>
        <w:gridCol w:w="36"/>
        <w:gridCol w:w="37"/>
        <w:gridCol w:w="2290"/>
        <w:gridCol w:w="36"/>
      </w:tblGrid>
      <w:tr w:rsidR="005C63CC" w14:paraId="7E32A6BC" w14:textId="77777777">
        <w:tc>
          <w:tcPr>
            <w:tcW w:w="50" w:type="pct"/>
            <w:shd w:val="clear" w:color="auto" w:fill="auto"/>
            <w:vAlign w:val="bottom"/>
          </w:tcPr>
          <w:p w14:paraId="7E32A6AA" w14:textId="77777777" w:rsidR="005C63CC" w:rsidRDefault="005C63CC">
            <w:pPr>
              <w:rPr>
                <w:rFonts w:ascii="宋体"/>
              </w:rPr>
            </w:pPr>
          </w:p>
        </w:tc>
        <w:tc>
          <w:tcPr>
            <w:tcW w:w="2054" w:type="pct"/>
            <w:shd w:val="clear" w:color="auto" w:fill="auto"/>
            <w:vAlign w:val="bottom"/>
          </w:tcPr>
          <w:p w14:paraId="7E32A6AB" w14:textId="77777777" w:rsidR="005C63CC" w:rsidRDefault="005C63CC">
            <w:pPr>
              <w:rPr>
                <w:rFonts w:ascii="宋体"/>
              </w:rPr>
            </w:pPr>
          </w:p>
        </w:tc>
        <w:tc>
          <w:tcPr>
            <w:tcW w:w="5" w:type="pct"/>
            <w:shd w:val="clear" w:color="auto" w:fill="auto"/>
            <w:vAlign w:val="bottom"/>
          </w:tcPr>
          <w:p w14:paraId="7E32A6AC" w14:textId="77777777" w:rsidR="005C63CC" w:rsidRDefault="005C63CC">
            <w:pPr>
              <w:rPr>
                <w:rFonts w:ascii="宋体"/>
              </w:rPr>
            </w:pPr>
          </w:p>
        </w:tc>
        <w:tc>
          <w:tcPr>
            <w:tcW w:w="50" w:type="pct"/>
            <w:shd w:val="clear" w:color="auto" w:fill="auto"/>
            <w:vAlign w:val="bottom"/>
          </w:tcPr>
          <w:p w14:paraId="7E32A6AD" w14:textId="77777777" w:rsidR="005C63CC" w:rsidRDefault="005C63CC">
            <w:pPr>
              <w:rPr>
                <w:rFonts w:ascii="宋体"/>
              </w:rPr>
            </w:pPr>
          </w:p>
        </w:tc>
        <w:tc>
          <w:tcPr>
            <w:tcW w:w="408" w:type="pct"/>
            <w:shd w:val="clear" w:color="auto" w:fill="auto"/>
            <w:vAlign w:val="bottom"/>
          </w:tcPr>
          <w:p w14:paraId="7E32A6AE" w14:textId="77777777" w:rsidR="005C63CC" w:rsidRDefault="005C63CC">
            <w:pPr>
              <w:rPr>
                <w:rFonts w:ascii="宋体"/>
              </w:rPr>
            </w:pPr>
          </w:p>
        </w:tc>
        <w:tc>
          <w:tcPr>
            <w:tcW w:w="5" w:type="pct"/>
            <w:shd w:val="clear" w:color="auto" w:fill="auto"/>
            <w:vAlign w:val="bottom"/>
          </w:tcPr>
          <w:p w14:paraId="7E32A6AF" w14:textId="77777777" w:rsidR="005C63CC" w:rsidRDefault="005C63CC">
            <w:pPr>
              <w:rPr>
                <w:rFonts w:ascii="宋体"/>
              </w:rPr>
            </w:pPr>
          </w:p>
        </w:tc>
        <w:tc>
          <w:tcPr>
            <w:tcW w:w="50" w:type="pct"/>
            <w:shd w:val="clear" w:color="auto" w:fill="auto"/>
            <w:vAlign w:val="bottom"/>
          </w:tcPr>
          <w:p w14:paraId="7E32A6B0" w14:textId="77777777" w:rsidR="005C63CC" w:rsidRDefault="005C63CC">
            <w:pPr>
              <w:rPr>
                <w:rFonts w:ascii="宋体"/>
              </w:rPr>
            </w:pPr>
          </w:p>
        </w:tc>
        <w:tc>
          <w:tcPr>
            <w:tcW w:w="408" w:type="pct"/>
            <w:shd w:val="clear" w:color="auto" w:fill="auto"/>
            <w:vAlign w:val="bottom"/>
          </w:tcPr>
          <w:p w14:paraId="7E32A6B1" w14:textId="77777777" w:rsidR="005C63CC" w:rsidRDefault="005C63CC">
            <w:pPr>
              <w:rPr>
                <w:rFonts w:ascii="宋体"/>
              </w:rPr>
            </w:pPr>
          </w:p>
        </w:tc>
        <w:tc>
          <w:tcPr>
            <w:tcW w:w="5" w:type="pct"/>
            <w:shd w:val="clear" w:color="auto" w:fill="auto"/>
            <w:vAlign w:val="bottom"/>
          </w:tcPr>
          <w:p w14:paraId="7E32A6B2" w14:textId="77777777" w:rsidR="005C63CC" w:rsidRDefault="005C63CC">
            <w:pPr>
              <w:rPr>
                <w:rFonts w:ascii="宋体"/>
              </w:rPr>
            </w:pPr>
          </w:p>
        </w:tc>
        <w:tc>
          <w:tcPr>
            <w:tcW w:w="50" w:type="pct"/>
            <w:shd w:val="clear" w:color="auto" w:fill="auto"/>
            <w:vAlign w:val="bottom"/>
          </w:tcPr>
          <w:p w14:paraId="7E32A6B3" w14:textId="77777777" w:rsidR="005C63CC" w:rsidRDefault="005C63CC">
            <w:pPr>
              <w:rPr>
                <w:rFonts w:ascii="宋体"/>
              </w:rPr>
            </w:pPr>
          </w:p>
        </w:tc>
        <w:tc>
          <w:tcPr>
            <w:tcW w:w="408" w:type="pct"/>
            <w:shd w:val="clear" w:color="auto" w:fill="auto"/>
            <w:vAlign w:val="bottom"/>
          </w:tcPr>
          <w:p w14:paraId="7E32A6B4" w14:textId="77777777" w:rsidR="005C63CC" w:rsidRDefault="005C63CC">
            <w:pPr>
              <w:rPr>
                <w:rFonts w:ascii="宋体"/>
              </w:rPr>
            </w:pPr>
          </w:p>
        </w:tc>
        <w:tc>
          <w:tcPr>
            <w:tcW w:w="5" w:type="pct"/>
            <w:shd w:val="clear" w:color="auto" w:fill="auto"/>
            <w:vAlign w:val="bottom"/>
          </w:tcPr>
          <w:p w14:paraId="7E32A6B5" w14:textId="77777777" w:rsidR="005C63CC" w:rsidRDefault="005C63CC">
            <w:pPr>
              <w:rPr>
                <w:rFonts w:ascii="宋体"/>
              </w:rPr>
            </w:pPr>
          </w:p>
        </w:tc>
        <w:tc>
          <w:tcPr>
            <w:tcW w:w="5" w:type="pct"/>
            <w:shd w:val="clear" w:color="auto" w:fill="auto"/>
            <w:vAlign w:val="bottom"/>
          </w:tcPr>
          <w:p w14:paraId="7E32A6B6" w14:textId="77777777" w:rsidR="005C63CC" w:rsidRDefault="005C63CC">
            <w:pPr>
              <w:rPr>
                <w:rFonts w:ascii="宋体"/>
              </w:rPr>
            </w:pPr>
          </w:p>
        </w:tc>
        <w:tc>
          <w:tcPr>
            <w:tcW w:w="28" w:type="pct"/>
            <w:shd w:val="clear" w:color="auto" w:fill="auto"/>
            <w:vAlign w:val="bottom"/>
          </w:tcPr>
          <w:p w14:paraId="7E32A6B7" w14:textId="77777777" w:rsidR="005C63CC" w:rsidRDefault="005C63CC">
            <w:pPr>
              <w:rPr>
                <w:rFonts w:ascii="宋体"/>
              </w:rPr>
            </w:pPr>
          </w:p>
        </w:tc>
        <w:tc>
          <w:tcPr>
            <w:tcW w:w="5" w:type="pct"/>
            <w:shd w:val="clear" w:color="auto" w:fill="auto"/>
            <w:vAlign w:val="bottom"/>
          </w:tcPr>
          <w:p w14:paraId="7E32A6B8" w14:textId="77777777" w:rsidR="005C63CC" w:rsidRDefault="005C63CC">
            <w:pPr>
              <w:rPr>
                <w:rFonts w:ascii="宋体"/>
              </w:rPr>
            </w:pPr>
          </w:p>
        </w:tc>
        <w:tc>
          <w:tcPr>
            <w:tcW w:w="50" w:type="pct"/>
            <w:shd w:val="clear" w:color="auto" w:fill="auto"/>
            <w:vAlign w:val="bottom"/>
          </w:tcPr>
          <w:p w14:paraId="7E32A6B9" w14:textId="77777777" w:rsidR="005C63CC" w:rsidRDefault="005C63CC">
            <w:pPr>
              <w:rPr>
                <w:rFonts w:ascii="宋体"/>
              </w:rPr>
            </w:pPr>
          </w:p>
        </w:tc>
        <w:tc>
          <w:tcPr>
            <w:tcW w:w="1405" w:type="pct"/>
            <w:shd w:val="clear" w:color="auto" w:fill="auto"/>
            <w:vAlign w:val="bottom"/>
          </w:tcPr>
          <w:p w14:paraId="7E32A6BA" w14:textId="77777777" w:rsidR="005C63CC" w:rsidRDefault="005C63CC">
            <w:pPr>
              <w:rPr>
                <w:rFonts w:ascii="宋体"/>
              </w:rPr>
            </w:pPr>
          </w:p>
        </w:tc>
        <w:tc>
          <w:tcPr>
            <w:tcW w:w="5" w:type="pct"/>
            <w:shd w:val="clear" w:color="auto" w:fill="auto"/>
            <w:vAlign w:val="bottom"/>
          </w:tcPr>
          <w:p w14:paraId="7E32A6BB" w14:textId="77777777" w:rsidR="005C63CC" w:rsidRDefault="005C63CC">
            <w:pPr>
              <w:rPr>
                <w:rFonts w:ascii="宋体"/>
              </w:rPr>
            </w:pPr>
          </w:p>
        </w:tc>
      </w:tr>
      <w:tr w:rsidR="005C63CC" w14:paraId="7E32A6C1" w14:textId="77777777">
        <w:trPr>
          <w:trHeight w:val="460"/>
        </w:trPr>
        <w:tc>
          <w:tcPr>
            <w:tcW w:w="0" w:type="auto"/>
            <w:gridSpan w:val="3"/>
            <w:shd w:val="clear" w:color="auto" w:fill="auto"/>
            <w:tcMar>
              <w:top w:w="0" w:type="dxa"/>
              <w:left w:w="20" w:type="dxa"/>
              <w:bottom w:w="0" w:type="dxa"/>
              <w:right w:w="20" w:type="dxa"/>
            </w:tcMar>
            <w:vAlign w:val="bottom"/>
          </w:tcPr>
          <w:p w14:paraId="7E32A6BD" w14:textId="77777777" w:rsidR="005C63CC" w:rsidRDefault="005C63CC">
            <w:pPr>
              <w:rPr>
                <w:rFonts w:ascii="宋体"/>
              </w:rPr>
            </w:pPr>
          </w:p>
        </w:tc>
        <w:tc>
          <w:tcPr>
            <w:tcW w:w="0" w:type="auto"/>
            <w:gridSpan w:val="9"/>
            <w:tcBorders>
              <w:bottom w:val="single" w:sz="8" w:space="0" w:color="E87722"/>
            </w:tcBorders>
            <w:shd w:val="clear" w:color="auto" w:fill="auto"/>
            <w:tcMar>
              <w:top w:w="40" w:type="dxa"/>
              <w:left w:w="20" w:type="dxa"/>
              <w:bottom w:w="40" w:type="dxa"/>
              <w:right w:w="20" w:type="dxa"/>
            </w:tcMar>
            <w:vAlign w:val="bottom"/>
          </w:tcPr>
          <w:p w14:paraId="7E32A6BE" w14:textId="77777777" w:rsidR="005C63CC" w:rsidRDefault="002F583C">
            <w:pPr>
              <w:jc w:val="center"/>
              <w:textAlignment w:val="bottom"/>
            </w:pPr>
            <w:r>
              <w:rPr>
                <w:rFonts w:ascii="sans-serif" w:eastAsia="sans-serif" w:hAnsi="sans-serif" w:cs="sans-serif"/>
                <w:b/>
                <w:bCs/>
                <w:color w:val="000000"/>
                <w:sz w:val="17"/>
                <w:szCs w:val="17"/>
              </w:rPr>
              <w:t>AMOUNT OF GAIN (LOSS) RECOGNIZED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IN INCOME ON DERIVATIVES</w:t>
            </w:r>
          </w:p>
        </w:tc>
        <w:tc>
          <w:tcPr>
            <w:tcW w:w="0" w:type="auto"/>
            <w:gridSpan w:val="3"/>
            <w:shd w:val="clear" w:color="auto" w:fill="auto"/>
            <w:tcMar>
              <w:top w:w="0" w:type="dxa"/>
              <w:left w:w="20" w:type="dxa"/>
              <w:bottom w:w="0" w:type="dxa"/>
              <w:right w:w="20" w:type="dxa"/>
            </w:tcMar>
            <w:vAlign w:val="bottom"/>
          </w:tcPr>
          <w:p w14:paraId="7E32A6BF" w14:textId="77777777" w:rsidR="005C63CC" w:rsidRDefault="005C63C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E32A6C0" w14:textId="77777777" w:rsidR="005C63CC" w:rsidRDefault="002F583C">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RECOGNIZED IN INCOME </w:t>
            </w:r>
            <w:r>
              <w:rPr>
                <w:rFonts w:ascii="sans-serif" w:eastAsia="sans-serif" w:hAnsi="sans-serif" w:cs="sans-serif"/>
                <w:b/>
                <w:bCs/>
                <w:color w:val="000000"/>
                <w:sz w:val="17"/>
                <w:szCs w:val="17"/>
              </w:rPr>
              <w:br/>
              <w:t>ON DERIVATIVES</w:t>
            </w:r>
          </w:p>
        </w:tc>
      </w:tr>
      <w:tr w:rsidR="005C63CC" w14:paraId="7E32A6C6" w14:textId="77777777">
        <w:trPr>
          <w:trHeight w:val="280"/>
        </w:trPr>
        <w:tc>
          <w:tcPr>
            <w:tcW w:w="0" w:type="auto"/>
            <w:gridSpan w:val="3"/>
            <w:shd w:val="clear" w:color="auto" w:fill="auto"/>
            <w:tcMar>
              <w:top w:w="0" w:type="dxa"/>
              <w:left w:w="20" w:type="dxa"/>
              <w:bottom w:w="0" w:type="dxa"/>
              <w:right w:w="20" w:type="dxa"/>
            </w:tcMar>
            <w:vAlign w:val="bottom"/>
          </w:tcPr>
          <w:p w14:paraId="7E32A6C2" w14:textId="77777777" w:rsidR="005C63CC" w:rsidRDefault="005C63C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A6C3" w14:textId="77777777" w:rsidR="005C63CC" w:rsidRDefault="002F583C">
            <w:pPr>
              <w:jc w:val="center"/>
              <w:textAlignment w:val="bottom"/>
            </w:pPr>
            <w:r>
              <w:rPr>
                <w:rFonts w:ascii="sans-serif" w:eastAsia="sans-serif" w:hAnsi="sans-serif" w:cs="sans-serif"/>
                <w:b/>
                <w:bCs/>
                <w:color w:val="000000"/>
                <w:sz w:val="17"/>
                <w:szCs w:val="17"/>
              </w:rPr>
              <w:t>YEAR ENDED MAY 31,</w:t>
            </w:r>
          </w:p>
        </w:tc>
        <w:tc>
          <w:tcPr>
            <w:tcW w:w="0" w:type="auto"/>
            <w:gridSpan w:val="3"/>
            <w:shd w:val="clear" w:color="auto" w:fill="auto"/>
            <w:tcMar>
              <w:top w:w="0" w:type="dxa"/>
              <w:left w:w="20" w:type="dxa"/>
              <w:bottom w:w="0" w:type="dxa"/>
              <w:right w:w="20" w:type="dxa"/>
            </w:tcMar>
            <w:vAlign w:val="bottom"/>
          </w:tcPr>
          <w:p w14:paraId="7E32A6C4" w14:textId="77777777" w:rsidR="005C63CC" w:rsidRDefault="005C63CC">
            <w:pPr>
              <w:rPr>
                <w:rFonts w:ascii="宋体"/>
              </w:rPr>
            </w:pPr>
          </w:p>
        </w:tc>
        <w:tc>
          <w:tcPr>
            <w:tcW w:w="0" w:type="auto"/>
            <w:gridSpan w:val="3"/>
            <w:vMerge/>
            <w:shd w:val="clear" w:color="auto" w:fill="auto"/>
            <w:tcMar>
              <w:top w:w="40" w:type="dxa"/>
              <w:left w:w="20" w:type="dxa"/>
              <w:bottom w:w="40" w:type="dxa"/>
              <w:right w:w="20" w:type="dxa"/>
            </w:tcMar>
            <w:vAlign w:val="bottom"/>
          </w:tcPr>
          <w:p w14:paraId="7E32A6C5" w14:textId="77777777" w:rsidR="005C63CC" w:rsidRDefault="005C63CC">
            <w:pPr>
              <w:rPr>
                <w:rFonts w:ascii="宋体"/>
              </w:rPr>
            </w:pPr>
          </w:p>
        </w:tc>
      </w:tr>
      <w:tr w:rsidR="005C63CC" w14:paraId="7E32A6CD" w14:textId="77777777">
        <w:trPr>
          <w:trHeight w:val="280"/>
        </w:trPr>
        <w:tc>
          <w:tcPr>
            <w:tcW w:w="0" w:type="auto"/>
            <w:gridSpan w:val="3"/>
            <w:shd w:val="clear" w:color="auto" w:fill="auto"/>
            <w:tcMar>
              <w:top w:w="40" w:type="dxa"/>
              <w:left w:w="20" w:type="dxa"/>
              <w:bottom w:w="40" w:type="dxa"/>
              <w:right w:w="20" w:type="dxa"/>
            </w:tcMar>
            <w:vAlign w:val="bottom"/>
          </w:tcPr>
          <w:p w14:paraId="7E32A6C7"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C8"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C9"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CA" w14:textId="77777777" w:rsidR="005C63CC" w:rsidRDefault="002F583C">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7E32A6CB" w14:textId="77777777" w:rsidR="005C63CC" w:rsidRDefault="005C63CC">
            <w:pPr>
              <w:rPr>
                <w:rFonts w:ascii="宋体"/>
              </w:rPr>
            </w:pPr>
          </w:p>
        </w:tc>
        <w:tc>
          <w:tcPr>
            <w:tcW w:w="0" w:type="auto"/>
            <w:gridSpan w:val="3"/>
            <w:vMerge/>
            <w:shd w:val="clear" w:color="auto" w:fill="auto"/>
            <w:tcMar>
              <w:top w:w="40" w:type="dxa"/>
              <w:left w:w="20" w:type="dxa"/>
              <w:bottom w:w="40" w:type="dxa"/>
              <w:right w:w="20" w:type="dxa"/>
            </w:tcMar>
            <w:vAlign w:val="bottom"/>
          </w:tcPr>
          <w:p w14:paraId="7E32A6CC" w14:textId="77777777" w:rsidR="005C63CC" w:rsidRDefault="005C63CC">
            <w:pPr>
              <w:rPr>
                <w:rFonts w:ascii="宋体"/>
              </w:rPr>
            </w:pPr>
          </w:p>
        </w:tc>
      </w:tr>
      <w:tr w:rsidR="005C63CC" w14:paraId="7E32A6D4" w14:textId="77777777">
        <w:trPr>
          <w:hidden/>
        </w:trPr>
        <w:tc>
          <w:tcPr>
            <w:tcW w:w="0" w:type="auto"/>
            <w:gridSpan w:val="3"/>
            <w:shd w:val="clear" w:color="auto" w:fill="auto"/>
            <w:vAlign w:val="bottom"/>
          </w:tcPr>
          <w:p w14:paraId="7E32A6CE" w14:textId="77777777" w:rsidR="005C63CC" w:rsidRDefault="005C63CC">
            <w:pPr>
              <w:rPr>
                <w:rFonts w:ascii="宋体"/>
                <w:vanish/>
              </w:rPr>
            </w:pPr>
          </w:p>
        </w:tc>
        <w:tc>
          <w:tcPr>
            <w:tcW w:w="0" w:type="auto"/>
            <w:gridSpan w:val="3"/>
            <w:shd w:val="clear" w:color="auto" w:fill="auto"/>
            <w:vAlign w:val="bottom"/>
          </w:tcPr>
          <w:p w14:paraId="7E32A6CF" w14:textId="77777777" w:rsidR="005C63CC" w:rsidRDefault="005C63CC">
            <w:pPr>
              <w:rPr>
                <w:rFonts w:ascii="宋体"/>
                <w:vanish/>
              </w:rPr>
            </w:pPr>
          </w:p>
        </w:tc>
        <w:tc>
          <w:tcPr>
            <w:tcW w:w="0" w:type="auto"/>
            <w:gridSpan w:val="3"/>
            <w:shd w:val="clear" w:color="auto" w:fill="auto"/>
            <w:vAlign w:val="bottom"/>
          </w:tcPr>
          <w:p w14:paraId="7E32A6D0" w14:textId="77777777" w:rsidR="005C63CC" w:rsidRDefault="005C63CC">
            <w:pPr>
              <w:rPr>
                <w:rFonts w:ascii="宋体"/>
                <w:vanish/>
              </w:rPr>
            </w:pPr>
          </w:p>
        </w:tc>
        <w:tc>
          <w:tcPr>
            <w:tcW w:w="0" w:type="auto"/>
            <w:gridSpan w:val="3"/>
            <w:shd w:val="clear" w:color="auto" w:fill="auto"/>
            <w:vAlign w:val="bottom"/>
          </w:tcPr>
          <w:p w14:paraId="7E32A6D1" w14:textId="77777777" w:rsidR="005C63CC" w:rsidRDefault="005C63CC">
            <w:pPr>
              <w:rPr>
                <w:rFonts w:ascii="宋体"/>
                <w:vanish/>
              </w:rPr>
            </w:pPr>
          </w:p>
        </w:tc>
        <w:tc>
          <w:tcPr>
            <w:tcW w:w="0" w:type="auto"/>
            <w:gridSpan w:val="3"/>
            <w:shd w:val="clear" w:color="auto" w:fill="auto"/>
            <w:vAlign w:val="bottom"/>
          </w:tcPr>
          <w:p w14:paraId="7E32A6D2" w14:textId="77777777" w:rsidR="005C63CC" w:rsidRDefault="005C63CC">
            <w:pPr>
              <w:rPr>
                <w:rFonts w:ascii="宋体"/>
                <w:vanish/>
              </w:rPr>
            </w:pPr>
          </w:p>
        </w:tc>
        <w:tc>
          <w:tcPr>
            <w:tcW w:w="0" w:type="auto"/>
            <w:gridSpan w:val="3"/>
            <w:shd w:val="clear" w:color="auto" w:fill="auto"/>
            <w:vAlign w:val="bottom"/>
          </w:tcPr>
          <w:p w14:paraId="7E32A6D3" w14:textId="77777777" w:rsidR="005C63CC" w:rsidRDefault="005C63CC">
            <w:pPr>
              <w:rPr>
                <w:rFonts w:ascii="宋体"/>
                <w:vanish/>
              </w:rPr>
            </w:pPr>
          </w:p>
        </w:tc>
      </w:tr>
      <w:tr w:rsidR="005C63CC" w14:paraId="7E32A6DB" w14:textId="77777777">
        <w:trPr>
          <w:hidden/>
        </w:trPr>
        <w:tc>
          <w:tcPr>
            <w:tcW w:w="0" w:type="auto"/>
            <w:gridSpan w:val="3"/>
            <w:shd w:val="clear" w:color="auto" w:fill="auto"/>
            <w:vAlign w:val="bottom"/>
          </w:tcPr>
          <w:p w14:paraId="7E32A6D5" w14:textId="77777777" w:rsidR="005C63CC" w:rsidRDefault="005C63CC">
            <w:pPr>
              <w:rPr>
                <w:rFonts w:ascii="宋体"/>
                <w:vanish/>
              </w:rPr>
            </w:pPr>
          </w:p>
        </w:tc>
        <w:tc>
          <w:tcPr>
            <w:tcW w:w="0" w:type="auto"/>
            <w:gridSpan w:val="3"/>
            <w:shd w:val="clear" w:color="auto" w:fill="auto"/>
            <w:vAlign w:val="bottom"/>
          </w:tcPr>
          <w:p w14:paraId="7E32A6D6" w14:textId="77777777" w:rsidR="005C63CC" w:rsidRDefault="005C63CC">
            <w:pPr>
              <w:rPr>
                <w:rFonts w:ascii="宋体"/>
                <w:vanish/>
              </w:rPr>
            </w:pPr>
          </w:p>
        </w:tc>
        <w:tc>
          <w:tcPr>
            <w:tcW w:w="0" w:type="auto"/>
            <w:gridSpan w:val="3"/>
            <w:shd w:val="clear" w:color="auto" w:fill="auto"/>
            <w:vAlign w:val="bottom"/>
          </w:tcPr>
          <w:p w14:paraId="7E32A6D7" w14:textId="77777777" w:rsidR="005C63CC" w:rsidRDefault="005C63CC">
            <w:pPr>
              <w:rPr>
                <w:rFonts w:ascii="宋体"/>
                <w:vanish/>
              </w:rPr>
            </w:pPr>
          </w:p>
        </w:tc>
        <w:tc>
          <w:tcPr>
            <w:tcW w:w="0" w:type="auto"/>
            <w:gridSpan w:val="3"/>
            <w:shd w:val="clear" w:color="auto" w:fill="auto"/>
            <w:vAlign w:val="bottom"/>
          </w:tcPr>
          <w:p w14:paraId="7E32A6D8" w14:textId="77777777" w:rsidR="005C63CC" w:rsidRDefault="005C63CC">
            <w:pPr>
              <w:rPr>
                <w:rFonts w:ascii="宋体"/>
                <w:vanish/>
              </w:rPr>
            </w:pPr>
          </w:p>
        </w:tc>
        <w:tc>
          <w:tcPr>
            <w:tcW w:w="0" w:type="auto"/>
            <w:gridSpan w:val="3"/>
            <w:shd w:val="clear" w:color="auto" w:fill="auto"/>
            <w:vAlign w:val="bottom"/>
          </w:tcPr>
          <w:p w14:paraId="7E32A6D9" w14:textId="77777777" w:rsidR="005C63CC" w:rsidRDefault="005C63CC">
            <w:pPr>
              <w:rPr>
                <w:rFonts w:ascii="宋体"/>
                <w:vanish/>
              </w:rPr>
            </w:pPr>
          </w:p>
        </w:tc>
        <w:tc>
          <w:tcPr>
            <w:tcW w:w="0" w:type="auto"/>
            <w:gridSpan w:val="3"/>
            <w:shd w:val="clear" w:color="auto" w:fill="auto"/>
            <w:vAlign w:val="bottom"/>
          </w:tcPr>
          <w:p w14:paraId="7E32A6DA" w14:textId="77777777" w:rsidR="005C63CC" w:rsidRDefault="005C63CC">
            <w:pPr>
              <w:rPr>
                <w:rFonts w:ascii="宋体"/>
                <w:vanish/>
              </w:rPr>
            </w:pPr>
          </w:p>
        </w:tc>
      </w:tr>
      <w:tr w:rsidR="005C63CC" w14:paraId="7E32A6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6DC" w14:textId="77777777" w:rsidR="005C63CC" w:rsidRDefault="002F583C">
            <w:pPr>
              <w:textAlignment w:val="bottom"/>
            </w:pPr>
            <w:r>
              <w:rPr>
                <w:rFonts w:ascii="Arial" w:eastAsia="宋体" w:hAnsi="Arial" w:cs="Arial"/>
                <w:color w:val="000000"/>
                <w:sz w:val="17"/>
                <w:szCs w:val="17"/>
              </w:rPr>
              <w:t xml:space="preserve">Derivatives not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D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D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D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E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6E1" w14:textId="77777777" w:rsidR="005C63CC" w:rsidRDefault="005C63CC">
            <w:pPr>
              <w:rPr>
                <w:rFonts w:ascii="宋体"/>
              </w:rPr>
            </w:pPr>
          </w:p>
        </w:tc>
      </w:tr>
      <w:tr w:rsidR="005C63CC" w14:paraId="7E32A6E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6E3" w14:textId="77777777" w:rsidR="005C63CC" w:rsidRDefault="002F583C">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6E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6E5"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6E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6E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6E8" w14:textId="77777777" w:rsidR="005C63CC" w:rsidRDefault="002F583C">
            <w:pPr>
              <w:jc w:val="right"/>
              <w:textAlignment w:val="bottom"/>
            </w:pPr>
            <w:r>
              <w:rPr>
                <w:rFonts w:ascii="Arial" w:eastAsia="宋体" w:hAnsi="Arial" w:cs="Arial"/>
                <w:color w:val="000000"/>
                <w:sz w:val="17"/>
                <w:szCs w:val="17"/>
              </w:rPr>
              <w:t>(150)</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E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6E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6EB" w14:textId="77777777" w:rsidR="005C63CC" w:rsidRDefault="002F583C">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6EC"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6ED"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6EE" w14:textId="77777777" w:rsidR="005C63CC" w:rsidRDefault="002F583C">
            <w:pPr>
              <w:jc w:val="right"/>
              <w:textAlignment w:val="bottom"/>
            </w:pPr>
            <w:r>
              <w:rPr>
                <w:rFonts w:ascii="Arial" w:eastAsia="宋体" w:hAnsi="Arial" w:cs="Arial"/>
                <w:color w:val="000000"/>
                <w:sz w:val="17"/>
                <w:szCs w:val="17"/>
              </w:rPr>
              <w:t>Other (income) expense, net</w:t>
            </w:r>
          </w:p>
        </w:tc>
      </w:tr>
      <w:tr w:rsidR="005C63CC" w14:paraId="7E32A6F9"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7E32A6F0" w14:textId="77777777" w:rsidR="005C63CC" w:rsidRDefault="002F583C">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6F1" w14:textId="77777777" w:rsidR="005C63CC" w:rsidRDefault="002F583C">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6F2"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6F3" w14:textId="77777777" w:rsidR="005C63CC" w:rsidRDefault="002F583C">
            <w:pPr>
              <w:jc w:val="right"/>
              <w:textAlignment w:val="bottom"/>
            </w:pPr>
            <w:r>
              <w:rPr>
                <w:rFonts w:ascii="Arial" w:eastAsia="宋体" w:hAnsi="Arial" w:cs="Arial"/>
                <w:color w:val="000000"/>
                <w:sz w:val="17"/>
                <w:szCs w:val="17"/>
              </w:rPr>
              <w:t>(17)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6F4"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6F5" w14:textId="77777777" w:rsidR="005C63CC" w:rsidRDefault="002F583C">
            <w:pPr>
              <w:jc w:val="right"/>
              <w:textAlignment w:val="bottom"/>
            </w:pPr>
            <w:r>
              <w:rPr>
                <w:rFonts w:ascii="Arial" w:eastAsia="宋体" w:hAnsi="Arial" w:cs="Arial"/>
                <w:color w:val="000000"/>
                <w:sz w:val="17"/>
                <w:szCs w:val="17"/>
              </w:rPr>
              <w:t>(1)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6F6" w14:textId="77777777" w:rsidR="005C63CC" w:rsidRDefault="005C63C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A6F7" w14:textId="77777777" w:rsidR="005C63CC" w:rsidRDefault="005C63CC">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6F8" w14:textId="77777777" w:rsidR="005C63CC" w:rsidRDefault="002F583C">
            <w:pPr>
              <w:jc w:val="right"/>
              <w:textAlignment w:val="bottom"/>
            </w:pPr>
            <w:r>
              <w:rPr>
                <w:rFonts w:ascii="Arial" w:eastAsia="宋体" w:hAnsi="Arial" w:cs="Arial"/>
                <w:color w:val="000000"/>
                <w:sz w:val="17"/>
                <w:szCs w:val="17"/>
              </w:rPr>
              <w:t>Other (income) expense, net</w:t>
            </w:r>
          </w:p>
        </w:tc>
      </w:tr>
    </w:tbl>
    <w:p w14:paraId="7E32A6FA" w14:textId="77777777" w:rsidR="005C63CC" w:rsidRDefault="002F583C">
      <w:pPr>
        <w:spacing w:before="240" w:after="120"/>
      </w:pPr>
      <w:r>
        <w:rPr>
          <w:rFonts w:ascii="sans-serif" w:eastAsia="sans-serif" w:hAnsi="sans-serif" w:cs="sans-serif"/>
          <w:b/>
          <w:bCs/>
          <w:color w:val="000000"/>
          <w:sz w:val="28"/>
          <w:szCs w:val="28"/>
        </w:rPr>
        <w:t>CASH FLOW HEDGES</w:t>
      </w:r>
    </w:p>
    <w:p w14:paraId="7E32A6FB" w14:textId="77777777" w:rsidR="005C63CC" w:rsidRDefault="002F583C">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hedged transaction. Effective hedge result</w:t>
      </w:r>
      <w:r>
        <w:rPr>
          <w:rFonts w:ascii="Arial" w:eastAsia="宋体" w:hAnsi="Arial" w:cs="Arial"/>
          <w:color w:val="000000"/>
          <w:sz w:val="17"/>
          <w:szCs w:val="17"/>
        </w:rPr>
        <w:t>s are classified in the Consolidated Statements of Income in the same manner as the underlying exposure. When it is no longer probable the forecasted hedged transaction will occur in the initially identified time period, hedge accounting is discontinued an</w:t>
      </w:r>
      <w:r>
        <w:rPr>
          <w:rFonts w:ascii="Arial" w:eastAsia="宋体" w:hAnsi="Arial" w:cs="Arial"/>
          <w:color w:val="000000"/>
          <w:sz w:val="17"/>
          <w:szCs w:val="17"/>
        </w:rPr>
        <w:t>d the Company accounts for the associated derivative as an undesignated instrument as discussed below. Additionally, the gains and losses associated with derivatives no longer designated as cash flow hedge instruments in Accumulated other comprehensive inc</w:t>
      </w:r>
      <w:r>
        <w:rPr>
          <w:rFonts w:ascii="Arial" w:eastAsia="宋体" w:hAnsi="Arial" w:cs="Arial"/>
          <w:color w:val="000000"/>
          <w:sz w:val="17"/>
          <w:szCs w:val="17"/>
        </w:rPr>
        <w:t>ome (loss) are recognized immediately in Other (income) expense, net, if it is probable the forecasted hedged transaction will not occur by the end of the initially identified time period or within an additional two-month period thereafter. In rare circums</w:t>
      </w:r>
      <w:r>
        <w:rPr>
          <w:rFonts w:ascii="Arial" w:eastAsia="宋体" w:hAnsi="Arial" w:cs="Arial"/>
          <w:color w:val="000000"/>
          <w:sz w:val="17"/>
          <w:szCs w:val="17"/>
        </w:rPr>
        <w:t xml:space="preserve">tances, the additional period of time may exceed two months due to extenuating circumstances related to the nature of the forecasted transaction that are outside the control or influence of the Company. </w:t>
      </w:r>
    </w:p>
    <w:p w14:paraId="7E32A6FC" w14:textId="77777777" w:rsidR="005C63CC" w:rsidRDefault="002F583C">
      <w:pPr>
        <w:spacing w:before="120" w:after="120"/>
      </w:pPr>
      <w:r>
        <w:rPr>
          <w:rFonts w:ascii="Arial" w:eastAsia="宋体" w:hAnsi="Arial" w:cs="Arial"/>
          <w:color w:val="000000"/>
          <w:sz w:val="17"/>
          <w:szCs w:val="17"/>
        </w:rPr>
        <w:t>The purpose of the Company's foreign exchange risk m</w:t>
      </w:r>
      <w:r>
        <w:rPr>
          <w:rFonts w:ascii="Arial" w:eastAsia="宋体" w:hAnsi="Arial" w:cs="Arial"/>
          <w:color w:val="000000"/>
          <w:sz w:val="17"/>
          <w:szCs w:val="17"/>
        </w:rPr>
        <w:t xml:space="preserve">anagement program is to lessen both the positive and negative effects of currency fluctuations on the Company's consolidated results of operations, financial position and cash flows. Foreign currency exposures the Company may elect to hedge in this manner </w:t>
      </w:r>
      <w:r>
        <w:rPr>
          <w:rFonts w:ascii="Arial" w:eastAsia="宋体" w:hAnsi="Arial" w:cs="Arial"/>
          <w:color w:val="000000"/>
          <w:sz w:val="17"/>
          <w:szCs w:val="17"/>
        </w:rPr>
        <w:t>include product costs, non-functional currency denominated revenues, intercompany revenues, demand creation expenses, investments in U.S. Dollar denominated available-for-sale debt securities and certain other intercompany transactions.</w:t>
      </w:r>
    </w:p>
    <w:p w14:paraId="7E32A6FD" w14:textId="77777777" w:rsidR="005C63CC" w:rsidRDefault="002F583C">
      <w:pPr>
        <w:spacing w:before="120" w:after="120"/>
      </w:pPr>
      <w:r>
        <w:rPr>
          <w:rFonts w:ascii="Arial" w:eastAsia="宋体" w:hAnsi="Arial" w:cs="Arial"/>
          <w:color w:val="000000"/>
          <w:sz w:val="17"/>
          <w:szCs w:val="17"/>
        </w:rPr>
        <w:t>Product cost foreig</w:t>
      </w:r>
      <w:r>
        <w:rPr>
          <w:rFonts w:ascii="Arial" w:eastAsia="宋体" w:hAnsi="Arial" w:cs="Arial"/>
          <w:color w:val="000000"/>
          <w:sz w:val="17"/>
          <w:szCs w:val="17"/>
        </w:rPr>
        <w:t>n currency exposures are primarily generated through non-functional currency denominated product purchases and the foreign currency adjustment program described below. NIKE entities primarily purchase product in two ways: (1) Certain NIKE entities purchase</w:t>
      </w:r>
      <w:r>
        <w:rPr>
          <w:rFonts w:ascii="Arial" w:eastAsia="宋体" w:hAnsi="Arial" w:cs="Arial"/>
          <w:color w:val="000000"/>
          <w:sz w:val="17"/>
          <w:szCs w:val="17"/>
        </w:rPr>
        <w:t xml:space="preserve"> product from the NIKE Trading Company (NTC), a wholly-owned sourcing hub that buys NIKE branded products from third party factories, predominantly in U.S. Dollars. The NTC, whose functional currency is the U.S. Dollar, then sells the product to NIKE entit</w:t>
      </w:r>
      <w:r>
        <w:rPr>
          <w:rFonts w:ascii="Arial" w:eastAsia="宋体" w:hAnsi="Arial" w:cs="Arial"/>
          <w:color w:val="000000"/>
          <w:sz w:val="17"/>
          <w:szCs w:val="17"/>
        </w:rPr>
        <w:t xml:space="preserve">ies in their respective functional currencies. NTC sales to a NIKE entity with a different </w:t>
      </w:r>
    </w:p>
    <w:p w14:paraId="7E32A6FE" w14:textId="77777777" w:rsidR="005C63CC" w:rsidRDefault="005C63CC">
      <w:pPr>
        <w:jc w:val="right"/>
      </w:pPr>
    </w:p>
    <w:p w14:paraId="7E32A6FF"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81</w:t>
      </w:r>
      <w:r>
        <w:rPr>
          <w:rFonts w:ascii="sans-serif" w:eastAsia="sans-serif" w:hAnsi="sans-serif" w:cs="sans-serif"/>
          <w:color w:val="000000"/>
          <w:sz w:val="17"/>
          <w:szCs w:val="17"/>
        </w:rPr>
        <w:t xml:space="preserve"> </w:t>
      </w:r>
    </w:p>
    <w:p w14:paraId="7E32A700" w14:textId="77777777" w:rsidR="005C63CC" w:rsidRDefault="005C63CC">
      <w:pPr>
        <w:spacing w:before="120" w:after="120"/>
      </w:pPr>
    </w:p>
    <w:p w14:paraId="7E32A701" w14:textId="77777777" w:rsidR="005C63CC" w:rsidRDefault="002F583C">
      <w:r>
        <w:pict w14:anchorId="7E32B213">
          <v:rect id="_x0000_i1107" style="width:415.3pt;height:1.5pt" o:hralign="center" o:hrstd="t" o:hr="t" fillcolor="#a0a0a0" stroked="f"/>
        </w:pict>
      </w:r>
    </w:p>
    <w:p w14:paraId="7E32A702" w14:textId="77777777" w:rsidR="005C63CC" w:rsidRDefault="005C63CC"/>
    <w:p w14:paraId="7E32A703" w14:textId="77777777" w:rsidR="005C63CC" w:rsidRDefault="002F583C">
      <w:hyperlink r:id="rId214" w:anchor="i46e4e3c717064a3ca53a7fe9eaaaeca4_7" w:history="1">
        <w:r>
          <w:rPr>
            <w:rStyle w:val="a5"/>
            <w:rFonts w:ascii="sans-serif" w:eastAsia="sans-serif" w:hAnsi="sans-serif" w:cs="sans-serif"/>
            <w:sz w:val="17"/>
            <w:szCs w:val="17"/>
          </w:rPr>
          <w:t>Table of Contents</w:t>
        </w:r>
      </w:hyperlink>
    </w:p>
    <w:p w14:paraId="7E32A704" w14:textId="77777777" w:rsidR="005C63CC" w:rsidRDefault="005C63CC"/>
    <w:p w14:paraId="7E32A705" w14:textId="77777777" w:rsidR="005C63CC" w:rsidRDefault="002F583C">
      <w:pPr>
        <w:spacing w:before="120" w:after="120"/>
      </w:pPr>
      <w:r>
        <w:rPr>
          <w:rFonts w:ascii="Arial" w:eastAsia="宋体" w:hAnsi="Arial" w:cs="Arial"/>
          <w:color w:val="000000"/>
          <w:sz w:val="17"/>
          <w:szCs w:val="17"/>
        </w:rPr>
        <w:t>functional currency result in a foreign currency exposure for the NTC. (2) Other NIKE entities purchase product directly from third party factories in U.S. Dollars. These purchases generate a foreign currency exposure for tho</w:t>
      </w:r>
      <w:r>
        <w:rPr>
          <w:rFonts w:ascii="Arial" w:eastAsia="宋体" w:hAnsi="Arial" w:cs="Arial"/>
          <w:color w:val="000000"/>
          <w:sz w:val="17"/>
          <w:szCs w:val="17"/>
        </w:rPr>
        <w:t>se NIKE entities with a functional currency other than the U.S. Dollar.</w:t>
      </w:r>
    </w:p>
    <w:p w14:paraId="7E32A706" w14:textId="77777777" w:rsidR="005C63CC" w:rsidRDefault="002F583C">
      <w:pPr>
        <w:spacing w:before="120" w:after="120"/>
      </w:pPr>
      <w:r>
        <w:rPr>
          <w:rFonts w:ascii="Arial" w:eastAsia="宋体" w:hAnsi="Arial" w:cs="Arial"/>
          <w:color w:val="000000"/>
          <w:sz w:val="17"/>
          <w:szCs w:val="17"/>
        </w:rPr>
        <w:t>The Company operates a foreign currency adjustment program with certain factories. The program is designed to more effectively manage foreign currency risk by assuming certain of the f</w:t>
      </w:r>
      <w:r>
        <w:rPr>
          <w:rFonts w:ascii="Arial" w:eastAsia="宋体" w:hAnsi="Arial" w:cs="Arial"/>
          <w:color w:val="000000"/>
          <w:sz w:val="17"/>
          <w:szCs w:val="17"/>
        </w:rPr>
        <w:t>actories' foreign currency exposures, some of which are natural offsets to the Company's existing foreign currency exposures. Under this program, the Company's payments to these factories are adjusted for rate fluctuations in the basket of currencies (“fac</w:t>
      </w:r>
      <w:r>
        <w:rPr>
          <w:rFonts w:ascii="Arial" w:eastAsia="宋体" w:hAnsi="Arial" w:cs="Arial"/>
          <w:color w:val="000000"/>
          <w:sz w:val="17"/>
          <w:szCs w:val="17"/>
        </w:rPr>
        <w:t>tory currency exposure index”) in which the labor, materials and overhead costs incurred by the factories in the production of NIKE branded products (“factory input costs”) are denominated. For the portion of the indices denominated in the local or functio</w:t>
      </w:r>
      <w:r>
        <w:rPr>
          <w:rFonts w:ascii="Arial" w:eastAsia="宋体" w:hAnsi="Arial" w:cs="Arial"/>
          <w:color w:val="000000"/>
          <w:sz w:val="17"/>
          <w:szCs w:val="17"/>
        </w:rPr>
        <w:t>nal currency of the factory, the Company may elect to place formally designated cash flow hedges. For all currencies within the indices, excluding the U.S. Dollar and the local or functional currency of the factory, an embedded derivative contract is creat</w:t>
      </w:r>
      <w:r>
        <w:rPr>
          <w:rFonts w:ascii="Arial" w:eastAsia="宋体" w:hAnsi="Arial" w:cs="Arial"/>
          <w:color w:val="000000"/>
          <w:sz w:val="17"/>
          <w:szCs w:val="17"/>
        </w:rPr>
        <w:t>ed upon the factory's acceptance of NIKE's purchase order. Embedded derivative contracts are separated from the related purchase order, as further described within the Embedded Derivatives section below.</w:t>
      </w:r>
    </w:p>
    <w:p w14:paraId="7E32A707" w14:textId="77777777" w:rsidR="005C63CC" w:rsidRDefault="002F583C">
      <w:pPr>
        <w:spacing w:before="120" w:after="120"/>
      </w:pPr>
      <w:r>
        <w:rPr>
          <w:rFonts w:ascii="Arial" w:eastAsia="宋体" w:hAnsi="Arial" w:cs="Arial"/>
          <w:color w:val="000000"/>
          <w:sz w:val="17"/>
          <w:szCs w:val="17"/>
        </w:rPr>
        <w:t xml:space="preserve">The Company's policy permits the </w:t>
      </w:r>
      <w:r>
        <w:rPr>
          <w:rFonts w:ascii="Arial" w:eastAsia="宋体" w:hAnsi="Arial" w:cs="Arial"/>
          <w:color w:val="000000"/>
          <w:sz w:val="17"/>
          <w:szCs w:val="17"/>
        </w:rPr>
        <w:t>utilization of derivatives to reduce its foreign currency exposures where internal netting or other strategies cannot be effectively employed. Typically, the Company may enter into hedge contracts starting up to 12 to 24 months in advance of the forecasted</w:t>
      </w:r>
      <w:r>
        <w:rPr>
          <w:rFonts w:ascii="Arial" w:eastAsia="宋体" w:hAnsi="Arial" w:cs="Arial"/>
          <w:color w:val="000000"/>
          <w:sz w:val="17"/>
          <w:szCs w:val="17"/>
        </w:rPr>
        <w:t xml:space="preserve"> transaction and may place incremental hedges up to 100% of the exposure by the time the forecasted transaction occurs. The total notional amount of outstanding foreign currency derivatives designated as cash flow hedges was $18.5 billion as of May 31, 202</w:t>
      </w:r>
      <w:r>
        <w:rPr>
          <w:rFonts w:ascii="Arial" w:eastAsia="宋体" w:hAnsi="Arial" w:cs="Arial"/>
          <w:color w:val="000000"/>
          <w:sz w:val="17"/>
          <w:szCs w:val="17"/>
        </w:rPr>
        <w:t>2.</w:t>
      </w:r>
    </w:p>
    <w:p w14:paraId="7E32A708" w14:textId="77777777" w:rsidR="005C63CC" w:rsidRDefault="002F583C">
      <w:pPr>
        <w:spacing w:before="120" w:after="120"/>
      </w:pPr>
      <w:r>
        <w:rPr>
          <w:rFonts w:ascii="Arial" w:eastAsia="宋体" w:hAnsi="Arial" w:cs="Arial"/>
          <w:color w:val="000000"/>
          <w:sz w:val="17"/>
          <w:szCs w:val="17"/>
        </w:rPr>
        <w:t>As of May 31, 2022, approximately $607 million of deferred net gains (net of tax) on both outstanding and matured derivatives in Accumulated other comprehensive income (loss) are expected to be reclassified to Net income during the next 12 months concur</w:t>
      </w:r>
      <w:r>
        <w:rPr>
          <w:rFonts w:ascii="Arial" w:eastAsia="宋体" w:hAnsi="Arial" w:cs="Arial"/>
          <w:color w:val="000000"/>
          <w:sz w:val="17"/>
          <w:szCs w:val="17"/>
        </w:rPr>
        <w:t>rent with the underlying hedged transactions also being recorded in Net income. Actual amounts ultimately reclassified to Net income are dependent on the exchange rates in effect when derivative contracts currently outstanding mature. As of May 31, 2022, t</w:t>
      </w:r>
      <w:r>
        <w:rPr>
          <w:rFonts w:ascii="Arial" w:eastAsia="宋体" w:hAnsi="Arial" w:cs="Arial"/>
          <w:color w:val="000000"/>
          <w:sz w:val="17"/>
          <w:szCs w:val="17"/>
        </w:rPr>
        <w:t>he maximum term over which the Company hedges exposures to the variability of cash flows for its forecasted transactions was 24 months.</w:t>
      </w:r>
    </w:p>
    <w:p w14:paraId="7E32A709" w14:textId="77777777" w:rsidR="005C63CC" w:rsidRDefault="002F583C">
      <w:pPr>
        <w:spacing w:before="240" w:after="120"/>
      </w:pPr>
      <w:r>
        <w:rPr>
          <w:rFonts w:ascii="sans-serif" w:eastAsia="sans-serif" w:hAnsi="sans-serif" w:cs="sans-serif"/>
          <w:b/>
          <w:bCs/>
          <w:color w:val="000000"/>
          <w:sz w:val="28"/>
          <w:szCs w:val="28"/>
        </w:rPr>
        <w:t>FAIR VALUE HEDGES</w:t>
      </w:r>
    </w:p>
    <w:p w14:paraId="7E32A70A" w14:textId="77777777" w:rsidR="005C63CC" w:rsidRDefault="002F583C">
      <w:pPr>
        <w:spacing w:before="120" w:after="120"/>
      </w:pPr>
      <w:r>
        <w:rPr>
          <w:rFonts w:ascii="Arial" w:eastAsia="宋体" w:hAnsi="Arial" w:cs="Arial"/>
          <w:color w:val="000000"/>
          <w:sz w:val="17"/>
          <w:szCs w:val="17"/>
        </w:rPr>
        <w:t>The Company has, in the past, been exposed to the risk of changes in the fair value of certain fixed-r</w:t>
      </w:r>
      <w:r>
        <w:rPr>
          <w:rFonts w:ascii="Arial" w:eastAsia="宋体" w:hAnsi="Arial" w:cs="Arial"/>
          <w:color w:val="000000"/>
          <w:sz w:val="17"/>
          <w:szCs w:val="17"/>
        </w:rPr>
        <w:t xml:space="preserve">ate debt attributable to changes in interest rates. Derivatives used by the Company to hedge this risk are receive-fixed, pay-variable interest rate swaps. The Company had no interest rate swaps designated as fair value hedges as of May 31, 2022. </w:t>
      </w:r>
    </w:p>
    <w:p w14:paraId="7E32A70B" w14:textId="77777777" w:rsidR="005C63CC" w:rsidRDefault="002F583C">
      <w:pPr>
        <w:spacing w:before="240" w:after="120"/>
      </w:pPr>
      <w:r>
        <w:rPr>
          <w:rFonts w:ascii="sans-serif" w:eastAsia="sans-serif" w:hAnsi="sans-serif" w:cs="sans-serif"/>
          <w:b/>
          <w:bCs/>
          <w:color w:val="000000"/>
          <w:sz w:val="28"/>
          <w:szCs w:val="28"/>
        </w:rPr>
        <w:t>NET INVE</w:t>
      </w:r>
      <w:r>
        <w:rPr>
          <w:rFonts w:ascii="sans-serif" w:eastAsia="sans-serif" w:hAnsi="sans-serif" w:cs="sans-serif"/>
          <w:b/>
          <w:bCs/>
          <w:color w:val="000000"/>
          <w:sz w:val="28"/>
          <w:szCs w:val="28"/>
        </w:rPr>
        <w:t>STMENT HEDGES</w:t>
      </w:r>
    </w:p>
    <w:p w14:paraId="7E32A70C" w14:textId="77777777" w:rsidR="005C63CC" w:rsidRDefault="002F583C">
      <w:pPr>
        <w:spacing w:before="120" w:after="120"/>
      </w:pPr>
      <w:r>
        <w:rPr>
          <w:rFonts w:ascii="Arial" w:eastAsia="宋体" w:hAnsi="Arial" w:cs="Arial"/>
          <w:color w:val="000000"/>
          <w:sz w:val="17"/>
          <w:szCs w:val="17"/>
        </w:rPr>
        <w:t>The Company has, in the past, hedged and may, in the future, hedge the risk of variability in foreign currency-denominated net investments in wholly-owned international operations. All changes in fair value of the derivatives designated as ne</w:t>
      </w:r>
      <w:r>
        <w:rPr>
          <w:rFonts w:ascii="Arial" w:eastAsia="宋体" w:hAnsi="Arial" w:cs="Arial"/>
          <w:color w:val="000000"/>
          <w:sz w:val="17"/>
          <w:szCs w:val="17"/>
        </w:rPr>
        <w:t>t investment hedges are reported in Accumulated other comprehensive income (loss) along with the foreign currency translation adjustments on those investments. The Company had no outstanding net investment hedges as of May 31, 2022.</w:t>
      </w:r>
    </w:p>
    <w:p w14:paraId="7E32A70D" w14:textId="77777777" w:rsidR="005C63CC" w:rsidRDefault="002F583C">
      <w:pPr>
        <w:spacing w:before="240" w:after="120"/>
      </w:pPr>
      <w:r>
        <w:rPr>
          <w:rFonts w:ascii="sans-serif" w:eastAsia="sans-serif" w:hAnsi="sans-serif" w:cs="sans-serif"/>
          <w:b/>
          <w:bCs/>
          <w:color w:val="000000"/>
          <w:sz w:val="28"/>
          <w:szCs w:val="28"/>
        </w:rPr>
        <w:t>UNDESIGNATED DERIVATIVE</w:t>
      </w:r>
      <w:r>
        <w:rPr>
          <w:rFonts w:ascii="sans-serif" w:eastAsia="sans-serif" w:hAnsi="sans-serif" w:cs="sans-serif"/>
          <w:b/>
          <w:bCs/>
          <w:color w:val="000000"/>
          <w:sz w:val="28"/>
          <w:szCs w:val="28"/>
        </w:rPr>
        <w:t xml:space="preserve"> INSTRUMENTS</w:t>
      </w:r>
    </w:p>
    <w:p w14:paraId="7E32A70E" w14:textId="77777777" w:rsidR="005C63CC" w:rsidRDefault="002F583C">
      <w:pPr>
        <w:spacing w:before="120" w:after="120"/>
      </w:pPr>
      <w:r>
        <w:rPr>
          <w:rFonts w:ascii="Arial" w:eastAsia="宋体" w:hAnsi="Arial" w:cs="Arial"/>
          <w:color w:val="000000"/>
          <w:sz w:val="17"/>
          <w:szCs w:val="17"/>
        </w:rPr>
        <w:t>The Company may elect to enter into foreign exchange forwards to mitigate the change in fair value of specific assets and liabilities on the Consolidated Balance Sheets and/or embedded derivative contracts. These undesignated instruments are r</w:t>
      </w:r>
      <w:r>
        <w:rPr>
          <w:rFonts w:ascii="Arial" w:eastAsia="宋体" w:hAnsi="Arial" w:cs="Arial"/>
          <w:color w:val="000000"/>
          <w:sz w:val="17"/>
          <w:szCs w:val="17"/>
        </w:rPr>
        <w:t xml:space="preserve">ecorded at fair value as a derivative asset or liability on the Consolidated Balance Sheets with their corresponding change in fair value recognized in Other (income) expense, net, together with the remeasurement gain or loss from the hedged balance sheet </w:t>
      </w:r>
      <w:r>
        <w:rPr>
          <w:rFonts w:ascii="Arial" w:eastAsia="宋体" w:hAnsi="Arial" w:cs="Arial"/>
          <w:color w:val="000000"/>
          <w:sz w:val="17"/>
          <w:szCs w:val="17"/>
        </w:rPr>
        <w:t>position and/or embedded derivative contract. The total notional amount of outstanding undesignated derivative instruments was $3 billion as of May 31, 2022.</w:t>
      </w:r>
    </w:p>
    <w:p w14:paraId="7E32A70F" w14:textId="77777777" w:rsidR="005C63CC" w:rsidRDefault="002F583C">
      <w:pPr>
        <w:spacing w:before="240" w:after="120"/>
      </w:pPr>
      <w:r>
        <w:rPr>
          <w:rFonts w:ascii="sans-serif" w:eastAsia="sans-serif" w:hAnsi="sans-serif" w:cs="sans-serif"/>
          <w:b/>
          <w:bCs/>
          <w:color w:val="000000"/>
          <w:sz w:val="28"/>
          <w:szCs w:val="28"/>
        </w:rPr>
        <w:t>EMBEDDED DERIVATIVES</w:t>
      </w:r>
    </w:p>
    <w:p w14:paraId="7E32A710" w14:textId="77777777" w:rsidR="005C63CC" w:rsidRDefault="002F583C">
      <w:pPr>
        <w:spacing w:before="120" w:after="120"/>
      </w:pPr>
      <w:r>
        <w:rPr>
          <w:rFonts w:ascii="Arial" w:eastAsia="宋体" w:hAnsi="Arial" w:cs="Arial"/>
          <w:color w:val="000000"/>
          <w:sz w:val="17"/>
          <w:szCs w:val="17"/>
        </w:rPr>
        <w:t>As part of the foreign currency adjustment program described above, an embedd</w:t>
      </w:r>
      <w:r>
        <w:rPr>
          <w:rFonts w:ascii="Arial" w:eastAsia="宋体" w:hAnsi="Arial" w:cs="Arial"/>
          <w:color w:val="000000"/>
          <w:sz w:val="17"/>
          <w:szCs w:val="17"/>
        </w:rPr>
        <w:t>ed derivative contract is created upon the factory's acceptance of NIKE's purchase order for currencies within the factory currency exposure indices that are neither the U.S. Dollar nor the local or functional currency of the factory. In addition, embedded</w:t>
      </w:r>
      <w:r>
        <w:rPr>
          <w:rFonts w:ascii="Arial" w:eastAsia="宋体" w:hAnsi="Arial" w:cs="Arial"/>
          <w:color w:val="000000"/>
          <w:sz w:val="17"/>
          <w:szCs w:val="17"/>
        </w:rPr>
        <w:t xml:space="preserve"> derivative contracts are created when the Company enters into certain other contractual agreements which have payments that are indexed to currencies that are not the functional currency of either substantial party to the contracts. Embedded derivative co</w:t>
      </w:r>
      <w:r>
        <w:rPr>
          <w:rFonts w:ascii="Arial" w:eastAsia="宋体" w:hAnsi="Arial" w:cs="Arial"/>
          <w:color w:val="000000"/>
          <w:sz w:val="17"/>
          <w:szCs w:val="17"/>
        </w:rPr>
        <w:t>ntracts are treated as foreign currency forward contracts that are bifurcated from the related contract and recorded at fair value as a derivative asset or liability on the Consolidated Balance Sheets with their corresponding change in fair value recognize</w:t>
      </w:r>
      <w:r>
        <w:rPr>
          <w:rFonts w:ascii="Arial" w:eastAsia="宋体" w:hAnsi="Arial" w:cs="Arial"/>
          <w:color w:val="000000"/>
          <w:sz w:val="17"/>
          <w:szCs w:val="17"/>
        </w:rPr>
        <w:t xml:space="preserve">d in Other (income) expense, net, through the date the foreign currency fluctuations cease to exist. </w:t>
      </w:r>
    </w:p>
    <w:p w14:paraId="7E32A711" w14:textId="77777777" w:rsidR="005C63CC" w:rsidRDefault="002F583C">
      <w:pPr>
        <w:spacing w:before="120" w:after="120"/>
      </w:pPr>
      <w:r>
        <w:rPr>
          <w:rFonts w:ascii="Arial" w:eastAsia="宋体" w:hAnsi="Arial" w:cs="Arial"/>
          <w:color w:val="000000"/>
          <w:sz w:val="17"/>
          <w:szCs w:val="17"/>
        </w:rPr>
        <w:t>As of May 31, 2022, the total notional amount of embedded derivatives outstanding was approximately $584 million.</w:t>
      </w:r>
    </w:p>
    <w:p w14:paraId="7E32A712"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82</w:t>
      </w:r>
    </w:p>
    <w:p w14:paraId="7E32A713" w14:textId="77777777" w:rsidR="005C63CC" w:rsidRDefault="005C63CC">
      <w:pPr>
        <w:spacing w:before="120" w:after="120"/>
      </w:pPr>
    </w:p>
    <w:p w14:paraId="7E32A714" w14:textId="77777777" w:rsidR="005C63CC" w:rsidRDefault="002F583C">
      <w:r>
        <w:pict w14:anchorId="7E32B214">
          <v:rect id="_x0000_i1108" style="width:415.3pt;height:1.5pt" o:hralign="center" o:hrstd="t" o:hr="t" fillcolor="#a0a0a0" stroked="f"/>
        </w:pict>
      </w:r>
    </w:p>
    <w:p w14:paraId="7E32A715" w14:textId="77777777" w:rsidR="005C63CC" w:rsidRDefault="005C63CC"/>
    <w:p w14:paraId="7E32A716" w14:textId="77777777" w:rsidR="005C63CC" w:rsidRDefault="002F583C">
      <w:hyperlink r:id="rId215" w:anchor="i46e4e3c717064a3ca53a7fe9eaaaeca4_7" w:history="1">
        <w:r>
          <w:rPr>
            <w:rStyle w:val="a5"/>
            <w:rFonts w:ascii="sans-serif" w:eastAsia="sans-serif" w:hAnsi="sans-serif" w:cs="sans-serif"/>
            <w:sz w:val="17"/>
            <w:szCs w:val="17"/>
          </w:rPr>
          <w:t>Table of Contents</w:t>
        </w:r>
      </w:hyperlink>
    </w:p>
    <w:p w14:paraId="7E32A717" w14:textId="77777777" w:rsidR="005C63CC" w:rsidRDefault="005C63CC"/>
    <w:p w14:paraId="7E32A718" w14:textId="77777777" w:rsidR="005C63CC" w:rsidRDefault="002F583C">
      <w:pPr>
        <w:spacing w:before="240" w:after="120"/>
      </w:pPr>
      <w:r>
        <w:rPr>
          <w:rFonts w:ascii="sans-serif" w:eastAsia="sans-serif" w:hAnsi="sans-serif" w:cs="sans-serif"/>
          <w:b/>
          <w:bCs/>
          <w:color w:val="000000"/>
          <w:sz w:val="28"/>
          <w:szCs w:val="28"/>
        </w:rPr>
        <w:t>CREDIT RISK</w:t>
      </w:r>
    </w:p>
    <w:p w14:paraId="7E32A719" w14:textId="77777777" w:rsidR="005C63CC" w:rsidRDefault="002F583C">
      <w:pPr>
        <w:spacing w:before="120" w:after="120"/>
      </w:pPr>
      <w:r>
        <w:rPr>
          <w:rFonts w:ascii="Arial" w:eastAsia="宋体" w:hAnsi="Arial" w:cs="Arial"/>
          <w:color w:val="000000"/>
          <w:sz w:val="17"/>
          <w:szCs w:val="17"/>
        </w:rPr>
        <w:t>The Company is exposed to credit-related losses in the event of nonperfor</w:t>
      </w:r>
      <w:r>
        <w:rPr>
          <w:rFonts w:ascii="Arial" w:eastAsia="宋体" w:hAnsi="Arial" w:cs="Arial"/>
          <w:color w:val="000000"/>
          <w:sz w:val="17"/>
          <w:szCs w:val="17"/>
        </w:rPr>
        <w:t>mance by counterparties to hedging instruments. The counterparties to all derivative transactions are major financial institutions with investment grade credit ratings; however, this does not eliminate the Company's exposure to credit risk with these insti</w:t>
      </w:r>
      <w:r>
        <w:rPr>
          <w:rFonts w:ascii="Arial" w:eastAsia="宋体" w:hAnsi="Arial" w:cs="Arial"/>
          <w:color w:val="000000"/>
          <w:sz w:val="17"/>
          <w:szCs w:val="17"/>
        </w:rPr>
        <w:t>tutions. This credit risk is limited to the unrealized gains in such contracts should any of these counterparties fail to perform as contracted. To manage this risk, the Company has established strict counterparty credit guidelines that are continually mon</w:t>
      </w:r>
      <w:r>
        <w:rPr>
          <w:rFonts w:ascii="Arial" w:eastAsia="宋体" w:hAnsi="Arial" w:cs="Arial"/>
          <w:color w:val="000000"/>
          <w:sz w:val="17"/>
          <w:szCs w:val="17"/>
        </w:rPr>
        <w:t>itored.</w:t>
      </w:r>
    </w:p>
    <w:p w14:paraId="7E32A71A" w14:textId="77777777" w:rsidR="005C63CC" w:rsidRDefault="002F583C">
      <w:pPr>
        <w:spacing w:before="120" w:after="120"/>
      </w:pPr>
      <w:r>
        <w:rPr>
          <w:rFonts w:ascii="Arial" w:eastAsia="宋体" w:hAnsi="Arial" w:cs="Arial"/>
          <w:color w:val="000000"/>
          <w:sz w:val="17"/>
          <w:szCs w:val="17"/>
        </w:rPr>
        <w:t>The Company's derivative contracts contain credit risk-related contingent features designed to protect against significant deterioration in counterparties' creditworthiness and their ultimate ability to settle outstanding derivative contracts in th</w:t>
      </w:r>
      <w:r>
        <w:rPr>
          <w:rFonts w:ascii="Arial" w:eastAsia="宋体" w:hAnsi="Arial" w:cs="Arial"/>
          <w:color w:val="000000"/>
          <w:sz w:val="17"/>
          <w:szCs w:val="17"/>
        </w:rPr>
        <w:t>e normal course of business. The Company's bilateral credit-related contingent features generally require the owing entity, either the Company or the derivative counterparty, to post collateral for the portion of the fair value in excess of $50 million sho</w:t>
      </w:r>
      <w:r>
        <w:rPr>
          <w:rFonts w:ascii="Arial" w:eastAsia="宋体" w:hAnsi="Arial" w:cs="Arial"/>
          <w:color w:val="000000"/>
          <w:sz w:val="17"/>
          <w:szCs w:val="17"/>
        </w:rPr>
        <w:t>uld the fair value of outstanding derivatives per counterparty be greater than $50 million. Additionally, a certain level of decline in credit rating of either the Company or the counterparty could trigger collateral requirements. As of May 31, 2022, the C</w:t>
      </w:r>
      <w:r>
        <w:rPr>
          <w:rFonts w:ascii="Arial" w:eastAsia="宋体" w:hAnsi="Arial" w:cs="Arial"/>
          <w:color w:val="000000"/>
          <w:sz w:val="17"/>
          <w:szCs w:val="17"/>
        </w:rPr>
        <w:t>ompany was in compliance with all credit risk-related contingent features, and no derivative instruments with such features were in a net liability position. Accordingly, the Company posted no cash collateral as a result of these contingent features. Furth</w:t>
      </w:r>
      <w:r>
        <w:rPr>
          <w:rFonts w:ascii="Arial" w:eastAsia="宋体" w:hAnsi="Arial" w:cs="Arial"/>
          <w:color w:val="000000"/>
          <w:sz w:val="17"/>
          <w:szCs w:val="17"/>
        </w:rPr>
        <w:t>er, as of May 31, 2022, the Company had received $486 million in cash collateral from various counterparties to its derivative contracts. The Company considers the impact of the risk of counterparty default to be immaterial.</w:t>
      </w:r>
    </w:p>
    <w:p w14:paraId="7E32A71B" w14:textId="77777777" w:rsidR="005C63CC" w:rsidRDefault="002F583C">
      <w:pPr>
        <w:spacing w:before="120"/>
      </w:pPr>
      <w:r>
        <w:rPr>
          <w:rFonts w:ascii="Arial" w:eastAsia="宋体" w:hAnsi="Arial" w:cs="Arial"/>
          <w:color w:val="000000"/>
          <w:sz w:val="17"/>
          <w:szCs w:val="17"/>
        </w:rPr>
        <w:t xml:space="preserve">For additional </w:t>
      </w:r>
      <w:r>
        <w:rPr>
          <w:rFonts w:ascii="Arial" w:eastAsia="宋体" w:hAnsi="Arial" w:cs="Arial"/>
          <w:color w:val="000000"/>
          <w:sz w:val="17"/>
          <w:szCs w:val="17"/>
        </w:rPr>
        <w:t>information related to the Company's derivative financial instruments and collateral, refer to Note 6 — 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71F" w14:textId="77777777">
        <w:tc>
          <w:tcPr>
            <w:tcW w:w="50" w:type="pct"/>
            <w:shd w:val="clear" w:color="auto" w:fill="auto"/>
            <w:vAlign w:val="bottom"/>
          </w:tcPr>
          <w:p w14:paraId="7E32A71C" w14:textId="77777777" w:rsidR="005C63CC" w:rsidRDefault="005C63CC">
            <w:pPr>
              <w:rPr>
                <w:rFonts w:ascii="宋体"/>
              </w:rPr>
            </w:pPr>
          </w:p>
        </w:tc>
        <w:tc>
          <w:tcPr>
            <w:tcW w:w="4945" w:type="pct"/>
            <w:shd w:val="clear" w:color="auto" w:fill="auto"/>
            <w:vAlign w:val="bottom"/>
          </w:tcPr>
          <w:p w14:paraId="7E32A71D" w14:textId="77777777" w:rsidR="005C63CC" w:rsidRDefault="005C63CC">
            <w:pPr>
              <w:rPr>
                <w:rFonts w:ascii="宋体"/>
              </w:rPr>
            </w:pPr>
          </w:p>
        </w:tc>
        <w:tc>
          <w:tcPr>
            <w:tcW w:w="5" w:type="pct"/>
            <w:shd w:val="clear" w:color="auto" w:fill="auto"/>
            <w:vAlign w:val="bottom"/>
          </w:tcPr>
          <w:p w14:paraId="7E32A71E" w14:textId="77777777" w:rsidR="005C63CC" w:rsidRDefault="005C63CC">
            <w:pPr>
              <w:rPr>
                <w:rFonts w:ascii="宋体"/>
              </w:rPr>
            </w:pPr>
          </w:p>
        </w:tc>
      </w:tr>
      <w:tr w:rsidR="005C63CC" w14:paraId="7E32A721" w14:textId="77777777">
        <w:tc>
          <w:tcPr>
            <w:tcW w:w="0" w:type="auto"/>
            <w:gridSpan w:val="3"/>
            <w:shd w:val="clear" w:color="auto" w:fill="auto"/>
            <w:tcMar>
              <w:top w:w="40" w:type="dxa"/>
              <w:left w:w="20" w:type="dxa"/>
              <w:bottom w:w="40" w:type="dxa"/>
              <w:right w:w="20" w:type="dxa"/>
            </w:tcMar>
            <w:vAlign w:val="bottom"/>
          </w:tcPr>
          <w:p w14:paraId="7E32A720" w14:textId="77777777" w:rsidR="005C63CC" w:rsidRDefault="002F583C">
            <w:pPr>
              <w:textAlignment w:val="bottom"/>
            </w:pPr>
            <w:r>
              <w:rPr>
                <w:rFonts w:ascii="sans-serif" w:eastAsia="sans-serif" w:hAnsi="sans-serif" w:cs="sans-serif"/>
                <w:b/>
                <w:bCs/>
                <w:color w:val="E87722"/>
                <w:sz w:val="36"/>
                <w:szCs w:val="36"/>
              </w:rPr>
              <w:t>NOTE 15 — ACCUMULATED OTHER COMPREHENSIVE INCOME (LOSS)</w:t>
            </w:r>
          </w:p>
        </w:tc>
      </w:tr>
    </w:tbl>
    <w:p w14:paraId="7E32A722" w14:textId="77777777" w:rsidR="005C63CC" w:rsidRDefault="002F583C">
      <w:pPr>
        <w:spacing w:before="120"/>
      </w:pPr>
      <w:r>
        <w:rPr>
          <w:rFonts w:ascii="Arial" w:eastAsia="宋体" w:hAnsi="Arial" w:cs="Arial"/>
          <w:color w:val="000000"/>
          <w:sz w:val="17"/>
          <w:szCs w:val="17"/>
        </w:rPr>
        <w:t xml:space="preserve">The changes in Accumulated other comprehensive income </w:t>
      </w:r>
      <w:r>
        <w:rPr>
          <w:rFonts w:ascii="Arial" w:eastAsia="宋体" w:hAnsi="Arial" w:cs="Arial"/>
          <w:color w:val="000000"/>
          <w:sz w:val="17"/>
          <w:szCs w:val="17"/>
        </w:rPr>
        <w:t>(loss),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614"/>
        <w:gridCol w:w="39"/>
        <w:gridCol w:w="116"/>
        <w:gridCol w:w="1012"/>
        <w:gridCol w:w="36"/>
        <w:gridCol w:w="116"/>
        <w:gridCol w:w="667"/>
        <w:gridCol w:w="36"/>
        <w:gridCol w:w="116"/>
        <w:gridCol w:w="869"/>
        <w:gridCol w:w="36"/>
        <w:gridCol w:w="116"/>
        <w:gridCol w:w="668"/>
        <w:gridCol w:w="36"/>
        <w:gridCol w:w="115"/>
        <w:gridCol w:w="668"/>
        <w:gridCol w:w="36"/>
      </w:tblGrid>
      <w:tr w:rsidR="005C63CC" w14:paraId="7E32A735" w14:textId="77777777">
        <w:tc>
          <w:tcPr>
            <w:tcW w:w="50" w:type="pct"/>
            <w:shd w:val="clear" w:color="auto" w:fill="auto"/>
            <w:vAlign w:val="bottom"/>
          </w:tcPr>
          <w:p w14:paraId="7E32A723" w14:textId="77777777" w:rsidR="005C63CC" w:rsidRDefault="005C63CC">
            <w:pPr>
              <w:rPr>
                <w:rFonts w:ascii="宋体"/>
              </w:rPr>
            </w:pPr>
          </w:p>
        </w:tc>
        <w:tc>
          <w:tcPr>
            <w:tcW w:w="2263" w:type="pct"/>
            <w:shd w:val="clear" w:color="auto" w:fill="auto"/>
            <w:vAlign w:val="bottom"/>
          </w:tcPr>
          <w:p w14:paraId="7E32A724" w14:textId="77777777" w:rsidR="005C63CC" w:rsidRDefault="005C63CC">
            <w:pPr>
              <w:rPr>
                <w:rFonts w:ascii="宋体"/>
              </w:rPr>
            </w:pPr>
          </w:p>
        </w:tc>
        <w:tc>
          <w:tcPr>
            <w:tcW w:w="5" w:type="pct"/>
            <w:shd w:val="clear" w:color="auto" w:fill="auto"/>
            <w:vAlign w:val="bottom"/>
          </w:tcPr>
          <w:p w14:paraId="7E32A725" w14:textId="77777777" w:rsidR="005C63CC" w:rsidRDefault="005C63CC">
            <w:pPr>
              <w:rPr>
                <w:rFonts w:ascii="宋体"/>
              </w:rPr>
            </w:pPr>
          </w:p>
        </w:tc>
        <w:tc>
          <w:tcPr>
            <w:tcW w:w="50" w:type="pct"/>
            <w:shd w:val="clear" w:color="auto" w:fill="auto"/>
            <w:vAlign w:val="bottom"/>
          </w:tcPr>
          <w:p w14:paraId="7E32A726" w14:textId="77777777" w:rsidR="005C63CC" w:rsidRDefault="005C63CC">
            <w:pPr>
              <w:rPr>
                <w:rFonts w:ascii="宋体"/>
              </w:rPr>
            </w:pPr>
          </w:p>
        </w:tc>
        <w:tc>
          <w:tcPr>
            <w:tcW w:w="561" w:type="pct"/>
            <w:shd w:val="clear" w:color="auto" w:fill="auto"/>
            <w:vAlign w:val="bottom"/>
          </w:tcPr>
          <w:p w14:paraId="7E32A727" w14:textId="77777777" w:rsidR="005C63CC" w:rsidRDefault="005C63CC">
            <w:pPr>
              <w:rPr>
                <w:rFonts w:ascii="宋体"/>
              </w:rPr>
            </w:pPr>
          </w:p>
        </w:tc>
        <w:tc>
          <w:tcPr>
            <w:tcW w:w="5" w:type="pct"/>
            <w:shd w:val="clear" w:color="auto" w:fill="auto"/>
            <w:vAlign w:val="bottom"/>
          </w:tcPr>
          <w:p w14:paraId="7E32A728" w14:textId="77777777" w:rsidR="005C63CC" w:rsidRDefault="005C63CC">
            <w:pPr>
              <w:rPr>
                <w:rFonts w:ascii="宋体"/>
              </w:rPr>
            </w:pPr>
          </w:p>
        </w:tc>
        <w:tc>
          <w:tcPr>
            <w:tcW w:w="50" w:type="pct"/>
            <w:shd w:val="clear" w:color="auto" w:fill="auto"/>
            <w:vAlign w:val="bottom"/>
          </w:tcPr>
          <w:p w14:paraId="7E32A729" w14:textId="77777777" w:rsidR="005C63CC" w:rsidRDefault="005C63CC">
            <w:pPr>
              <w:rPr>
                <w:rFonts w:ascii="宋体"/>
              </w:rPr>
            </w:pPr>
          </w:p>
        </w:tc>
        <w:tc>
          <w:tcPr>
            <w:tcW w:w="461" w:type="pct"/>
            <w:shd w:val="clear" w:color="auto" w:fill="auto"/>
            <w:vAlign w:val="bottom"/>
          </w:tcPr>
          <w:p w14:paraId="7E32A72A" w14:textId="77777777" w:rsidR="005C63CC" w:rsidRDefault="005C63CC">
            <w:pPr>
              <w:rPr>
                <w:rFonts w:ascii="宋体"/>
              </w:rPr>
            </w:pPr>
          </w:p>
        </w:tc>
        <w:tc>
          <w:tcPr>
            <w:tcW w:w="5" w:type="pct"/>
            <w:shd w:val="clear" w:color="auto" w:fill="auto"/>
            <w:vAlign w:val="bottom"/>
          </w:tcPr>
          <w:p w14:paraId="7E32A72B" w14:textId="77777777" w:rsidR="005C63CC" w:rsidRDefault="005C63CC">
            <w:pPr>
              <w:rPr>
                <w:rFonts w:ascii="宋体"/>
              </w:rPr>
            </w:pPr>
          </w:p>
        </w:tc>
        <w:tc>
          <w:tcPr>
            <w:tcW w:w="50" w:type="pct"/>
            <w:shd w:val="clear" w:color="auto" w:fill="auto"/>
            <w:vAlign w:val="bottom"/>
          </w:tcPr>
          <w:p w14:paraId="7E32A72C" w14:textId="77777777" w:rsidR="005C63CC" w:rsidRDefault="005C63CC">
            <w:pPr>
              <w:rPr>
                <w:rFonts w:ascii="宋体"/>
              </w:rPr>
            </w:pPr>
          </w:p>
        </w:tc>
        <w:tc>
          <w:tcPr>
            <w:tcW w:w="461" w:type="pct"/>
            <w:shd w:val="clear" w:color="auto" w:fill="auto"/>
            <w:vAlign w:val="bottom"/>
          </w:tcPr>
          <w:p w14:paraId="7E32A72D" w14:textId="77777777" w:rsidR="005C63CC" w:rsidRDefault="005C63CC">
            <w:pPr>
              <w:rPr>
                <w:rFonts w:ascii="宋体"/>
              </w:rPr>
            </w:pPr>
          </w:p>
        </w:tc>
        <w:tc>
          <w:tcPr>
            <w:tcW w:w="5" w:type="pct"/>
            <w:shd w:val="clear" w:color="auto" w:fill="auto"/>
            <w:vAlign w:val="bottom"/>
          </w:tcPr>
          <w:p w14:paraId="7E32A72E" w14:textId="77777777" w:rsidR="005C63CC" w:rsidRDefault="005C63CC">
            <w:pPr>
              <w:rPr>
                <w:rFonts w:ascii="宋体"/>
              </w:rPr>
            </w:pPr>
          </w:p>
        </w:tc>
        <w:tc>
          <w:tcPr>
            <w:tcW w:w="50" w:type="pct"/>
            <w:shd w:val="clear" w:color="auto" w:fill="auto"/>
            <w:vAlign w:val="bottom"/>
          </w:tcPr>
          <w:p w14:paraId="7E32A72F" w14:textId="77777777" w:rsidR="005C63CC" w:rsidRDefault="005C63CC">
            <w:pPr>
              <w:rPr>
                <w:rFonts w:ascii="宋体"/>
              </w:rPr>
            </w:pPr>
          </w:p>
        </w:tc>
        <w:tc>
          <w:tcPr>
            <w:tcW w:w="461" w:type="pct"/>
            <w:shd w:val="clear" w:color="auto" w:fill="auto"/>
            <w:vAlign w:val="bottom"/>
          </w:tcPr>
          <w:p w14:paraId="7E32A730" w14:textId="77777777" w:rsidR="005C63CC" w:rsidRDefault="005C63CC">
            <w:pPr>
              <w:rPr>
                <w:rFonts w:ascii="宋体"/>
              </w:rPr>
            </w:pPr>
          </w:p>
        </w:tc>
        <w:tc>
          <w:tcPr>
            <w:tcW w:w="5" w:type="pct"/>
            <w:shd w:val="clear" w:color="auto" w:fill="auto"/>
            <w:vAlign w:val="bottom"/>
          </w:tcPr>
          <w:p w14:paraId="7E32A731" w14:textId="77777777" w:rsidR="005C63CC" w:rsidRDefault="005C63CC">
            <w:pPr>
              <w:rPr>
                <w:rFonts w:ascii="宋体"/>
              </w:rPr>
            </w:pPr>
          </w:p>
        </w:tc>
        <w:tc>
          <w:tcPr>
            <w:tcW w:w="50" w:type="pct"/>
            <w:shd w:val="clear" w:color="auto" w:fill="auto"/>
            <w:vAlign w:val="bottom"/>
          </w:tcPr>
          <w:p w14:paraId="7E32A732" w14:textId="77777777" w:rsidR="005C63CC" w:rsidRDefault="005C63CC">
            <w:pPr>
              <w:rPr>
                <w:rFonts w:ascii="宋体"/>
              </w:rPr>
            </w:pPr>
          </w:p>
        </w:tc>
        <w:tc>
          <w:tcPr>
            <w:tcW w:w="461" w:type="pct"/>
            <w:shd w:val="clear" w:color="auto" w:fill="auto"/>
            <w:vAlign w:val="bottom"/>
          </w:tcPr>
          <w:p w14:paraId="7E32A733" w14:textId="77777777" w:rsidR="005C63CC" w:rsidRDefault="005C63CC">
            <w:pPr>
              <w:rPr>
                <w:rFonts w:ascii="宋体"/>
              </w:rPr>
            </w:pPr>
          </w:p>
        </w:tc>
        <w:tc>
          <w:tcPr>
            <w:tcW w:w="5" w:type="pct"/>
            <w:shd w:val="clear" w:color="auto" w:fill="auto"/>
            <w:vAlign w:val="bottom"/>
          </w:tcPr>
          <w:p w14:paraId="7E32A734" w14:textId="77777777" w:rsidR="005C63CC" w:rsidRDefault="005C63CC">
            <w:pPr>
              <w:rPr>
                <w:rFonts w:ascii="宋体"/>
              </w:rPr>
            </w:pPr>
          </w:p>
        </w:tc>
      </w:tr>
      <w:tr w:rsidR="005C63CC" w14:paraId="7E32A73C" w14:textId="77777777">
        <w:tc>
          <w:tcPr>
            <w:tcW w:w="0" w:type="auto"/>
            <w:gridSpan w:val="3"/>
            <w:shd w:val="clear" w:color="auto" w:fill="auto"/>
            <w:tcMar>
              <w:top w:w="40" w:type="dxa"/>
              <w:left w:w="20" w:type="dxa"/>
              <w:bottom w:w="40" w:type="dxa"/>
              <w:right w:w="20" w:type="dxa"/>
            </w:tcMar>
            <w:vAlign w:val="bottom"/>
          </w:tcPr>
          <w:p w14:paraId="7E32A736"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A737" w14:textId="77777777" w:rsidR="005C63CC" w:rsidRDefault="002F583C">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A738" w14:textId="77777777" w:rsidR="005C63CC" w:rsidRDefault="002F583C">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7E32A739" w14:textId="77777777" w:rsidR="005C63CC" w:rsidRDefault="002F583C">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A73A" w14:textId="77777777" w:rsidR="005C63CC" w:rsidRDefault="002F583C">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7E32A73B" w14:textId="77777777" w:rsidR="005C63CC" w:rsidRDefault="002F583C">
            <w:pPr>
              <w:jc w:val="right"/>
              <w:textAlignment w:val="bottom"/>
            </w:pPr>
            <w:r>
              <w:rPr>
                <w:rFonts w:ascii="sans-serif" w:eastAsia="sans-serif" w:hAnsi="sans-serif" w:cs="sans-serif"/>
                <w:b/>
                <w:bCs/>
                <w:color w:val="000000"/>
                <w:sz w:val="17"/>
                <w:szCs w:val="17"/>
              </w:rPr>
              <w:t>TOTAL</w:t>
            </w:r>
          </w:p>
        </w:tc>
      </w:tr>
      <w:tr w:rsidR="005C63CC" w14:paraId="7E32A74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73D" w14:textId="77777777" w:rsidR="005C63CC" w:rsidRDefault="002F583C">
            <w:pPr>
              <w:textAlignment w:val="bottom"/>
            </w:pPr>
            <w:r>
              <w:rPr>
                <w:rFonts w:ascii="Arial" w:eastAsia="宋体" w:hAnsi="Arial" w:cs="Arial"/>
                <w:b/>
                <w:bCs/>
                <w:color w:val="000000"/>
                <w:sz w:val="17"/>
                <w:szCs w:val="17"/>
              </w:rPr>
              <w:t>Balance at May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7E32A73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3F" w14:textId="77777777" w:rsidR="005C63CC" w:rsidRDefault="002F583C">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4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4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42" w14:textId="77777777" w:rsidR="005C63CC" w:rsidRDefault="002F583C">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4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4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45" w14:textId="77777777" w:rsidR="005C63CC" w:rsidRDefault="002F583C">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46"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4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48" w14:textId="77777777" w:rsidR="005C63CC" w:rsidRDefault="002F583C">
            <w:pPr>
              <w:jc w:val="right"/>
              <w:textAlignment w:val="bottom"/>
            </w:pPr>
            <w:r>
              <w:rPr>
                <w:rFonts w:ascii="Arial" w:eastAsia="宋体" w:hAnsi="Arial" w:cs="Arial"/>
                <w:b/>
                <w:bCs/>
                <w:color w:val="000000"/>
                <w:sz w:val="17"/>
                <w:szCs w:val="17"/>
              </w:rPr>
              <w:t>(62)</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4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4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4B" w14:textId="77777777" w:rsidR="005C63CC" w:rsidRDefault="002F583C">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4C" w14:textId="77777777" w:rsidR="005C63CC" w:rsidRDefault="005C63CC">
            <w:pPr>
              <w:jc w:val="right"/>
              <w:rPr>
                <w:rFonts w:ascii="宋体"/>
              </w:rPr>
            </w:pPr>
          </w:p>
        </w:tc>
      </w:tr>
      <w:tr w:rsidR="005C63CC" w14:paraId="7E32A754"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7E32A74E" w14:textId="77777777" w:rsidR="005C63CC" w:rsidRDefault="002F583C">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74F"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750"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751"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752"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753" w14:textId="77777777" w:rsidR="005C63CC" w:rsidRDefault="005C63CC">
            <w:pPr>
              <w:rPr>
                <w:rFonts w:ascii="宋体"/>
              </w:rPr>
            </w:pPr>
          </w:p>
        </w:tc>
      </w:tr>
      <w:tr w:rsidR="005C63CC" w14:paraId="7E32A760"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7E32A755" w14:textId="77777777" w:rsidR="005C63CC" w:rsidRDefault="002F583C">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56" w14:textId="77777777" w:rsidR="005C63CC" w:rsidRDefault="002F583C">
            <w:pPr>
              <w:jc w:val="right"/>
              <w:textAlignment w:val="bottom"/>
            </w:pPr>
            <w:r>
              <w:rPr>
                <w:rFonts w:ascii="Arial" w:eastAsia="宋体" w:hAnsi="Arial" w:cs="Arial"/>
                <w:color w:val="000000"/>
                <w:sz w:val="17"/>
                <w:szCs w:val="17"/>
              </w:rPr>
              <w:t>(522)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57"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58" w14:textId="77777777" w:rsidR="005C63CC" w:rsidRDefault="002F583C">
            <w:pPr>
              <w:jc w:val="right"/>
              <w:textAlignment w:val="bottom"/>
            </w:pPr>
            <w:r>
              <w:rPr>
                <w:rFonts w:ascii="Arial" w:eastAsia="宋体" w:hAnsi="Arial" w:cs="Arial"/>
                <w:color w:val="000000"/>
                <w:sz w:val="17"/>
                <w:szCs w:val="17"/>
              </w:rPr>
              <w:t>1,222 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5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5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5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5C" w14:textId="77777777" w:rsidR="005C63CC" w:rsidRDefault="002F583C">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5D"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5E" w14:textId="77777777" w:rsidR="005C63CC" w:rsidRDefault="002F583C">
            <w:pPr>
              <w:jc w:val="right"/>
              <w:textAlignment w:val="bottom"/>
            </w:pPr>
            <w:r>
              <w:rPr>
                <w:rFonts w:ascii="Arial" w:eastAsia="宋体" w:hAnsi="Arial" w:cs="Arial"/>
                <w:color w:val="000000"/>
                <w:sz w:val="17"/>
                <w:szCs w:val="17"/>
              </w:rPr>
              <w:t>728 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5F" w14:textId="77777777" w:rsidR="005C63CC" w:rsidRDefault="005C63CC">
            <w:pPr>
              <w:jc w:val="right"/>
              <w:rPr>
                <w:rFonts w:ascii="宋体"/>
              </w:rPr>
            </w:pPr>
          </w:p>
        </w:tc>
      </w:tr>
      <w:tr w:rsidR="005C63CC" w14:paraId="7E32A76C"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7E32A761" w14:textId="77777777" w:rsidR="005C63CC" w:rsidRDefault="002F583C">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6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63"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64" w14:textId="77777777" w:rsidR="005C63CC" w:rsidRDefault="002F583C">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65"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6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67"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68" w14:textId="77777777" w:rsidR="005C63CC" w:rsidRDefault="002F583C">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6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76A" w14:textId="77777777" w:rsidR="005C63CC" w:rsidRDefault="002F583C">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76B" w14:textId="77777777" w:rsidR="005C63CC" w:rsidRDefault="005C63CC">
            <w:pPr>
              <w:jc w:val="right"/>
              <w:rPr>
                <w:rFonts w:ascii="宋体"/>
              </w:rPr>
            </w:pPr>
          </w:p>
        </w:tc>
      </w:tr>
      <w:tr w:rsidR="005C63CC" w14:paraId="7E32A7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76D" w14:textId="77777777" w:rsidR="005C63CC" w:rsidRDefault="002F583C">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76E" w14:textId="77777777" w:rsidR="005C63CC" w:rsidRDefault="002F583C">
            <w:pPr>
              <w:jc w:val="right"/>
              <w:textAlignment w:val="bottom"/>
            </w:pPr>
            <w:r>
              <w:rPr>
                <w:rFonts w:ascii="Arial" w:eastAsia="宋体" w:hAnsi="Arial" w:cs="Arial"/>
                <w:color w:val="000000"/>
                <w:sz w:val="17"/>
                <w:szCs w:val="17"/>
              </w:rPr>
              <w:t>(522)</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76F" w14:textId="77777777" w:rsidR="005C63CC" w:rsidRDefault="005C63C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770" w14:textId="77777777" w:rsidR="005C63CC" w:rsidRDefault="002F583C">
            <w:pPr>
              <w:jc w:val="right"/>
              <w:textAlignment w:val="bottom"/>
            </w:pPr>
            <w:r>
              <w:rPr>
                <w:rFonts w:ascii="Arial" w:eastAsia="宋体" w:hAnsi="Arial" w:cs="Arial"/>
                <w:color w:val="000000"/>
                <w:sz w:val="17"/>
                <w:szCs w:val="17"/>
              </w:rPr>
              <w:t>1,214 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771" w14:textId="77777777" w:rsidR="005C63CC" w:rsidRDefault="005C63C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77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773" w14:textId="77777777" w:rsidR="005C63CC" w:rsidRDefault="005C63C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774" w14:textId="77777777" w:rsidR="005C63CC" w:rsidRDefault="002F583C">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775" w14:textId="77777777" w:rsidR="005C63CC" w:rsidRDefault="005C63C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776" w14:textId="77777777" w:rsidR="005C63CC" w:rsidRDefault="002F583C">
            <w:pPr>
              <w:jc w:val="right"/>
              <w:textAlignment w:val="bottom"/>
            </w:pPr>
            <w:r>
              <w:rPr>
                <w:rFonts w:ascii="Arial" w:eastAsia="宋体" w:hAnsi="Arial" w:cs="Arial"/>
                <w:color w:val="000000"/>
                <w:sz w:val="17"/>
                <w:szCs w:val="17"/>
              </w:rPr>
              <w:t>698 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777" w14:textId="77777777" w:rsidR="005C63CC" w:rsidRDefault="005C63CC">
            <w:pPr>
              <w:jc w:val="right"/>
              <w:rPr>
                <w:rFonts w:ascii="宋体"/>
              </w:rPr>
            </w:pPr>
          </w:p>
        </w:tc>
      </w:tr>
      <w:tr w:rsidR="005C63CC" w14:paraId="7E32A78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779" w14:textId="77777777" w:rsidR="005C63CC" w:rsidRDefault="002F583C">
            <w:pPr>
              <w:textAlignment w:val="bottom"/>
            </w:pPr>
            <w:r>
              <w:rPr>
                <w:rFonts w:ascii="Arial" w:eastAsia="宋体" w:hAnsi="Arial" w:cs="Arial"/>
                <w:b/>
                <w:bCs/>
                <w:color w:val="000000"/>
                <w:sz w:val="17"/>
                <w:szCs w:val="17"/>
              </w:rPr>
              <w:t>Balance at May 31, 2022</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77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77B" w14:textId="77777777" w:rsidR="005C63CC" w:rsidRDefault="002F583C">
            <w:pPr>
              <w:jc w:val="right"/>
              <w:textAlignment w:val="bottom"/>
            </w:pPr>
            <w:r>
              <w:rPr>
                <w:rFonts w:ascii="Arial" w:eastAsia="宋体" w:hAnsi="Arial" w:cs="Arial"/>
                <w:b/>
                <w:bCs/>
                <w:color w:val="000000"/>
                <w:sz w:val="17"/>
                <w:szCs w:val="17"/>
              </w:rPr>
              <w:t>(520)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77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77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77E" w14:textId="77777777" w:rsidR="005C63CC" w:rsidRDefault="002F583C">
            <w:pPr>
              <w:jc w:val="right"/>
              <w:textAlignment w:val="bottom"/>
            </w:pPr>
            <w:r>
              <w:rPr>
                <w:rFonts w:ascii="Arial" w:eastAsia="宋体" w:hAnsi="Arial" w:cs="Arial"/>
                <w:b/>
                <w:bCs/>
                <w:color w:val="000000"/>
                <w:sz w:val="17"/>
                <w:szCs w:val="17"/>
              </w:rPr>
              <w:t>779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77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78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781" w14:textId="77777777" w:rsidR="005C63CC" w:rsidRDefault="002F583C">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78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78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784" w14:textId="77777777" w:rsidR="005C63CC" w:rsidRDefault="002F583C">
            <w:pPr>
              <w:jc w:val="right"/>
              <w:textAlignment w:val="bottom"/>
            </w:pPr>
            <w:r>
              <w:rPr>
                <w:rFonts w:ascii="Arial" w:eastAsia="宋体" w:hAnsi="Arial" w:cs="Arial"/>
                <w:b/>
                <w:bCs/>
                <w:color w:val="000000"/>
                <w:sz w:val="17"/>
                <w:szCs w:val="17"/>
              </w:rPr>
              <w:t>(56)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78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78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787" w14:textId="77777777" w:rsidR="005C63CC" w:rsidRDefault="002F583C">
            <w:pPr>
              <w:jc w:val="right"/>
              <w:textAlignment w:val="bottom"/>
            </w:pPr>
            <w:r>
              <w:rPr>
                <w:rFonts w:ascii="Arial" w:eastAsia="宋体" w:hAnsi="Arial" w:cs="Arial"/>
                <w:b/>
                <w:bCs/>
                <w:color w:val="000000"/>
                <w:sz w:val="17"/>
                <w:szCs w:val="17"/>
              </w:rPr>
              <w:t>318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788" w14:textId="77777777" w:rsidR="005C63CC" w:rsidRDefault="005C63CC">
            <w:pPr>
              <w:jc w:val="right"/>
              <w:rPr>
                <w:rFonts w:ascii="宋体"/>
              </w:rPr>
            </w:pPr>
          </w:p>
        </w:tc>
      </w:tr>
    </w:tbl>
    <w:p w14:paraId="7E32A78A" w14:textId="77777777" w:rsidR="005C63CC" w:rsidRDefault="002F583C">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7E32A78B" w14:textId="77777777" w:rsidR="005C63CC" w:rsidRDefault="002F583C">
      <w:pPr>
        <w:spacing w:before="60" w:after="60"/>
        <w:ind w:hanging="360"/>
      </w:pPr>
      <w:r>
        <w:rPr>
          <w:rFonts w:ascii="Arial" w:eastAsia="宋体" w:hAnsi="Arial" w:cs="Arial"/>
          <w:i/>
          <w:iCs/>
          <w:color w:val="000000"/>
          <w:sz w:val="14"/>
          <w:szCs w:val="14"/>
        </w:rPr>
        <w:t>(2)Net of tax benefit (expense) of $0 million, $(114) million, $0 million, $(9) million and $(123) million, respectively.</w:t>
      </w:r>
    </w:p>
    <w:p w14:paraId="7E32A78C" w14:textId="77777777" w:rsidR="005C63CC" w:rsidRDefault="002F583C">
      <w:pPr>
        <w:spacing w:before="60" w:after="60"/>
        <w:ind w:hanging="360"/>
      </w:pPr>
      <w:r>
        <w:rPr>
          <w:rFonts w:ascii="Arial" w:eastAsia="宋体" w:hAnsi="Arial" w:cs="Arial"/>
          <w:i/>
          <w:iCs/>
          <w:color w:val="000000"/>
          <w:sz w:val="14"/>
          <w:szCs w:val="14"/>
        </w:rPr>
        <w:t xml:space="preserve">(3)Net of tax (benefit) expense of $0 million, $11 million, $0 million, $9 million and $20 million, respectively. </w:t>
      </w:r>
    </w:p>
    <w:tbl>
      <w:tblPr>
        <w:tblW w:w="5000" w:type="pct"/>
        <w:tblCellMar>
          <w:top w:w="15" w:type="dxa"/>
          <w:left w:w="15" w:type="dxa"/>
          <w:bottom w:w="15" w:type="dxa"/>
          <w:right w:w="15" w:type="dxa"/>
        </w:tblCellMar>
        <w:tblLook w:val="04A0" w:firstRow="1" w:lastRow="0" w:firstColumn="1" w:lastColumn="0" w:noHBand="0" w:noVBand="1"/>
      </w:tblPr>
      <w:tblGrid>
        <w:gridCol w:w="40"/>
        <w:gridCol w:w="3614"/>
        <w:gridCol w:w="39"/>
        <w:gridCol w:w="116"/>
        <w:gridCol w:w="1012"/>
        <w:gridCol w:w="36"/>
        <w:gridCol w:w="116"/>
        <w:gridCol w:w="667"/>
        <w:gridCol w:w="36"/>
        <w:gridCol w:w="116"/>
        <w:gridCol w:w="869"/>
        <w:gridCol w:w="36"/>
        <w:gridCol w:w="116"/>
        <w:gridCol w:w="668"/>
        <w:gridCol w:w="36"/>
        <w:gridCol w:w="115"/>
        <w:gridCol w:w="668"/>
        <w:gridCol w:w="36"/>
      </w:tblGrid>
      <w:tr w:rsidR="005C63CC" w14:paraId="7E32A79F" w14:textId="77777777">
        <w:tc>
          <w:tcPr>
            <w:tcW w:w="50" w:type="pct"/>
            <w:shd w:val="clear" w:color="auto" w:fill="auto"/>
            <w:vAlign w:val="bottom"/>
          </w:tcPr>
          <w:p w14:paraId="7E32A78D" w14:textId="77777777" w:rsidR="005C63CC" w:rsidRDefault="005C63CC">
            <w:pPr>
              <w:rPr>
                <w:rFonts w:ascii="宋体"/>
              </w:rPr>
            </w:pPr>
          </w:p>
        </w:tc>
        <w:tc>
          <w:tcPr>
            <w:tcW w:w="2263" w:type="pct"/>
            <w:shd w:val="clear" w:color="auto" w:fill="auto"/>
            <w:vAlign w:val="bottom"/>
          </w:tcPr>
          <w:p w14:paraId="7E32A78E" w14:textId="77777777" w:rsidR="005C63CC" w:rsidRDefault="005C63CC">
            <w:pPr>
              <w:rPr>
                <w:rFonts w:ascii="宋体"/>
              </w:rPr>
            </w:pPr>
          </w:p>
        </w:tc>
        <w:tc>
          <w:tcPr>
            <w:tcW w:w="5" w:type="pct"/>
            <w:shd w:val="clear" w:color="auto" w:fill="auto"/>
            <w:vAlign w:val="bottom"/>
          </w:tcPr>
          <w:p w14:paraId="7E32A78F" w14:textId="77777777" w:rsidR="005C63CC" w:rsidRDefault="005C63CC">
            <w:pPr>
              <w:rPr>
                <w:rFonts w:ascii="宋体"/>
              </w:rPr>
            </w:pPr>
          </w:p>
        </w:tc>
        <w:tc>
          <w:tcPr>
            <w:tcW w:w="50" w:type="pct"/>
            <w:shd w:val="clear" w:color="auto" w:fill="auto"/>
            <w:vAlign w:val="bottom"/>
          </w:tcPr>
          <w:p w14:paraId="7E32A790" w14:textId="77777777" w:rsidR="005C63CC" w:rsidRDefault="005C63CC">
            <w:pPr>
              <w:rPr>
                <w:rFonts w:ascii="宋体"/>
              </w:rPr>
            </w:pPr>
          </w:p>
        </w:tc>
        <w:tc>
          <w:tcPr>
            <w:tcW w:w="561" w:type="pct"/>
            <w:shd w:val="clear" w:color="auto" w:fill="auto"/>
            <w:vAlign w:val="bottom"/>
          </w:tcPr>
          <w:p w14:paraId="7E32A791" w14:textId="77777777" w:rsidR="005C63CC" w:rsidRDefault="005C63CC">
            <w:pPr>
              <w:rPr>
                <w:rFonts w:ascii="宋体"/>
              </w:rPr>
            </w:pPr>
          </w:p>
        </w:tc>
        <w:tc>
          <w:tcPr>
            <w:tcW w:w="5" w:type="pct"/>
            <w:shd w:val="clear" w:color="auto" w:fill="auto"/>
            <w:vAlign w:val="bottom"/>
          </w:tcPr>
          <w:p w14:paraId="7E32A792" w14:textId="77777777" w:rsidR="005C63CC" w:rsidRDefault="005C63CC">
            <w:pPr>
              <w:rPr>
                <w:rFonts w:ascii="宋体"/>
              </w:rPr>
            </w:pPr>
          </w:p>
        </w:tc>
        <w:tc>
          <w:tcPr>
            <w:tcW w:w="50" w:type="pct"/>
            <w:shd w:val="clear" w:color="auto" w:fill="auto"/>
            <w:vAlign w:val="bottom"/>
          </w:tcPr>
          <w:p w14:paraId="7E32A793" w14:textId="77777777" w:rsidR="005C63CC" w:rsidRDefault="005C63CC">
            <w:pPr>
              <w:rPr>
                <w:rFonts w:ascii="宋体"/>
              </w:rPr>
            </w:pPr>
          </w:p>
        </w:tc>
        <w:tc>
          <w:tcPr>
            <w:tcW w:w="461" w:type="pct"/>
            <w:shd w:val="clear" w:color="auto" w:fill="auto"/>
            <w:vAlign w:val="bottom"/>
          </w:tcPr>
          <w:p w14:paraId="7E32A794" w14:textId="77777777" w:rsidR="005C63CC" w:rsidRDefault="005C63CC">
            <w:pPr>
              <w:rPr>
                <w:rFonts w:ascii="宋体"/>
              </w:rPr>
            </w:pPr>
          </w:p>
        </w:tc>
        <w:tc>
          <w:tcPr>
            <w:tcW w:w="5" w:type="pct"/>
            <w:shd w:val="clear" w:color="auto" w:fill="auto"/>
            <w:vAlign w:val="bottom"/>
          </w:tcPr>
          <w:p w14:paraId="7E32A795" w14:textId="77777777" w:rsidR="005C63CC" w:rsidRDefault="005C63CC">
            <w:pPr>
              <w:rPr>
                <w:rFonts w:ascii="宋体"/>
              </w:rPr>
            </w:pPr>
          </w:p>
        </w:tc>
        <w:tc>
          <w:tcPr>
            <w:tcW w:w="50" w:type="pct"/>
            <w:shd w:val="clear" w:color="auto" w:fill="auto"/>
            <w:vAlign w:val="bottom"/>
          </w:tcPr>
          <w:p w14:paraId="7E32A796" w14:textId="77777777" w:rsidR="005C63CC" w:rsidRDefault="005C63CC">
            <w:pPr>
              <w:rPr>
                <w:rFonts w:ascii="宋体"/>
              </w:rPr>
            </w:pPr>
          </w:p>
        </w:tc>
        <w:tc>
          <w:tcPr>
            <w:tcW w:w="461" w:type="pct"/>
            <w:shd w:val="clear" w:color="auto" w:fill="auto"/>
            <w:vAlign w:val="bottom"/>
          </w:tcPr>
          <w:p w14:paraId="7E32A797" w14:textId="77777777" w:rsidR="005C63CC" w:rsidRDefault="005C63CC">
            <w:pPr>
              <w:rPr>
                <w:rFonts w:ascii="宋体"/>
              </w:rPr>
            </w:pPr>
          </w:p>
        </w:tc>
        <w:tc>
          <w:tcPr>
            <w:tcW w:w="5" w:type="pct"/>
            <w:shd w:val="clear" w:color="auto" w:fill="auto"/>
            <w:vAlign w:val="bottom"/>
          </w:tcPr>
          <w:p w14:paraId="7E32A798" w14:textId="77777777" w:rsidR="005C63CC" w:rsidRDefault="005C63CC">
            <w:pPr>
              <w:rPr>
                <w:rFonts w:ascii="宋体"/>
              </w:rPr>
            </w:pPr>
          </w:p>
        </w:tc>
        <w:tc>
          <w:tcPr>
            <w:tcW w:w="50" w:type="pct"/>
            <w:shd w:val="clear" w:color="auto" w:fill="auto"/>
            <w:vAlign w:val="bottom"/>
          </w:tcPr>
          <w:p w14:paraId="7E32A799" w14:textId="77777777" w:rsidR="005C63CC" w:rsidRDefault="005C63CC">
            <w:pPr>
              <w:rPr>
                <w:rFonts w:ascii="宋体"/>
              </w:rPr>
            </w:pPr>
          </w:p>
        </w:tc>
        <w:tc>
          <w:tcPr>
            <w:tcW w:w="461" w:type="pct"/>
            <w:shd w:val="clear" w:color="auto" w:fill="auto"/>
            <w:vAlign w:val="bottom"/>
          </w:tcPr>
          <w:p w14:paraId="7E32A79A" w14:textId="77777777" w:rsidR="005C63CC" w:rsidRDefault="005C63CC">
            <w:pPr>
              <w:rPr>
                <w:rFonts w:ascii="宋体"/>
              </w:rPr>
            </w:pPr>
          </w:p>
        </w:tc>
        <w:tc>
          <w:tcPr>
            <w:tcW w:w="5" w:type="pct"/>
            <w:shd w:val="clear" w:color="auto" w:fill="auto"/>
            <w:vAlign w:val="bottom"/>
          </w:tcPr>
          <w:p w14:paraId="7E32A79B" w14:textId="77777777" w:rsidR="005C63CC" w:rsidRDefault="005C63CC">
            <w:pPr>
              <w:rPr>
                <w:rFonts w:ascii="宋体"/>
              </w:rPr>
            </w:pPr>
          </w:p>
        </w:tc>
        <w:tc>
          <w:tcPr>
            <w:tcW w:w="50" w:type="pct"/>
            <w:shd w:val="clear" w:color="auto" w:fill="auto"/>
            <w:vAlign w:val="bottom"/>
          </w:tcPr>
          <w:p w14:paraId="7E32A79C" w14:textId="77777777" w:rsidR="005C63CC" w:rsidRDefault="005C63CC">
            <w:pPr>
              <w:rPr>
                <w:rFonts w:ascii="宋体"/>
              </w:rPr>
            </w:pPr>
          </w:p>
        </w:tc>
        <w:tc>
          <w:tcPr>
            <w:tcW w:w="461" w:type="pct"/>
            <w:shd w:val="clear" w:color="auto" w:fill="auto"/>
            <w:vAlign w:val="bottom"/>
          </w:tcPr>
          <w:p w14:paraId="7E32A79D" w14:textId="77777777" w:rsidR="005C63CC" w:rsidRDefault="005C63CC">
            <w:pPr>
              <w:rPr>
                <w:rFonts w:ascii="宋体"/>
              </w:rPr>
            </w:pPr>
          </w:p>
        </w:tc>
        <w:tc>
          <w:tcPr>
            <w:tcW w:w="5" w:type="pct"/>
            <w:shd w:val="clear" w:color="auto" w:fill="auto"/>
            <w:vAlign w:val="bottom"/>
          </w:tcPr>
          <w:p w14:paraId="7E32A79E" w14:textId="77777777" w:rsidR="005C63CC" w:rsidRDefault="005C63CC">
            <w:pPr>
              <w:rPr>
                <w:rFonts w:ascii="宋体"/>
              </w:rPr>
            </w:pPr>
          </w:p>
        </w:tc>
      </w:tr>
      <w:tr w:rsidR="005C63CC" w14:paraId="7E32A7A6" w14:textId="77777777">
        <w:tc>
          <w:tcPr>
            <w:tcW w:w="0" w:type="auto"/>
            <w:gridSpan w:val="3"/>
            <w:shd w:val="clear" w:color="auto" w:fill="auto"/>
            <w:tcMar>
              <w:top w:w="40" w:type="dxa"/>
              <w:left w:w="20" w:type="dxa"/>
              <w:bottom w:w="40" w:type="dxa"/>
              <w:right w:w="20" w:type="dxa"/>
            </w:tcMar>
            <w:vAlign w:val="bottom"/>
          </w:tcPr>
          <w:p w14:paraId="7E32A7A0"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A7A1" w14:textId="77777777" w:rsidR="005C63CC" w:rsidRDefault="002F583C">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A7A2" w14:textId="77777777" w:rsidR="005C63CC" w:rsidRDefault="002F583C">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7E32A7A3" w14:textId="77777777" w:rsidR="005C63CC" w:rsidRDefault="002F583C">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A7A4" w14:textId="77777777" w:rsidR="005C63CC" w:rsidRDefault="002F583C">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7E32A7A5" w14:textId="77777777" w:rsidR="005C63CC" w:rsidRDefault="002F583C">
            <w:pPr>
              <w:jc w:val="right"/>
              <w:textAlignment w:val="bottom"/>
            </w:pPr>
            <w:r>
              <w:rPr>
                <w:rFonts w:ascii="sans-serif" w:eastAsia="sans-serif" w:hAnsi="sans-serif" w:cs="sans-serif"/>
                <w:b/>
                <w:bCs/>
                <w:color w:val="000000"/>
                <w:sz w:val="17"/>
                <w:szCs w:val="17"/>
              </w:rPr>
              <w:t>TOTAL</w:t>
            </w:r>
          </w:p>
        </w:tc>
      </w:tr>
      <w:tr w:rsidR="005C63CC" w14:paraId="7E32A7B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7A7" w14:textId="77777777" w:rsidR="005C63CC" w:rsidRDefault="002F583C">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7E32A7A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A9" w14:textId="77777777" w:rsidR="005C63CC" w:rsidRDefault="002F583C">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AA"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A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AC" w14:textId="77777777" w:rsidR="005C63CC" w:rsidRDefault="002F583C">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AD"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A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AF" w14:textId="77777777" w:rsidR="005C63CC" w:rsidRDefault="002F583C">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B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B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B2" w14:textId="77777777" w:rsidR="005C63CC" w:rsidRDefault="002F583C">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B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7B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7B5" w14:textId="77777777" w:rsidR="005C63CC" w:rsidRDefault="002F583C">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B6" w14:textId="77777777" w:rsidR="005C63CC" w:rsidRDefault="005C63CC">
            <w:pPr>
              <w:jc w:val="right"/>
              <w:rPr>
                <w:rFonts w:ascii="宋体"/>
              </w:rPr>
            </w:pPr>
          </w:p>
        </w:tc>
      </w:tr>
      <w:tr w:rsidR="005C63CC" w14:paraId="7E32A7BE"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7E32A7B8" w14:textId="77777777" w:rsidR="005C63CC" w:rsidRDefault="002F583C">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7B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7B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7B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7B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7BD" w14:textId="77777777" w:rsidR="005C63CC" w:rsidRDefault="005C63CC">
            <w:pPr>
              <w:rPr>
                <w:rFonts w:ascii="宋体"/>
              </w:rPr>
            </w:pPr>
          </w:p>
        </w:tc>
      </w:tr>
      <w:tr w:rsidR="005C63CC" w14:paraId="7E32A7CA"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7E32A7BF" w14:textId="77777777" w:rsidR="005C63CC" w:rsidRDefault="002F583C">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0" w14:textId="77777777" w:rsidR="005C63CC" w:rsidRDefault="002F583C">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2" w14:textId="77777777" w:rsidR="005C63CC" w:rsidRDefault="002F583C">
            <w:pPr>
              <w:jc w:val="right"/>
              <w:textAlignment w:val="bottom"/>
            </w:pPr>
            <w:r>
              <w:rPr>
                <w:rFonts w:ascii="Arial" w:eastAsia="宋体" w:hAnsi="Arial" w:cs="Arial"/>
                <w:color w:val="000000"/>
                <w:sz w:val="17"/>
                <w:szCs w:val="17"/>
              </w:rPr>
              <w:t>(788)</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6" w14:textId="77777777" w:rsidR="005C63CC" w:rsidRDefault="002F583C">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8" w14:textId="77777777" w:rsidR="005C63CC" w:rsidRDefault="002F583C">
            <w:pPr>
              <w:jc w:val="right"/>
              <w:textAlignment w:val="bottom"/>
            </w:pPr>
            <w:r>
              <w:rPr>
                <w:rFonts w:ascii="Arial" w:eastAsia="宋体" w:hAnsi="Arial" w:cs="Arial"/>
                <w:color w:val="000000"/>
                <w:sz w:val="17"/>
                <w:szCs w:val="17"/>
              </w:rPr>
              <w:t>(297)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9" w14:textId="77777777" w:rsidR="005C63CC" w:rsidRDefault="005C63CC">
            <w:pPr>
              <w:jc w:val="right"/>
              <w:rPr>
                <w:rFonts w:ascii="宋体"/>
              </w:rPr>
            </w:pPr>
          </w:p>
        </w:tc>
      </w:tr>
      <w:tr w:rsidR="005C63CC" w14:paraId="7E32A7D6"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7E32A7CB" w14:textId="77777777" w:rsidR="005C63CC" w:rsidRDefault="002F583C">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C" w14:textId="77777777" w:rsidR="005C63CC" w:rsidRDefault="002F583C">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CE" w14:textId="77777777" w:rsidR="005C63CC" w:rsidRDefault="002F583C">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C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D0"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D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D2" w14:textId="77777777" w:rsidR="005C63CC" w:rsidRDefault="002F583C">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D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7D4" w14:textId="77777777" w:rsidR="005C63CC" w:rsidRDefault="002F583C">
            <w:pPr>
              <w:jc w:val="right"/>
              <w:textAlignment w:val="bottom"/>
            </w:pPr>
            <w:r>
              <w:rPr>
                <w:rFonts w:ascii="Arial" w:eastAsia="宋体" w:hAnsi="Arial" w:cs="Arial"/>
                <w:color w:val="000000"/>
                <w:sz w:val="17"/>
                <w:szCs w:val="17"/>
              </w:rPr>
              <w:t>(27)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7D5" w14:textId="77777777" w:rsidR="005C63CC" w:rsidRDefault="005C63CC">
            <w:pPr>
              <w:jc w:val="right"/>
              <w:rPr>
                <w:rFonts w:ascii="宋体"/>
              </w:rPr>
            </w:pPr>
          </w:p>
        </w:tc>
      </w:tr>
      <w:tr w:rsidR="005C63CC" w14:paraId="7E32A7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7D7" w14:textId="77777777" w:rsidR="005C63CC" w:rsidRDefault="002F583C">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7D8" w14:textId="77777777" w:rsidR="005C63CC" w:rsidRDefault="002F583C">
            <w:pPr>
              <w:jc w:val="right"/>
              <w:textAlignment w:val="bottom"/>
            </w:pPr>
            <w:r>
              <w:rPr>
                <w:rFonts w:ascii="Arial" w:eastAsia="宋体" w:hAnsi="Arial" w:cs="Arial"/>
                <w:color w:val="000000"/>
                <w:sz w:val="17"/>
                <w:szCs w:val="17"/>
              </w:rPr>
              <w:t>496 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D9"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7DA" w14:textId="77777777" w:rsidR="005C63CC" w:rsidRDefault="002F583C">
            <w:pPr>
              <w:jc w:val="right"/>
              <w:textAlignment w:val="bottom"/>
            </w:pPr>
            <w:r>
              <w:rPr>
                <w:rFonts w:ascii="Arial" w:eastAsia="宋体" w:hAnsi="Arial" w:cs="Arial"/>
                <w:color w:val="000000"/>
                <w:sz w:val="17"/>
                <w:szCs w:val="17"/>
              </w:rPr>
              <w:t>(825)</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DB"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7D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DD"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7DE" w14:textId="77777777" w:rsidR="005C63CC" w:rsidRDefault="002F583C">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D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7E0" w14:textId="77777777" w:rsidR="005C63CC" w:rsidRDefault="002F583C">
            <w:pPr>
              <w:jc w:val="right"/>
              <w:textAlignment w:val="bottom"/>
            </w:pPr>
            <w:r>
              <w:rPr>
                <w:rFonts w:ascii="Arial" w:eastAsia="宋体" w:hAnsi="Arial" w:cs="Arial"/>
                <w:color w:val="000000"/>
                <w:sz w:val="17"/>
                <w:szCs w:val="17"/>
              </w:rPr>
              <w:t>(324)</w:t>
            </w:r>
          </w:p>
        </w:tc>
        <w:tc>
          <w:tcPr>
            <w:tcW w:w="0" w:type="auto"/>
            <w:tcBorders>
              <w:top w:val="single" w:sz="8" w:space="0" w:color="E87722"/>
            </w:tcBorders>
            <w:shd w:val="clear" w:color="auto" w:fill="auto"/>
            <w:tcMar>
              <w:top w:w="40" w:type="dxa"/>
              <w:left w:w="0" w:type="dxa"/>
              <w:bottom w:w="40" w:type="dxa"/>
              <w:right w:w="20" w:type="dxa"/>
            </w:tcMar>
            <w:vAlign w:val="bottom"/>
          </w:tcPr>
          <w:p w14:paraId="7E32A7E1" w14:textId="77777777" w:rsidR="005C63CC" w:rsidRDefault="005C63CC">
            <w:pPr>
              <w:jc w:val="right"/>
              <w:rPr>
                <w:rFonts w:ascii="宋体"/>
              </w:rPr>
            </w:pPr>
          </w:p>
        </w:tc>
      </w:tr>
      <w:tr w:rsidR="005C63CC" w14:paraId="7E32A7F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7E3" w14:textId="77777777" w:rsidR="005C63CC" w:rsidRDefault="002F583C">
            <w:pPr>
              <w:textAlignment w:val="bottom"/>
            </w:pPr>
            <w:r>
              <w:rPr>
                <w:rFonts w:ascii="Arial" w:eastAsia="宋体" w:hAnsi="Arial" w:cs="Arial"/>
                <w:b/>
                <w:bCs/>
                <w:color w:val="000000"/>
                <w:sz w:val="17"/>
                <w:szCs w:val="17"/>
              </w:rPr>
              <w:t>Balance at May 31, 2021</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7E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7E5" w14:textId="77777777" w:rsidR="005C63CC" w:rsidRDefault="002F583C">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7E6"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7E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7E8" w14:textId="77777777" w:rsidR="005C63CC" w:rsidRDefault="002F583C">
            <w:pPr>
              <w:jc w:val="right"/>
              <w:textAlignment w:val="bottom"/>
            </w:pPr>
            <w:r>
              <w:rPr>
                <w:rFonts w:ascii="Arial" w:eastAsia="宋体" w:hAnsi="Arial" w:cs="Arial"/>
                <w:b/>
                <w:bCs/>
                <w:color w:val="000000"/>
                <w:sz w:val="17"/>
                <w:szCs w:val="17"/>
              </w:rPr>
              <w:t>(435)</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7E9"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7E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7EB" w14:textId="77777777" w:rsidR="005C63CC" w:rsidRDefault="002F583C">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7E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7E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7EE" w14:textId="77777777" w:rsidR="005C63CC" w:rsidRDefault="002F583C">
            <w:pPr>
              <w:jc w:val="right"/>
              <w:textAlignment w:val="bottom"/>
            </w:pPr>
            <w:r>
              <w:rPr>
                <w:rFonts w:ascii="Arial" w:eastAsia="宋体" w:hAnsi="Arial" w:cs="Arial"/>
                <w:b/>
                <w:bCs/>
                <w:color w:val="000000"/>
                <w:sz w:val="17"/>
                <w:szCs w:val="17"/>
              </w:rPr>
              <w:t>(62)</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7E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7F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7F1" w14:textId="77777777" w:rsidR="005C63CC" w:rsidRDefault="002F583C">
            <w:pPr>
              <w:jc w:val="right"/>
              <w:textAlignment w:val="bottom"/>
            </w:pPr>
            <w:r>
              <w:rPr>
                <w:rFonts w:ascii="Arial" w:eastAsia="宋体" w:hAnsi="Arial" w:cs="Arial"/>
                <w:b/>
                <w:bCs/>
                <w:color w:val="000000"/>
                <w:sz w:val="17"/>
                <w:szCs w:val="17"/>
              </w:rPr>
              <w:t>(380)</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7F2" w14:textId="77777777" w:rsidR="005C63CC" w:rsidRDefault="005C63CC">
            <w:pPr>
              <w:jc w:val="right"/>
              <w:rPr>
                <w:rFonts w:ascii="宋体"/>
              </w:rPr>
            </w:pPr>
          </w:p>
        </w:tc>
      </w:tr>
    </w:tbl>
    <w:p w14:paraId="7E32A7F4" w14:textId="77777777" w:rsidR="005C63CC" w:rsidRDefault="002F583C">
      <w:pPr>
        <w:spacing w:before="60" w:after="60"/>
        <w:ind w:hanging="360"/>
      </w:pPr>
      <w:r>
        <w:rPr>
          <w:rFonts w:ascii="Arial" w:eastAsia="宋体" w:hAnsi="Arial" w:cs="Arial"/>
          <w:i/>
          <w:iCs/>
          <w:color w:val="000000"/>
          <w:sz w:val="14"/>
          <w:szCs w:val="14"/>
        </w:rPr>
        <w:t xml:space="preserve">(1)The accumulated foreign currency translation adjustment and net </w:t>
      </w:r>
      <w:r>
        <w:rPr>
          <w:rFonts w:ascii="Arial" w:eastAsia="宋体" w:hAnsi="Arial" w:cs="Arial"/>
          <w:i/>
          <w:iCs/>
          <w:color w:val="000000"/>
          <w:sz w:val="14"/>
          <w:szCs w:val="14"/>
        </w:rPr>
        <w:t>investment hedge gains/losses related to an investment in a foreign subsidiary are reclassified to Net income upon sale or upon complete or substantially complete liquidation of the respective entity.</w:t>
      </w:r>
    </w:p>
    <w:p w14:paraId="7E32A7F5" w14:textId="77777777" w:rsidR="005C63CC" w:rsidRDefault="002F583C">
      <w:pPr>
        <w:spacing w:before="60" w:after="60"/>
        <w:ind w:hanging="360"/>
      </w:pPr>
      <w:r>
        <w:rPr>
          <w:rFonts w:ascii="Arial" w:eastAsia="宋体" w:hAnsi="Arial" w:cs="Arial"/>
          <w:i/>
          <w:iCs/>
          <w:color w:val="000000"/>
          <w:sz w:val="14"/>
          <w:szCs w:val="14"/>
        </w:rPr>
        <w:t xml:space="preserve">(2)Net of tax benefit (expense) of $0 million, $(6) </w:t>
      </w:r>
      <w:r>
        <w:rPr>
          <w:rFonts w:ascii="Arial" w:eastAsia="宋体" w:hAnsi="Arial" w:cs="Arial"/>
          <w:i/>
          <w:iCs/>
          <w:color w:val="000000"/>
          <w:sz w:val="14"/>
          <w:szCs w:val="14"/>
        </w:rPr>
        <w:t>million, $0 million, $(1) million and $(7) million, respectively.</w:t>
      </w:r>
    </w:p>
    <w:p w14:paraId="7E32A7F6" w14:textId="77777777" w:rsidR="005C63CC" w:rsidRDefault="002F583C">
      <w:pPr>
        <w:spacing w:before="60" w:after="60"/>
        <w:ind w:hanging="360"/>
      </w:pPr>
      <w:r>
        <w:rPr>
          <w:rFonts w:ascii="Arial" w:eastAsia="宋体" w:hAnsi="Arial" w:cs="Arial"/>
          <w:i/>
          <w:iCs/>
          <w:color w:val="000000"/>
          <w:sz w:val="14"/>
          <w:szCs w:val="14"/>
        </w:rPr>
        <w:t>(3)Net of tax (benefit) expense of $0 million, $8 million, $0 million, $0 million and $8 million, respectively.</w:t>
      </w:r>
    </w:p>
    <w:p w14:paraId="7E32A7F7" w14:textId="77777777" w:rsidR="005C63CC" w:rsidRDefault="005C63CC">
      <w:pPr>
        <w:spacing w:before="60" w:after="60"/>
      </w:pPr>
    </w:p>
    <w:p w14:paraId="7E32A7F8" w14:textId="77777777" w:rsidR="005C63CC" w:rsidRDefault="005C63CC">
      <w:pPr>
        <w:jc w:val="right"/>
      </w:pPr>
    </w:p>
    <w:p w14:paraId="7E32A7F9"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83</w:t>
      </w:r>
      <w:r>
        <w:rPr>
          <w:rFonts w:ascii="sans-serif" w:eastAsia="sans-serif" w:hAnsi="sans-serif" w:cs="sans-serif"/>
          <w:color w:val="000000"/>
          <w:sz w:val="17"/>
          <w:szCs w:val="17"/>
        </w:rPr>
        <w:t xml:space="preserve"> </w:t>
      </w:r>
    </w:p>
    <w:p w14:paraId="7E32A7FA" w14:textId="77777777" w:rsidR="005C63CC" w:rsidRDefault="005C63CC">
      <w:pPr>
        <w:spacing w:before="120" w:after="120"/>
      </w:pPr>
    </w:p>
    <w:p w14:paraId="7E32A7FB" w14:textId="77777777" w:rsidR="005C63CC" w:rsidRDefault="002F583C">
      <w:r>
        <w:pict w14:anchorId="7E32B215">
          <v:rect id="_x0000_i1109" style="width:415.3pt;height:1.5pt" o:hralign="center" o:hrstd="t" o:hr="t" fillcolor="#a0a0a0" stroked="f"/>
        </w:pict>
      </w:r>
    </w:p>
    <w:p w14:paraId="7E32A7FC" w14:textId="77777777" w:rsidR="005C63CC" w:rsidRDefault="005C63CC"/>
    <w:p w14:paraId="7E32A7FD" w14:textId="77777777" w:rsidR="005C63CC" w:rsidRDefault="002F583C">
      <w:hyperlink r:id="rId216" w:anchor="i46e4e3c717064a3ca53a7fe9eaaaeca4_7" w:history="1">
        <w:r>
          <w:rPr>
            <w:rStyle w:val="a5"/>
            <w:rFonts w:ascii="sans-serif" w:eastAsia="sans-serif" w:hAnsi="sans-serif" w:cs="sans-serif"/>
            <w:sz w:val="17"/>
            <w:szCs w:val="17"/>
          </w:rPr>
          <w:t>Table of Contents</w:t>
        </w:r>
      </w:hyperlink>
    </w:p>
    <w:p w14:paraId="7E32A7FE" w14:textId="77777777" w:rsidR="005C63CC" w:rsidRDefault="005C63CC"/>
    <w:p w14:paraId="7E32A7FF" w14:textId="77777777" w:rsidR="005C63CC" w:rsidRDefault="002F583C">
      <w:pPr>
        <w:spacing w:before="180"/>
      </w:pPr>
      <w:r>
        <w:rPr>
          <w:rFonts w:ascii="Arial" w:eastAsia="宋体" w:hAnsi="Arial" w:cs="Arial"/>
          <w:color w:val="000000"/>
          <w:sz w:val="17"/>
          <w:szCs w:val="17"/>
        </w:rPr>
        <w:t xml:space="preserve">The following table summarizes the reclassifications from Accumulated other comprehensive income (loss) to the Consolidated </w:t>
      </w:r>
      <w:r>
        <w:rPr>
          <w:rFonts w:ascii="Arial" w:eastAsia="宋体" w:hAnsi="Arial" w:cs="Arial"/>
          <w:color w:val="000000"/>
          <w:sz w:val="17"/>
          <w:szCs w:val="17"/>
        </w:rPr>
        <w:t>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53"/>
        <w:gridCol w:w="3736"/>
        <w:gridCol w:w="38"/>
        <w:gridCol w:w="116"/>
        <w:gridCol w:w="1011"/>
        <w:gridCol w:w="37"/>
        <w:gridCol w:w="116"/>
        <w:gridCol w:w="1011"/>
        <w:gridCol w:w="36"/>
        <w:gridCol w:w="54"/>
        <w:gridCol w:w="2092"/>
        <w:gridCol w:w="36"/>
      </w:tblGrid>
      <w:tr w:rsidR="005C63CC" w14:paraId="7E32A80C" w14:textId="77777777">
        <w:tc>
          <w:tcPr>
            <w:tcW w:w="50" w:type="pct"/>
            <w:shd w:val="clear" w:color="auto" w:fill="auto"/>
            <w:vAlign w:val="bottom"/>
          </w:tcPr>
          <w:p w14:paraId="7E32A800" w14:textId="77777777" w:rsidR="005C63CC" w:rsidRDefault="005C63CC">
            <w:pPr>
              <w:rPr>
                <w:rFonts w:ascii="宋体"/>
              </w:rPr>
            </w:pPr>
          </w:p>
        </w:tc>
        <w:tc>
          <w:tcPr>
            <w:tcW w:w="2259" w:type="pct"/>
            <w:shd w:val="clear" w:color="auto" w:fill="auto"/>
            <w:vAlign w:val="bottom"/>
          </w:tcPr>
          <w:p w14:paraId="7E32A801" w14:textId="77777777" w:rsidR="005C63CC" w:rsidRDefault="005C63CC">
            <w:pPr>
              <w:rPr>
                <w:rFonts w:ascii="宋体"/>
              </w:rPr>
            </w:pPr>
          </w:p>
        </w:tc>
        <w:tc>
          <w:tcPr>
            <w:tcW w:w="5" w:type="pct"/>
            <w:shd w:val="clear" w:color="auto" w:fill="auto"/>
            <w:vAlign w:val="bottom"/>
          </w:tcPr>
          <w:p w14:paraId="7E32A802" w14:textId="77777777" w:rsidR="005C63CC" w:rsidRDefault="005C63CC">
            <w:pPr>
              <w:rPr>
                <w:rFonts w:ascii="宋体"/>
              </w:rPr>
            </w:pPr>
          </w:p>
        </w:tc>
        <w:tc>
          <w:tcPr>
            <w:tcW w:w="50" w:type="pct"/>
            <w:shd w:val="clear" w:color="auto" w:fill="auto"/>
            <w:vAlign w:val="bottom"/>
          </w:tcPr>
          <w:p w14:paraId="7E32A803" w14:textId="77777777" w:rsidR="005C63CC" w:rsidRDefault="005C63CC">
            <w:pPr>
              <w:rPr>
                <w:rFonts w:ascii="宋体"/>
              </w:rPr>
            </w:pPr>
          </w:p>
        </w:tc>
        <w:tc>
          <w:tcPr>
            <w:tcW w:w="624" w:type="pct"/>
            <w:shd w:val="clear" w:color="auto" w:fill="auto"/>
            <w:vAlign w:val="bottom"/>
          </w:tcPr>
          <w:p w14:paraId="7E32A804" w14:textId="77777777" w:rsidR="005C63CC" w:rsidRDefault="005C63CC">
            <w:pPr>
              <w:rPr>
                <w:rFonts w:ascii="宋体"/>
              </w:rPr>
            </w:pPr>
          </w:p>
        </w:tc>
        <w:tc>
          <w:tcPr>
            <w:tcW w:w="5" w:type="pct"/>
            <w:shd w:val="clear" w:color="auto" w:fill="auto"/>
            <w:vAlign w:val="bottom"/>
          </w:tcPr>
          <w:p w14:paraId="7E32A805" w14:textId="77777777" w:rsidR="005C63CC" w:rsidRDefault="005C63CC">
            <w:pPr>
              <w:rPr>
                <w:rFonts w:ascii="宋体"/>
              </w:rPr>
            </w:pPr>
          </w:p>
        </w:tc>
        <w:tc>
          <w:tcPr>
            <w:tcW w:w="50" w:type="pct"/>
            <w:shd w:val="clear" w:color="auto" w:fill="auto"/>
            <w:vAlign w:val="bottom"/>
          </w:tcPr>
          <w:p w14:paraId="7E32A806" w14:textId="77777777" w:rsidR="005C63CC" w:rsidRDefault="005C63CC">
            <w:pPr>
              <w:rPr>
                <w:rFonts w:ascii="宋体"/>
              </w:rPr>
            </w:pPr>
          </w:p>
        </w:tc>
        <w:tc>
          <w:tcPr>
            <w:tcW w:w="624" w:type="pct"/>
            <w:shd w:val="clear" w:color="auto" w:fill="auto"/>
            <w:vAlign w:val="bottom"/>
          </w:tcPr>
          <w:p w14:paraId="7E32A807" w14:textId="77777777" w:rsidR="005C63CC" w:rsidRDefault="005C63CC">
            <w:pPr>
              <w:rPr>
                <w:rFonts w:ascii="宋体"/>
              </w:rPr>
            </w:pPr>
          </w:p>
        </w:tc>
        <w:tc>
          <w:tcPr>
            <w:tcW w:w="5" w:type="pct"/>
            <w:shd w:val="clear" w:color="auto" w:fill="auto"/>
            <w:vAlign w:val="bottom"/>
          </w:tcPr>
          <w:p w14:paraId="7E32A808" w14:textId="77777777" w:rsidR="005C63CC" w:rsidRDefault="005C63CC">
            <w:pPr>
              <w:rPr>
                <w:rFonts w:ascii="宋体"/>
              </w:rPr>
            </w:pPr>
          </w:p>
        </w:tc>
        <w:tc>
          <w:tcPr>
            <w:tcW w:w="50" w:type="pct"/>
            <w:shd w:val="clear" w:color="auto" w:fill="auto"/>
            <w:vAlign w:val="bottom"/>
          </w:tcPr>
          <w:p w14:paraId="7E32A809" w14:textId="77777777" w:rsidR="005C63CC" w:rsidRDefault="005C63CC">
            <w:pPr>
              <w:rPr>
                <w:rFonts w:ascii="宋体"/>
              </w:rPr>
            </w:pPr>
          </w:p>
        </w:tc>
        <w:tc>
          <w:tcPr>
            <w:tcW w:w="1272" w:type="pct"/>
            <w:shd w:val="clear" w:color="auto" w:fill="auto"/>
            <w:vAlign w:val="bottom"/>
          </w:tcPr>
          <w:p w14:paraId="7E32A80A" w14:textId="77777777" w:rsidR="005C63CC" w:rsidRDefault="005C63CC">
            <w:pPr>
              <w:rPr>
                <w:rFonts w:ascii="宋体"/>
              </w:rPr>
            </w:pPr>
          </w:p>
        </w:tc>
        <w:tc>
          <w:tcPr>
            <w:tcW w:w="5" w:type="pct"/>
            <w:shd w:val="clear" w:color="auto" w:fill="auto"/>
            <w:vAlign w:val="bottom"/>
          </w:tcPr>
          <w:p w14:paraId="7E32A80B" w14:textId="77777777" w:rsidR="005C63CC" w:rsidRDefault="005C63CC">
            <w:pPr>
              <w:rPr>
                <w:rFonts w:ascii="宋体"/>
              </w:rPr>
            </w:pPr>
          </w:p>
        </w:tc>
      </w:tr>
      <w:tr w:rsidR="005C63CC" w14:paraId="7E32A810" w14:textId="77777777">
        <w:trPr>
          <w:trHeight w:val="780"/>
        </w:trPr>
        <w:tc>
          <w:tcPr>
            <w:tcW w:w="0" w:type="auto"/>
            <w:gridSpan w:val="3"/>
            <w:shd w:val="clear" w:color="auto" w:fill="auto"/>
            <w:tcMar>
              <w:top w:w="0" w:type="dxa"/>
              <w:left w:w="20" w:type="dxa"/>
              <w:bottom w:w="0" w:type="dxa"/>
              <w:right w:w="20" w:type="dxa"/>
            </w:tcMar>
            <w:vAlign w:val="bottom"/>
          </w:tcPr>
          <w:p w14:paraId="7E32A80D" w14:textId="77777777" w:rsidR="005C63CC" w:rsidRDefault="005C63CC">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7E32A80E" w14:textId="77777777" w:rsidR="005C63CC" w:rsidRDefault="002F583C">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vMerge w:val="restart"/>
            <w:shd w:val="clear" w:color="auto" w:fill="auto"/>
            <w:tcMar>
              <w:top w:w="40" w:type="dxa"/>
              <w:left w:w="20" w:type="dxa"/>
              <w:bottom w:w="40" w:type="dxa"/>
              <w:right w:w="20" w:type="dxa"/>
            </w:tcMar>
            <w:vAlign w:val="bottom"/>
          </w:tcPr>
          <w:p w14:paraId="7E32A80F" w14:textId="77777777" w:rsidR="005C63CC" w:rsidRDefault="002F583C">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r>
      <w:tr w:rsidR="005C63CC" w14:paraId="7E32A814" w14:textId="77777777">
        <w:trPr>
          <w:trHeight w:val="280"/>
        </w:trPr>
        <w:tc>
          <w:tcPr>
            <w:tcW w:w="0" w:type="auto"/>
            <w:gridSpan w:val="3"/>
            <w:shd w:val="clear" w:color="auto" w:fill="auto"/>
            <w:tcMar>
              <w:top w:w="0" w:type="dxa"/>
              <w:left w:w="20" w:type="dxa"/>
              <w:bottom w:w="0" w:type="dxa"/>
              <w:right w:w="20" w:type="dxa"/>
            </w:tcMar>
            <w:vAlign w:val="bottom"/>
          </w:tcPr>
          <w:p w14:paraId="7E32A811" w14:textId="77777777" w:rsidR="005C63CC" w:rsidRDefault="005C63C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E32A812" w14:textId="77777777" w:rsidR="005C63CC" w:rsidRDefault="002F583C">
            <w:pPr>
              <w:jc w:val="center"/>
              <w:textAlignment w:val="bottom"/>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c>
          <w:tcPr>
            <w:tcW w:w="0" w:type="auto"/>
            <w:gridSpan w:val="3"/>
            <w:vMerge/>
            <w:shd w:val="clear" w:color="auto" w:fill="auto"/>
            <w:tcMar>
              <w:top w:w="40" w:type="dxa"/>
              <w:left w:w="20" w:type="dxa"/>
              <w:bottom w:w="40" w:type="dxa"/>
              <w:right w:w="20" w:type="dxa"/>
            </w:tcMar>
            <w:vAlign w:val="bottom"/>
          </w:tcPr>
          <w:p w14:paraId="7E32A813" w14:textId="77777777" w:rsidR="005C63CC" w:rsidRDefault="005C63CC">
            <w:pPr>
              <w:jc w:val="right"/>
              <w:rPr>
                <w:rFonts w:ascii="宋体"/>
              </w:rPr>
            </w:pPr>
          </w:p>
        </w:tc>
      </w:tr>
      <w:tr w:rsidR="005C63CC" w14:paraId="7E32A819" w14:textId="77777777">
        <w:trPr>
          <w:trHeight w:val="280"/>
        </w:trPr>
        <w:tc>
          <w:tcPr>
            <w:tcW w:w="0" w:type="auto"/>
            <w:gridSpan w:val="3"/>
            <w:shd w:val="clear" w:color="auto" w:fill="auto"/>
            <w:tcMar>
              <w:top w:w="40" w:type="dxa"/>
              <w:left w:w="20" w:type="dxa"/>
              <w:bottom w:w="40" w:type="dxa"/>
              <w:right w:w="20" w:type="dxa"/>
            </w:tcMar>
            <w:vAlign w:val="bottom"/>
          </w:tcPr>
          <w:p w14:paraId="7E32A815"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16"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17"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7E32A818" w14:textId="77777777" w:rsidR="005C63CC" w:rsidRDefault="005C63CC">
            <w:pPr>
              <w:jc w:val="right"/>
              <w:rPr>
                <w:rFonts w:ascii="宋体"/>
              </w:rPr>
            </w:pPr>
          </w:p>
        </w:tc>
      </w:tr>
      <w:tr w:rsidR="005C63CC" w14:paraId="7E32A822"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1A" w14:textId="77777777" w:rsidR="005C63CC" w:rsidRDefault="002F583C">
            <w:pPr>
              <w:textAlignment w:val="top"/>
            </w:pPr>
            <w:r>
              <w:rPr>
                <w:rFonts w:ascii="Arial" w:eastAsia="宋体" w:hAnsi="Arial" w:cs="Arial"/>
                <w:color w:val="000000"/>
                <w:sz w:val="17"/>
                <w:szCs w:val="17"/>
              </w:rPr>
              <w:t>Gains (losses) on foreign currency translation adjustment</w:t>
            </w:r>
          </w:p>
        </w:tc>
        <w:tc>
          <w:tcPr>
            <w:tcW w:w="0" w:type="auto"/>
            <w:tcBorders>
              <w:top w:val="single" w:sz="8" w:space="0" w:color="E87722"/>
            </w:tcBorders>
            <w:shd w:val="clear" w:color="auto" w:fill="FFF1E7"/>
            <w:tcMar>
              <w:top w:w="40" w:type="dxa"/>
              <w:left w:w="20" w:type="dxa"/>
              <w:bottom w:w="40" w:type="dxa"/>
              <w:right w:w="0" w:type="dxa"/>
            </w:tcMar>
          </w:tcPr>
          <w:p w14:paraId="7E32A81B" w14:textId="77777777" w:rsidR="005C63CC" w:rsidRDefault="002F583C">
            <w:pPr>
              <w:textAlignment w:val="top"/>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tcPr>
          <w:p w14:paraId="7E32A81C" w14:textId="77777777" w:rsidR="005C63CC" w:rsidRDefault="002F583C">
            <w:pPr>
              <w:jc w:val="right"/>
              <w:textAlignment w:val="top"/>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tcPr>
          <w:p w14:paraId="7E32A81D"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tcPr>
          <w:p w14:paraId="7E32A81E" w14:textId="77777777" w:rsidR="005C63CC" w:rsidRDefault="002F583C">
            <w:pPr>
              <w:textAlignment w:val="top"/>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tcPr>
          <w:p w14:paraId="7E32A81F" w14:textId="77777777" w:rsidR="005C63CC" w:rsidRDefault="002F583C">
            <w:pPr>
              <w:jc w:val="right"/>
              <w:textAlignment w:val="top"/>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tcPr>
          <w:p w14:paraId="7E32A820" w14:textId="77777777" w:rsidR="005C63CC" w:rsidRDefault="005C63C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7E32A821" w14:textId="77777777" w:rsidR="005C63CC" w:rsidRDefault="002F583C">
            <w:pPr>
              <w:jc w:val="right"/>
              <w:textAlignment w:val="top"/>
            </w:pPr>
            <w:r>
              <w:rPr>
                <w:rFonts w:ascii="Arial" w:eastAsia="宋体" w:hAnsi="Arial" w:cs="Arial"/>
                <w:color w:val="000000"/>
                <w:sz w:val="17"/>
                <w:szCs w:val="17"/>
              </w:rPr>
              <w:t>Other (income) expense, net</w:t>
            </w:r>
          </w:p>
        </w:tc>
      </w:tr>
      <w:tr w:rsidR="005C63CC" w14:paraId="7E32A828"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23" w14:textId="77777777" w:rsidR="005C63CC" w:rsidRDefault="002F583C">
            <w:pPr>
              <w:textAlignment w:val="top"/>
            </w:pPr>
            <w:r>
              <w:rPr>
                <w:rFonts w:ascii="Arial" w:eastAsia="宋体" w:hAnsi="Arial" w:cs="Arial"/>
                <w:color w:val="000000"/>
                <w:sz w:val="17"/>
                <w:szCs w:val="17"/>
              </w:rPr>
              <w:t>Total before tax</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24" w14:textId="77777777" w:rsidR="005C63CC" w:rsidRDefault="005C63C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25" w14:textId="77777777" w:rsidR="005C63CC" w:rsidRDefault="002F583C">
            <w:pPr>
              <w:jc w:val="right"/>
              <w:textAlignment w:val="top"/>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tcPr>
          <w:p w14:paraId="7E32A826"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27" w14:textId="77777777" w:rsidR="005C63CC" w:rsidRDefault="005C63CC">
            <w:pPr>
              <w:rPr>
                <w:rFonts w:ascii="宋体"/>
              </w:rPr>
            </w:pPr>
          </w:p>
        </w:tc>
      </w:tr>
      <w:tr w:rsidR="005C63CC" w14:paraId="7E32A82F"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A829" w14:textId="77777777" w:rsidR="005C63CC" w:rsidRDefault="002F583C">
            <w:pPr>
              <w:textAlignment w:val="top"/>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tcPr>
          <w:p w14:paraId="7E32A82A" w14:textId="77777777" w:rsidR="005C63CC" w:rsidRDefault="002F583C">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tcPr>
          <w:p w14:paraId="7E32A82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2C" w14:textId="77777777" w:rsidR="005C63CC" w:rsidRDefault="002F583C">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tcPr>
          <w:p w14:paraId="7E32A82D"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82E" w14:textId="77777777" w:rsidR="005C63CC" w:rsidRDefault="005C63CC">
            <w:pPr>
              <w:rPr>
                <w:rFonts w:ascii="宋体"/>
              </w:rPr>
            </w:pPr>
          </w:p>
        </w:tc>
      </w:tr>
      <w:tr w:rsidR="005C63CC" w14:paraId="7E32A836"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30" w14:textId="77777777" w:rsidR="005C63CC" w:rsidRDefault="002F583C">
            <w:pPr>
              <w:textAlignment w:val="top"/>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tcPr>
          <w:p w14:paraId="7E32A831" w14:textId="77777777" w:rsidR="005C63CC" w:rsidRDefault="002F583C">
            <w:pPr>
              <w:jc w:val="right"/>
              <w:textAlignment w:val="top"/>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tcPr>
          <w:p w14:paraId="7E32A83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33" w14:textId="77777777" w:rsidR="005C63CC" w:rsidRDefault="002F583C">
            <w:pPr>
              <w:jc w:val="right"/>
              <w:textAlignment w:val="top"/>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tcPr>
          <w:p w14:paraId="7E32A834"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35" w14:textId="77777777" w:rsidR="005C63CC" w:rsidRDefault="005C63CC">
            <w:pPr>
              <w:rPr>
                <w:rFonts w:ascii="宋体"/>
              </w:rPr>
            </w:pPr>
          </w:p>
        </w:tc>
      </w:tr>
      <w:tr w:rsidR="005C63CC" w14:paraId="7E32A83B"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37" w14:textId="77777777" w:rsidR="005C63CC" w:rsidRDefault="002F583C">
            <w:pPr>
              <w:textAlignment w:val="top"/>
            </w:pPr>
            <w:r>
              <w:rPr>
                <w:rFonts w:ascii="Arial" w:eastAsia="宋体" w:hAnsi="Arial" w:cs="Arial"/>
                <w:color w:val="000000"/>
                <w:sz w:val="17"/>
                <w:szCs w:val="17"/>
              </w:rPr>
              <w:t xml:space="preserve">Gains </w:t>
            </w:r>
            <w:r>
              <w:rPr>
                <w:rFonts w:ascii="Arial" w:eastAsia="宋体" w:hAnsi="Arial" w:cs="Arial"/>
                <w:color w:val="000000"/>
                <w:sz w:val="17"/>
                <w:szCs w:val="17"/>
              </w:rPr>
              <w:t>(losses)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3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3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3A" w14:textId="77777777" w:rsidR="005C63CC" w:rsidRDefault="005C63CC">
            <w:pPr>
              <w:rPr>
                <w:rFonts w:ascii="宋体"/>
              </w:rPr>
            </w:pPr>
          </w:p>
        </w:tc>
      </w:tr>
      <w:tr w:rsidR="005C63CC" w14:paraId="7E32A843" w14:textId="77777777">
        <w:tc>
          <w:tcPr>
            <w:tcW w:w="0" w:type="auto"/>
            <w:gridSpan w:val="3"/>
            <w:tcBorders>
              <w:top w:val="single" w:sz="4" w:space="0" w:color="808080"/>
            </w:tcBorders>
            <w:shd w:val="clear" w:color="auto" w:fill="auto"/>
            <w:tcMar>
              <w:top w:w="40" w:type="dxa"/>
              <w:left w:w="155" w:type="dxa"/>
              <w:bottom w:w="40" w:type="dxa"/>
              <w:right w:w="20" w:type="dxa"/>
            </w:tcMar>
          </w:tcPr>
          <w:p w14:paraId="7E32A83C" w14:textId="77777777" w:rsidR="005C63CC" w:rsidRDefault="002F583C">
            <w:pPr>
              <w:textAlignment w:val="top"/>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tcPr>
          <w:p w14:paraId="7E32A83D" w14:textId="77777777" w:rsidR="005C63CC" w:rsidRDefault="002F583C">
            <w:pPr>
              <w:textAlignment w:val="top"/>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tcPr>
          <w:p w14:paraId="7E32A83E" w14:textId="77777777" w:rsidR="005C63CC" w:rsidRDefault="002F583C">
            <w:pPr>
              <w:jc w:val="right"/>
              <w:textAlignment w:val="top"/>
            </w:pPr>
            <w:r>
              <w:rPr>
                <w:rFonts w:ascii="Arial" w:eastAsia="宋体" w:hAnsi="Arial" w:cs="Arial"/>
                <w:color w:val="000000"/>
                <w:sz w:val="17"/>
                <w:szCs w:val="17"/>
              </w:rPr>
              <w:t>(82)</w:t>
            </w:r>
          </w:p>
        </w:tc>
        <w:tc>
          <w:tcPr>
            <w:tcW w:w="0" w:type="auto"/>
            <w:tcBorders>
              <w:top w:val="single" w:sz="4" w:space="0" w:color="808080"/>
            </w:tcBorders>
            <w:shd w:val="clear" w:color="auto" w:fill="FFF1E7"/>
            <w:tcMar>
              <w:top w:w="40" w:type="dxa"/>
              <w:left w:w="0" w:type="dxa"/>
              <w:bottom w:w="40" w:type="dxa"/>
              <w:right w:w="20" w:type="dxa"/>
            </w:tcMar>
          </w:tcPr>
          <w:p w14:paraId="7E32A83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40" w14:textId="77777777" w:rsidR="005C63CC" w:rsidRDefault="002F583C">
            <w:pPr>
              <w:jc w:val="right"/>
              <w:textAlignment w:val="top"/>
            </w:pPr>
            <w:r>
              <w:rPr>
                <w:rFonts w:ascii="Arial" w:eastAsia="宋体" w:hAnsi="Arial" w:cs="Arial"/>
                <w:color w:val="000000"/>
                <w:sz w:val="17"/>
                <w:szCs w:val="17"/>
              </w:rPr>
              <w:t>45 </w:t>
            </w:r>
          </w:p>
        </w:tc>
        <w:tc>
          <w:tcPr>
            <w:tcW w:w="0" w:type="auto"/>
            <w:tcBorders>
              <w:top w:val="single" w:sz="4" w:space="0" w:color="808080"/>
            </w:tcBorders>
            <w:shd w:val="clear" w:color="auto" w:fill="auto"/>
            <w:tcMar>
              <w:top w:w="40" w:type="dxa"/>
              <w:left w:w="0" w:type="dxa"/>
              <w:bottom w:w="40" w:type="dxa"/>
              <w:right w:w="20" w:type="dxa"/>
            </w:tcMar>
          </w:tcPr>
          <w:p w14:paraId="7E32A841" w14:textId="77777777" w:rsidR="005C63CC" w:rsidRDefault="005C63C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7E32A842" w14:textId="77777777" w:rsidR="005C63CC" w:rsidRDefault="002F583C">
            <w:pPr>
              <w:jc w:val="right"/>
              <w:textAlignment w:val="top"/>
            </w:pPr>
            <w:r>
              <w:rPr>
                <w:rFonts w:ascii="Arial" w:eastAsia="宋体" w:hAnsi="Arial" w:cs="Arial"/>
                <w:color w:val="000000"/>
                <w:sz w:val="17"/>
                <w:szCs w:val="17"/>
              </w:rPr>
              <w:t>Revenues</w:t>
            </w:r>
          </w:p>
        </w:tc>
      </w:tr>
      <w:tr w:rsidR="005C63CC" w14:paraId="7E32A84A" w14:textId="77777777">
        <w:tc>
          <w:tcPr>
            <w:tcW w:w="0" w:type="auto"/>
            <w:gridSpan w:val="3"/>
            <w:tcBorders>
              <w:top w:val="single" w:sz="4" w:space="0" w:color="808080"/>
            </w:tcBorders>
            <w:shd w:val="clear" w:color="auto" w:fill="auto"/>
            <w:tcMar>
              <w:top w:w="40" w:type="dxa"/>
              <w:left w:w="155" w:type="dxa"/>
              <w:bottom w:w="40" w:type="dxa"/>
              <w:right w:w="20" w:type="dxa"/>
            </w:tcMar>
          </w:tcPr>
          <w:p w14:paraId="7E32A844" w14:textId="77777777" w:rsidR="005C63CC" w:rsidRDefault="002F583C">
            <w:pPr>
              <w:textAlignment w:val="top"/>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tcPr>
          <w:p w14:paraId="7E32A845" w14:textId="77777777" w:rsidR="005C63CC" w:rsidRDefault="002F583C">
            <w:pPr>
              <w:jc w:val="right"/>
              <w:textAlignment w:val="top"/>
            </w:pPr>
            <w:r>
              <w:rPr>
                <w:rFonts w:ascii="Arial" w:eastAsia="宋体" w:hAnsi="Arial" w:cs="Arial"/>
                <w:color w:val="000000"/>
                <w:sz w:val="17"/>
                <w:szCs w:val="17"/>
              </w:rPr>
              <w:t>(23)</w:t>
            </w:r>
          </w:p>
        </w:tc>
        <w:tc>
          <w:tcPr>
            <w:tcW w:w="0" w:type="auto"/>
            <w:tcBorders>
              <w:top w:val="single" w:sz="4" w:space="0" w:color="808080"/>
            </w:tcBorders>
            <w:shd w:val="clear" w:color="auto" w:fill="FFF1E7"/>
            <w:tcMar>
              <w:top w:w="40" w:type="dxa"/>
              <w:left w:w="0" w:type="dxa"/>
              <w:bottom w:w="40" w:type="dxa"/>
              <w:right w:w="20" w:type="dxa"/>
            </w:tcMar>
          </w:tcPr>
          <w:p w14:paraId="7E32A84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47" w14:textId="77777777" w:rsidR="005C63CC" w:rsidRDefault="002F583C">
            <w:pPr>
              <w:jc w:val="right"/>
              <w:textAlignment w:val="top"/>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tcPr>
          <w:p w14:paraId="7E32A848" w14:textId="77777777" w:rsidR="005C63CC" w:rsidRDefault="005C63C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7E32A849" w14:textId="77777777" w:rsidR="005C63CC" w:rsidRDefault="002F583C">
            <w:pPr>
              <w:jc w:val="right"/>
              <w:textAlignment w:val="top"/>
            </w:pPr>
            <w:r>
              <w:rPr>
                <w:rFonts w:ascii="Arial" w:eastAsia="宋体" w:hAnsi="Arial" w:cs="Arial"/>
                <w:color w:val="000000"/>
                <w:sz w:val="17"/>
                <w:szCs w:val="17"/>
              </w:rPr>
              <w:t>Cost of sales</w:t>
            </w:r>
          </w:p>
        </w:tc>
      </w:tr>
      <w:tr w:rsidR="005C63CC" w14:paraId="7E32A851" w14:textId="77777777">
        <w:tc>
          <w:tcPr>
            <w:tcW w:w="0" w:type="auto"/>
            <w:gridSpan w:val="3"/>
            <w:tcBorders>
              <w:top w:val="single" w:sz="4" w:space="0" w:color="808080"/>
            </w:tcBorders>
            <w:shd w:val="clear" w:color="auto" w:fill="auto"/>
            <w:tcMar>
              <w:top w:w="40" w:type="dxa"/>
              <w:left w:w="155" w:type="dxa"/>
              <w:bottom w:w="40" w:type="dxa"/>
              <w:right w:w="20" w:type="dxa"/>
            </w:tcMar>
          </w:tcPr>
          <w:p w14:paraId="7E32A84B" w14:textId="77777777" w:rsidR="005C63CC" w:rsidRDefault="002F583C">
            <w:pPr>
              <w:textAlignment w:val="top"/>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tcPr>
          <w:p w14:paraId="7E32A84C" w14:textId="77777777" w:rsidR="005C63CC" w:rsidRDefault="002F583C">
            <w:pPr>
              <w:jc w:val="right"/>
              <w:textAlignment w:val="top"/>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tcPr>
          <w:p w14:paraId="7E32A84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4E" w14:textId="77777777" w:rsidR="005C63CC" w:rsidRDefault="002F583C">
            <w:pPr>
              <w:jc w:val="right"/>
              <w:textAlignment w:val="top"/>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tcPr>
          <w:p w14:paraId="7E32A84F" w14:textId="77777777" w:rsidR="005C63CC" w:rsidRDefault="005C63C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7E32A850" w14:textId="77777777" w:rsidR="005C63CC" w:rsidRDefault="002F583C">
            <w:pPr>
              <w:jc w:val="right"/>
              <w:textAlignment w:val="top"/>
            </w:pPr>
            <w:r>
              <w:rPr>
                <w:rFonts w:ascii="Arial" w:eastAsia="宋体" w:hAnsi="Arial" w:cs="Arial"/>
                <w:color w:val="000000"/>
                <w:sz w:val="17"/>
                <w:szCs w:val="17"/>
              </w:rPr>
              <w:t>Demand creation expense</w:t>
            </w:r>
          </w:p>
        </w:tc>
      </w:tr>
      <w:tr w:rsidR="005C63CC" w14:paraId="7E32A858" w14:textId="77777777">
        <w:tc>
          <w:tcPr>
            <w:tcW w:w="0" w:type="auto"/>
            <w:gridSpan w:val="3"/>
            <w:tcBorders>
              <w:top w:val="single" w:sz="4" w:space="0" w:color="808080"/>
            </w:tcBorders>
            <w:shd w:val="clear" w:color="auto" w:fill="auto"/>
            <w:tcMar>
              <w:top w:w="40" w:type="dxa"/>
              <w:left w:w="155" w:type="dxa"/>
              <w:bottom w:w="40" w:type="dxa"/>
              <w:right w:w="20" w:type="dxa"/>
            </w:tcMar>
          </w:tcPr>
          <w:p w14:paraId="7E32A852" w14:textId="77777777" w:rsidR="005C63CC" w:rsidRDefault="002F583C">
            <w:pPr>
              <w:textAlignment w:val="top"/>
            </w:pPr>
            <w:r>
              <w:rPr>
                <w:rFonts w:ascii="Arial" w:eastAsia="宋体" w:hAnsi="Arial" w:cs="Arial"/>
                <w:color w:val="000000"/>
                <w:sz w:val="17"/>
                <w:szCs w:val="17"/>
              </w:rPr>
              <w:t xml:space="preserve">Foreign exchange </w:t>
            </w:r>
            <w:r>
              <w:rPr>
                <w:rFonts w:ascii="Arial" w:eastAsia="宋体" w:hAnsi="Arial" w:cs="Arial"/>
                <w:color w:val="000000"/>
                <w:sz w:val="17"/>
                <w:szCs w:val="17"/>
              </w:rPr>
              <w:t>forwards and options</w:t>
            </w:r>
          </w:p>
        </w:tc>
        <w:tc>
          <w:tcPr>
            <w:tcW w:w="0" w:type="auto"/>
            <w:gridSpan w:val="2"/>
            <w:tcBorders>
              <w:top w:val="single" w:sz="4" w:space="0" w:color="808080"/>
            </w:tcBorders>
            <w:shd w:val="clear" w:color="auto" w:fill="FFF1E7"/>
            <w:tcMar>
              <w:top w:w="40" w:type="dxa"/>
              <w:left w:w="20" w:type="dxa"/>
              <w:bottom w:w="40" w:type="dxa"/>
              <w:right w:w="0" w:type="dxa"/>
            </w:tcMar>
          </w:tcPr>
          <w:p w14:paraId="7E32A853" w14:textId="77777777" w:rsidR="005C63CC" w:rsidRDefault="002F583C">
            <w:pPr>
              <w:jc w:val="right"/>
              <w:textAlignment w:val="top"/>
            </w:pPr>
            <w:r>
              <w:rPr>
                <w:rFonts w:ascii="Arial" w:eastAsia="宋体" w:hAnsi="Arial" w:cs="Arial"/>
                <w:color w:val="000000"/>
                <w:sz w:val="17"/>
                <w:szCs w:val="17"/>
              </w:rPr>
              <w:t>130 </w:t>
            </w:r>
          </w:p>
        </w:tc>
        <w:tc>
          <w:tcPr>
            <w:tcW w:w="0" w:type="auto"/>
            <w:tcBorders>
              <w:top w:val="single" w:sz="4" w:space="0" w:color="808080"/>
            </w:tcBorders>
            <w:shd w:val="clear" w:color="auto" w:fill="FFF1E7"/>
            <w:tcMar>
              <w:top w:w="40" w:type="dxa"/>
              <w:left w:w="0" w:type="dxa"/>
              <w:bottom w:w="40" w:type="dxa"/>
              <w:right w:w="20" w:type="dxa"/>
            </w:tcMar>
          </w:tcPr>
          <w:p w14:paraId="7E32A85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55" w14:textId="77777777" w:rsidR="005C63CC" w:rsidRDefault="002F583C">
            <w:pPr>
              <w:jc w:val="right"/>
              <w:textAlignment w:val="top"/>
            </w:pPr>
            <w:r>
              <w:rPr>
                <w:rFonts w:ascii="Arial" w:eastAsia="宋体" w:hAnsi="Arial" w:cs="Arial"/>
                <w:color w:val="000000"/>
                <w:sz w:val="17"/>
                <w:szCs w:val="17"/>
              </w:rPr>
              <w:t>(47)</w:t>
            </w:r>
          </w:p>
        </w:tc>
        <w:tc>
          <w:tcPr>
            <w:tcW w:w="0" w:type="auto"/>
            <w:tcBorders>
              <w:top w:val="single" w:sz="4" w:space="0" w:color="808080"/>
            </w:tcBorders>
            <w:shd w:val="clear" w:color="auto" w:fill="auto"/>
            <w:tcMar>
              <w:top w:w="40" w:type="dxa"/>
              <w:left w:w="0" w:type="dxa"/>
              <w:bottom w:w="40" w:type="dxa"/>
              <w:right w:w="20" w:type="dxa"/>
            </w:tcMar>
          </w:tcPr>
          <w:p w14:paraId="7E32A856" w14:textId="77777777" w:rsidR="005C63CC" w:rsidRDefault="005C63C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857" w14:textId="77777777" w:rsidR="005C63CC" w:rsidRDefault="002F583C">
            <w:pPr>
              <w:jc w:val="right"/>
              <w:textAlignment w:val="bottom"/>
            </w:pPr>
            <w:r>
              <w:rPr>
                <w:rFonts w:ascii="Arial" w:eastAsia="宋体" w:hAnsi="Arial" w:cs="Arial"/>
                <w:color w:val="000000"/>
                <w:sz w:val="17"/>
                <w:szCs w:val="17"/>
              </w:rPr>
              <w:t>Other (income) expense, net</w:t>
            </w:r>
          </w:p>
        </w:tc>
      </w:tr>
      <w:tr w:rsidR="005C63CC" w14:paraId="7E32A85F" w14:textId="77777777">
        <w:tc>
          <w:tcPr>
            <w:tcW w:w="0" w:type="auto"/>
            <w:gridSpan w:val="3"/>
            <w:tcBorders>
              <w:top w:val="single" w:sz="4" w:space="0" w:color="808080"/>
            </w:tcBorders>
            <w:shd w:val="clear" w:color="auto" w:fill="auto"/>
            <w:tcMar>
              <w:top w:w="40" w:type="dxa"/>
              <w:left w:w="155" w:type="dxa"/>
              <w:bottom w:w="40" w:type="dxa"/>
              <w:right w:w="20" w:type="dxa"/>
            </w:tcMar>
          </w:tcPr>
          <w:p w14:paraId="7E32A859" w14:textId="77777777" w:rsidR="005C63CC" w:rsidRDefault="002F583C">
            <w:pPr>
              <w:textAlignment w:val="top"/>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tcPr>
          <w:p w14:paraId="7E32A85A" w14:textId="77777777" w:rsidR="005C63CC" w:rsidRDefault="002F583C">
            <w:pPr>
              <w:jc w:val="right"/>
              <w:textAlignment w:val="top"/>
            </w:pPr>
            <w:r>
              <w:rPr>
                <w:rFonts w:ascii="Arial" w:eastAsia="宋体" w:hAnsi="Arial" w:cs="Arial"/>
                <w:color w:val="000000"/>
                <w:sz w:val="17"/>
                <w:szCs w:val="17"/>
              </w:rPr>
              <w:t>(7)</w:t>
            </w:r>
          </w:p>
        </w:tc>
        <w:tc>
          <w:tcPr>
            <w:tcW w:w="0" w:type="auto"/>
            <w:tcBorders>
              <w:top w:val="single" w:sz="4" w:space="0" w:color="808080"/>
            </w:tcBorders>
            <w:shd w:val="clear" w:color="auto" w:fill="FFF1E7"/>
            <w:tcMar>
              <w:top w:w="40" w:type="dxa"/>
              <w:left w:w="0" w:type="dxa"/>
              <w:bottom w:w="40" w:type="dxa"/>
              <w:right w:w="20" w:type="dxa"/>
            </w:tcMar>
          </w:tcPr>
          <w:p w14:paraId="7E32A85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5C" w14:textId="77777777" w:rsidR="005C63CC" w:rsidRDefault="002F583C">
            <w:pPr>
              <w:jc w:val="right"/>
              <w:textAlignment w:val="top"/>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tcPr>
          <w:p w14:paraId="7E32A85D" w14:textId="77777777" w:rsidR="005C63CC" w:rsidRDefault="005C63C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7E32A85E" w14:textId="77777777" w:rsidR="005C63CC" w:rsidRDefault="002F583C">
            <w:pPr>
              <w:jc w:val="right"/>
              <w:textAlignment w:val="top"/>
            </w:pPr>
            <w:r>
              <w:rPr>
                <w:rFonts w:ascii="Arial" w:eastAsia="宋体" w:hAnsi="Arial" w:cs="Arial"/>
                <w:color w:val="000000"/>
                <w:sz w:val="17"/>
                <w:szCs w:val="17"/>
              </w:rPr>
              <w:t>Interest expense (income), net</w:t>
            </w:r>
          </w:p>
        </w:tc>
      </w:tr>
      <w:tr w:rsidR="005C63CC" w14:paraId="7E32A866"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60" w14:textId="77777777" w:rsidR="005C63CC" w:rsidRDefault="002F583C">
            <w:pPr>
              <w:textAlignment w:val="top"/>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tcPr>
          <w:p w14:paraId="7E32A861" w14:textId="77777777" w:rsidR="005C63CC" w:rsidRDefault="002F583C">
            <w:pPr>
              <w:jc w:val="right"/>
              <w:textAlignment w:val="top"/>
            </w:pPr>
            <w:r>
              <w:rPr>
                <w:rFonts w:ascii="Arial" w:eastAsia="宋体" w:hAnsi="Arial" w:cs="Arial"/>
                <w:color w:val="000000"/>
                <w:sz w:val="17"/>
                <w:szCs w:val="17"/>
              </w:rPr>
              <w:t>19 </w:t>
            </w:r>
          </w:p>
        </w:tc>
        <w:tc>
          <w:tcPr>
            <w:tcW w:w="0" w:type="auto"/>
            <w:tcBorders>
              <w:top w:val="single" w:sz="8" w:space="0" w:color="E87722"/>
            </w:tcBorders>
            <w:shd w:val="clear" w:color="auto" w:fill="FFF1E7"/>
            <w:tcMar>
              <w:top w:w="40" w:type="dxa"/>
              <w:left w:w="0" w:type="dxa"/>
              <w:bottom w:w="40" w:type="dxa"/>
              <w:right w:w="20" w:type="dxa"/>
            </w:tcMar>
          </w:tcPr>
          <w:p w14:paraId="7E32A86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63" w14:textId="77777777" w:rsidR="005C63CC" w:rsidRDefault="002F583C">
            <w:pPr>
              <w:jc w:val="right"/>
              <w:textAlignment w:val="top"/>
            </w:pPr>
            <w:r>
              <w:rPr>
                <w:rFonts w:ascii="Arial" w:eastAsia="宋体" w:hAnsi="Arial" w:cs="Arial"/>
                <w:color w:val="000000"/>
                <w:sz w:val="17"/>
                <w:szCs w:val="17"/>
              </w:rPr>
              <w:t>45 </w:t>
            </w:r>
          </w:p>
        </w:tc>
        <w:tc>
          <w:tcPr>
            <w:tcW w:w="0" w:type="auto"/>
            <w:tcBorders>
              <w:top w:val="single" w:sz="8" w:space="0" w:color="E87722"/>
            </w:tcBorders>
            <w:shd w:val="clear" w:color="auto" w:fill="auto"/>
            <w:tcMar>
              <w:top w:w="40" w:type="dxa"/>
              <w:left w:w="0" w:type="dxa"/>
              <w:bottom w:w="40" w:type="dxa"/>
              <w:right w:w="20" w:type="dxa"/>
            </w:tcMar>
          </w:tcPr>
          <w:p w14:paraId="7E32A864"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65" w14:textId="77777777" w:rsidR="005C63CC" w:rsidRDefault="005C63CC">
            <w:pPr>
              <w:rPr>
                <w:rFonts w:ascii="宋体"/>
              </w:rPr>
            </w:pPr>
          </w:p>
        </w:tc>
      </w:tr>
      <w:tr w:rsidR="005C63CC" w14:paraId="7E32A86D"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A867" w14:textId="77777777" w:rsidR="005C63CC" w:rsidRDefault="002F583C">
            <w:pPr>
              <w:textAlignment w:val="top"/>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tcPr>
          <w:p w14:paraId="7E32A868" w14:textId="77777777" w:rsidR="005C63CC" w:rsidRDefault="002F583C">
            <w:pPr>
              <w:jc w:val="right"/>
              <w:textAlignment w:val="top"/>
            </w:pPr>
            <w:r>
              <w:rPr>
                <w:rFonts w:ascii="Arial" w:eastAsia="宋体" w:hAnsi="Arial" w:cs="Arial"/>
                <w:color w:val="000000"/>
                <w:sz w:val="17"/>
                <w:szCs w:val="17"/>
              </w:rPr>
              <w:t>(11)</w:t>
            </w:r>
          </w:p>
        </w:tc>
        <w:tc>
          <w:tcPr>
            <w:tcW w:w="0" w:type="auto"/>
            <w:tcBorders>
              <w:top w:val="single" w:sz="4" w:space="0" w:color="808080"/>
            </w:tcBorders>
            <w:shd w:val="clear" w:color="auto" w:fill="FFF1E7"/>
            <w:tcMar>
              <w:top w:w="40" w:type="dxa"/>
              <w:left w:w="0" w:type="dxa"/>
              <w:bottom w:w="40" w:type="dxa"/>
              <w:right w:w="20" w:type="dxa"/>
            </w:tcMar>
          </w:tcPr>
          <w:p w14:paraId="7E32A86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6A" w14:textId="77777777" w:rsidR="005C63CC" w:rsidRDefault="002F583C">
            <w:pPr>
              <w:jc w:val="right"/>
              <w:textAlignment w:val="top"/>
            </w:pPr>
            <w:r>
              <w:rPr>
                <w:rFonts w:ascii="Arial" w:eastAsia="宋体" w:hAnsi="Arial" w:cs="Arial"/>
                <w:color w:val="000000"/>
                <w:sz w:val="17"/>
                <w:szCs w:val="17"/>
              </w:rPr>
              <w:t>(8)</w:t>
            </w:r>
          </w:p>
        </w:tc>
        <w:tc>
          <w:tcPr>
            <w:tcW w:w="0" w:type="auto"/>
            <w:tcBorders>
              <w:top w:val="single" w:sz="4" w:space="0" w:color="808080"/>
            </w:tcBorders>
            <w:shd w:val="clear" w:color="auto" w:fill="auto"/>
            <w:tcMar>
              <w:top w:w="40" w:type="dxa"/>
              <w:left w:w="0" w:type="dxa"/>
              <w:bottom w:w="40" w:type="dxa"/>
              <w:right w:w="20" w:type="dxa"/>
            </w:tcMar>
          </w:tcPr>
          <w:p w14:paraId="7E32A86B"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86C" w14:textId="77777777" w:rsidR="005C63CC" w:rsidRDefault="005C63CC">
            <w:pPr>
              <w:rPr>
                <w:rFonts w:ascii="宋体"/>
              </w:rPr>
            </w:pPr>
          </w:p>
        </w:tc>
      </w:tr>
      <w:tr w:rsidR="005C63CC" w14:paraId="7E32A874"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6E" w14:textId="77777777" w:rsidR="005C63CC" w:rsidRDefault="002F583C">
            <w:pPr>
              <w:textAlignment w:val="top"/>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tcPr>
          <w:p w14:paraId="7E32A86F" w14:textId="77777777" w:rsidR="005C63CC" w:rsidRDefault="002F583C">
            <w:pPr>
              <w:jc w:val="right"/>
              <w:textAlignment w:val="top"/>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tcPr>
          <w:p w14:paraId="7E32A87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71" w14:textId="77777777" w:rsidR="005C63CC" w:rsidRDefault="002F583C">
            <w:pPr>
              <w:jc w:val="right"/>
              <w:textAlignment w:val="top"/>
            </w:pPr>
            <w:r>
              <w:rPr>
                <w:rFonts w:ascii="Arial" w:eastAsia="宋体" w:hAnsi="Arial" w:cs="Arial"/>
                <w:b/>
                <w:bCs/>
                <w:color w:val="000000"/>
                <w:sz w:val="17"/>
                <w:szCs w:val="17"/>
              </w:rPr>
              <w:t>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tcPr>
          <w:p w14:paraId="7E32A872"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73" w14:textId="77777777" w:rsidR="005C63CC" w:rsidRDefault="005C63CC">
            <w:pPr>
              <w:rPr>
                <w:rFonts w:ascii="宋体"/>
              </w:rPr>
            </w:pPr>
          </w:p>
        </w:tc>
      </w:tr>
      <w:tr w:rsidR="005C63CC" w14:paraId="7E32A87B"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75" w14:textId="77777777" w:rsidR="005C63CC" w:rsidRDefault="002F583C">
            <w:pPr>
              <w:textAlignment w:val="top"/>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tcPr>
          <w:p w14:paraId="7E32A876" w14:textId="77777777" w:rsidR="005C63CC" w:rsidRDefault="002F583C">
            <w:pPr>
              <w:jc w:val="right"/>
              <w:textAlignment w:val="top"/>
            </w:pPr>
            <w:r>
              <w:rPr>
                <w:rFonts w:ascii="Arial" w:eastAsia="宋体" w:hAnsi="Arial" w:cs="Arial"/>
                <w:color w:val="000000"/>
                <w:sz w:val="17"/>
                <w:szCs w:val="17"/>
              </w:rPr>
              <w:t>31 </w:t>
            </w:r>
          </w:p>
        </w:tc>
        <w:tc>
          <w:tcPr>
            <w:tcW w:w="0" w:type="auto"/>
            <w:tcBorders>
              <w:top w:val="single" w:sz="8" w:space="0" w:color="E87722"/>
            </w:tcBorders>
            <w:shd w:val="clear" w:color="auto" w:fill="FFF1E7"/>
            <w:tcMar>
              <w:top w:w="40" w:type="dxa"/>
              <w:left w:w="0" w:type="dxa"/>
              <w:bottom w:w="40" w:type="dxa"/>
              <w:right w:w="20" w:type="dxa"/>
            </w:tcMar>
          </w:tcPr>
          <w:p w14:paraId="7E32A877"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78" w14:textId="77777777" w:rsidR="005C63CC" w:rsidRDefault="002F583C">
            <w:pPr>
              <w:jc w:val="right"/>
              <w:textAlignment w:val="top"/>
            </w:pPr>
            <w:r>
              <w:rPr>
                <w:rFonts w:ascii="Arial" w:eastAsia="宋体" w:hAnsi="Arial" w:cs="Arial"/>
                <w:color w:val="000000"/>
                <w:sz w:val="17"/>
                <w:szCs w:val="17"/>
              </w:rPr>
              <w:t>(13)</w:t>
            </w:r>
          </w:p>
        </w:tc>
        <w:tc>
          <w:tcPr>
            <w:tcW w:w="0" w:type="auto"/>
            <w:tcBorders>
              <w:top w:val="single" w:sz="8" w:space="0" w:color="E87722"/>
            </w:tcBorders>
            <w:shd w:val="clear" w:color="auto" w:fill="auto"/>
            <w:tcMar>
              <w:top w:w="40" w:type="dxa"/>
              <w:left w:w="0" w:type="dxa"/>
              <w:bottom w:w="40" w:type="dxa"/>
              <w:right w:w="20" w:type="dxa"/>
            </w:tcMar>
          </w:tcPr>
          <w:p w14:paraId="7E32A879" w14:textId="77777777" w:rsidR="005C63CC" w:rsidRDefault="005C63C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7E32A87A" w14:textId="77777777" w:rsidR="005C63CC" w:rsidRDefault="002F583C">
            <w:pPr>
              <w:jc w:val="right"/>
              <w:textAlignment w:val="top"/>
            </w:pPr>
            <w:r>
              <w:rPr>
                <w:rFonts w:ascii="Arial" w:eastAsia="宋体" w:hAnsi="Arial" w:cs="Arial"/>
                <w:color w:val="000000"/>
                <w:sz w:val="17"/>
                <w:szCs w:val="17"/>
              </w:rPr>
              <w:t>Other (income) expense, net</w:t>
            </w:r>
          </w:p>
        </w:tc>
      </w:tr>
      <w:tr w:rsidR="005C63CC" w14:paraId="7E32A882"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7C" w14:textId="77777777" w:rsidR="005C63CC" w:rsidRDefault="002F583C">
            <w:pPr>
              <w:textAlignment w:val="top"/>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tcPr>
          <w:p w14:paraId="7E32A87D" w14:textId="77777777" w:rsidR="005C63CC" w:rsidRDefault="002F583C">
            <w:pPr>
              <w:jc w:val="right"/>
              <w:textAlignment w:val="top"/>
            </w:pPr>
            <w:r>
              <w:rPr>
                <w:rFonts w:ascii="Arial" w:eastAsia="宋体" w:hAnsi="Arial" w:cs="Arial"/>
                <w:color w:val="000000"/>
                <w:sz w:val="17"/>
                <w:szCs w:val="17"/>
              </w:rPr>
              <w:t>31 </w:t>
            </w:r>
          </w:p>
        </w:tc>
        <w:tc>
          <w:tcPr>
            <w:tcW w:w="0" w:type="auto"/>
            <w:tcBorders>
              <w:top w:val="single" w:sz="8" w:space="0" w:color="E87722"/>
            </w:tcBorders>
            <w:shd w:val="clear" w:color="auto" w:fill="FFF1E7"/>
            <w:tcMar>
              <w:top w:w="40" w:type="dxa"/>
              <w:left w:w="0" w:type="dxa"/>
              <w:bottom w:w="40" w:type="dxa"/>
              <w:right w:w="20" w:type="dxa"/>
            </w:tcMar>
          </w:tcPr>
          <w:p w14:paraId="7E32A87E"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7F" w14:textId="77777777" w:rsidR="005C63CC" w:rsidRDefault="002F583C">
            <w:pPr>
              <w:jc w:val="right"/>
              <w:textAlignment w:val="top"/>
            </w:pPr>
            <w:r>
              <w:rPr>
                <w:rFonts w:ascii="Arial" w:eastAsia="宋体" w:hAnsi="Arial" w:cs="Arial"/>
                <w:color w:val="000000"/>
                <w:sz w:val="17"/>
                <w:szCs w:val="17"/>
              </w:rPr>
              <w:t>(13)</w:t>
            </w:r>
          </w:p>
        </w:tc>
        <w:tc>
          <w:tcPr>
            <w:tcW w:w="0" w:type="auto"/>
            <w:tcBorders>
              <w:top w:val="single" w:sz="8" w:space="0" w:color="E87722"/>
            </w:tcBorders>
            <w:shd w:val="clear" w:color="auto" w:fill="auto"/>
            <w:tcMar>
              <w:top w:w="40" w:type="dxa"/>
              <w:left w:w="0" w:type="dxa"/>
              <w:bottom w:w="40" w:type="dxa"/>
              <w:right w:w="20" w:type="dxa"/>
            </w:tcMar>
          </w:tcPr>
          <w:p w14:paraId="7E32A880"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81" w14:textId="77777777" w:rsidR="005C63CC" w:rsidRDefault="005C63CC">
            <w:pPr>
              <w:rPr>
                <w:rFonts w:ascii="宋体"/>
              </w:rPr>
            </w:pPr>
          </w:p>
        </w:tc>
      </w:tr>
      <w:tr w:rsidR="005C63CC" w14:paraId="7E32A889"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A883" w14:textId="77777777" w:rsidR="005C63CC" w:rsidRDefault="002F583C">
            <w:pPr>
              <w:textAlignment w:val="top"/>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tcPr>
          <w:p w14:paraId="7E32A884" w14:textId="77777777" w:rsidR="005C63CC" w:rsidRDefault="002F583C">
            <w:pPr>
              <w:jc w:val="right"/>
              <w:textAlignment w:val="top"/>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tcPr>
          <w:p w14:paraId="7E32A88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7E32A886" w14:textId="77777777" w:rsidR="005C63CC" w:rsidRDefault="002F583C">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tcPr>
          <w:p w14:paraId="7E32A887"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888" w14:textId="77777777" w:rsidR="005C63CC" w:rsidRDefault="005C63CC">
            <w:pPr>
              <w:rPr>
                <w:rFonts w:ascii="宋体"/>
              </w:rPr>
            </w:pPr>
          </w:p>
        </w:tc>
      </w:tr>
      <w:tr w:rsidR="005C63CC" w14:paraId="7E32A890"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88A" w14:textId="77777777" w:rsidR="005C63CC" w:rsidRDefault="002F583C">
            <w:pPr>
              <w:textAlignment w:val="top"/>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tcPr>
          <w:p w14:paraId="7E32A88B" w14:textId="77777777" w:rsidR="005C63CC" w:rsidRDefault="002F583C">
            <w:pPr>
              <w:jc w:val="right"/>
              <w:textAlignment w:val="top"/>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tcPr>
          <w:p w14:paraId="7E32A88C"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7E32A88D" w14:textId="77777777" w:rsidR="005C63CC" w:rsidRDefault="002F583C">
            <w:pPr>
              <w:jc w:val="right"/>
              <w:textAlignment w:val="top"/>
            </w:pPr>
            <w:r>
              <w:rPr>
                <w:rFonts w:ascii="Arial" w:eastAsia="宋体" w:hAnsi="Arial" w:cs="Arial"/>
                <w:b/>
                <w:bCs/>
                <w:color w:val="000000"/>
                <w:sz w:val="17"/>
                <w:szCs w:val="17"/>
              </w:rPr>
              <w:t>(13)</w:t>
            </w:r>
          </w:p>
        </w:tc>
        <w:tc>
          <w:tcPr>
            <w:tcW w:w="0" w:type="auto"/>
            <w:tcBorders>
              <w:top w:val="single" w:sz="8" w:space="0" w:color="E87722"/>
            </w:tcBorders>
            <w:shd w:val="clear" w:color="auto" w:fill="auto"/>
            <w:tcMar>
              <w:top w:w="40" w:type="dxa"/>
              <w:left w:w="0" w:type="dxa"/>
              <w:bottom w:w="40" w:type="dxa"/>
              <w:right w:w="20" w:type="dxa"/>
            </w:tcMar>
          </w:tcPr>
          <w:p w14:paraId="7E32A88E" w14:textId="77777777" w:rsidR="005C63CC" w:rsidRDefault="005C63C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88F" w14:textId="77777777" w:rsidR="005C63CC" w:rsidRDefault="005C63CC">
            <w:pPr>
              <w:rPr>
                <w:rFonts w:ascii="宋体"/>
              </w:rPr>
            </w:pPr>
          </w:p>
        </w:tc>
      </w:tr>
      <w:tr w:rsidR="005C63CC" w14:paraId="7E32A89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E32A891" w14:textId="77777777" w:rsidR="005C63CC" w:rsidRDefault="002F583C">
            <w:pPr>
              <w:textAlignment w:val="top"/>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tcPr>
          <w:p w14:paraId="7E32A892" w14:textId="77777777" w:rsidR="005C63CC" w:rsidRDefault="002F583C">
            <w:pPr>
              <w:textAlignment w:val="top"/>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tcPr>
          <w:p w14:paraId="7E32A893" w14:textId="77777777" w:rsidR="005C63CC" w:rsidRDefault="002F583C">
            <w:pPr>
              <w:jc w:val="right"/>
              <w:textAlignment w:val="top"/>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7E32A894"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tcPr>
          <w:p w14:paraId="7E32A895" w14:textId="77777777" w:rsidR="005C63CC" w:rsidRDefault="002F583C">
            <w:pPr>
              <w:textAlignment w:val="top"/>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tcPr>
          <w:p w14:paraId="7E32A896" w14:textId="77777777" w:rsidR="005C63CC" w:rsidRDefault="002F583C">
            <w:pPr>
              <w:jc w:val="right"/>
              <w:textAlignment w:val="top"/>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7E32A897" w14:textId="77777777" w:rsidR="005C63CC" w:rsidRDefault="005C63C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898" w14:textId="77777777" w:rsidR="005C63CC" w:rsidRDefault="005C63CC">
            <w:pPr>
              <w:rPr>
                <w:rFonts w:ascii="宋体"/>
              </w:rPr>
            </w:pPr>
          </w:p>
        </w:tc>
      </w:tr>
    </w:tbl>
    <w:p w14:paraId="7E32A89A" w14:textId="77777777" w:rsidR="005C63CC" w:rsidRDefault="005C63CC"/>
    <w:p w14:paraId="7E32A89B"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84</w:t>
      </w:r>
    </w:p>
    <w:p w14:paraId="7E32A89C" w14:textId="77777777" w:rsidR="005C63CC" w:rsidRDefault="005C63CC">
      <w:pPr>
        <w:spacing w:before="120" w:after="120"/>
      </w:pPr>
    </w:p>
    <w:p w14:paraId="7E32A89D" w14:textId="77777777" w:rsidR="005C63CC" w:rsidRDefault="002F583C">
      <w:r>
        <w:pict w14:anchorId="7E32B216">
          <v:rect id="_x0000_i1110" style="width:415.3pt;height:1.5pt" o:hralign="center" o:hrstd="t" o:hr="t" fillcolor="#a0a0a0" stroked="f"/>
        </w:pict>
      </w:r>
    </w:p>
    <w:p w14:paraId="7E32A89E" w14:textId="77777777" w:rsidR="005C63CC" w:rsidRDefault="005C63CC"/>
    <w:p w14:paraId="7E32A89F" w14:textId="77777777" w:rsidR="005C63CC" w:rsidRDefault="002F583C">
      <w:hyperlink r:id="rId217" w:anchor="i46e4e3c717064a3ca53a7fe9eaaaeca4_7" w:history="1">
        <w:r>
          <w:rPr>
            <w:rStyle w:val="a5"/>
            <w:rFonts w:ascii="sans-serif" w:eastAsia="sans-serif" w:hAnsi="sans-serif" w:cs="sans-serif"/>
            <w:sz w:val="17"/>
            <w:szCs w:val="17"/>
          </w:rPr>
          <w:t>Table of Contents</w:t>
        </w:r>
      </w:hyperlink>
    </w:p>
    <w:p w14:paraId="7E32A8A0"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8A4" w14:textId="77777777">
        <w:tc>
          <w:tcPr>
            <w:tcW w:w="50" w:type="pct"/>
            <w:shd w:val="clear" w:color="auto" w:fill="auto"/>
            <w:vAlign w:val="bottom"/>
          </w:tcPr>
          <w:p w14:paraId="7E32A8A1" w14:textId="77777777" w:rsidR="005C63CC" w:rsidRDefault="005C63CC">
            <w:pPr>
              <w:rPr>
                <w:rFonts w:ascii="宋体"/>
              </w:rPr>
            </w:pPr>
          </w:p>
        </w:tc>
        <w:tc>
          <w:tcPr>
            <w:tcW w:w="4945" w:type="pct"/>
            <w:shd w:val="clear" w:color="auto" w:fill="auto"/>
            <w:vAlign w:val="bottom"/>
          </w:tcPr>
          <w:p w14:paraId="7E32A8A2" w14:textId="77777777" w:rsidR="005C63CC" w:rsidRDefault="005C63CC">
            <w:pPr>
              <w:rPr>
                <w:rFonts w:ascii="宋体"/>
              </w:rPr>
            </w:pPr>
          </w:p>
        </w:tc>
        <w:tc>
          <w:tcPr>
            <w:tcW w:w="5" w:type="pct"/>
            <w:shd w:val="clear" w:color="auto" w:fill="auto"/>
            <w:vAlign w:val="bottom"/>
          </w:tcPr>
          <w:p w14:paraId="7E32A8A3" w14:textId="77777777" w:rsidR="005C63CC" w:rsidRDefault="005C63CC">
            <w:pPr>
              <w:rPr>
                <w:rFonts w:ascii="宋体"/>
              </w:rPr>
            </w:pPr>
          </w:p>
        </w:tc>
      </w:tr>
      <w:tr w:rsidR="005C63CC" w14:paraId="7E32A8A6" w14:textId="77777777">
        <w:tc>
          <w:tcPr>
            <w:tcW w:w="0" w:type="auto"/>
            <w:gridSpan w:val="3"/>
            <w:shd w:val="clear" w:color="auto" w:fill="auto"/>
            <w:tcMar>
              <w:top w:w="40" w:type="dxa"/>
              <w:left w:w="20" w:type="dxa"/>
              <w:bottom w:w="40" w:type="dxa"/>
              <w:right w:w="20" w:type="dxa"/>
            </w:tcMar>
            <w:vAlign w:val="bottom"/>
          </w:tcPr>
          <w:p w14:paraId="7E32A8A5" w14:textId="77777777" w:rsidR="005C63CC" w:rsidRDefault="002F583C">
            <w:pPr>
              <w:textAlignment w:val="bottom"/>
            </w:pPr>
            <w:r>
              <w:rPr>
                <w:rFonts w:ascii="sans-serif" w:eastAsia="sans-serif" w:hAnsi="sans-serif" w:cs="sans-serif"/>
                <w:b/>
                <w:bCs/>
                <w:color w:val="E87722"/>
                <w:sz w:val="36"/>
                <w:szCs w:val="36"/>
              </w:rPr>
              <w:t>NOTE 16 — REVENUES</w:t>
            </w:r>
          </w:p>
        </w:tc>
      </w:tr>
    </w:tbl>
    <w:p w14:paraId="7E32A8A7" w14:textId="77777777" w:rsidR="005C63CC" w:rsidRDefault="002F583C">
      <w:pPr>
        <w:spacing w:before="120" w:after="120"/>
      </w:pPr>
      <w:r>
        <w:rPr>
          <w:rFonts w:ascii="sans-serif" w:eastAsia="sans-serif" w:hAnsi="sans-serif" w:cs="sans-serif"/>
          <w:b/>
          <w:bCs/>
          <w:color w:val="000000"/>
          <w:sz w:val="28"/>
          <w:szCs w:val="28"/>
        </w:rPr>
        <w:t>DISAGGREGATION OF REVENUES</w:t>
      </w:r>
    </w:p>
    <w:p w14:paraId="7E32A8A8" w14:textId="77777777" w:rsidR="005C63CC" w:rsidRDefault="002F583C">
      <w:pPr>
        <w:spacing w:before="120"/>
      </w:pPr>
      <w:r>
        <w:rPr>
          <w:rFonts w:ascii="Arial" w:eastAsia="宋体" w:hAnsi="Arial" w:cs="Arial"/>
          <w:color w:val="000000"/>
          <w:sz w:val="17"/>
          <w:szCs w:val="17"/>
        </w:rPr>
        <w:t>The following tables present the C</w:t>
      </w:r>
      <w:r>
        <w:rPr>
          <w:rFonts w:ascii="Arial" w:eastAsia="宋体" w:hAnsi="Arial" w:cs="Arial"/>
          <w:color w:val="000000"/>
          <w:sz w:val="17"/>
          <w:szCs w:val="17"/>
        </w:rPr>
        <w:t>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2"/>
        <w:gridCol w:w="1223"/>
        <w:gridCol w:w="39"/>
        <w:gridCol w:w="115"/>
        <w:gridCol w:w="568"/>
        <w:gridCol w:w="36"/>
        <w:gridCol w:w="115"/>
        <w:gridCol w:w="568"/>
        <w:gridCol w:w="36"/>
        <w:gridCol w:w="116"/>
        <w:gridCol w:w="600"/>
        <w:gridCol w:w="36"/>
        <w:gridCol w:w="116"/>
        <w:gridCol w:w="617"/>
        <w:gridCol w:w="36"/>
        <w:gridCol w:w="116"/>
        <w:gridCol w:w="671"/>
        <w:gridCol w:w="36"/>
        <w:gridCol w:w="115"/>
        <w:gridCol w:w="568"/>
        <w:gridCol w:w="36"/>
        <w:gridCol w:w="116"/>
        <w:gridCol w:w="699"/>
        <w:gridCol w:w="36"/>
        <w:gridCol w:w="116"/>
        <w:gridCol w:w="809"/>
        <w:gridCol w:w="36"/>
        <w:gridCol w:w="115"/>
        <w:gridCol w:w="568"/>
        <w:gridCol w:w="36"/>
      </w:tblGrid>
      <w:tr w:rsidR="005C63CC" w14:paraId="7E32A8C7" w14:textId="77777777">
        <w:tc>
          <w:tcPr>
            <w:tcW w:w="50" w:type="pct"/>
            <w:shd w:val="clear" w:color="auto" w:fill="auto"/>
            <w:vAlign w:val="bottom"/>
          </w:tcPr>
          <w:p w14:paraId="7E32A8A9" w14:textId="77777777" w:rsidR="005C63CC" w:rsidRDefault="005C63CC">
            <w:pPr>
              <w:rPr>
                <w:rFonts w:ascii="宋体"/>
              </w:rPr>
            </w:pPr>
          </w:p>
        </w:tc>
        <w:tc>
          <w:tcPr>
            <w:tcW w:w="1125" w:type="pct"/>
            <w:shd w:val="clear" w:color="auto" w:fill="auto"/>
            <w:vAlign w:val="bottom"/>
          </w:tcPr>
          <w:p w14:paraId="7E32A8AA" w14:textId="77777777" w:rsidR="005C63CC" w:rsidRDefault="005C63CC">
            <w:pPr>
              <w:rPr>
                <w:rFonts w:ascii="宋体"/>
              </w:rPr>
            </w:pPr>
          </w:p>
        </w:tc>
        <w:tc>
          <w:tcPr>
            <w:tcW w:w="5" w:type="pct"/>
            <w:shd w:val="clear" w:color="auto" w:fill="auto"/>
            <w:vAlign w:val="bottom"/>
          </w:tcPr>
          <w:p w14:paraId="7E32A8AB" w14:textId="77777777" w:rsidR="005C63CC" w:rsidRDefault="005C63CC">
            <w:pPr>
              <w:rPr>
                <w:rFonts w:ascii="宋体"/>
              </w:rPr>
            </w:pPr>
          </w:p>
        </w:tc>
        <w:tc>
          <w:tcPr>
            <w:tcW w:w="50" w:type="pct"/>
            <w:shd w:val="clear" w:color="auto" w:fill="auto"/>
            <w:vAlign w:val="bottom"/>
          </w:tcPr>
          <w:p w14:paraId="7E32A8AC" w14:textId="77777777" w:rsidR="005C63CC" w:rsidRDefault="005C63CC">
            <w:pPr>
              <w:rPr>
                <w:rFonts w:ascii="宋体"/>
              </w:rPr>
            </w:pPr>
          </w:p>
        </w:tc>
        <w:tc>
          <w:tcPr>
            <w:tcW w:w="353" w:type="pct"/>
            <w:shd w:val="clear" w:color="auto" w:fill="auto"/>
            <w:vAlign w:val="bottom"/>
          </w:tcPr>
          <w:p w14:paraId="7E32A8AD" w14:textId="77777777" w:rsidR="005C63CC" w:rsidRDefault="005C63CC">
            <w:pPr>
              <w:rPr>
                <w:rFonts w:ascii="宋体"/>
              </w:rPr>
            </w:pPr>
          </w:p>
        </w:tc>
        <w:tc>
          <w:tcPr>
            <w:tcW w:w="5" w:type="pct"/>
            <w:shd w:val="clear" w:color="auto" w:fill="auto"/>
            <w:vAlign w:val="bottom"/>
          </w:tcPr>
          <w:p w14:paraId="7E32A8AE" w14:textId="77777777" w:rsidR="005C63CC" w:rsidRDefault="005C63CC">
            <w:pPr>
              <w:rPr>
                <w:rFonts w:ascii="宋体"/>
              </w:rPr>
            </w:pPr>
          </w:p>
        </w:tc>
        <w:tc>
          <w:tcPr>
            <w:tcW w:w="50" w:type="pct"/>
            <w:shd w:val="clear" w:color="auto" w:fill="auto"/>
            <w:vAlign w:val="bottom"/>
          </w:tcPr>
          <w:p w14:paraId="7E32A8AF" w14:textId="77777777" w:rsidR="005C63CC" w:rsidRDefault="005C63CC">
            <w:pPr>
              <w:rPr>
                <w:rFonts w:ascii="宋体"/>
              </w:rPr>
            </w:pPr>
          </w:p>
        </w:tc>
        <w:tc>
          <w:tcPr>
            <w:tcW w:w="353" w:type="pct"/>
            <w:shd w:val="clear" w:color="auto" w:fill="auto"/>
            <w:vAlign w:val="bottom"/>
          </w:tcPr>
          <w:p w14:paraId="7E32A8B0" w14:textId="77777777" w:rsidR="005C63CC" w:rsidRDefault="005C63CC">
            <w:pPr>
              <w:rPr>
                <w:rFonts w:ascii="宋体"/>
              </w:rPr>
            </w:pPr>
          </w:p>
        </w:tc>
        <w:tc>
          <w:tcPr>
            <w:tcW w:w="5" w:type="pct"/>
            <w:shd w:val="clear" w:color="auto" w:fill="auto"/>
            <w:vAlign w:val="bottom"/>
          </w:tcPr>
          <w:p w14:paraId="7E32A8B1" w14:textId="77777777" w:rsidR="005C63CC" w:rsidRDefault="005C63CC">
            <w:pPr>
              <w:rPr>
                <w:rFonts w:ascii="宋体"/>
              </w:rPr>
            </w:pPr>
          </w:p>
        </w:tc>
        <w:tc>
          <w:tcPr>
            <w:tcW w:w="50" w:type="pct"/>
            <w:shd w:val="clear" w:color="auto" w:fill="auto"/>
            <w:vAlign w:val="bottom"/>
          </w:tcPr>
          <w:p w14:paraId="7E32A8B2" w14:textId="77777777" w:rsidR="005C63CC" w:rsidRDefault="005C63CC">
            <w:pPr>
              <w:rPr>
                <w:rFonts w:ascii="宋体"/>
              </w:rPr>
            </w:pPr>
          </w:p>
        </w:tc>
        <w:tc>
          <w:tcPr>
            <w:tcW w:w="353" w:type="pct"/>
            <w:shd w:val="clear" w:color="auto" w:fill="auto"/>
            <w:vAlign w:val="bottom"/>
          </w:tcPr>
          <w:p w14:paraId="7E32A8B3" w14:textId="77777777" w:rsidR="005C63CC" w:rsidRDefault="005C63CC">
            <w:pPr>
              <w:rPr>
                <w:rFonts w:ascii="宋体"/>
              </w:rPr>
            </w:pPr>
          </w:p>
        </w:tc>
        <w:tc>
          <w:tcPr>
            <w:tcW w:w="5" w:type="pct"/>
            <w:shd w:val="clear" w:color="auto" w:fill="auto"/>
            <w:vAlign w:val="bottom"/>
          </w:tcPr>
          <w:p w14:paraId="7E32A8B4" w14:textId="77777777" w:rsidR="005C63CC" w:rsidRDefault="005C63CC">
            <w:pPr>
              <w:rPr>
                <w:rFonts w:ascii="宋体"/>
              </w:rPr>
            </w:pPr>
          </w:p>
        </w:tc>
        <w:tc>
          <w:tcPr>
            <w:tcW w:w="50" w:type="pct"/>
            <w:shd w:val="clear" w:color="auto" w:fill="auto"/>
            <w:vAlign w:val="bottom"/>
          </w:tcPr>
          <w:p w14:paraId="7E32A8B5" w14:textId="77777777" w:rsidR="005C63CC" w:rsidRDefault="005C63CC">
            <w:pPr>
              <w:rPr>
                <w:rFonts w:ascii="宋体"/>
              </w:rPr>
            </w:pPr>
          </w:p>
        </w:tc>
        <w:tc>
          <w:tcPr>
            <w:tcW w:w="369" w:type="pct"/>
            <w:shd w:val="clear" w:color="auto" w:fill="auto"/>
            <w:vAlign w:val="bottom"/>
          </w:tcPr>
          <w:p w14:paraId="7E32A8B6" w14:textId="77777777" w:rsidR="005C63CC" w:rsidRDefault="005C63CC">
            <w:pPr>
              <w:rPr>
                <w:rFonts w:ascii="宋体"/>
              </w:rPr>
            </w:pPr>
          </w:p>
        </w:tc>
        <w:tc>
          <w:tcPr>
            <w:tcW w:w="5" w:type="pct"/>
            <w:shd w:val="clear" w:color="auto" w:fill="auto"/>
            <w:vAlign w:val="bottom"/>
          </w:tcPr>
          <w:p w14:paraId="7E32A8B7" w14:textId="77777777" w:rsidR="005C63CC" w:rsidRDefault="005C63CC">
            <w:pPr>
              <w:rPr>
                <w:rFonts w:ascii="宋体"/>
              </w:rPr>
            </w:pPr>
          </w:p>
        </w:tc>
        <w:tc>
          <w:tcPr>
            <w:tcW w:w="50" w:type="pct"/>
            <w:shd w:val="clear" w:color="auto" w:fill="auto"/>
            <w:vAlign w:val="bottom"/>
          </w:tcPr>
          <w:p w14:paraId="7E32A8B8" w14:textId="77777777" w:rsidR="005C63CC" w:rsidRDefault="005C63CC">
            <w:pPr>
              <w:rPr>
                <w:rFonts w:ascii="宋体"/>
              </w:rPr>
            </w:pPr>
          </w:p>
        </w:tc>
        <w:tc>
          <w:tcPr>
            <w:tcW w:w="369" w:type="pct"/>
            <w:shd w:val="clear" w:color="auto" w:fill="auto"/>
            <w:vAlign w:val="bottom"/>
          </w:tcPr>
          <w:p w14:paraId="7E32A8B9" w14:textId="77777777" w:rsidR="005C63CC" w:rsidRDefault="005C63CC">
            <w:pPr>
              <w:rPr>
                <w:rFonts w:ascii="宋体"/>
              </w:rPr>
            </w:pPr>
          </w:p>
        </w:tc>
        <w:tc>
          <w:tcPr>
            <w:tcW w:w="5" w:type="pct"/>
            <w:shd w:val="clear" w:color="auto" w:fill="auto"/>
            <w:vAlign w:val="bottom"/>
          </w:tcPr>
          <w:p w14:paraId="7E32A8BA" w14:textId="77777777" w:rsidR="005C63CC" w:rsidRDefault="005C63CC">
            <w:pPr>
              <w:rPr>
                <w:rFonts w:ascii="宋体"/>
              </w:rPr>
            </w:pPr>
          </w:p>
        </w:tc>
        <w:tc>
          <w:tcPr>
            <w:tcW w:w="50" w:type="pct"/>
            <w:shd w:val="clear" w:color="auto" w:fill="auto"/>
            <w:vAlign w:val="bottom"/>
          </w:tcPr>
          <w:p w14:paraId="7E32A8BB" w14:textId="77777777" w:rsidR="005C63CC" w:rsidRDefault="005C63CC">
            <w:pPr>
              <w:rPr>
                <w:rFonts w:ascii="宋体"/>
              </w:rPr>
            </w:pPr>
          </w:p>
        </w:tc>
        <w:tc>
          <w:tcPr>
            <w:tcW w:w="353" w:type="pct"/>
            <w:shd w:val="clear" w:color="auto" w:fill="auto"/>
            <w:vAlign w:val="bottom"/>
          </w:tcPr>
          <w:p w14:paraId="7E32A8BC" w14:textId="77777777" w:rsidR="005C63CC" w:rsidRDefault="005C63CC">
            <w:pPr>
              <w:rPr>
                <w:rFonts w:ascii="宋体"/>
              </w:rPr>
            </w:pPr>
          </w:p>
        </w:tc>
        <w:tc>
          <w:tcPr>
            <w:tcW w:w="5" w:type="pct"/>
            <w:shd w:val="clear" w:color="auto" w:fill="auto"/>
            <w:vAlign w:val="bottom"/>
          </w:tcPr>
          <w:p w14:paraId="7E32A8BD" w14:textId="77777777" w:rsidR="005C63CC" w:rsidRDefault="005C63CC">
            <w:pPr>
              <w:rPr>
                <w:rFonts w:ascii="宋体"/>
              </w:rPr>
            </w:pPr>
          </w:p>
        </w:tc>
        <w:tc>
          <w:tcPr>
            <w:tcW w:w="50" w:type="pct"/>
            <w:shd w:val="clear" w:color="auto" w:fill="auto"/>
            <w:vAlign w:val="bottom"/>
          </w:tcPr>
          <w:p w14:paraId="7E32A8BE" w14:textId="77777777" w:rsidR="005C63CC" w:rsidRDefault="005C63CC">
            <w:pPr>
              <w:rPr>
                <w:rFonts w:ascii="宋体"/>
              </w:rPr>
            </w:pPr>
          </w:p>
        </w:tc>
        <w:tc>
          <w:tcPr>
            <w:tcW w:w="384" w:type="pct"/>
            <w:shd w:val="clear" w:color="auto" w:fill="auto"/>
            <w:vAlign w:val="bottom"/>
          </w:tcPr>
          <w:p w14:paraId="7E32A8BF" w14:textId="77777777" w:rsidR="005C63CC" w:rsidRDefault="005C63CC">
            <w:pPr>
              <w:rPr>
                <w:rFonts w:ascii="宋体"/>
              </w:rPr>
            </w:pPr>
          </w:p>
        </w:tc>
        <w:tc>
          <w:tcPr>
            <w:tcW w:w="5" w:type="pct"/>
            <w:shd w:val="clear" w:color="auto" w:fill="auto"/>
            <w:vAlign w:val="bottom"/>
          </w:tcPr>
          <w:p w14:paraId="7E32A8C0" w14:textId="77777777" w:rsidR="005C63CC" w:rsidRDefault="005C63CC">
            <w:pPr>
              <w:rPr>
                <w:rFonts w:ascii="宋体"/>
              </w:rPr>
            </w:pPr>
          </w:p>
        </w:tc>
        <w:tc>
          <w:tcPr>
            <w:tcW w:w="50" w:type="pct"/>
            <w:shd w:val="clear" w:color="auto" w:fill="auto"/>
            <w:vAlign w:val="bottom"/>
          </w:tcPr>
          <w:p w14:paraId="7E32A8C1" w14:textId="77777777" w:rsidR="005C63CC" w:rsidRDefault="005C63CC">
            <w:pPr>
              <w:rPr>
                <w:rFonts w:ascii="宋体"/>
              </w:rPr>
            </w:pPr>
          </w:p>
        </w:tc>
        <w:tc>
          <w:tcPr>
            <w:tcW w:w="431" w:type="pct"/>
            <w:shd w:val="clear" w:color="auto" w:fill="auto"/>
            <w:vAlign w:val="bottom"/>
          </w:tcPr>
          <w:p w14:paraId="7E32A8C2" w14:textId="77777777" w:rsidR="005C63CC" w:rsidRDefault="005C63CC">
            <w:pPr>
              <w:rPr>
                <w:rFonts w:ascii="宋体"/>
              </w:rPr>
            </w:pPr>
          </w:p>
        </w:tc>
        <w:tc>
          <w:tcPr>
            <w:tcW w:w="5" w:type="pct"/>
            <w:shd w:val="clear" w:color="auto" w:fill="auto"/>
            <w:vAlign w:val="bottom"/>
          </w:tcPr>
          <w:p w14:paraId="7E32A8C3" w14:textId="77777777" w:rsidR="005C63CC" w:rsidRDefault="005C63CC">
            <w:pPr>
              <w:rPr>
                <w:rFonts w:ascii="宋体"/>
              </w:rPr>
            </w:pPr>
          </w:p>
        </w:tc>
        <w:tc>
          <w:tcPr>
            <w:tcW w:w="50" w:type="pct"/>
            <w:shd w:val="clear" w:color="auto" w:fill="auto"/>
            <w:vAlign w:val="bottom"/>
          </w:tcPr>
          <w:p w14:paraId="7E32A8C4" w14:textId="77777777" w:rsidR="005C63CC" w:rsidRDefault="005C63CC">
            <w:pPr>
              <w:rPr>
                <w:rFonts w:ascii="宋体"/>
              </w:rPr>
            </w:pPr>
          </w:p>
        </w:tc>
        <w:tc>
          <w:tcPr>
            <w:tcW w:w="354" w:type="pct"/>
            <w:shd w:val="clear" w:color="auto" w:fill="auto"/>
            <w:vAlign w:val="bottom"/>
          </w:tcPr>
          <w:p w14:paraId="7E32A8C5" w14:textId="77777777" w:rsidR="005C63CC" w:rsidRDefault="005C63CC">
            <w:pPr>
              <w:rPr>
                <w:rFonts w:ascii="宋体"/>
              </w:rPr>
            </w:pPr>
          </w:p>
        </w:tc>
        <w:tc>
          <w:tcPr>
            <w:tcW w:w="5" w:type="pct"/>
            <w:shd w:val="clear" w:color="auto" w:fill="auto"/>
            <w:vAlign w:val="bottom"/>
          </w:tcPr>
          <w:p w14:paraId="7E32A8C6" w14:textId="77777777" w:rsidR="005C63CC" w:rsidRDefault="005C63CC">
            <w:pPr>
              <w:rPr>
                <w:rFonts w:ascii="宋体"/>
              </w:rPr>
            </w:pPr>
          </w:p>
        </w:tc>
      </w:tr>
      <w:tr w:rsidR="005C63CC" w14:paraId="7E32A8CA" w14:textId="77777777">
        <w:tc>
          <w:tcPr>
            <w:tcW w:w="0" w:type="auto"/>
            <w:gridSpan w:val="3"/>
            <w:shd w:val="clear" w:color="auto" w:fill="auto"/>
            <w:tcMar>
              <w:top w:w="0" w:type="dxa"/>
              <w:left w:w="20" w:type="dxa"/>
              <w:bottom w:w="0" w:type="dxa"/>
              <w:right w:w="20" w:type="dxa"/>
            </w:tcMar>
            <w:vAlign w:val="bottom"/>
          </w:tcPr>
          <w:p w14:paraId="7E32A8C8" w14:textId="77777777" w:rsidR="005C63CC" w:rsidRDefault="005C63CC">
            <w:pPr>
              <w:rPr>
                <w:rFonts w:ascii="宋体"/>
              </w:rPr>
            </w:pPr>
          </w:p>
        </w:tc>
        <w:tc>
          <w:tcPr>
            <w:tcW w:w="0" w:type="auto"/>
            <w:gridSpan w:val="27"/>
            <w:shd w:val="clear" w:color="auto" w:fill="auto"/>
            <w:tcMar>
              <w:top w:w="40" w:type="dxa"/>
              <w:left w:w="20" w:type="dxa"/>
              <w:bottom w:w="40" w:type="dxa"/>
              <w:right w:w="20" w:type="dxa"/>
            </w:tcMar>
            <w:vAlign w:val="bottom"/>
          </w:tcPr>
          <w:p w14:paraId="7E32A8C9" w14:textId="77777777" w:rsidR="005C63CC" w:rsidRDefault="002F583C">
            <w:pPr>
              <w:jc w:val="center"/>
              <w:textAlignment w:val="bottom"/>
            </w:pPr>
            <w:r>
              <w:rPr>
                <w:rFonts w:ascii="sans-serif" w:eastAsia="sans-serif" w:hAnsi="sans-serif" w:cs="sans-serif"/>
                <w:b/>
                <w:bCs/>
                <w:color w:val="000000"/>
                <w:sz w:val="17"/>
                <w:szCs w:val="17"/>
              </w:rPr>
              <w:t>YEAR ENDED MAY 31, 2022</w:t>
            </w:r>
          </w:p>
        </w:tc>
      </w:tr>
      <w:tr w:rsidR="005C63CC" w14:paraId="7E32A8D5" w14:textId="77777777">
        <w:tc>
          <w:tcPr>
            <w:tcW w:w="0" w:type="auto"/>
            <w:gridSpan w:val="3"/>
            <w:shd w:val="clear" w:color="auto" w:fill="auto"/>
            <w:tcMar>
              <w:top w:w="40" w:type="dxa"/>
              <w:left w:w="20" w:type="dxa"/>
              <w:bottom w:w="40" w:type="dxa"/>
              <w:right w:w="20" w:type="dxa"/>
            </w:tcMar>
            <w:vAlign w:val="bottom"/>
          </w:tcPr>
          <w:p w14:paraId="7E32A8CB"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CC" w14:textId="77777777" w:rsidR="005C63CC" w:rsidRDefault="002F583C">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CD" w14:textId="77777777" w:rsidR="005C63CC" w:rsidRDefault="002F583C">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CE" w14:textId="77777777" w:rsidR="005C63CC" w:rsidRDefault="002F583C">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CF" w14:textId="77777777" w:rsidR="005C63CC" w:rsidRDefault="002F583C">
            <w:pPr>
              <w:jc w:val="right"/>
              <w:textAlignment w:val="bottom"/>
            </w:pPr>
            <w:r>
              <w:rPr>
                <w:rFonts w:ascii="sans-serif" w:eastAsia="sans-serif" w:hAnsi="sans-serif" w:cs="sans-serif"/>
                <w:b/>
                <w:bCs/>
                <w:color w:val="000000"/>
                <w:sz w:val="17"/>
                <w:szCs w:val="17"/>
              </w:rPr>
              <w:t xml:space="preserve">ASIA </w:t>
            </w:r>
            <w:r>
              <w:rPr>
                <w:rFonts w:ascii="sans-serif" w:eastAsia="sans-serif" w:hAnsi="sans-serif" w:cs="sans-serif"/>
                <w:b/>
                <w:bCs/>
                <w:color w:val="000000"/>
                <w:sz w:val="17"/>
                <w:szCs w:val="17"/>
              </w:rPr>
              <w:t>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D0" w14:textId="77777777" w:rsidR="005C63CC" w:rsidRDefault="002F583C">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D1" w14:textId="77777777" w:rsidR="005C63CC" w:rsidRDefault="002F583C">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D2" w14:textId="77777777" w:rsidR="005C63CC" w:rsidRDefault="002F583C">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D3" w14:textId="77777777" w:rsidR="005C63CC" w:rsidRDefault="002F583C">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D4" w14:textId="77777777" w:rsidR="005C63CC" w:rsidRDefault="002F583C">
            <w:pPr>
              <w:jc w:val="right"/>
              <w:textAlignment w:val="bottom"/>
            </w:pPr>
            <w:r>
              <w:rPr>
                <w:rFonts w:ascii="sans-serif" w:eastAsia="sans-serif" w:hAnsi="sans-serif" w:cs="sans-serif"/>
                <w:b/>
                <w:bCs/>
                <w:color w:val="000000"/>
                <w:sz w:val="17"/>
                <w:szCs w:val="17"/>
              </w:rPr>
              <w:t>TOTAL NIKE, INC.</w:t>
            </w:r>
          </w:p>
        </w:tc>
      </w:tr>
      <w:tr w:rsidR="005C63CC" w14:paraId="7E32A8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8D6"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7"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8"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9"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A"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B"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C"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D"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E"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8DF" w14:textId="77777777" w:rsidR="005C63CC" w:rsidRDefault="005C63CC">
            <w:pPr>
              <w:rPr>
                <w:rFonts w:ascii="宋体"/>
              </w:rPr>
            </w:pPr>
          </w:p>
        </w:tc>
      </w:tr>
      <w:tr w:rsidR="005C63CC" w14:paraId="7E32A8F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8E1"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8E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E3" w14:textId="77777777" w:rsidR="005C63CC" w:rsidRDefault="002F583C">
            <w:pPr>
              <w:jc w:val="right"/>
              <w:textAlignment w:val="bottom"/>
            </w:pPr>
            <w:r>
              <w:rPr>
                <w:rFonts w:ascii="Arial" w:eastAsia="宋体" w:hAnsi="Arial" w:cs="Arial"/>
                <w:color w:val="000000"/>
                <w:sz w:val="17"/>
                <w:szCs w:val="17"/>
              </w:rPr>
              <w:t>12,228 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E4"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E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E6" w14:textId="77777777" w:rsidR="005C63CC" w:rsidRDefault="002F583C">
            <w:pPr>
              <w:jc w:val="right"/>
              <w:textAlignment w:val="bottom"/>
            </w:pPr>
            <w:r>
              <w:rPr>
                <w:rFonts w:ascii="Arial" w:eastAsia="宋体" w:hAnsi="Arial" w:cs="Arial"/>
                <w:color w:val="000000"/>
                <w:sz w:val="17"/>
                <w:szCs w:val="17"/>
              </w:rPr>
              <w:t>7,388 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E7"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E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E9" w14:textId="77777777" w:rsidR="005C63CC" w:rsidRDefault="002F583C">
            <w:pPr>
              <w:jc w:val="right"/>
              <w:textAlignment w:val="bottom"/>
            </w:pPr>
            <w:r>
              <w:rPr>
                <w:rFonts w:ascii="Arial" w:eastAsia="宋体" w:hAnsi="Arial" w:cs="Arial"/>
                <w:color w:val="000000"/>
                <w:sz w:val="17"/>
                <w:szCs w:val="17"/>
              </w:rPr>
              <w:t>5,416 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EA"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E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EC" w14:textId="77777777" w:rsidR="005C63CC" w:rsidRDefault="002F583C">
            <w:pPr>
              <w:jc w:val="right"/>
              <w:textAlignment w:val="bottom"/>
            </w:pPr>
            <w:r>
              <w:rPr>
                <w:rFonts w:ascii="Arial" w:eastAsia="宋体" w:hAnsi="Arial" w:cs="Arial"/>
                <w:color w:val="000000"/>
                <w:sz w:val="17"/>
                <w:szCs w:val="17"/>
              </w:rPr>
              <w:t>4,111 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ED"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E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EF"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F0"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F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F2" w14:textId="77777777" w:rsidR="005C63CC" w:rsidRDefault="002F583C">
            <w:pPr>
              <w:jc w:val="right"/>
              <w:textAlignment w:val="bottom"/>
            </w:pPr>
            <w:r>
              <w:rPr>
                <w:rFonts w:ascii="Arial" w:eastAsia="宋体" w:hAnsi="Arial" w:cs="Arial"/>
                <w:color w:val="000000"/>
                <w:sz w:val="17"/>
                <w:szCs w:val="17"/>
              </w:rPr>
              <w:t>29,143 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F3"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F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F5" w14:textId="77777777" w:rsidR="005C63CC" w:rsidRDefault="002F583C">
            <w:pPr>
              <w:jc w:val="right"/>
              <w:textAlignment w:val="bottom"/>
            </w:pPr>
            <w:r>
              <w:rPr>
                <w:rFonts w:ascii="Arial" w:eastAsia="宋体" w:hAnsi="Arial" w:cs="Arial"/>
                <w:color w:val="000000"/>
                <w:sz w:val="17"/>
                <w:szCs w:val="17"/>
              </w:rPr>
              <w:t>2,094 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F6"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F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F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F9"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8F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8FB" w14:textId="77777777" w:rsidR="005C63CC" w:rsidRDefault="002F583C">
            <w:pPr>
              <w:jc w:val="right"/>
              <w:textAlignment w:val="bottom"/>
            </w:pPr>
            <w:r>
              <w:rPr>
                <w:rFonts w:ascii="Arial" w:eastAsia="宋体" w:hAnsi="Arial" w:cs="Arial"/>
                <w:color w:val="000000"/>
                <w:sz w:val="17"/>
                <w:szCs w:val="17"/>
              </w:rPr>
              <w:t>31,237 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8FC" w14:textId="77777777" w:rsidR="005C63CC" w:rsidRDefault="005C63CC">
            <w:pPr>
              <w:jc w:val="right"/>
              <w:rPr>
                <w:rFonts w:ascii="宋体"/>
              </w:rPr>
            </w:pPr>
          </w:p>
        </w:tc>
      </w:tr>
      <w:tr w:rsidR="005C63CC" w14:paraId="7E32A91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8FE"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8FF" w14:textId="77777777" w:rsidR="005C63CC" w:rsidRDefault="002F583C">
            <w:pPr>
              <w:jc w:val="right"/>
              <w:textAlignment w:val="bottom"/>
            </w:pPr>
            <w:r>
              <w:rPr>
                <w:rFonts w:ascii="Arial" w:eastAsia="宋体" w:hAnsi="Arial" w:cs="Arial"/>
                <w:color w:val="000000"/>
                <w:sz w:val="17"/>
                <w:szCs w:val="17"/>
              </w:rPr>
              <w:t>5,492 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0"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1" w14:textId="77777777" w:rsidR="005C63CC" w:rsidRDefault="002F583C">
            <w:pPr>
              <w:jc w:val="right"/>
              <w:textAlignment w:val="bottom"/>
            </w:pPr>
            <w:r>
              <w:rPr>
                <w:rFonts w:ascii="Arial" w:eastAsia="宋体" w:hAnsi="Arial" w:cs="Arial"/>
                <w:color w:val="000000"/>
                <w:sz w:val="17"/>
                <w:szCs w:val="17"/>
              </w:rPr>
              <w:t>4,527 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2"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3" w14:textId="77777777" w:rsidR="005C63CC" w:rsidRDefault="002F583C">
            <w:pPr>
              <w:jc w:val="right"/>
              <w:textAlignment w:val="bottom"/>
            </w:pPr>
            <w:r>
              <w:rPr>
                <w:rFonts w:ascii="Arial" w:eastAsia="宋体" w:hAnsi="Arial" w:cs="Arial"/>
                <w:color w:val="000000"/>
                <w:sz w:val="17"/>
                <w:szCs w:val="17"/>
              </w:rPr>
              <w:t>1,938 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4"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5" w14:textId="77777777" w:rsidR="005C63CC" w:rsidRDefault="002F583C">
            <w:pPr>
              <w:jc w:val="right"/>
              <w:textAlignment w:val="bottom"/>
            </w:pPr>
            <w:r>
              <w:rPr>
                <w:rFonts w:ascii="Arial" w:eastAsia="宋体" w:hAnsi="Arial" w:cs="Arial"/>
                <w:color w:val="000000"/>
                <w:sz w:val="17"/>
                <w:szCs w:val="17"/>
              </w:rPr>
              <w:t>1,610 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6"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7"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8"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9" w14:textId="77777777" w:rsidR="005C63CC" w:rsidRDefault="002F583C">
            <w:pPr>
              <w:jc w:val="right"/>
              <w:textAlignment w:val="bottom"/>
            </w:pPr>
            <w:r>
              <w:rPr>
                <w:rFonts w:ascii="Arial" w:eastAsia="宋体" w:hAnsi="Arial" w:cs="Arial"/>
                <w:color w:val="000000"/>
                <w:sz w:val="17"/>
                <w:szCs w:val="17"/>
              </w:rPr>
              <w:t>13,567 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A"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B" w14:textId="77777777" w:rsidR="005C63CC" w:rsidRDefault="002F583C">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C"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D"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0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0F" w14:textId="77777777" w:rsidR="005C63CC" w:rsidRDefault="002F583C">
            <w:pPr>
              <w:jc w:val="right"/>
              <w:textAlignment w:val="bottom"/>
            </w:pPr>
            <w:r>
              <w:rPr>
                <w:rFonts w:ascii="Arial" w:eastAsia="宋体" w:hAnsi="Arial" w:cs="Arial"/>
                <w:color w:val="000000"/>
                <w:sz w:val="17"/>
                <w:szCs w:val="17"/>
              </w:rPr>
              <w:t>13,670 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0" w14:textId="77777777" w:rsidR="005C63CC" w:rsidRDefault="005C63CC">
            <w:pPr>
              <w:jc w:val="right"/>
              <w:rPr>
                <w:rFonts w:ascii="宋体"/>
              </w:rPr>
            </w:pPr>
          </w:p>
        </w:tc>
      </w:tr>
      <w:tr w:rsidR="005C63CC" w14:paraId="7E32A92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912"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3" w14:textId="77777777" w:rsidR="005C63CC" w:rsidRDefault="002F583C">
            <w:pPr>
              <w:jc w:val="right"/>
              <w:textAlignment w:val="bottom"/>
            </w:pPr>
            <w:r>
              <w:rPr>
                <w:rFonts w:ascii="Arial" w:eastAsia="宋体" w:hAnsi="Arial" w:cs="Arial"/>
                <w:color w:val="000000"/>
                <w:sz w:val="17"/>
                <w:szCs w:val="17"/>
              </w:rPr>
              <w:t>633 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4"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5" w14:textId="77777777" w:rsidR="005C63CC" w:rsidRDefault="002F583C">
            <w:pPr>
              <w:jc w:val="right"/>
              <w:textAlignment w:val="bottom"/>
            </w:pPr>
            <w:r>
              <w:rPr>
                <w:rFonts w:ascii="Arial" w:eastAsia="宋体" w:hAnsi="Arial" w:cs="Arial"/>
                <w:color w:val="000000"/>
                <w:sz w:val="17"/>
                <w:szCs w:val="17"/>
              </w:rPr>
              <w:t>564 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6"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7" w14:textId="77777777" w:rsidR="005C63CC" w:rsidRDefault="002F583C">
            <w:pPr>
              <w:jc w:val="right"/>
              <w:textAlignment w:val="bottom"/>
            </w:pPr>
            <w:r>
              <w:rPr>
                <w:rFonts w:ascii="Arial" w:eastAsia="宋体" w:hAnsi="Arial" w:cs="Arial"/>
                <w:color w:val="000000"/>
                <w:sz w:val="17"/>
                <w:szCs w:val="17"/>
              </w:rPr>
              <w:t>193 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8"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9" w14:textId="77777777" w:rsidR="005C63CC" w:rsidRDefault="002F583C">
            <w:pPr>
              <w:jc w:val="right"/>
              <w:textAlignment w:val="bottom"/>
            </w:pPr>
            <w:r>
              <w:rPr>
                <w:rFonts w:ascii="Arial" w:eastAsia="宋体" w:hAnsi="Arial" w:cs="Arial"/>
                <w:color w:val="000000"/>
                <w:sz w:val="17"/>
                <w:szCs w:val="17"/>
              </w:rPr>
              <w:t>234 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A"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C"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D" w14:textId="77777777" w:rsidR="005C63CC" w:rsidRDefault="002F583C">
            <w:pPr>
              <w:jc w:val="right"/>
              <w:textAlignment w:val="bottom"/>
            </w:pPr>
            <w:r>
              <w:rPr>
                <w:rFonts w:ascii="Arial" w:eastAsia="宋体" w:hAnsi="Arial" w:cs="Arial"/>
                <w:color w:val="000000"/>
                <w:sz w:val="17"/>
                <w:szCs w:val="17"/>
              </w:rPr>
              <w:t>1,624 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1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1F" w14:textId="77777777" w:rsidR="005C63CC" w:rsidRDefault="002F583C">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0"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1"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2"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3" w14:textId="77777777" w:rsidR="005C63CC" w:rsidRDefault="002F583C">
            <w:pPr>
              <w:jc w:val="right"/>
              <w:textAlignment w:val="bottom"/>
            </w:pPr>
            <w:r>
              <w:rPr>
                <w:rFonts w:ascii="Arial" w:eastAsia="宋体" w:hAnsi="Arial" w:cs="Arial"/>
                <w:color w:val="000000"/>
                <w:sz w:val="17"/>
                <w:szCs w:val="17"/>
              </w:rPr>
              <w:t>1,650 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4" w14:textId="77777777" w:rsidR="005C63CC" w:rsidRDefault="005C63CC">
            <w:pPr>
              <w:jc w:val="right"/>
              <w:rPr>
                <w:rFonts w:ascii="宋体"/>
              </w:rPr>
            </w:pPr>
          </w:p>
        </w:tc>
      </w:tr>
      <w:tr w:rsidR="005C63CC" w14:paraId="7E32A93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926"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7"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8"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A"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C"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D"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2E"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2F"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30"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31"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32"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33" w14:textId="77777777" w:rsidR="005C63CC" w:rsidRDefault="002F583C">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34"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35" w14:textId="77777777" w:rsidR="005C63CC" w:rsidRDefault="002F583C">
            <w:pPr>
              <w:jc w:val="right"/>
              <w:textAlignment w:val="bottom"/>
            </w:pPr>
            <w:r>
              <w:rPr>
                <w:rFonts w:ascii="Arial" w:eastAsia="宋体" w:hAnsi="Arial" w:cs="Arial"/>
                <w:color w:val="000000"/>
                <w:sz w:val="17"/>
                <w:szCs w:val="17"/>
              </w:rPr>
              <w:t>(72)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36"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37" w14:textId="77777777" w:rsidR="005C63CC" w:rsidRDefault="002F583C">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38" w14:textId="77777777" w:rsidR="005C63CC" w:rsidRDefault="005C63CC">
            <w:pPr>
              <w:jc w:val="right"/>
              <w:rPr>
                <w:rFonts w:ascii="宋体"/>
              </w:rPr>
            </w:pPr>
          </w:p>
        </w:tc>
      </w:tr>
      <w:tr w:rsidR="005C63CC" w14:paraId="7E32A95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3A"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93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3C" w14:textId="77777777" w:rsidR="005C63CC" w:rsidRDefault="002F583C">
            <w:pPr>
              <w:jc w:val="right"/>
              <w:textAlignment w:val="bottom"/>
            </w:pPr>
            <w:r>
              <w:rPr>
                <w:rFonts w:ascii="Arial" w:eastAsia="宋体" w:hAnsi="Arial" w:cs="Arial"/>
                <w:b/>
                <w:bCs/>
                <w:color w:val="000000"/>
                <w:sz w:val="17"/>
                <w:szCs w:val="17"/>
              </w:rPr>
              <w:t>18,353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3D"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3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3F" w14:textId="77777777" w:rsidR="005C63CC" w:rsidRDefault="002F583C">
            <w:pPr>
              <w:jc w:val="right"/>
              <w:textAlignment w:val="bottom"/>
            </w:pPr>
            <w:r>
              <w:rPr>
                <w:rFonts w:ascii="Arial" w:eastAsia="宋体" w:hAnsi="Arial" w:cs="Arial"/>
                <w:b/>
                <w:bCs/>
                <w:color w:val="000000"/>
                <w:sz w:val="17"/>
                <w:szCs w:val="17"/>
              </w:rPr>
              <w:t>12,479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40"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4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42" w14:textId="77777777" w:rsidR="005C63CC" w:rsidRDefault="002F583C">
            <w:pPr>
              <w:jc w:val="right"/>
              <w:textAlignment w:val="bottom"/>
            </w:pPr>
            <w:r>
              <w:rPr>
                <w:rFonts w:ascii="Arial" w:eastAsia="宋体" w:hAnsi="Arial" w:cs="Arial"/>
                <w:b/>
                <w:bCs/>
                <w:color w:val="000000"/>
                <w:sz w:val="17"/>
                <w:szCs w:val="17"/>
              </w:rPr>
              <w:t>7,547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43"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4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45" w14:textId="77777777" w:rsidR="005C63CC" w:rsidRDefault="002F583C">
            <w:pPr>
              <w:jc w:val="right"/>
              <w:textAlignment w:val="bottom"/>
            </w:pPr>
            <w:r>
              <w:rPr>
                <w:rFonts w:ascii="Arial" w:eastAsia="宋体" w:hAnsi="Arial" w:cs="Arial"/>
                <w:b/>
                <w:bCs/>
                <w:color w:val="000000"/>
                <w:sz w:val="17"/>
                <w:szCs w:val="17"/>
              </w:rPr>
              <w:t>5,955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46"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4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48" w14:textId="77777777" w:rsidR="005C63CC" w:rsidRDefault="002F583C">
            <w:pPr>
              <w:jc w:val="right"/>
              <w:textAlignment w:val="bottom"/>
            </w:pPr>
            <w:r>
              <w:rPr>
                <w:rFonts w:ascii="Arial" w:eastAsia="宋体" w:hAnsi="Arial" w:cs="Arial"/>
                <w:b/>
                <w:bCs/>
                <w:color w:val="000000"/>
                <w:sz w:val="17"/>
                <w:szCs w:val="17"/>
              </w:rPr>
              <w:t>102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49"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4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4B" w14:textId="77777777" w:rsidR="005C63CC" w:rsidRDefault="002F583C">
            <w:pPr>
              <w:jc w:val="right"/>
              <w:textAlignment w:val="bottom"/>
            </w:pPr>
            <w:r>
              <w:rPr>
                <w:rFonts w:ascii="Arial" w:eastAsia="宋体" w:hAnsi="Arial" w:cs="Arial"/>
                <w:b/>
                <w:bCs/>
                <w:color w:val="000000"/>
                <w:sz w:val="17"/>
                <w:szCs w:val="17"/>
              </w:rPr>
              <w:t>44,436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4C"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4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4E" w14:textId="77777777" w:rsidR="005C63CC" w:rsidRDefault="002F583C">
            <w:pPr>
              <w:jc w:val="right"/>
              <w:textAlignment w:val="bottom"/>
            </w:pPr>
            <w:r>
              <w:rPr>
                <w:rFonts w:ascii="Arial" w:eastAsia="宋体" w:hAnsi="Arial" w:cs="Arial"/>
                <w:b/>
                <w:bCs/>
                <w:color w:val="000000"/>
                <w:sz w:val="17"/>
                <w:szCs w:val="17"/>
              </w:rPr>
              <w:t>2,346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4F"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5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51" w14:textId="77777777" w:rsidR="005C63CC" w:rsidRDefault="002F583C">
            <w:pPr>
              <w:jc w:val="right"/>
              <w:textAlignment w:val="bottom"/>
            </w:pPr>
            <w:r>
              <w:rPr>
                <w:rFonts w:ascii="Arial" w:eastAsia="宋体" w:hAnsi="Arial" w:cs="Arial"/>
                <w:b/>
                <w:bCs/>
                <w:color w:val="000000"/>
                <w:sz w:val="17"/>
                <w:szCs w:val="17"/>
              </w:rPr>
              <w:t>(72)</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52" w14:textId="77777777" w:rsidR="005C63CC" w:rsidRDefault="005C63C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E32A95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954" w14:textId="77777777" w:rsidR="005C63CC" w:rsidRDefault="002F583C">
            <w:pPr>
              <w:jc w:val="right"/>
              <w:textAlignment w:val="bottom"/>
            </w:pPr>
            <w:r>
              <w:rPr>
                <w:rFonts w:ascii="Arial" w:eastAsia="宋体" w:hAnsi="Arial" w:cs="Arial"/>
                <w:b/>
                <w:bCs/>
                <w:color w:val="000000"/>
                <w:sz w:val="17"/>
                <w:szCs w:val="17"/>
              </w:rPr>
              <w:t>46,710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955" w14:textId="77777777" w:rsidR="005C63CC" w:rsidRDefault="005C63CC">
            <w:pPr>
              <w:jc w:val="right"/>
              <w:rPr>
                <w:rFonts w:ascii="宋体"/>
              </w:rPr>
            </w:pPr>
          </w:p>
        </w:tc>
      </w:tr>
      <w:tr w:rsidR="005C63CC" w14:paraId="7E32A96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57"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8"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9"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A"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B"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C"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D"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E"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5F" w14:textId="77777777" w:rsidR="005C63CC" w:rsidRDefault="005C63C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960" w14:textId="77777777" w:rsidR="005C63CC" w:rsidRDefault="005C63CC">
            <w:pPr>
              <w:rPr>
                <w:rFonts w:ascii="宋体"/>
              </w:rPr>
            </w:pPr>
          </w:p>
        </w:tc>
      </w:tr>
      <w:tr w:rsidR="005C63CC" w14:paraId="7E32A97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962"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96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64" w14:textId="77777777" w:rsidR="005C63CC" w:rsidRDefault="002F583C">
            <w:pPr>
              <w:jc w:val="right"/>
              <w:textAlignment w:val="bottom"/>
            </w:pPr>
            <w:r>
              <w:rPr>
                <w:rFonts w:ascii="Arial" w:eastAsia="宋体" w:hAnsi="Arial" w:cs="Arial"/>
                <w:color w:val="000000"/>
                <w:sz w:val="17"/>
                <w:szCs w:val="17"/>
              </w:rPr>
              <w:t>9,621 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65"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6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67" w14:textId="77777777" w:rsidR="005C63CC" w:rsidRDefault="002F583C">
            <w:pPr>
              <w:jc w:val="right"/>
              <w:textAlignment w:val="bottom"/>
            </w:pPr>
            <w:r>
              <w:rPr>
                <w:rFonts w:ascii="Arial" w:eastAsia="宋体" w:hAnsi="Arial" w:cs="Arial"/>
                <w:color w:val="000000"/>
                <w:sz w:val="17"/>
                <w:szCs w:val="17"/>
              </w:rPr>
              <w:t>8,377 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68"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6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6A" w14:textId="77777777" w:rsidR="005C63CC" w:rsidRDefault="002F583C">
            <w:pPr>
              <w:jc w:val="right"/>
              <w:textAlignment w:val="bottom"/>
            </w:pPr>
            <w:r>
              <w:rPr>
                <w:rFonts w:ascii="Arial" w:eastAsia="宋体" w:hAnsi="Arial" w:cs="Arial"/>
                <w:color w:val="000000"/>
                <w:sz w:val="17"/>
                <w:szCs w:val="17"/>
              </w:rPr>
              <w:t>4,081 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6B"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6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6D" w14:textId="77777777" w:rsidR="005C63CC" w:rsidRDefault="002F583C">
            <w:pPr>
              <w:jc w:val="right"/>
              <w:textAlignment w:val="bottom"/>
            </w:pPr>
            <w:r>
              <w:rPr>
                <w:rFonts w:ascii="Arial" w:eastAsia="宋体" w:hAnsi="Arial" w:cs="Arial"/>
                <w:color w:val="000000"/>
                <w:sz w:val="17"/>
                <w:szCs w:val="17"/>
              </w:rPr>
              <w:t>3,529 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6E"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6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70"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71"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7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73" w14:textId="77777777" w:rsidR="005C63CC" w:rsidRDefault="002F583C">
            <w:pPr>
              <w:jc w:val="right"/>
              <w:textAlignment w:val="bottom"/>
            </w:pPr>
            <w:r>
              <w:rPr>
                <w:rFonts w:ascii="Arial" w:eastAsia="宋体" w:hAnsi="Arial" w:cs="Arial"/>
                <w:color w:val="000000"/>
                <w:sz w:val="17"/>
                <w:szCs w:val="17"/>
              </w:rPr>
              <w:t>25,608 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74"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7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76" w14:textId="77777777" w:rsidR="005C63CC" w:rsidRDefault="002F583C">
            <w:pPr>
              <w:jc w:val="right"/>
              <w:textAlignment w:val="bottom"/>
            </w:pPr>
            <w:r>
              <w:rPr>
                <w:rFonts w:ascii="Arial" w:eastAsia="宋体" w:hAnsi="Arial" w:cs="Arial"/>
                <w:color w:val="000000"/>
                <w:sz w:val="17"/>
                <w:szCs w:val="17"/>
              </w:rPr>
              <w:t>1,292 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77"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7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7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7A" w14:textId="77777777" w:rsidR="005C63CC" w:rsidRDefault="005C63C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7E32A97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97C" w14:textId="77777777" w:rsidR="005C63CC" w:rsidRDefault="002F583C">
            <w:pPr>
              <w:jc w:val="right"/>
              <w:textAlignment w:val="bottom"/>
            </w:pPr>
            <w:r>
              <w:rPr>
                <w:rFonts w:ascii="Arial" w:eastAsia="宋体" w:hAnsi="Arial" w:cs="Arial"/>
                <w:color w:val="000000"/>
                <w:sz w:val="17"/>
                <w:szCs w:val="17"/>
              </w:rPr>
              <w:t>26,900 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7D" w14:textId="77777777" w:rsidR="005C63CC" w:rsidRDefault="005C63CC">
            <w:pPr>
              <w:jc w:val="right"/>
              <w:rPr>
                <w:rFonts w:ascii="宋体"/>
              </w:rPr>
            </w:pPr>
          </w:p>
        </w:tc>
      </w:tr>
      <w:tr w:rsidR="005C63CC" w14:paraId="7E32A99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97F" w14:textId="77777777" w:rsidR="005C63CC" w:rsidRDefault="002F583C">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0" w14:textId="77777777" w:rsidR="005C63CC" w:rsidRDefault="002F583C">
            <w:pPr>
              <w:jc w:val="right"/>
              <w:textAlignment w:val="bottom"/>
            </w:pPr>
            <w:r>
              <w:rPr>
                <w:rFonts w:ascii="Arial" w:eastAsia="宋体" w:hAnsi="Arial" w:cs="Arial"/>
                <w:color w:val="000000"/>
                <w:sz w:val="17"/>
                <w:szCs w:val="17"/>
              </w:rPr>
              <w:t>8,732 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1"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2" w14:textId="77777777" w:rsidR="005C63CC" w:rsidRDefault="002F583C">
            <w:pPr>
              <w:jc w:val="right"/>
              <w:textAlignment w:val="bottom"/>
            </w:pPr>
            <w:r>
              <w:rPr>
                <w:rFonts w:ascii="Arial" w:eastAsia="宋体" w:hAnsi="Arial" w:cs="Arial"/>
                <w:color w:val="000000"/>
                <w:sz w:val="17"/>
                <w:szCs w:val="17"/>
              </w:rPr>
              <w:t>4,102 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3"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4" w14:textId="77777777" w:rsidR="005C63CC" w:rsidRDefault="002F583C">
            <w:pPr>
              <w:jc w:val="right"/>
              <w:textAlignment w:val="bottom"/>
            </w:pPr>
            <w:r>
              <w:rPr>
                <w:rFonts w:ascii="Arial" w:eastAsia="宋体" w:hAnsi="Arial" w:cs="Arial"/>
                <w:color w:val="000000"/>
                <w:sz w:val="17"/>
                <w:szCs w:val="17"/>
              </w:rPr>
              <w:t>3,466 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5"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6" w14:textId="77777777" w:rsidR="005C63CC" w:rsidRDefault="002F583C">
            <w:pPr>
              <w:jc w:val="right"/>
              <w:textAlignment w:val="bottom"/>
            </w:pPr>
            <w:r>
              <w:rPr>
                <w:rFonts w:ascii="Arial" w:eastAsia="宋体" w:hAnsi="Arial" w:cs="Arial"/>
                <w:color w:val="000000"/>
                <w:sz w:val="17"/>
                <w:szCs w:val="17"/>
              </w:rPr>
              <w:t>2,426 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7"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A" w14:textId="77777777" w:rsidR="005C63CC" w:rsidRDefault="002F583C">
            <w:pPr>
              <w:jc w:val="right"/>
              <w:textAlignment w:val="bottom"/>
            </w:pPr>
            <w:r>
              <w:rPr>
                <w:rFonts w:ascii="Arial" w:eastAsia="宋体" w:hAnsi="Arial" w:cs="Arial"/>
                <w:color w:val="000000"/>
                <w:sz w:val="17"/>
                <w:szCs w:val="17"/>
              </w:rPr>
              <w:t>18,726 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C" w14:textId="77777777" w:rsidR="005C63CC" w:rsidRDefault="002F583C">
            <w:pPr>
              <w:jc w:val="right"/>
              <w:textAlignment w:val="bottom"/>
            </w:pPr>
            <w:r>
              <w:rPr>
                <w:rFonts w:ascii="Arial" w:eastAsia="宋体" w:hAnsi="Arial" w:cs="Arial"/>
                <w:color w:val="000000"/>
                <w:sz w:val="17"/>
                <w:szCs w:val="17"/>
              </w:rPr>
              <w:t>931 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D"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8E"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8F"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0" w14:textId="77777777" w:rsidR="005C63CC" w:rsidRDefault="002F583C">
            <w:pPr>
              <w:jc w:val="right"/>
              <w:textAlignment w:val="bottom"/>
            </w:pPr>
            <w:r>
              <w:rPr>
                <w:rFonts w:ascii="Arial" w:eastAsia="宋体" w:hAnsi="Arial" w:cs="Arial"/>
                <w:color w:val="000000"/>
                <w:sz w:val="17"/>
                <w:szCs w:val="17"/>
              </w:rPr>
              <w:t>19,657 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1" w14:textId="77777777" w:rsidR="005C63CC" w:rsidRDefault="005C63CC">
            <w:pPr>
              <w:jc w:val="right"/>
              <w:rPr>
                <w:rFonts w:ascii="宋体"/>
              </w:rPr>
            </w:pPr>
          </w:p>
        </w:tc>
      </w:tr>
      <w:tr w:rsidR="005C63CC" w14:paraId="7E32A9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993"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5"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7"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9"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B"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C"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D"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9E"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9F"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A0" w14:textId="77777777" w:rsidR="005C63CC" w:rsidRDefault="002F583C">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A1"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A2" w14:textId="77777777" w:rsidR="005C63CC" w:rsidRDefault="002F583C">
            <w:pPr>
              <w:jc w:val="right"/>
              <w:textAlignment w:val="bottom"/>
            </w:pPr>
            <w:r>
              <w:rPr>
                <w:rFonts w:ascii="Arial" w:eastAsia="宋体" w:hAnsi="Arial" w:cs="Arial"/>
                <w:color w:val="000000"/>
                <w:sz w:val="17"/>
                <w:szCs w:val="17"/>
              </w:rPr>
              <w:t>(72)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A3" w14:textId="77777777" w:rsidR="005C63CC" w:rsidRDefault="005C63C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9A4" w14:textId="77777777" w:rsidR="005C63CC" w:rsidRDefault="002F583C">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9A5" w14:textId="77777777" w:rsidR="005C63CC" w:rsidRDefault="005C63CC">
            <w:pPr>
              <w:jc w:val="right"/>
              <w:rPr>
                <w:rFonts w:ascii="宋体"/>
              </w:rPr>
            </w:pPr>
          </w:p>
        </w:tc>
      </w:tr>
      <w:tr w:rsidR="005C63CC" w14:paraId="7E32A9C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9A7"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A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A9" w14:textId="77777777" w:rsidR="005C63CC" w:rsidRDefault="002F583C">
            <w:pPr>
              <w:jc w:val="right"/>
              <w:textAlignment w:val="bottom"/>
            </w:pPr>
            <w:r>
              <w:rPr>
                <w:rFonts w:ascii="Arial" w:eastAsia="宋体" w:hAnsi="Arial" w:cs="Arial"/>
                <w:b/>
                <w:bCs/>
                <w:color w:val="000000"/>
                <w:sz w:val="17"/>
                <w:szCs w:val="17"/>
              </w:rPr>
              <w:t>18,353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AA"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A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AC" w14:textId="77777777" w:rsidR="005C63CC" w:rsidRDefault="002F583C">
            <w:pPr>
              <w:jc w:val="right"/>
              <w:textAlignment w:val="bottom"/>
            </w:pPr>
            <w:r>
              <w:rPr>
                <w:rFonts w:ascii="Arial" w:eastAsia="宋体" w:hAnsi="Arial" w:cs="Arial"/>
                <w:b/>
                <w:bCs/>
                <w:color w:val="000000"/>
                <w:sz w:val="17"/>
                <w:szCs w:val="17"/>
              </w:rPr>
              <w:t>12,479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AD"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A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AF" w14:textId="77777777" w:rsidR="005C63CC" w:rsidRDefault="002F583C">
            <w:pPr>
              <w:jc w:val="right"/>
              <w:textAlignment w:val="bottom"/>
            </w:pPr>
            <w:r>
              <w:rPr>
                <w:rFonts w:ascii="Arial" w:eastAsia="宋体" w:hAnsi="Arial" w:cs="Arial"/>
                <w:b/>
                <w:bCs/>
                <w:color w:val="000000"/>
                <w:sz w:val="17"/>
                <w:szCs w:val="17"/>
              </w:rPr>
              <w:t>7,547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B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B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B2" w14:textId="77777777" w:rsidR="005C63CC" w:rsidRDefault="002F583C">
            <w:pPr>
              <w:jc w:val="right"/>
              <w:textAlignment w:val="bottom"/>
            </w:pPr>
            <w:r>
              <w:rPr>
                <w:rFonts w:ascii="Arial" w:eastAsia="宋体" w:hAnsi="Arial" w:cs="Arial"/>
                <w:b/>
                <w:bCs/>
                <w:color w:val="000000"/>
                <w:sz w:val="17"/>
                <w:szCs w:val="17"/>
              </w:rPr>
              <w:t>5,955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B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B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B5" w14:textId="77777777" w:rsidR="005C63CC" w:rsidRDefault="002F583C">
            <w:pPr>
              <w:jc w:val="right"/>
              <w:textAlignment w:val="bottom"/>
            </w:pPr>
            <w:r>
              <w:rPr>
                <w:rFonts w:ascii="Arial" w:eastAsia="宋体" w:hAnsi="Arial" w:cs="Arial"/>
                <w:b/>
                <w:bCs/>
                <w:color w:val="000000"/>
                <w:sz w:val="17"/>
                <w:szCs w:val="17"/>
              </w:rPr>
              <w:t>102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B6"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B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B8" w14:textId="77777777" w:rsidR="005C63CC" w:rsidRDefault="002F583C">
            <w:pPr>
              <w:jc w:val="right"/>
              <w:textAlignment w:val="bottom"/>
            </w:pPr>
            <w:r>
              <w:rPr>
                <w:rFonts w:ascii="Arial" w:eastAsia="宋体" w:hAnsi="Arial" w:cs="Arial"/>
                <w:b/>
                <w:bCs/>
                <w:color w:val="000000"/>
                <w:sz w:val="17"/>
                <w:szCs w:val="17"/>
              </w:rPr>
              <w:t>44,436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B9"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B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BB" w14:textId="77777777" w:rsidR="005C63CC" w:rsidRDefault="002F583C">
            <w:pPr>
              <w:jc w:val="right"/>
              <w:textAlignment w:val="bottom"/>
            </w:pPr>
            <w:r>
              <w:rPr>
                <w:rFonts w:ascii="Arial" w:eastAsia="宋体" w:hAnsi="Arial" w:cs="Arial"/>
                <w:b/>
                <w:bCs/>
                <w:color w:val="000000"/>
                <w:sz w:val="17"/>
                <w:szCs w:val="17"/>
              </w:rPr>
              <w:t>2,346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B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B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BE" w14:textId="77777777" w:rsidR="005C63CC" w:rsidRDefault="002F583C">
            <w:pPr>
              <w:jc w:val="right"/>
              <w:textAlignment w:val="bottom"/>
            </w:pPr>
            <w:r>
              <w:rPr>
                <w:rFonts w:ascii="Arial" w:eastAsia="宋体" w:hAnsi="Arial" w:cs="Arial"/>
                <w:b/>
                <w:bCs/>
                <w:color w:val="000000"/>
                <w:sz w:val="17"/>
                <w:szCs w:val="17"/>
              </w:rPr>
              <w:t>(72)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B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9C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9C1" w14:textId="77777777" w:rsidR="005C63CC" w:rsidRDefault="002F583C">
            <w:pPr>
              <w:jc w:val="right"/>
              <w:textAlignment w:val="bottom"/>
            </w:pPr>
            <w:r>
              <w:rPr>
                <w:rFonts w:ascii="Arial" w:eastAsia="宋体" w:hAnsi="Arial" w:cs="Arial"/>
                <w:b/>
                <w:bCs/>
                <w:color w:val="000000"/>
                <w:sz w:val="17"/>
                <w:szCs w:val="17"/>
              </w:rPr>
              <w:t>46,710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9C2" w14:textId="77777777" w:rsidR="005C63CC" w:rsidRDefault="005C63CC">
            <w:pPr>
              <w:jc w:val="right"/>
              <w:rPr>
                <w:rFonts w:ascii="宋体"/>
              </w:rPr>
            </w:pPr>
          </w:p>
        </w:tc>
      </w:tr>
    </w:tbl>
    <w:p w14:paraId="7E32A9C4" w14:textId="77777777" w:rsidR="005C63CC" w:rsidRDefault="005C63CC">
      <w:pPr>
        <w:spacing w:before="60" w:after="60"/>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134"/>
        <w:gridCol w:w="39"/>
        <w:gridCol w:w="115"/>
        <w:gridCol w:w="568"/>
        <w:gridCol w:w="36"/>
        <w:gridCol w:w="115"/>
        <w:gridCol w:w="568"/>
        <w:gridCol w:w="36"/>
        <w:gridCol w:w="116"/>
        <w:gridCol w:w="600"/>
        <w:gridCol w:w="36"/>
        <w:gridCol w:w="116"/>
        <w:gridCol w:w="706"/>
        <w:gridCol w:w="36"/>
        <w:gridCol w:w="116"/>
        <w:gridCol w:w="671"/>
        <w:gridCol w:w="36"/>
        <w:gridCol w:w="115"/>
        <w:gridCol w:w="568"/>
        <w:gridCol w:w="36"/>
        <w:gridCol w:w="116"/>
        <w:gridCol w:w="699"/>
        <w:gridCol w:w="36"/>
        <w:gridCol w:w="116"/>
        <w:gridCol w:w="809"/>
        <w:gridCol w:w="36"/>
        <w:gridCol w:w="115"/>
        <w:gridCol w:w="568"/>
        <w:gridCol w:w="36"/>
      </w:tblGrid>
      <w:tr w:rsidR="005C63CC" w14:paraId="7E32A9E3" w14:textId="77777777">
        <w:trPr>
          <w:jc w:val="center"/>
        </w:trPr>
        <w:tc>
          <w:tcPr>
            <w:tcW w:w="50" w:type="pct"/>
            <w:shd w:val="clear" w:color="auto" w:fill="auto"/>
            <w:vAlign w:val="bottom"/>
          </w:tcPr>
          <w:p w14:paraId="7E32A9C5" w14:textId="77777777" w:rsidR="005C63CC" w:rsidRDefault="005C63CC">
            <w:pPr>
              <w:rPr>
                <w:rFonts w:ascii="宋体"/>
              </w:rPr>
            </w:pPr>
          </w:p>
        </w:tc>
        <w:tc>
          <w:tcPr>
            <w:tcW w:w="1125" w:type="pct"/>
            <w:shd w:val="clear" w:color="auto" w:fill="auto"/>
            <w:vAlign w:val="bottom"/>
          </w:tcPr>
          <w:p w14:paraId="7E32A9C6" w14:textId="77777777" w:rsidR="005C63CC" w:rsidRDefault="005C63CC">
            <w:pPr>
              <w:rPr>
                <w:rFonts w:ascii="宋体"/>
              </w:rPr>
            </w:pPr>
          </w:p>
        </w:tc>
        <w:tc>
          <w:tcPr>
            <w:tcW w:w="5" w:type="pct"/>
            <w:shd w:val="clear" w:color="auto" w:fill="auto"/>
            <w:vAlign w:val="bottom"/>
          </w:tcPr>
          <w:p w14:paraId="7E32A9C7" w14:textId="77777777" w:rsidR="005C63CC" w:rsidRDefault="005C63CC">
            <w:pPr>
              <w:rPr>
                <w:rFonts w:ascii="宋体"/>
              </w:rPr>
            </w:pPr>
          </w:p>
        </w:tc>
        <w:tc>
          <w:tcPr>
            <w:tcW w:w="50" w:type="pct"/>
            <w:shd w:val="clear" w:color="auto" w:fill="auto"/>
            <w:vAlign w:val="bottom"/>
          </w:tcPr>
          <w:p w14:paraId="7E32A9C8" w14:textId="77777777" w:rsidR="005C63CC" w:rsidRDefault="005C63CC">
            <w:pPr>
              <w:rPr>
                <w:rFonts w:ascii="宋体"/>
              </w:rPr>
            </w:pPr>
          </w:p>
        </w:tc>
        <w:tc>
          <w:tcPr>
            <w:tcW w:w="353" w:type="pct"/>
            <w:shd w:val="clear" w:color="auto" w:fill="auto"/>
            <w:vAlign w:val="bottom"/>
          </w:tcPr>
          <w:p w14:paraId="7E32A9C9" w14:textId="77777777" w:rsidR="005C63CC" w:rsidRDefault="005C63CC">
            <w:pPr>
              <w:rPr>
                <w:rFonts w:ascii="宋体"/>
              </w:rPr>
            </w:pPr>
          </w:p>
        </w:tc>
        <w:tc>
          <w:tcPr>
            <w:tcW w:w="5" w:type="pct"/>
            <w:shd w:val="clear" w:color="auto" w:fill="auto"/>
            <w:vAlign w:val="bottom"/>
          </w:tcPr>
          <w:p w14:paraId="7E32A9CA" w14:textId="77777777" w:rsidR="005C63CC" w:rsidRDefault="005C63CC">
            <w:pPr>
              <w:rPr>
                <w:rFonts w:ascii="宋体"/>
              </w:rPr>
            </w:pPr>
          </w:p>
        </w:tc>
        <w:tc>
          <w:tcPr>
            <w:tcW w:w="50" w:type="pct"/>
            <w:shd w:val="clear" w:color="auto" w:fill="auto"/>
            <w:vAlign w:val="bottom"/>
          </w:tcPr>
          <w:p w14:paraId="7E32A9CB" w14:textId="77777777" w:rsidR="005C63CC" w:rsidRDefault="005C63CC">
            <w:pPr>
              <w:rPr>
                <w:rFonts w:ascii="宋体"/>
              </w:rPr>
            </w:pPr>
          </w:p>
        </w:tc>
        <w:tc>
          <w:tcPr>
            <w:tcW w:w="353" w:type="pct"/>
            <w:shd w:val="clear" w:color="auto" w:fill="auto"/>
            <w:vAlign w:val="bottom"/>
          </w:tcPr>
          <w:p w14:paraId="7E32A9CC" w14:textId="77777777" w:rsidR="005C63CC" w:rsidRDefault="005C63CC">
            <w:pPr>
              <w:rPr>
                <w:rFonts w:ascii="宋体"/>
              </w:rPr>
            </w:pPr>
          </w:p>
        </w:tc>
        <w:tc>
          <w:tcPr>
            <w:tcW w:w="5" w:type="pct"/>
            <w:shd w:val="clear" w:color="auto" w:fill="auto"/>
            <w:vAlign w:val="bottom"/>
          </w:tcPr>
          <w:p w14:paraId="7E32A9CD" w14:textId="77777777" w:rsidR="005C63CC" w:rsidRDefault="005C63CC">
            <w:pPr>
              <w:rPr>
                <w:rFonts w:ascii="宋体"/>
              </w:rPr>
            </w:pPr>
          </w:p>
        </w:tc>
        <w:tc>
          <w:tcPr>
            <w:tcW w:w="50" w:type="pct"/>
            <w:shd w:val="clear" w:color="auto" w:fill="auto"/>
            <w:vAlign w:val="bottom"/>
          </w:tcPr>
          <w:p w14:paraId="7E32A9CE" w14:textId="77777777" w:rsidR="005C63CC" w:rsidRDefault="005C63CC">
            <w:pPr>
              <w:rPr>
                <w:rFonts w:ascii="宋体"/>
              </w:rPr>
            </w:pPr>
          </w:p>
        </w:tc>
        <w:tc>
          <w:tcPr>
            <w:tcW w:w="353" w:type="pct"/>
            <w:shd w:val="clear" w:color="auto" w:fill="auto"/>
            <w:vAlign w:val="bottom"/>
          </w:tcPr>
          <w:p w14:paraId="7E32A9CF" w14:textId="77777777" w:rsidR="005C63CC" w:rsidRDefault="005C63CC">
            <w:pPr>
              <w:rPr>
                <w:rFonts w:ascii="宋体"/>
              </w:rPr>
            </w:pPr>
          </w:p>
        </w:tc>
        <w:tc>
          <w:tcPr>
            <w:tcW w:w="5" w:type="pct"/>
            <w:shd w:val="clear" w:color="auto" w:fill="auto"/>
            <w:vAlign w:val="bottom"/>
          </w:tcPr>
          <w:p w14:paraId="7E32A9D0" w14:textId="77777777" w:rsidR="005C63CC" w:rsidRDefault="005C63CC">
            <w:pPr>
              <w:rPr>
                <w:rFonts w:ascii="宋体"/>
              </w:rPr>
            </w:pPr>
          </w:p>
        </w:tc>
        <w:tc>
          <w:tcPr>
            <w:tcW w:w="50" w:type="pct"/>
            <w:shd w:val="clear" w:color="auto" w:fill="auto"/>
            <w:vAlign w:val="bottom"/>
          </w:tcPr>
          <w:p w14:paraId="7E32A9D1" w14:textId="77777777" w:rsidR="005C63CC" w:rsidRDefault="005C63CC">
            <w:pPr>
              <w:rPr>
                <w:rFonts w:ascii="宋体"/>
              </w:rPr>
            </w:pPr>
          </w:p>
        </w:tc>
        <w:tc>
          <w:tcPr>
            <w:tcW w:w="369" w:type="pct"/>
            <w:shd w:val="clear" w:color="auto" w:fill="auto"/>
            <w:vAlign w:val="bottom"/>
          </w:tcPr>
          <w:p w14:paraId="7E32A9D2" w14:textId="77777777" w:rsidR="005C63CC" w:rsidRDefault="005C63CC">
            <w:pPr>
              <w:rPr>
                <w:rFonts w:ascii="宋体"/>
              </w:rPr>
            </w:pPr>
          </w:p>
        </w:tc>
        <w:tc>
          <w:tcPr>
            <w:tcW w:w="5" w:type="pct"/>
            <w:shd w:val="clear" w:color="auto" w:fill="auto"/>
            <w:vAlign w:val="bottom"/>
          </w:tcPr>
          <w:p w14:paraId="7E32A9D3" w14:textId="77777777" w:rsidR="005C63CC" w:rsidRDefault="005C63CC">
            <w:pPr>
              <w:rPr>
                <w:rFonts w:ascii="宋体"/>
              </w:rPr>
            </w:pPr>
          </w:p>
        </w:tc>
        <w:tc>
          <w:tcPr>
            <w:tcW w:w="50" w:type="pct"/>
            <w:shd w:val="clear" w:color="auto" w:fill="auto"/>
            <w:vAlign w:val="bottom"/>
          </w:tcPr>
          <w:p w14:paraId="7E32A9D4" w14:textId="77777777" w:rsidR="005C63CC" w:rsidRDefault="005C63CC">
            <w:pPr>
              <w:rPr>
                <w:rFonts w:ascii="宋体"/>
              </w:rPr>
            </w:pPr>
          </w:p>
        </w:tc>
        <w:tc>
          <w:tcPr>
            <w:tcW w:w="369" w:type="pct"/>
            <w:shd w:val="clear" w:color="auto" w:fill="auto"/>
            <w:vAlign w:val="bottom"/>
          </w:tcPr>
          <w:p w14:paraId="7E32A9D5" w14:textId="77777777" w:rsidR="005C63CC" w:rsidRDefault="005C63CC">
            <w:pPr>
              <w:rPr>
                <w:rFonts w:ascii="宋体"/>
              </w:rPr>
            </w:pPr>
          </w:p>
        </w:tc>
        <w:tc>
          <w:tcPr>
            <w:tcW w:w="5" w:type="pct"/>
            <w:shd w:val="clear" w:color="auto" w:fill="auto"/>
            <w:vAlign w:val="bottom"/>
          </w:tcPr>
          <w:p w14:paraId="7E32A9D6" w14:textId="77777777" w:rsidR="005C63CC" w:rsidRDefault="005C63CC">
            <w:pPr>
              <w:rPr>
                <w:rFonts w:ascii="宋体"/>
              </w:rPr>
            </w:pPr>
          </w:p>
        </w:tc>
        <w:tc>
          <w:tcPr>
            <w:tcW w:w="50" w:type="pct"/>
            <w:shd w:val="clear" w:color="auto" w:fill="auto"/>
            <w:vAlign w:val="bottom"/>
          </w:tcPr>
          <w:p w14:paraId="7E32A9D7" w14:textId="77777777" w:rsidR="005C63CC" w:rsidRDefault="005C63CC">
            <w:pPr>
              <w:rPr>
                <w:rFonts w:ascii="宋体"/>
              </w:rPr>
            </w:pPr>
          </w:p>
        </w:tc>
        <w:tc>
          <w:tcPr>
            <w:tcW w:w="353" w:type="pct"/>
            <w:shd w:val="clear" w:color="auto" w:fill="auto"/>
            <w:vAlign w:val="bottom"/>
          </w:tcPr>
          <w:p w14:paraId="7E32A9D8" w14:textId="77777777" w:rsidR="005C63CC" w:rsidRDefault="005C63CC">
            <w:pPr>
              <w:rPr>
                <w:rFonts w:ascii="宋体"/>
              </w:rPr>
            </w:pPr>
          </w:p>
        </w:tc>
        <w:tc>
          <w:tcPr>
            <w:tcW w:w="5" w:type="pct"/>
            <w:shd w:val="clear" w:color="auto" w:fill="auto"/>
            <w:vAlign w:val="bottom"/>
          </w:tcPr>
          <w:p w14:paraId="7E32A9D9" w14:textId="77777777" w:rsidR="005C63CC" w:rsidRDefault="005C63CC">
            <w:pPr>
              <w:rPr>
                <w:rFonts w:ascii="宋体"/>
              </w:rPr>
            </w:pPr>
          </w:p>
        </w:tc>
        <w:tc>
          <w:tcPr>
            <w:tcW w:w="50" w:type="pct"/>
            <w:shd w:val="clear" w:color="auto" w:fill="auto"/>
            <w:vAlign w:val="bottom"/>
          </w:tcPr>
          <w:p w14:paraId="7E32A9DA" w14:textId="77777777" w:rsidR="005C63CC" w:rsidRDefault="005C63CC">
            <w:pPr>
              <w:rPr>
                <w:rFonts w:ascii="宋体"/>
              </w:rPr>
            </w:pPr>
          </w:p>
        </w:tc>
        <w:tc>
          <w:tcPr>
            <w:tcW w:w="384" w:type="pct"/>
            <w:shd w:val="clear" w:color="auto" w:fill="auto"/>
            <w:vAlign w:val="bottom"/>
          </w:tcPr>
          <w:p w14:paraId="7E32A9DB" w14:textId="77777777" w:rsidR="005C63CC" w:rsidRDefault="005C63CC">
            <w:pPr>
              <w:rPr>
                <w:rFonts w:ascii="宋体"/>
              </w:rPr>
            </w:pPr>
          </w:p>
        </w:tc>
        <w:tc>
          <w:tcPr>
            <w:tcW w:w="5" w:type="pct"/>
            <w:shd w:val="clear" w:color="auto" w:fill="auto"/>
            <w:vAlign w:val="bottom"/>
          </w:tcPr>
          <w:p w14:paraId="7E32A9DC" w14:textId="77777777" w:rsidR="005C63CC" w:rsidRDefault="005C63CC">
            <w:pPr>
              <w:rPr>
                <w:rFonts w:ascii="宋体"/>
              </w:rPr>
            </w:pPr>
          </w:p>
        </w:tc>
        <w:tc>
          <w:tcPr>
            <w:tcW w:w="50" w:type="pct"/>
            <w:shd w:val="clear" w:color="auto" w:fill="auto"/>
            <w:vAlign w:val="bottom"/>
          </w:tcPr>
          <w:p w14:paraId="7E32A9DD" w14:textId="77777777" w:rsidR="005C63CC" w:rsidRDefault="005C63CC">
            <w:pPr>
              <w:rPr>
                <w:rFonts w:ascii="宋体"/>
              </w:rPr>
            </w:pPr>
          </w:p>
        </w:tc>
        <w:tc>
          <w:tcPr>
            <w:tcW w:w="431" w:type="pct"/>
            <w:shd w:val="clear" w:color="auto" w:fill="auto"/>
            <w:vAlign w:val="bottom"/>
          </w:tcPr>
          <w:p w14:paraId="7E32A9DE" w14:textId="77777777" w:rsidR="005C63CC" w:rsidRDefault="005C63CC">
            <w:pPr>
              <w:rPr>
                <w:rFonts w:ascii="宋体"/>
              </w:rPr>
            </w:pPr>
          </w:p>
        </w:tc>
        <w:tc>
          <w:tcPr>
            <w:tcW w:w="5" w:type="pct"/>
            <w:shd w:val="clear" w:color="auto" w:fill="auto"/>
            <w:vAlign w:val="bottom"/>
          </w:tcPr>
          <w:p w14:paraId="7E32A9DF" w14:textId="77777777" w:rsidR="005C63CC" w:rsidRDefault="005C63CC">
            <w:pPr>
              <w:rPr>
                <w:rFonts w:ascii="宋体"/>
              </w:rPr>
            </w:pPr>
          </w:p>
        </w:tc>
        <w:tc>
          <w:tcPr>
            <w:tcW w:w="50" w:type="pct"/>
            <w:shd w:val="clear" w:color="auto" w:fill="auto"/>
            <w:vAlign w:val="bottom"/>
          </w:tcPr>
          <w:p w14:paraId="7E32A9E0" w14:textId="77777777" w:rsidR="005C63CC" w:rsidRDefault="005C63CC">
            <w:pPr>
              <w:rPr>
                <w:rFonts w:ascii="宋体"/>
              </w:rPr>
            </w:pPr>
          </w:p>
        </w:tc>
        <w:tc>
          <w:tcPr>
            <w:tcW w:w="354" w:type="pct"/>
            <w:shd w:val="clear" w:color="auto" w:fill="auto"/>
            <w:vAlign w:val="bottom"/>
          </w:tcPr>
          <w:p w14:paraId="7E32A9E1" w14:textId="77777777" w:rsidR="005C63CC" w:rsidRDefault="005C63CC">
            <w:pPr>
              <w:rPr>
                <w:rFonts w:ascii="宋体"/>
              </w:rPr>
            </w:pPr>
          </w:p>
        </w:tc>
        <w:tc>
          <w:tcPr>
            <w:tcW w:w="5" w:type="pct"/>
            <w:shd w:val="clear" w:color="auto" w:fill="auto"/>
            <w:vAlign w:val="bottom"/>
          </w:tcPr>
          <w:p w14:paraId="7E32A9E2" w14:textId="77777777" w:rsidR="005C63CC" w:rsidRDefault="005C63CC">
            <w:pPr>
              <w:rPr>
                <w:rFonts w:ascii="宋体"/>
              </w:rPr>
            </w:pPr>
          </w:p>
        </w:tc>
      </w:tr>
      <w:tr w:rsidR="005C63CC" w14:paraId="7E32A9E6" w14:textId="77777777">
        <w:trPr>
          <w:jc w:val="center"/>
        </w:trPr>
        <w:tc>
          <w:tcPr>
            <w:tcW w:w="0" w:type="auto"/>
            <w:gridSpan w:val="3"/>
            <w:shd w:val="clear" w:color="auto" w:fill="auto"/>
            <w:tcMar>
              <w:top w:w="0" w:type="dxa"/>
              <w:left w:w="20" w:type="dxa"/>
              <w:bottom w:w="0" w:type="dxa"/>
              <w:right w:w="20" w:type="dxa"/>
            </w:tcMar>
            <w:vAlign w:val="bottom"/>
          </w:tcPr>
          <w:p w14:paraId="7E32A9E4" w14:textId="77777777" w:rsidR="005C63CC" w:rsidRDefault="005C63CC">
            <w:pPr>
              <w:rPr>
                <w:rFonts w:ascii="宋体"/>
              </w:rPr>
            </w:pPr>
          </w:p>
        </w:tc>
        <w:tc>
          <w:tcPr>
            <w:tcW w:w="0" w:type="auto"/>
            <w:gridSpan w:val="27"/>
            <w:shd w:val="clear" w:color="auto" w:fill="auto"/>
            <w:tcMar>
              <w:top w:w="40" w:type="dxa"/>
              <w:left w:w="20" w:type="dxa"/>
              <w:bottom w:w="40" w:type="dxa"/>
              <w:right w:w="20" w:type="dxa"/>
            </w:tcMar>
            <w:vAlign w:val="bottom"/>
          </w:tcPr>
          <w:p w14:paraId="7E32A9E5" w14:textId="77777777" w:rsidR="005C63CC" w:rsidRDefault="002F583C">
            <w:pPr>
              <w:jc w:val="center"/>
              <w:textAlignment w:val="bottom"/>
            </w:pPr>
            <w:r>
              <w:rPr>
                <w:rFonts w:ascii="sans-serif" w:eastAsia="sans-serif" w:hAnsi="sans-serif" w:cs="sans-serif"/>
                <w:b/>
                <w:bCs/>
                <w:color w:val="000000"/>
                <w:sz w:val="17"/>
                <w:szCs w:val="17"/>
              </w:rPr>
              <w:t>YEAR ENDED MAY 31, 2021</w:t>
            </w:r>
          </w:p>
        </w:tc>
      </w:tr>
      <w:tr w:rsidR="005C63CC" w14:paraId="7E32A9F1" w14:textId="77777777">
        <w:trPr>
          <w:jc w:val="center"/>
        </w:trPr>
        <w:tc>
          <w:tcPr>
            <w:tcW w:w="0" w:type="auto"/>
            <w:gridSpan w:val="3"/>
            <w:shd w:val="clear" w:color="auto" w:fill="auto"/>
            <w:tcMar>
              <w:top w:w="40" w:type="dxa"/>
              <w:left w:w="20" w:type="dxa"/>
              <w:bottom w:w="40" w:type="dxa"/>
              <w:right w:w="20" w:type="dxa"/>
            </w:tcMar>
            <w:vAlign w:val="bottom"/>
          </w:tcPr>
          <w:p w14:paraId="7E32A9E7"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8" w14:textId="77777777" w:rsidR="005C63CC" w:rsidRDefault="002F583C">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9" w14:textId="77777777" w:rsidR="005C63CC" w:rsidRDefault="002F583C">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A" w14:textId="77777777" w:rsidR="005C63CC" w:rsidRDefault="002F583C">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B" w14:textId="77777777" w:rsidR="005C63CC" w:rsidRDefault="002F583C">
            <w:pPr>
              <w:jc w:val="right"/>
              <w:textAlignment w:val="bottom"/>
            </w:pPr>
            <w:r>
              <w:rPr>
                <w:rFonts w:ascii="sans-serif" w:eastAsia="sans-serif" w:hAnsi="sans-serif" w:cs="sans-serif"/>
                <w:b/>
                <w:bCs/>
                <w:color w:val="000000"/>
                <w:sz w:val="17"/>
                <w:szCs w:val="17"/>
              </w:rPr>
              <w:t xml:space="preserve">ASIA </w:t>
            </w:r>
            <w:r>
              <w:rPr>
                <w:rFonts w:ascii="sans-serif" w:eastAsia="sans-serif" w:hAnsi="sans-serif" w:cs="sans-serif"/>
                <w:b/>
                <w:bCs/>
                <w:color w:val="000000"/>
                <w:sz w:val="17"/>
                <w:szCs w:val="17"/>
              </w:rPr>
              <w:t>PACIFIC &amp; LATIN AMERICA</w:t>
            </w:r>
            <w:r>
              <w:rPr>
                <w:rFonts w:ascii="sans-serif" w:eastAsia="sans-serif" w:hAnsi="sans-serif" w:cs="sans-serif"/>
                <w:b/>
                <w:bCs/>
                <w:color w:val="000000"/>
                <w:sz w:val="9"/>
                <w:szCs w:val="9"/>
              </w:rPr>
              <w:t>(1)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C" w14:textId="77777777" w:rsidR="005C63CC" w:rsidRDefault="002F583C">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D" w14:textId="77777777" w:rsidR="005C63CC" w:rsidRDefault="002F583C">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E" w14:textId="77777777" w:rsidR="005C63CC" w:rsidRDefault="002F583C">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EF" w14:textId="77777777" w:rsidR="005C63CC" w:rsidRDefault="002F583C">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F0" w14:textId="77777777" w:rsidR="005C63CC" w:rsidRDefault="002F583C">
            <w:pPr>
              <w:jc w:val="right"/>
              <w:textAlignment w:val="bottom"/>
            </w:pPr>
            <w:r>
              <w:rPr>
                <w:rFonts w:ascii="sans-serif" w:eastAsia="sans-serif" w:hAnsi="sans-serif" w:cs="sans-serif"/>
                <w:b/>
                <w:bCs/>
                <w:color w:val="000000"/>
                <w:sz w:val="17"/>
                <w:szCs w:val="17"/>
              </w:rPr>
              <w:t>TOTAL NIKE, INC.</w:t>
            </w:r>
          </w:p>
        </w:tc>
      </w:tr>
      <w:tr w:rsidR="005C63CC" w14:paraId="7E32A9F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9F2"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9FB" w14:textId="77777777" w:rsidR="005C63CC" w:rsidRDefault="005C63CC">
            <w:pPr>
              <w:rPr>
                <w:rFonts w:ascii="宋体"/>
              </w:rPr>
            </w:pPr>
          </w:p>
        </w:tc>
      </w:tr>
      <w:tr w:rsidR="005C63CC" w14:paraId="7E32AA1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9FD"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7E32A9F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9FF" w14:textId="77777777" w:rsidR="005C63CC" w:rsidRDefault="002F583C">
            <w:pPr>
              <w:jc w:val="right"/>
              <w:textAlignment w:val="bottom"/>
            </w:pPr>
            <w:r>
              <w:rPr>
                <w:rFonts w:ascii="Arial" w:eastAsia="宋体" w:hAnsi="Arial" w:cs="Arial"/>
                <w:color w:val="000000"/>
                <w:sz w:val="17"/>
                <w:szCs w:val="17"/>
              </w:rPr>
              <w:t>11,644 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00"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0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02" w14:textId="77777777" w:rsidR="005C63CC" w:rsidRDefault="002F583C">
            <w:pPr>
              <w:jc w:val="right"/>
              <w:textAlignment w:val="bottom"/>
            </w:pPr>
            <w:r>
              <w:rPr>
                <w:rFonts w:ascii="Arial" w:eastAsia="宋体" w:hAnsi="Arial" w:cs="Arial"/>
                <w:color w:val="000000"/>
                <w:sz w:val="17"/>
                <w:szCs w:val="17"/>
              </w:rPr>
              <w:t>6,970 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03"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0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05" w14:textId="77777777" w:rsidR="005C63CC" w:rsidRDefault="002F583C">
            <w:pPr>
              <w:jc w:val="right"/>
              <w:textAlignment w:val="bottom"/>
            </w:pPr>
            <w:r>
              <w:rPr>
                <w:rFonts w:ascii="Arial" w:eastAsia="宋体" w:hAnsi="Arial" w:cs="Arial"/>
                <w:color w:val="000000"/>
                <w:sz w:val="17"/>
                <w:szCs w:val="17"/>
              </w:rPr>
              <w:t>5,748 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0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0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08" w14:textId="77777777" w:rsidR="005C63CC" w:rsidRDefault="002F583C">
            <w:pPr>
              <w:jc w:val="right"/>
              <w:textAlignment w:val="bottom"/>
            </w:pPr>
            <w:r>
              <w:rPr>
                <w:rFonts w:ascii="Arial" w:eastAsia="宋体" w:hAnsi="Arial" w:cs="Arial"/>
                <w:color w:val="000000"/>
                <w:sz w:val="17"/>
                <w:szCs w:val="17"/>
              </w:rPr>
              <w:t>3,659 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0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0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0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0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0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0E" w14:textId="77777777" w:rsidR="005C63CC" w:rsidRDefault="002F583C">
            <w:pPr>
              <w:jc w:val="right"/>
              <w:textAlignment w:val="bottom"/>
            </w:pPr>
            <w:r>
              <w:rPr>
                <w:rFonts w:ascii="Arial" w:eastAsia="宋体" w:hAnsi="Arial" w:cs="Arial"/>
                <w:color w:val="000000"/>
                <w:sz w:val="17"/>
                <w:szCs w:val="17"/>
              </w:rPr>
              <w:t>28,021 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0F"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1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11" w14:textId="77777777" w:rsidR="005C63CC" w:rsidRDefault="002F583C">
            <w:pPr>
              <w:jc w:val="right"/>
              <w:textAlignment w:val="bottom"/>
            </w:pPr>
            <w:r>
              <w:rPr>
                <w:rFonts w:ascii="Arial" w:eastAsia="宋体" w:hAnsi="Arial" w:cs="Arial"/>
                <w:color w:val="000000"/>
                <w:sz w:val="17"/>
                <w:szCs w:val="17"/>
              </w:rPr>
              <w:t>1,986 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12"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1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1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1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1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17" w14:textId="77777777" w:rsidR="005C63CC" w:rsidRDefault="002F583C">
            <w:pPr>
              <w:jc w:val="right"/>
              <w:textAlignment w:val="bottom"/>
            </w:pPr>
            <w:r>
              <w:rPr>
                <w:rFonts w:ascii="Arial" w:eastAsia="宋体" w:hAnsi="Arial" w:cs="Arial"/>
                <w:color w:val="000000"/>
                <w:sz w:val="17"/>
                <w:szCs w:val="17"/>
              </w:rPr>
              <w:t>30,007 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18" w14:textId="77777777" w:rsidR="005C63CC" w:rsidRDefault="005C63CC">
            <w:pPr>
              <w:jc w:val="right"/>
              <w:rPr>
                <w:rFonts w:ascii="宋体"/>
              </w:rPr>
            </w:pPr>
          </w:p>
        </w:tc>
      </w:tr>
      <w:tr w:rsidR="005C63CC" w14:paraId="7E32AA2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A1A"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1B" w14:textId="77777777" w:rsidR="005C63CC" w:rsidRDefault="002F583C">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1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1D" w14:textId="77777777" w:rsidR="005C63CC" w:rsidRDefault="002F583C">
            <w:pPr>
              <w:jc w:val="right"/>
              <w:textAlignment w:val="bottom"/>
            </w:pPr>
            <w:r>
              <w:rPr>
                <w:rFonts w:ascii="Arial" w:eastAsia="宋体" w:hAnsi="Arial" w:cs="Arial"/>
                <w:color w:val="000000"/>
                <w:sz w:val="17"/>
                <w:szCs w:val="17"/>
              </w:rPr>
              <w:t>3,996 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1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1F" w14:textId="77777777" w:rsidR="005C63CC" w:rsidRDefault="002F583C">
            <w:pPr>
              <w:jc w:val="right"/>
              <w:textAlignment w:val="bottom"/>
            </w:pPr>
            <w:r>
              <w:rPr>
                <w:rFonts w:ascii="Arial" w:eastAsia="宋体" w:hAnsi="Arial" w:cs="Arial"/>
                <w:color w:val="000000"/>
                <w:sz w:val="17"/>
                <w:szCs w:val="17"/>
              </w:rPr>
              <w:t>2,347 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1" w14:textId="77777777" w:rsidR="005C63CC" w:rsidRDefault="002F583C">
            <w:pPr>
              <w:jc w:val="right"/>
              <w:textAlignment w:val="bottom"/>
            </w:pPr>
            <w:r>
              <w:rPr>
                <w:rFonts w:ascii="Arial" w:eastAsia="宋体" w:hAnsi="Arial" w:cs="Arial"/>
                <w:color w:val="000000"/>
                <w:sz w:val="17"/>
                <w:szCs w:val="17"/>
              </w:rPr>
              <w:t>1,494 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3"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5" w14:textId="77777777" w:rsidR="005C63CC" w:rsidRDefault="002F583C">
            <w:pPr>
              <w:jc w:val="right"/>
              <w:textAlignment w:val="bottom"/>
            </w:pPr>
            <w:r>
              <w:rPr>
                <w:rFonts w:ascii="Arial" w:eastAsia="宋体" w:hAnsi="Arial" w:cs="Arial"/>
                <w:color w:val="000000"/>
                <w:sz w:val="17"/>
                <w:szCs w:val="17"/>
              </w:rPr>
              <w:t>12,865 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7" w14:textId="77777777" w:rsidR="005C63CC" w:rsidRDefault="002F583C">
            <w:pPr>
              <w:jc w:val="right"/>
              <w:textAlignment w:val="bottom"/>
            </w:pPr>
            <w:r>
              <w:rPr>
                <w:rFonts w:ascii="Arial" w:eastAsia="宋体" w:hAnsi="Arial" w:cs="Arial"/>
                <w:color w:val="000000"/>
                <w:sz w:val="17"/>
                <w:szCs w:val="17"/>
              </w:rPr>
              <w:t>104 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B" w14:textId="77777777" w:rsidR="005C63CC" w:rsidRDefault="002F583C">
            <w:pPr>
              <w:jc w:val="right"/>
              <w:textAlignment w:val="bottom"/>
            </w:pPr>
            <w:r>
              <w:rPr>
                <w:rFonts w:ascii="Arial" w:eastAsia="宋体" w:hAnsi="Arial" w:cs="Arial"/>
                <w:color w:val="000000"/>
                <w:sz w:val="17"/>
                <w:szCs w:val="17"/>
              </w:rPr>
              <w:t>12,969 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2C" w14:textId="77777777" w:rsidR="005C63CC" w:rsidRDefault="005C63CC">
            <w:pPr>
              <w:jc w:val="right"/>
              <w:rPr>
                <w:rFonts w:ascii="宋体"/>
              </w:rPr>
            </w:pPr>
          </w:p>
        </w:tc>
      </w:tr>
      <w:tr w:rsidR="005C63CC" w14:paraId="7E32AA4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A2E"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2F" w14:textId="77777777" w:rsidR="005C63CC" w:rsidRDefault="002F583C">
            <w:pPr>
              <w:jc w:val="right"/>
              <w:textAlignment w:val="bottom"/>
            </w:pPr>
            <w:r>
              <w:rPr>
                <w:rFonts w:ascii="Arial" w:eastAsia="宋体" w:hAnsi="Arial" w:cs="Arial"/>
                <w:color w:val="000000"/>
                <w:sz w:val="17"/>
                <w:szCs w:val="17"/>
              </w:rPr>
              <w:t>507 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1" w14:textId="77777777" w:rsidR="005C63CC" w:rsidRDefault="002F583C">
            <w:pPr>
              <w:jc w:val="right"/>
              <w:textAlignment w:val="bottom"/>
            </w:pPr>
            <w:r>
              <w:rPr>
                <w:rFonts w:ascii="Arial" w:eastAsia="宋体" w:hAnsi="Arial" w:cs="Arial"/>
                <w:color w:val="000000"/>
                <w:sz w:val="17"/>
                <w:szCs w:val="17"/>
              </w:rPr>
              <w:t>490 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3" w14:textId="77777777" w:rsidR="005C63CC" w:rsidRDefault="002F583C">
            <w:pPr>
              <w:jc w:val="right"/>
              <w:textAlignment w:val="bottom"/>
            </w:pPr>
            <w:r>
              <w:rPr>
                <w:rFonts w:ascii="Arial" w:eastAsia="宋体" w:hAnsi="Arial" w:cs="Arial"/>
                <w:color w:val="000000"/>
                <w:sz w:val="17"/>
                <w:szCs w:val="17"/>
              </w:rPr>
              <w:t>195 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5" w14:textId="77777777" w:rsidR="005C63CC" w:rsidRDefault="002F583C">
            <w:pPr>
              <w:jc w:val="right"/>
              <w:textAlignment w:val="bottom"/>
            </w:pPr>
            <w:r>
              <w:rPr>
                <w:rFonts w:ascii="Arial" w:eastAsia="宋体" w:hAnsi="Arial" w:cs="Arial"/>
                <w:color w:val="000000"/>
                <w:sz w:val="17"/>
                <w:szCs w:val="17"/>
              </w:rPr>
              <w:t>190 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7"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9" w14:textId="77777777" w:rsidR="005C63CC" w:rsidRDefault="002F583C">
            <w:pPr>
              <w:jc w:val="right"/>
              <w:textAlignment w:val="bottom"/>
            </w:pPr>
            <w:r>
              <w:rPr>
                <w:rFonts w:ascii="Arial" w:eastAsia="宋体" w:hAnsi="Arial" w:cs="Arial"/>
                <w:color w:val="000000"/>
                <w:sz w:val="17"/>
                <w:szCs w:val="17"/>
              </w:rPr>
              <w:t>1,382 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B" w14:textId="77777777" w:rsidR="005C63CC" w:rsidRDefault="002F583C">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D"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3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3F" w14:textId="77777777" w:rsidR="005C63CC" w:rsidRDefault="002F583C">
            <w:pPr>
              <w:jc w:val="right"/>
              <w:textAlignment w:val="bottom"/>
            </w:pPr>
            <w:r>
              <w:rPr>
                <w:rFonts w:ascii="Arial" w:eastAsia="宋体" w:hAnsi="Arial" w:cs="Arial"/>
                <w:color w:val="000000"/>
                <w:sz w:val="17"/>
                <w:szCs w:val="17"/>
              </w:rPr>
              <w:t>1,411 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0" w14:textId="77777777" w:rsidR="005C63CC" w:rsidRDefault="005C63CC">
            <w:pPr>
              <w:jc w:val="right"/>
              <w:rPr>
                <w:rFonts w:ascii="宋体"/>
              </w:rPr>
            </w:pPr>
          </w:p>
        </w:tc>
      </w:tr>
      <w:tr w:rsidR="005C63CC" w14:paraId="7E32AA5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A42"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3"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5"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7"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B"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D"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4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4F" w14:textId="77777777" w:rsidR="005C63CC" w:rsidRDefault="002F583C">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5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51"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5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53" w14:textId="77777777" w:rsidR="005C63CC" w:rsidRDefault="002F583C">
            <w:pPr>
              <w:jc w:val="right"/>
              <w:textAlignment w:val="bottom"/>
            </w:pPr>
            <w:r>
              <w:rPr>
                <w:rFonts w:ascii="Arial" w:eastAsia="宋体" w:hAnsi="Arial" w:cs="Arial"/>
                <w:color w:val="000000"/>
                <w:sz w:val="17"/>
                <w:szCs w:val="17"/>
              </w:rPr>
              <w:t>151 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54" w14:textId="77777777" w:rsidR="005C63CC" w:rsidRDefault="005C63CC">
            <w:pPr>
              <w:jc w:val="right"/>
              <w:rPr>
                <w:rFonts w:ascii="宋体"/>
              </w:rPr>
            </w:pPr>
          </w:p>
        </w:tc>
      </w:tr>
      <w:tr w:rsidR="005C63CC" w14:paraId="7E32AA7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A56"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7E32AA5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58" w14:textId="77777777" w:rsidR="005C63CC" w:rsidRDefault="002F583C">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5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5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5B" w14:textId="77777777" w:rsidR="005C63CC" w:rsidRDefault="002F583C">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5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5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5E" w14:textId="77777777" w:rsidR="005C63CC" w:rsidRDefault="002F583C">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5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6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61" w14:textId="77777777" w:rsidR="005C63CC" w:rsidRDefault="002F583C">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6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6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64" w14:textId="77777777" w:rsidR="005C63CC" w:rsidRDefault="002F583C">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65"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6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67" w14:textId="77777777" w:rsidR="005C63CC" w:rsidRDefault="002F583C">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68"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6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6A" w14:textId="77777777" w:rsidR="005C63CC" w:rsidRDefault="002F583C">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6B"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6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6D" w14:textId="77777777" w:rsidR="005C63CC" w:rsidRDefault="002F583C">
            <w:pPr>
              <w:jc w:val="right"/>
              <w:textAlignment w:val="bottom"/>
            </w:pPr>
            <w:r>
              <w:rPr>
                <w:rFonts w:ascii="Arial" w:eastAsia="宋体" w:hAnsi="Arial" w:cs="Arial"/>
                <w:b/>
                <w:bCs/>
                <w:color w:val="000000"/>
                <w:sz w:val="17"/>
                <w:szCs w:val="17"/>
              </w:rPr>
              <w:t>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6E"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A6F"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A70" w14:textId="77777777" w:rsidR="005C63CC" w:rsidRDefault="002F583C">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A71" w14:textId="77777777" w:rsidR="005C63CC" w:rsidRDefault="005C63CC">
            <w:pPr>
              <w:jc w:val="right"/>
              <w:rPr>
                <w:rFonts w:ascii="宋体"/>
              </w:rPr>
            </w:pPr>
          </w:p>
        </w:tc>
      </w:tr>
      <w:tr w:rsidR="005C63CC" w14:paraId="7E32AA7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A73"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A7C" w14:textId="77777777" w:rsidR="005C63CC" w:rsidRDefault="005C63CC">
            <w:pPr>
              <w:rPr>
                <w:rFonts w:ascii="宋体"/>
              </w:rPr>
            </w:pPr>
          </w:p>
        </w:tc>
      </w:tr>
      <w:tr w:rsidR="005C63CC" w14:paraId="7E32AA9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A7E"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7E32AA7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80" w14:textId="77777777" w:rsidR="005C63CC" w:rsidRDefault="002F583C">
            <w:pPr>
              <w:jc w:val="right"/>
              <w:textAlignment w:val="bottom"/>
            </w:pPr>
            <w:r>
              <w:rPr>
                <w:rFonts w:ascii="Arial" w:eastAsia="宋体" w:hAnsi="Arial" w:cs="Arial"/>
                <w:color w:val="000000"/>
                <w:sz w:val="17"/>
                <w:szCs w:val="17"/>
              </w:rPr>
              <w:t>10,186 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81"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8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83" w14:textId="77777777" w:rsidR="005C63CC" w:rsidRDefault="002F583C">
            <w:pPr>
              <w:jc w:val="right"/>
              <w:textAlignment w:val="bottom"/>
            </w:pPr>
            <w:r>
              <w:rPr>
                <w:rFonts w:ascii="Arial" w:eastAsia="宋体" w:hAnsi="Arial" w:cs="Arial"/>
                <w:color w:val="000000"/>
                <w:sz w:val="17"/>
                <w:szCs w:val="17"/>
              </w:rPr>
              <w:t>7,812 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84"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8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86" w14:textId="77777777" w:rsidR="005C63CC" w:rsidRDefault="002F583C">
            <w:pPr>
              <w:jc w:val="right"/>
              <w:textAlignment w:val="bottom"/>
            </w:pPr>
            <w:r>
              <w:rPr>
                <w:rFonts w:ascii="Arial" w:eastAsia="宋体" w:hAnsi="Arial" w:cs="Arial"/>
                <w:color w:val="000000"/>
                <w:sz w:val="17"/>
                <w:szCs w:val="17"/>
              </w:rPr>
              <w:t>4,513 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87"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8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89" w14:textId="77777777" w:rsidR="005C63CC" w:rsidRDefault="002F583C">
            <w:pPr>
              <w:jc w:val="right"/>
              <w:textAlignment w:val="bottom"/>
            </w:pPr>
            <w:r>
              <w:rPr>
                <w:rFonts w:ascii="Arial" w:eastAsia="宋体" w:hAnsi="Arial" w:cs="Arial"/>
                <w:color w:val="000000"/>
                <w:sz w:val="17"/>
                <w:szCs w:val="17"/>
              </w:rPr>
              <w:t>3,387 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8A"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8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8C"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8D"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8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8F" w14:textId="77777777" w:rsidR="005C63CC" w:rsidRDefault="002F583C">
            <w:pPr>
              <w:jc w:val="right"/>
              <w:textAlignment w:val="bottom"/>
            </w:pPr>
            <w:r>
              <w:rPr>
                <w:rFonts w:ascii="Arial" w:eastAsia="宋体" w:hAnsi="Arial" w:cs="Arial"/>
                <w:color w:val="000000"/>
                <w:sz w:val="17"/>
                <w:szCs w:val="17"/>
              </w:rPr>
              <w:t>25,898 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90"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9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92" w14:textId="77777777" w:rsidR="005C63CC" w:rsidRDefault="002F583C">
            <w:pPr>
              <w:jc w:val="right"/>
              <w:textAlignment w:val="bottom"/>
            </w:pPr>
            <w:r>
              <w:rPr>
                <w:rFonts w:ascii="Arial" w:eastAsia="宋体" w:hAnsi="Arial" w:cs="Arial"/>
                <w:color w:val="000000"/>
                <w:sz w:val="17"/>
                <w:szCs w:val="17"/>
              </w:rPr>
              <w:t>1,353 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93"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9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95"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9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A9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A98" w14:textId="77777777" w:rsidR="005C63CC" w:rsidRDefault="002F583C">
            <w:pPr>
              <w:jc w:val="right"/>
              <w:textAlignment w:val="bottom"/>
            </w:pPr>
            <w:r>
              <w:rPr>
                <w:rFonts w:ascii="Arial" w:eastAsia="宋体" w:hAnsi="Arial" w:cs="Arial"/>
                <w:color w:val="000000"/>
                <w:sz w:val="17"/>
                <w:szCs w:val="17"/>
              </w:rPr>
              <w:t>27,251 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99" w14:textId="77777777" w:rsidR="005C63CC" w:rsidRDefault="005C63CC">
            <w:pPr>
              <w:jc w:val="right"/>
              <w:rPr>
                <w:rFonts w:ascii="宋体"/>
              </w:rPr>
            </w:pPr>
          </w:p>
        </w:tc>
      </w:tr>
      <w:tr w:rsidR="005C63CC" w14:paraId="7E32AAA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A9B" w14:textId="77777777" w:rsidR="005C63CC" w:rsidRDefault="002F583C">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9C" w14:textId="77777777" w:rsidR="005C63CC" w:rsidRDefault="002F583C">
            <w:pPr>
              <w:jc w:val="right"/>
              <w:textAlignment w:val="bottom"/>
            </w:pPr>
            <w:r>
              <w:rPr>
                <w:rFonts w:ascii="Arial" w:eastAsia="宋体" w:hAnsi="Arial" w:cs="Arial"/>
                <w:color w:val="000000"/>
                <w:sz w:val="17"/>
                <w:szCs w:val="17"/>
              </w:rPr>
              <w:t>6,993 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9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9E" w14:textId="77777777" w:rsidR="005C63CC" w:rsidRDefault="002F583C">
            <w:pPr>
              <w:jc w:val="right"/>
              <w:textAlignment w:val="bottom"/>
            </w:pPr>
            <w:r>
              <w:rPr>
                <w:rFonts w:ascii="Arial" w:eastAsia="宋体" w:hAnsi="Arial" w:cs="Arial"/>
                <w:color w:val="000000"/>
                <w:sz w:val="17"/>
                <w:szCs w:val="17"/>
              </w:rPr>
              <w:t>3,644 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9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0" w14:textId="77777777" w:rsidR="005C63CC" w:rsidRDefault="002F583C">
            <w:pPr>
              <w:jc w:val="right"/>
              <w:textAlignment w:val="bottom"/>
            </w:pPr>
            <w:r>
              <w:rPr>
                <w:rFonts w:ascii="Arial" w:eastAsia="宋体" w:hAnsi="Arial" w:cs="Arial"/>
                <w:color w:val="000000"/>
                <w:sz w:val="17"/>
                <w:szCs w:val="17"/>
              </w:rPr>
              <w:t>3,777 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2" w14:textId="77777777" w:rsidR="005C63CC" w:rsidRDefault="002F583C">
            <w:pPr>
              <w:jc w:val="right"/>
              <w:textAlignment w:val="bottom"/>
            </w:pPr>
            <w:r>
              <w:rPr>
                <w:rFonts w:ascii="Arial" w:eastAsia="宋体" w:hAnsi="Arial" w:cs="Arial"/>
                <w:color w:val="000000"/>
                <w:sz w:val="17"/>
                <w:szCs w:val="17"/>
              </w:rPr>
              <w:t>1,956 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6" w14:textId="77777777" w:rsidR="005C63CC" w:rsidRDefault="002F583C">
            <w:pPr>
              <w:jc w:val="right"/>
              <w:textAlignment w:val="bottom"/>
            </w:pPr>
            <w:r>
              <w:rPr>
                <w:rFonts w:ascii="Arial" w:eastAsia="宋体" w:hAnsi="Arial" w:cs="Arial"/>
                <w:color w:val="000000"/>
                <w:sz w:val="17"/>
                <w:szCs w:val="17"/>
              </w:rPr>
              <w:t>16,370 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8" w14:textId="77777777" w:rsidR="005C63CC" w:rsidRDefault="002F583C">
            <w:pPr>
              <w:jc w:val="right"/>
              <w:textAlignment w:val="bottom"/>
            </w:pPr>
            <w:r>
              <w:rPr>
                <w:rFonts w:ascii="Arial" w:eastAsia="宋体" w:hAnsi="Arial" w:cs="Arial"/>
                <w:color w:val="000000"/>
                <w:sz w:val="17"/>
                <w:szCs w:val="17"/>
              </w:rPr>
              <w:t>766 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AC" w14:textId="77777777" w:rsidR="005C63CC" w:rsidRDefault="002F583C">
            <w:pPr>
              <w:jc w:val="right"/>
              <w:textAlignment w:val="bottom"/>
            </w:pPr>
            <w:r>
              <w:rPr>
                <w:rFonts w:ascii="Arial" w:eastAsia="宋体" w:hAnsi="Arial" w:cs="Arial"/>
                <w:color w:val="000000"/>
                <w:sz w:val="17"/>
                <w:szCs w:val="17"/>
              </w:rPr>
              <w:t>17,136 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AD" w14:textId="77777777" w:rsidR="005C63CC" w:rsidRDefault="005C63CC">
            <w:pPr>
              <w:jc w:val="right"/>
              <w:rPr>
                <w:rFonts w:ascii="宋体"/>
              </w:rPr>
            </w:pPr>
          </w:p>
        </w:tc>
      </w:tr>
      <w:tr w:rsidR="005C63CC" w14:paraId="7E32AAC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AAF"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0"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2"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8"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A"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C" w14:textId="77777777" w:rsidR="005C63CC" w:rsidRDefault="002F583C">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BE"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B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AC0" w14:textId="77777777" w:rsidR="005C63CC" w:rsidRDefault="002F583C">
            <w:pPr>
              <w:jc w:val="right"/>
              <w:textAlignment w:val="bottom"/>
            </w:pPr>
            <w:r>
              <w:rPr>
                <w:rFonts w:ascii="Arial" w:eastAsia="宋体" w:hAnsi="Arial" w:cs="Arial"/>
                <w:color w:val="000000"/>
                <w:sz w:val="17"/>
                <w:szCs w:val="17"/>
              </w:rPr>
              <w:t>151 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AC1" w14:textId="77777777" w:rsidR="005C63CC" w:rsidRDefault="005C63CC">
            <w:pPr>
              <w:jc w:val="right"/>
              <w:rPr>
                <w:rFonts w:ascii="宋体"/>
              </w:rPr>
            </w:pPr>
          </w:p>
        </w:tc>
      </w:tr>
      <w:tr w:rsidR="005C63CC" w14:paraId="7E32AADF"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AC3"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C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C5" w14:textId="77777777" w:rsidR="005C63CC" w:rsidRDefault="002F583C">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C6"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C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C8" w14:textId="77777777" w:rsidR="005C63CC" w:rsidRDefault="002F583C">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C9"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C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CB" w14:textId="77777777" w:rsidR="005C63CC" w:rsidRDefault="002F583C">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C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C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CE" w14:textId="77777777" w:rsidR="005C63CC" w:rsidRDefault="002F583C">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C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D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D1" w14:textId="77777777" w:rsidR="005C63CC" w:rsidRDefault="002F583C">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D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D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D4" w14:textId="77777777" w:rsidR="005C63CC" w:rsidRDefault="002F583C">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D5"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D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D7" w14:textId="77777777" w:rsidR="005C63CC" w:rsidRDefault="002F583C">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D8"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D9"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DA" w14:textId="77777777" w:rsidR="005C63CC" w:rsidRDefault="002F583C">
            <w:pPr>
              <w:jc w:val="right"/>
              <w:textAlignment w:val="bottom"/>
            </w:pPr>
            <w:r>
              <w:rPr>
                <w:rFonts w:ascii="Arial" w:eastAsia="宋体" w:hAnsi="Arial" w:cs="Arial"/>
                <w:b/>
                <w:bCs/>
                <w:color w:val="000000"/>
                <w:sz w:val="17"/>
                <w:szCs w:val="17"/>
              </w:rPr>
              <w:t>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DB"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ADC"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ADD" w14:textId="77777777" w:rsidR="005C63CC" w:rsidRDefault="002F583C">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ADE" w14:textId="77777777" w:rsidR="005C63CC" w:rsidRDefault="005C63CC">
            <w:pPr>
              <w:jc w:val="right"/>
              <w:rPr>
                <w:rFonts w:ascii="宋体"/>
              </w:rPr>
            </w:pPr>
          </w:p>
        </w:tc>
      </w:tr>
    </w:tbl>
    <w:p w14:paraId="7E32AAE0" w14:textId="77777777" w:rsidR="005C63CC" w:rsidRDefault="002F583C">
      <w:pPr>
        <w:spacing w:before="60" w:after="60"/>
        <w:ind w:hanging="360"/>
      </w:pPr>
      <w:r>
        <w:rPr>
          <w:rFonts w:ascii="Arial" w:eastAsia="宋体" w:hAnsi="Arial" w:cs="Arial"/>
          <w:i/>
          <w:iCs/>
          <w:color w:val="000000"/>
          <w:sz w:val="14"/>
          <w:szCs w:val="14"/>
        </w:rPr>
        <w:t xml:space="preserve">(1)Refer to Note 20 — Acquisitions and Divestitures for additional information on the transition of the </w:t>
      </w:r>
      <w:r>
        <w:rPr>
          <w:rFonts w:ascii="Arial" w:eastAsia="宋体" w:hAnsi="Arial" w:cs="Arial"/>
          <w:i/>
          <w:iCs/>
          <w:color w:val="000000"/>
          <w:sz w:val="14"/>
          <w:szCs w:val="14"/>
        </w:rPr>
        <w:t>Company's NIKE Brand business in Brazil to a third-party distributor.</w:t>
      </w:r>
    </w:p>
    <w:p w14:paraId="7E32AAE1" w14:textId="77777777" w:rsidR="005C63CC" w:rsidRDefault="005C63CC">
      <w:pPr>
        <w:jc w:val="center"/>
      </w:pPr>
    </w:p>
    <w:p w14:paraId="7E32AAE2" w14:textId="77777777" w:rsidR="005C63CC" w:rsidRDefault="005C63CC">
      <w:pPr>
        <w:jc w:val="right"/>
      </w:pPr>
    </w:p>
    <w:p w14:paraId="7E32AAE3"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85</w:t>
      </w:r>
      <w:r>
        <w:rPr>
          <w:rFonts w:ascii="sans-serif" w:eastAsia="sans-serif" w:hAnsi="sans-serif" w:cs="sans-serif"/>
          <w:color w:val="000000"/>
          <w:sz w:val="17"/>
          <w:szCs w:val="17"/>
        </w:rPr>
        <w:t xml:space="preserve"> </w:t>
      </w:r>
    </w:p>
    <w:p w14:paraId="7E32AAE4" w14:textId="77777777" w:rsidR="005C63CC" w:rsidRDefault="005C63CC">
      <w:pPr>
        <w:spacing w:before="120" w:after="120"/>
      </w:pPr>
    </w:p>
    <w:p w14:paraId="7E32AAE5" w14:textId="77777777" w:rsidR="005C63CC" w:rsidRDefault="002F583C">
      <w:r>
        <w:pict w14:anchorId="7E32B217">
          <v:rect id="_x0000_i1111" style="width:415.3pt;height:1.5pt" o:hralign="center" o:hrstd="t" o:hr="t" fillcolor="#a0a0a0" stroked="f"/>
        </w:pict>
      </w:r>
    </w:p>
    <w:p w14:paraId="7E32AAE6" w14:textId="77777777" w:rsidR="005C63CC" w:rsidRDefault="005C63CC"/>
    <w:p w14:paraId="7E32AAE7" w14:textId="77777777" w:rsidR="005C63CC" w:rsidRDefault="002F583C">
      <w:hyperlink r:id="rId218" w:anchor="i46e4e3c717064a3ca53a7fe9eaaaeca4_7" w:history="1">
        <w:r>
          <w:rPr>
            <w:rStyle w:val="a5"/>
            <w:rFonts w:ascii="sans-serif" w:eastAsia="sans-serif" w:hAnsi="sans-serif" w:cs="sans-serif"/>
            <w:sz w:val="17"/>
            <w:szCs w:val="17"/>
          </w:rPr>
          <w:t>Table of Contents</w:t>
        </w:r>
      </w:hyperlink>
    </w:p>
    <w:p w14:paraId="7E32AAE8" w14:textId="77777777" w:rsidR="005C63CC" w:rsidRDefault="005C63CC"/>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1193"/>
        <w:gridCol w:w="39"/>
        <w:gridCol w:w="115"/>
        <w:gridCol w:w="568"/>
        <w:gridCol w:w="36"/>
        <w:gridCol w:w="116"/>
        <w:gridCol w:w="573"/>
        <w:gridCol w:w="36"/>
        <w:gridCol w:w="116"/>
        <w:gridCol w:w="600"/>
        <w:gridCol w:w="36"/>
        <w:gridCol w:w="116"/>
        <w:gridCol w:w="614"/>
        <w:gridCol w:w="36"/>
        <w:gridCol w:w="116"/>
        <w:gridCol w:w="672"/>
        <w:gridCol w:w="36"/>
        <w:gridCol w:w="115"/>
        <w:gridCol w:w="568"/>
        <w:gridCol w:w="36"/>
        <w:gridCol w:w="116"/>
        <w:gridCol w:w="700"/>
        <w:gridCol w:w="36"/>
        <w:gridCol w:w="116"/>
        <w:gridCol w:w="809"/>
        <w:gridCol w:w="36"/>
        <w:gridCol w:w="115"/>
        <w:gridCol w:w="568"/>
        <w:gridCol w:w="36"/>
      </w:tblGrid>
      <w:tr w:rsidR="005C63CC" w14:paraId="7E32AB07" w14:textId="77777777">
        <w:trPr>
          <w:jc w:val="center"/>
        </w:trPr>
        <w:tc>
          <w:tcPr>
            <w:tcW w:w="50" w:type="pct"/>
            <w:shd w:val="clear" w:color="auto" w:fill="auto"/>
            <w:vAlign w:val="bottom"/>
          </w:tcPr>
          <w:p w14:paraId="7E32AAE9" w14:textId="77777777" w:rsidR="005C63CC" w:rsidRDefault="005C63CC">
            <w:pPr>
              <w:rPr>
                <w:rFonts w:ascii="宋体"/>
              </w:rPr>
            </w:pPr>
          </w:p>
        </w:tc>
        <w:tc>
          <w:tcPr>
            <w:tcW w:w="1129" w:type="pct"/>
            <w:shd w:val="clear" w:color="auto" w:fill="auto"/>
            <w:vAlign w:val="bottom"/>
          </w:tcPr>
          <w:p w14:paraId="7E32AAEA" w14:textId="77777777" w:rsidR="005C63CC" w:rsidRDefault="005C63CC">
            <w:pPr>
              <w:rPr>
                <w:rFonts w:ascii="宋体"/>
              </w:rPr>
            </w:pPr>
          </w:p>
        </w:tc>
        <w:tc>
          <w:tcPr>
            <w:tcW w:w="5" w:type="pct"/>
            <w:shd w:val="clear" w:color="auto" w:fill="auto"/>
            <w:vAlign w:val="bottom"/>
          </w:tcPr>
          <w:p w14:paraId="7E32AAEB" w14:textId="77777777" w:rsidR="005C63CC" w:rsidRDefault="005C63CC">
            <w:pPr>
              <w:rPr>
                <w:rFonts w:ascii="宋体"/>
              </w:rPr>
            </w:pPr>
          </w:p>
        </w:tc>
        <w:tc>
          <w:tcPr>
            <w:tcW w:w="50" w:type="pct"/>
            <w:shd w:val="clear" w:color="auto" w:fill="auto"/>
            <w:vAlign w:val="bottom"/>
          </w:tcPr>
          <w:p w14:paraId="7E32AAEC" w14:textId="77777777" w:rsidR="005C63CC" w:rsidRDefault="005C63CC">
            <w:pPr>
              <w:rPr>
                <w:rFonts w:ascii="宋体"/>
              </w:rPr>
            </w:pPr>
          </w:p>
        </w:tc>
        <w:tc>
          <w:tcPr>
            <w:tcW w:w="355" w:type="pct"/>
            <w:shd w:val="clear" w:color="auto" w:fill="auto"/>
            <w:vAlign w:val="bottom"/>
          </w:tcPr>
          <w:p w14:paraId="7E32AAED" w14:textId="77777777" w:rsidR="005C63CC" w:rsidRDefault="005C63CC">
            <w:pPr>
              <w:rPr>
                <w:rFonts w:ascii="宋体"/>
              </w:rPr>
            </w:pPr>
          </w:p>
        </w:tc>
        <w:tc>
          <w:tcPr>
            <w:tcW w:w="5" w:type="pct"/>
            <w:shd w:val="clear" w:color="auto" w:fill="auto"/>
            <w:vAlign w:val="bottom"/>
          </w:tcPr>
          <w:p w14:paraId="7E32AAEE" w14:textId="77777777" w:rsidR="005C63CC" w:rsidRDefault="005C63CC">
            <w:pPr>
              <w:rPr>
                <w:rFonts w:ascii="宋体"/>
              </w:rPr>
            </w:pPr>
          </w:p>
        </w:tc>
        <w:tc>
          <w:tcPr>
            <w:tcW w:w="50" w:type="pct"/>
            <w:shd w:val="clear" w:color="auto" w:fill="auto"/>
            <w:vAlign w:val="bottom"/>
          </w:tcPr>
          <w:p w14:paraId="7E32AAEF" w14:textId="77777777" w:rsidR="005C63CC" w:rsidRDefault="005C63CC">
            <w:pPr>
              <w:rPr>
                <w:rFonts w:ascii="宋体"/>
              </w:rPr>
            </w:pPr>
          </w:p>
        </w:tc>
        <w:tc>
          <w:tcPr>
            <w:tcW w:w="355" w:type="pct"/>
            <w:shd w:val="clear" w:color="auto" w:fill="auto"/>
            <w:vAlign w:val="bottom"/>
          </w:tcPr>
          <w:p w14:paraId="7E32AAF0" w14:textId="77777777" w:rsidR="005C63CC" w:rsidRDefault="005C63CC">
            <w:pPr>
              <w:rPr>
                <w:rFonts w:ascii="宋体"/>
              </w:rPr>
            </w:pPr>
          </w:p>
        </w:tc>
        <w:tc>
          <w:tcPr>
            <w:tcW w:w="5" w:type="pct"/>
            <w:shd w:val="clear" w:color="auto" w:fill="auto"/>
            <w:vAlign w:val="bottom"/>
          </w:tcPr>
          <w:p w14:paraId="7E32AAF1" w14:textId="77777777" w:rsidR="005C63CC" w:rsidRDefault="005C63CC">
            <w:pPr>
              <w:rPr>
                <w:rFonts w:ascii="宋体"/>
              </w:rPr>
            </w:pPr>
          </w:p>
        </w:tc>
        <w:tc>
          <w:tcPr>
            <w:tcW w:w="50" w:type="pct"/>
            <w:shd w:val="clear" w:color="auto" w:fill="auto"/>
            <w:vAlign w:val="bottom"/>
          </w:tcPr>
          <w:p w14:paraId="7E32AAF2" w14:textId="77777777" w:rsidR="005C63CC" w:rsidRDefault="005C63CC">
            <w:pPr>
              <w:rPr>
                <w:rFonts w:ascii="宋体"/>
              </w:rPr>
            </w:pPr>
          </w:p>
        </w:tc>
        <w:tc>
          <w:tcPr>
            <w:tcW w:w="355" w:type="pct"/>
            <w:shd w:val="clear" w:color="auto" w:fill="auto"/>
            <w:vAlign w:val="bottom"/>
          </w:tcPr>
          <w:p w14:paraId="7E32AAF3" w14:textId="77777777" w:rsidR="005C63CC" w:rsidRDefault="005C63CC">
            <w:pPr>
              <w:rPr>
                <w:rFonts w:ascii="宋体"/>
              </w:rPr>
            </w:pPr>
          </w:p>
        </w:tc>
        <w:tc>
          <w:tcPr>
            <w:tcW w:w="5" w:type="pct"/>
            <w:shd w:val="clear" w:color="auto" w:fill="auto"/>
            <w:vAlign w:val="bottom"/>
          </w:tcPr>
          <w:p w14:paraId="7E32AAF4" w14:textId="77777777" w:rsidR="005C63CC" w:rsidRDefault="005C63CC">
            <w:pPr>
              <w:rPr>
                <w:rFonts w:ascii="宋体"/>
              </w:rPr>
            </w:pPr>
          </w:p>
        </w:tc>
        <w:tc>
          <w:tcPr>
            <w:tcW w:w="50" w:type="pct"/>
            <w:shd w:val="clear" w:color="auto" w:fill="auto"/>
            <w:vAlign w:val="bottom"/>
          </w:tcPr>
          <w:p w14:paraId="7E32AAF5" w14:textId="77777777" w:rsidR="005C63CC" w:rsidRDefault="005C63CC">
            <w:pPr>
              <w:rPr>
                <w:rFonts w:ascii="宋体"/>
              </w:rPr>
            </w:pPr>
          </w:p>
        </w:tc>
        <w:tc>
          <w:tcPr>
            <w:tcW w:w="355" w:type="pct"/>
            <w:shd w:val="clear" w:color="auto" w:fill="auto"/>
            <w:vAlign w:val="bottom"/>
          </w:tcPr>
          <w:p w14:paraId="7E32AAF6" w14:textId="77777777" w:rsidR="005C63CC" w:rsidRDefault="005C63CC">
            <w:pPr>
              <w:rPr>
                <w:rFonts w:ascii="宋体"/>
              </w:rPr>
            </w:pPr>
          </w:p>
        </w:tc>
        <w:tc>
          <w:tcPr>
            <w:tcW w:w="5" w:type="pct"/>
            <w:shd w:val="clear" w:color="auto" w:fill="auto"/>
            <w:vAlign w:val="bottom"/>
          </w:tcPr>
          <w:p w14:paraId="7E32AAF7" w14:textId="77777777" w:rsidR="005C63CC" w:rsidRDefault="005C63CC">
            <w:pPr>
              <w:rPr>
                <w:rFonts w:ascii="宋体"/>
              </w:rPr>
            </w:pPr>
          </w:p>
        </w:tc>
        <w:tc>
          <w:tcPr>
            <w:tcW w:w="50" w:type="pct"/>
            <w:shd w:val="clear" w:color="auto" w:fill="auto"/>
            <w:vAlign w:val="bottom"/>
          </w:tcPr>
          <w:p w14:paraId="7E32AAF8" w14:textId="77777777" w:rsidR="005C63CC" w:rsidRDefault="005C63CC">
            <w:pPr>
              <w:rPr>
                <w:rFonts w:ascii="宋体"/>
              </w:rPr>
            </w:pPr>
          </w:p>
        </w:tc>
        <w:tc>
          <w:tcPr>
            <w:tcW w:w="370" w:type="pct"/>
            <w:shd w:val="clear" w:color="auto" w:fill="auto"/>
            <w:vAlign w:val="bottom"/>
          </w:tcPr>
          <w:p w14:paraId="7E32AAF9" w14:textId="77777777" w:rsidR="005C63CC" w:rsidRDefault="005C63CC">
            <w:pPr>
              <w:rPr>
                <w:rFonts w:ascii="宋体"/>
              </w:rPr>
            </w:pPr>
          </w:p>
        </w:tc>
        <w:tc>
          <w:tcPr>
            <w:tcW w:w="5" w:type="pct"/>
            <w:shd w:val="clear" w:color="auto" w:fill="auto"/>
            <w:vAlign w:val="bottom"/>
          </w:tcPr>
          <w:p w14:paraId="7E32AAFA" w14:textId="77777777" w:rsidR="005C63CC" w:rsidRDefault="005C63CC">
            <w:pPr>
              <w:rPr>
                <w:rFonts w:ascii="宋体"/>
              </w:rPr>
            </w:pPr>
          </w:p>
        </w:tc>
        <w:tc>
          <w:tcPr>
            <w:tcW w:w="50" w:type="pct"/>
            <w:shd w:val="clear" w:color="auto" w:fill="auto"/>
            <w:vAlign w:val="bottom"/>
          </w:tcPr>
          <w:p w14:paraId="7E32AAFB" w14:textId="77777777" w:rsidR="005C63CC" w:rsidRDefault="005C63CC">
            <w:pPr>
              <w:rPr>
                <w:rFonts w:ascii="宋体"/>
              </w:rPr>
            </w:pPr>
          </w:p>
        </w:tc>
        <w:tc>
          <w:tcPr>
            <w:tcW w:w="355" w:type="pct"/>
            <w:shd w:val="clear" w:color="auto" w:fill="auto"/>
            <w:vAlign w:val="bottom"/>
          </w:tcPr>
          <w:p w14:paraId="7E32AAFC" w14:textId="77777777" w:rsidR="005C63CC" w:rsidRDefault="005C63CC">
            <w:pPr>
              <w:rPr>
                <w:rFonts w:ascii="宋体"/>
              </w:rPr>
            </w:pPr>
          </w:p>
        </w:tc>
        <w:tc>
          <w:tcPr>
            <w:tcW w:w="5" w:type="pct"/>
            <w:shd w:val="clear" w:color="auto" w:fill="auto"/>
            <w:vAlign w:val="bottom"/>
          </w:tcPr>
          <w:p w14:paraId="7E32AAFD" w14:textId="77777777" w:rsidR="005C63CC" w:rsidRDefault="005C63CC">
            <w:pPr>
              <w:rPr>
                <w:rFonts w:ascii="宋体"/>
              </w:rPr>
            </w:pPr>
          </w:p>
        </w:tc>
        <w:tc>
          <w:tcPr>
            <w:tcW w:w="50" w:type="pct"/>
            <w:shd w:val="clear" w:color="auto" w:fill="auto"/>
            <w:vAlign w:val="bottom"/>
          </w:tcPr>
          <w:p w14:paraId="7E32AAFE" w14:textId="77777777" w:rsidR="005C63CC" w:rsidRDefault="005C63CC">
            <w:pPr>
              <w:rPr>
                <w:rFonts w:ascii="宋体"/>
              </w:rPr>
            </w:pPr>
          </w:p>
        </w:tc>
        <w:tc>
          <w:tcPr>
            <w:tcW w:w="386" w:type="pct"/>
            <w:shd w:val="clear" w:color="auto" w:fill="auto"/>
            <w:vAlign w:val="bottom"/>
          </w:tcPr>
          <w:p w14:paraId="7E32AAFF" w14:textId="77777777" w:rsidR="005C63CC" w:rsidRDefault="005C63CC">
            <w:pPr>
              <w:rPr>
                <w:rFonts w:ascii="宋体"/>
              </w:rPr>
            </w:pPr>
          </w:p>
        </w:tc>
        <w:tc>
          <w:tcPr>
            <w:tcW w:w="5" w:type="pct"/>
            <w:shd w:val="clear" w:color="auto" w:fill="auto"/>
            <w:vAlign w:val="bottom"/>
          </w:tcPr>
          <w:p w14:paraId="7E32AB00" w14:textId="77777777" w:rsidR="005C63CC" w:rsidRDefault="005C63CC">
            <w:pPr>
              <w:rPr>
                <w:rFonts w:ascii="宋体"/>
              </w:rPr>
            </w:pPr>
          </w:p>
        </w:tc>
        <w:tc>
          <w:tcPr>
            <w:tcW w:w="50" w:type="pct"/>
            <w:shd w:val="clear" w:color="auto" w:fill="auto"/>
            <w:vAlign w:val="bottom"/>
          </w:tcPr>
          <w:p w14:paraId="7E32AB01" w14:textId="77777777" w:rsidR="005C63CC" w:rsidRDefault="005C63CC">
            <w:pPr>
              <w:rPr>
                <w:rFonts w:ascii="宋体"/>
              </w:rPr>
            </w:pPr>
          </w:p>
        </w:tc>
        <w:tc>
          <w:tcPr>
            <w:tcW w:w="432" w:type="pct"/>
            <w:shd w:val="clear" w:color="auto" w:fill="auto"/>
            <w:vAlign w:val="bottom"/>
          </w:tcPr>
          <w:p w14:paraId="7E32AB02" w14:textId="77777777" w:rsidR="005C63CC" w:rsidRDefault="005C63CC">
            <w:pPr>
              <w:rPr>
                <w:rFonts w:ascii="宋体"/>
              </w:rPr>
            </w:pPr>
          </w:p>
        </w:tc>
        <w:tc>
          <w:tcPr>
            <w:tcW w:w="5" w:type="pct"/>
            <w:shd w:val="clear" w:color="auto" w:fill="auto"/>
            <w:vAlign w:val="bottom"/>
          </w:tcPr>
          <w:p w14:paraId="7E32AB03" w14:textId="77777777" w:rsidR="005C63CC" w:rsidRDefault="005C63CC">
            <w:pPr>
              <w:rPr>
                <w:rFonts w:ascii="宋体"/>
              </w:rPr>
            </w:pPr>
          </w:p>
        </w:tc>
        <w:tc>
          <w:tcPr>
            <w:tcW w:w="50" w:type="pct"/>
            <w:shd w:val="clear" w:color="auto" w:fill="auto"/>
            <w:vAlign w:val="bottom"/>
          </w:tcPr>
          <w:p w14:paraId="7E32AB04" w14:textId="77777777" w:rsidR="005C63CC" w:rsidRDefault="005C63CC">
            <w:pPr>
              <w:rPr>
                <w:rFonts w:ascii="宋体"/>
              </w:rPr>
            </w:pPr>
          </w:p>
        </w:tc>
        <w:tc>
          <w:tcPr>
            <w:tcW w:w="355" w:type="pct"/>
            <w:shd w:val="clear" w:color="auto" w:fill="auto"/>
            <w:vAlign w:val="bottom"/>
          </w:tcPr>
          <w:p w14:paraId="7E32AB05" w14:textId="77777777" w:rsidR="005C63CC" w:rsidRDefault="005C63CC">
            <w:pPr>
              <w:rPr>
                <w:rFonts w:ascii="宋体"/>
              </w:rPr>
            </w:pPr>
          </w:p>
        </w:tc>
        <w:tc>
          <w:tcPr>
            <w:tcW w:w="5" w:type="pct"/>
            <w:shd w:val="clear" w:color="auto" w:fill="auto"/>
            <w:vAlign w:val="bottom"/>
          </w:tcPr>
          <w:p w14:paraId="7E32AB06" w14:textId="77777777" w:rsidR="005C63CC" w:rsidRDefault="005C63CC">
            <w:pPr>
              <w:rPr>
                <w:rFonts w:ascii="宋体"/>
              </w:rPr>
            </w:pPr>
          </w:p>
        </w:tc>
      </w:tr>
      <w:tr w:rsidR="005C63CC" w14:paraId="7E32AB0A" w14:textId="77777777">
        <w:trPr>
          <w:jc w:val="center"/>
        </w:trPr>
        <w:tc>
          <w:tcPr>
            <w:tcW w:w="0" w:type="auto"/>
            <w:gridSpan w:val="3"/>
            <w:shd w:val="clear" w:color="auto" w:fill="auto"/>
            <w:tcMar>
              <w:top w:w="0" w:type="dxa"/>
              <w:left w:w="20" w:type="dxa"/>
              <w:bottom w:w="0" w:type="dxa"/>
              <w:right w:w="20" w:type="dxa"/>
            </w:tcMar>
            <w:vAlign w:val="bottom"/>
          </w:tcPr>
          <w:p w14:paraId="7E32AB08" w14:textId="77777777" w:rsidR="005C63CC" w:rsidRDefault="005C63CC">
            <w:pPr>
              <w:rPr>
                <w:rFonts w:ascii="宋体"/>
              </w:rPr>
            </w:pPr>
          </w:p>
        </w:tc>
        <w:tc>
          <w:tcPr>
            <w:tcW w:w="0" w:type="auto"/>
            <w:gridSpan w:val="27"/>
            <w:shd w:val="clear" w:color="auto" w:fill="auto"/>
            <w:tcMar>
              <w:top w:w="40" w:type="dxa"/>
              <w:left w:w="20" w:type="dxa"/>
              <w:bottom w:w="40" w:type="dxa"/>
              <w:right w:w="20" w:type="dxa"/>
            </w:tcMar>
            <w:vAlign w:val="bottom"/>
          </w:tcPr>
          <w:p w14:paraId="7E32AB09" w14:textId="77777777" w:rsidR="005C63CC" w:rsidRDefault="002F583C">
            <w:pPr>
              <w:jc w:val="center"/>
              <w:textAlignment w:val="bottom"/>
            </w:pPr>
            <w:r>
              <w:rPr>
                <w:rFonts w:ascii="sans-serif" w:eastAsia="sans-serif" w:hAnsi="sans-serif" w:cs="sans-serif"/>
                <w:b/>
                <w:bCs/>
                <w:color w:val="000000"/>
                <w:sz w:val="17"/>
                <w:szCs w:val="17"/>
              </w:rPr>
              <w:t>YEAR ENDED MAY 31, 2020</w:t>
            </w:r>
          </w:p>
        </w:tc>
      </w:tr>
      <w:tr w:rsidR="005C63CC" w14:paraId="7E32AB15" w14:textId="77777777">
        <w:trPr>
          <w:jc w:val="center"/>
        </w:trPr>
        <w:tc>
          <w:tcPr>
            <w:tcW w:w="0" w:type="auto"/>
            <w:gridSpan w:val="3"/>
            <w:shd w:val="clear" w:color="auto" w:fill="auto"/>
            <w:tcMar>
              <w:top w:w="40" w:type="dxa"/>
              <w:left w:w="20" w:type="dxa"/>
              <w:bottom w:w="40" w:type="dxa"/>
              <w:right w:w="20" w:type="dxa"/>
            </w:tcMar>
            <w:vAlign w:val="bottom"/>
          </w:tcPr>
          <w:p w14:paraId="7E32AB0B"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0C" w14:textId="77777777" w:rsidR="005C63CC" w:rsidRDefault="002F583C">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0D" w14:textId="77777777" w:rsidR="005C63CC" w:rsidRDefault="002F583C">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0E" w14:textId="77777777" w:rsidR="005C63CC" w:rsidRDefault="002F583C">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0F" w14:textId="77777777" w:rsidR="005C63CC" w:rsidRDefault="002F583C">
            <w:pPr>
              <w:jc w:val="right"/>
              <w:textAlignment w:val="bottom"/>
            </w:pPr>
            <w:r>
              <w:rPr>
                <w:rFonts w:ascii="sans-serif" w:eastAsia="sans-serif" w:hAnsi="sans-serif" w:cs="sans-serif"/>
                <w:b/>
                <w:bCs/>
                <w:color w:val="000000"/>
                <w:sz w:val="17"/>
                <w:szCs w:val="17"/>
              </w:rPr>
              <w:t xml:space="preserve">ASIA </w:t>
            </w:r>
            <w:r>
              <w:rPr>
                <w:rFonts w:ascii="sans-serif" w:eastAsia="sans-serif" w:hAnsi="sans-serif" w:cs="sans-serif"/>
                <w:b/>
                <w:bCs/>
                <w:color w:val="000000"/>
                <w:sz w:val="17"/>
                <w:szCs w:val="17"/>
              </w:rPr>
              <w:t>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10" w14:textId="77777777" w:rsidR="005C63CC" w:rsidRDefault="002F583C">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11" w14:textId="77777777" w:rsidR="005C63CC" w:rsidRDefault="002F583C">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12" w14:textId="77777777" w:rsidR="005C63CC" w:rsidRDefault="002F583C">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13" w14:textId="77777777" w:rsidR="005C63CC" w:rsidRDefault="002F583C">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14" w14:textId="77777777" w:rsidR="005C63CC" w:rsidRDefault="002F583C">
            <w:pPr>
              <w:jc w:val="right"/>
              <w:textAlignment w:val="bottom"/>
            </w:pPr>
            <w:r>
              <w:rPr>
                <w:rFonts w:ascii="sans-serif" w:eastAsia="sans-serif" w:hAnsi="sans-serif" w:cs="sans-serif"/>
                <w:b/>
                <w:bCs/>
                <w:color w:val="000000"/>
                <w:sz w:val="17"/>
                <w:szCs w:val="17"/>
              </w:rPr>
              <w:t>TOTAL NIKE, INC.</w:t>
            </w:r>
          </w:p>
        </w:tc>
      </w:tr>
      <w:tr w:rsidR="005C63CC" w14:paraId="7E32AB2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16"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1F" w14:textId="77777777" w:rsidR="005C63CC" w:rsidRDefault="005C63CC">
            <w:pPr>
              <w:rPr>
                <w:rFonts w:ascii="宋体"/>
              </w:rPr>
            </w:pPr>
          </w:p>
        </w:tc>
      </w:tr>
      <w:tr w:rsidR="005C63CC" w14:paraId="7E32AB3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21" w14:textId="77777777" w:rsidR="005C63CC" w:rsidRDefault="002F583C">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7E32AB2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23" w14:textId="77777777" w:rsidR="005C63CC" w:rsidRDefault="002F583C">
            <w:pPr>
              <w:jc w:val="right"/>
              <w:textAlignment w:val="bottom"/>
            </w:pPr>
            <w:r>
              <w:rPr>
                <w:rFonts w:ascii="Arial" w:eastAsia="宋体" w:hAnsi="Arial" w:cs="Arial"/>
                <w:color w:val="000000"/>
                <w:sz w:val="17"/>
                <w:szCs w:val="17"/>
              </w:rPr>
              <w:t>9,329 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24"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2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26" w14:textId="77777777" w:rsidR="005C63CC" w:rsidRDefault="002F583C">
            <w:pPr>
              <w:jc w:val="right"/>
              <w:textAlignment w:val="bottom"/>
            </w:pPr>
            <w:r>
              <w:rPr>
                <w:rFonts w:ascii="Arial" w:eastAsia="宋体" w:hAnsi="Arial" w:cs="Arial"/>
                <w:color w:val="000000"/>
                <w:sz w:val="17"/>
                <w:szCs w:val="17"/>
              </w:rPr>
              <w:t>5,892 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27"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2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29" w14:textId="77777777" w:rsidR="005C63CC" w:rsidRDefault="002F583C">
            <w:pPr>
              <w:jc w:val="right"/>
              <w:textAlignment w:val="bottom"/>
            </w:pPr>
            <w:r>
              <w:rPr>
                <w:rFonts w:ascii="Arial" w:eastAsia="宋体" w:hAnsi="Arial" w:cs="Arial"/>
                <w:color w:val="000000"/>
                <w:sz w:val="17"/>
                <w:szCs w:val="17"/>
              </w:rPr>
              <w:t>4,635 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2A"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2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2C" w14:textId="77777777" w:rsidR="005C63CC" w:rsidRDefault="002F583C">
            <w:pPr>
              <w:jc w:val="right"/>
              <w:textAlignment w:val="bottom"/>
            </w:pPr>
            <w:r>
              <w:rPr>
                <w:rFonts w:ascii="Arial" w:eastAsia="宋体" w:hAnsi="Arial" w:cs="Arial"/>
                <w:color w:val="000000"/>
                <w:sz w:val="17"/>
                <w:szCs w:val="17"/>
              </w:rPr>
              <w:t>3,449 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2D"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2E"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2F"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30"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3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32" w14:textId="77777777" w:rsidR="005C63CC" w:rsidRDefault="002F583C">
            <w:pPr>
              <w:jc w:val="right"/>
              <w:textAlignment w:val="bottom"/>
            </w:pPr>
            <w:r>
              <w:rPr>
                <w:rFonts w:ascii="Arial" w:eastAsia="宋体" w:hAnsi="Arial" w:cs="Arial"/>
                <w:color w:val="000000"/>
                <w:sz w:val="17"/>
                <w:szCs w:val="17"/>
              </w:rPr>
              <w:t>23,305 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33"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3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35" w14:textId="77777777" w:rsidR="005C63CC" w:rsidRDefault="002F583C">
            <w:pPr>
              <w:jc w:val="right"/>
              <w:textAlignment w:val="bottom"/>
            </w:pPr>
            <w:r>
              <w:rPr>
                <w:rFonts w:ascii="Arial" w:eastAsia="宋体" w:hAnsi="Arial" w:cs="Arial"/>
                <w:color w:val="000000"/>
                <w:sz w:val="17"/>
                <w:szCs w:val="17"/>
              </w:rPr>
              <w:t>1,642 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3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3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3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3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3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3B" w14:textId="77777777" w:rsidR="005C63CC" w:rsidRDefault="002F583C">
            <w:pPr>
              <w:jc w:val="right"/>
              <w:textAlignment w:val="bottom"/>
            </w:pPr>
            <w:r>
              <w:rPr>
                <w:rFonts w:ascii="Arial" w:eastAsia="宋体" w:hAnsi="Arial" w:cs="Arial"/>
                <w:color w:val="000000"/>
                <w:sz w:val="17"/>
                <w:szCs w:val="17"/>
              </w:rPr>
              <w:t>24,947 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3C" w14:textId="77777777" w:rsidR="005C63CC" w:rsidRDefault="005C63CC">
            <w:pPr>
              <w:jc w:val="right"/>
              <w:rPr>
                <w:rFonts w:ascii="宋体"/>
              </w:rPr>
            </w:pPr>
          </w:p>
        </w:tc>
      </w:tr>
      <w:tr w:rsidR="005C63CC" w14:paraId="7E32AB5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3E" w14:textId="77777777" w:rsidR="005C63CC" w:rsidRDefault="002F583C">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3F" w14:textId="77777777" w:rsidR="005C63CC" w:rsidRDefault="002F583C">
            <w:pPr>
              <w:jc w:val="right"/>
              <w:textAlignment w:val="bottom"/>
            </w:pPr>
            <w:r>
              <w:rPr>
                <w:rFonts w:ascii="Arial" w:eastAsia="宋体" w:hAnsi="Arial" w:cs="Arial"/>
                <w:color w:val="000000"/>
                <w:sz w:val="17"/>
                <w:szCs w:val="17"/>
              </w:rPr>
              <w:t>4,639 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1" w14:textId="77777777" w:rsidR="005C63CC" w:rsidRDefault="002F583C">
            <w:pPr>
              <w:jc w:val="right"/>
              <w:textAlignment w:val="bottom"/>
            </w:pPr>
            <w:r>
              <w:rPr>
                <w:rFonts w:ascii="Arial" w:eastAsia="宋体" w:hAnsi="Arial" w:cs="Arial"/>
                <w:color w:val="000000"/>
                <w:sz w:val="17"/>
                <w:szCs w:val="17"/>
              </w:rPr>
              <w:t>3,053 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3" w14:textId="77777777" w:rsidR="005C63CC" w:rsidRDefault="002F583C">
            <w:pPr>
              <w:jc w:val="right"/>
              <w:textAlignment w:val="bottom"/>
            </w:pPr>
            <w:r>
              <w:rPr>
                <w:rFonts w:ascii="Arial" w:eastAsia="宋体" w:hAnsi="Arial" w:cs="Arial"/>
                <w:color w:val="000000"/>
                <w:sz w:val="17"/>
                <w:szCs w:val="17"/>
              </w:rPr>
              <w:t>1,896 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5" w14:textId="77777777" w:rsidR="005C63CC" w:rsidRDefault="002F583C">
            <w:pPr>
              <w:jc w:val="right"/>
              <w:textAlignment w:val="bottom"/>
            </w:pPr>
            <w:r>
              <w:rPr>
                <w:rFonts w:ascii="Arial" w:eastAsia="宋体" w:hAnsi="Arial" w:cs="Arial"/>
                <w:color w:val="000000"/>
                <w:sz w:val="17"/>
                <w:szCs w:val="17"/>
              </w:rPr>
              <w:t>1,365 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7"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9" w14:textId="77777777" w:rsidR="005C63CC" w:rsidRDefault="002F583C">
            <w:pPr>
              <w:jc w:val="right"/>
              <w:textAlignment w:val="bottom"/>
            </w:pPr>
            <w:r>
              <w:rPr>
                <w:rFonts w:ascii="Arial" w:eastAsia="宋体" w:hAnsi="Arial" w:cs="Arial"/>
                <w:color w:val="000000"/>
                <w:sz w:val="17"/>
                <w:szCs w:val="17"/>
              </w:rPr>
              <w:t>10,953 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B" w14:textId="77777777" w:rsidR="005C63CC" w:rsidRDefault="002F583C">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D"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4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4F" w14:textId="77777777" w:rsidR="005C63CC" w:rsidRDefault="002F583C">
            <w:pPr>
              <w:jc w:val="right"/>
              <w:textAlignment w:val="bottom"/>
            </w:pPr>
            <w:r>
              <w:rPr>
                <w:rFonts w:ascii="Arial" w:eastAsia="宋体" w:hAnsi="Arial" w:cs="Arial"/>
                <w:color w:val="000000"/>
                <w:sz w:val="17"/>
                <w:szCs w:val="17"/>
              </w:rPr>
              <w:t>11,042 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0" w14:textId="77777777" w:rsidR="005C63CC" w:rsidRDefault="005C63CC">
            <w:pPr>
              <w:jc w:val="right"/>
              <w:rPr>
                <w:rFonts w:ascii="宋体"/>
              </w:rPr>
            </w:pPr>
          </w:p>
        </w:tc>
      </w:tr>
      <w:tr w:rsidR="005C63CC" w14:paraId="7E32AB6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52" w14:textId="77777777" w:rsidR="005C63CC" w:rsidRDefault="002F583C">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3" w14:textId="77777777" w:rsidR="005C63CC" w:rsidRDefault="002F583C">
            <w:pPr>
              <w:jc w:val="right"/>
              <w:textAlignment w:val="bottom"/>
            </w:pPr>
            <w:r>
              <w:rPr>
                <w:rFonts w:ascii="Arial" w:eastAsia="宋体" w:hAnsi="Arial" w:cs="Arial"/>
                <w:color w:val="000000"/>
                <w:sz w:val="17"/>
                <w:szCs w:val="17"/>
              </w:rPr>
              <w:t>516 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5" w14:textId="77777777" w:rsidR="005C63CC" w:rsidRDefault="002F583C">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7" w14:textId="77777777" w:rsidR="005C63CC" w:rsidRDefault="002F583C">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9" w14:textId="77777777" w:rsidR="005C63CC" w:rsidRDefault="002F583C">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D" w14:textId="77777777" w:rsidR="005C63CC" w:rsidRDefault="002F583C">
            <w:pPr>
              <w:jc w:val="right"/>
              <w:textAlignment w:val="bottom"/>
            </w:pPr>
            <w:r>
              <w:rPr>
                <w:rFonts w:ascii="Arial" w:eastAsia="宋体" w:hAnsi="Arial" w:cs="Arial"/>
                <w:color w:val="000000"/>
                <w:sz w:val="17"/>
                <w:szCs w:val="17"/>
              </w:rPr>
              <w:t>1,280 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5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5F"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1"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3" w14:textId="77777777" w:rsidR="005C63CC" w:rsidRDefault="002F583C">
            <w:pPr>
              <w:jc w:val="right"/>
              <w:textAlignment w:val="bottom"/>
            </w:pPr>
            <w:r>
              <w:rPr>
                <w:rFonts w:ascii="Arial" w:eastAsia="宋体" w:hAnsi="Arial" w:cs="Arial"/>
                <w:color w:val="000000"/>
                <w:sz w:val="17"/>
                <w:szCs w:val="17"/>
              </w:rPr>
              <w:t>1,305 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4" w14:textId="77777777" w:rsidR="005C63CC" w:rsidRDefault="005C63CC">
            <w:pPr>
              <w:jc w:val="right"/>
              <w:rPr>
                <w:rFonts w:ascii="宋体"/>
              </w:rPr>
            </w:pPr>
          </w:p>
        </w:tc>
      </w:tr>
      <w:tr w:rsidR="005C63CC" w14:paraId="7E32AB7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66"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7"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B"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D"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6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6F"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7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71"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7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73" w14:textId="77777777" w:rsidR="005C63CC" w:rsidRDefault="002F583C">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7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75"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7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77" w14:textId="77777777" w:rsidR="005C63CC" w:rsidRDefault="002F583C">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78" w14:textId="77777777" w:rsidR="005C63CC" w:rsidRDefault="005C63CC">
            <w:pPr>
              <w:jc w:val="right"/>
              <w:rPr>
                <w:rFonts w:ascii="宋体"/>
              </w:rPr>
            </w:pPr>
          </w:p>
        </w:tc>
      </w:tr>
      <w:tr w:rsidR="005C63CC" w14:paraId="7E32AB9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7A"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7E32AB7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7C" w14:textId="77777777" w:rsidR="005C63CC" w:rsidRDefault="002F583C">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7D"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7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7F" w14:textId="77777777" w:rsidR="005C63CC" w:rsidRDefault="002F583C">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8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8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82" w14:textId="77777777" w:rsidR="005C63CC" w:rsidRDefault="002F583C">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83"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8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85" w14:textId="77777777" w:rsidR="005C63CC" w:rsidRDefault="002F583C">
            <w:pPr>
              <w:jc w:val="right"/>
              <w:textAlignment w:val="bottom"/>
            </w:pPr>
            <w:r>
              <w:rPr>
                <w:rFonts w:ascii="Arial" w:eastAsia="宋体" w:hAnsi="Arial" w:cs="Arial"/>
                <w:b/>
                <w:bCs/>
                <w:color w:val="000000"/>
                <w:sz w:val="17"/>
                <w:szCs w:val="17"/>
              </w:rPr>
              <w:t>5,0</w:t>
            </w:r>
            <w:r>
              <w:rPr>
                <w:rFonts w:ascii="Arial" w:eastAsia="宋体" w:hAnsi="Arial" w:cs="Arial"/>
                <w:b/>
                <w:bCs/>
                <w:color w:val="000000"/>
                <w:sz w:val="17"/>
                <w:szCs w:val="17"/>
              </w:rPr>
              <w:t>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86"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8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88" w14:textId="77777777" w:rsidR="005C63CC" w:rsidRDefault="002F583C">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8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8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8B" w14:textId="77777777" w:rsidR="005C63CC" w:rsidRDefault="002F583C">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8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8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8E" w14:textId="77777777" w:rsidR="005C63CC" w:rsidRDefault="002F583C">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8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9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91" w14:textId="77777777" w:rsidR="005C63CC" w:rsidRDefault="002F583C">
            <w:pPr>
              <w:jc w:val="right"/>
              <w:textAlignment w:val="bottom"/>
            </w:pPr>
            <w:r>
              <w:rPr>
                <w:rFonts w:ascii="Arial" w:eastAsia="宋体" w:hAnsi="Arial" w:cs="Arial"/>
                <w:b/>
                <w:bCs/>
                <w:color w:val="000000"/>
                <w:sz w:val="17"/>
                <w:szCs w:val="17"/>
              </w:rPr>
              <w:t>(11)</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92"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B9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B94" w14:textId="77777777" w:rsidR="005C63CC" w:rsidRDefault="002F583C">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B95" w14:textId="77777777" w:rsidR="005C63CC" w:rsidRDefault="005C63CC">
            <w:pPr>
              <w:jc w:val="right"/>
              <w:rPr>
                <w:rFonts w:ascii="宋体"/>
              </w:rPr>
            </w:pPr>
          </w:p>
        </w:tc>
      </w:tr>
      <w:tr w:rsidR="005C63CC" w14:paraId="7E32ABA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B97" w14:textId="77777777" w:rsidR="005C63CC" w:rsidRDefault="002F583C">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8"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9"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A"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E"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9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BA0" w14:textId="77777777" w:rsidR="005C63CC" w:rsidRDefault="005C63CC">
            <w:pPr>
              <w:rPr>
                <w:rFonts w:ascii="宋体"/>
              </w:rPr>
            </w:pPr>
          </w:p>
        </w:tc>
      </w:tr>
      <w:tr w:rsidR="005C63CC" w14:paraId="7E32ABB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A2" w14:textId="77777777" w:rsidR="005C63CC" w:rsidRDefault="002F583C">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7E32ABA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A4" w14:textId="77777777" w:rsidR="005C63CC" w:rsidRDefault="002F583C">
            <w:pPr>
              <w:jc w:val="right"/>
              <w:textAlignment w:val="bottom"/>
            </w:pPr>
            <w:r>
              <w:rPr>
                <w:rFonts w:ascii="Arial" w:eastAsia="宋体" w:hAnsi="Arial" w:cs="Arial"/>
                <w:color w:val="000000"/>
                <w:sz w:val="17"/>
                <w:szCs w:val="17"/>
              </w:rPr>
              <w:t>9,371 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A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A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A7" w14:textId="77777777" w:rsidR="005C63CC" w:rsidRDefault="002F583C">
            <w:pPr>
              <w:jc w:val="right"/>
              <w:textAlignment w:val="bottom"/>
            </w:pPr>
            <w:r>
              <w:rPr>
                <w:rFonts w:ascii="Arial" w:eastAsia="宋体" w:hAnsi="Arial" w:cs="Arial"/>
                <w:color w:val="000000"/>
                <w:sz w:val="17"/>
                <w:szCs w:val="17"/>
              </w:rPr>
              <w:t>6,574 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A8"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A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AA" w14:textId="77777777" w:rsidR="005C63CC" w:rsidRDefault="002F583C">
            <w:pPr>
              <w:jc w:val="right"/>
              <w:textAlignment w:val="bottom"/>
            </w:pPr>
            <w:r>
              <w:rPr>
                <w:rFonts w:ascii="Arial" w:eastAsia="宋体" w:hAnsi="Arial" w:cs="Arial"/>
                <w:color w:val="000000"/>
                <w:sz w:val="17"/>
                <w:szCs w:val="17"/>
              </w:rPr>
              <w:t>3,803 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AB"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AC"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AD" w14:textId="77777777" w:rsidR="005C63CC" w:rsidRDefault="002F583C">
            <w:pPr>
              <w:jc w:val="right"/>
              <w:textAlignment w:val="bottom"/>
            </w:pPr>
            <w:r>
              <w:rPr>
                <w:rFonts w:ascii="Arial" w:eastAsia="宋体" w:hAnsi="Arial" w:cs="Arial"/>
                <w:color w:val="000000"/>
                <w:sz w:val="17"/>
                <w:szCs w:val="17"/>
              </w:rPr>
              <w:t>3,408 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AE"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A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B0"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B1"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B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B3" w14:textId="77777777" w:rsidR="005C63CC" w:rsidRDefault="002F583C">
            <w:pPr>
              <w:jc w:val="right"/>
              <w:textAlignment w:val="bottom"/>
            </w:pPr>
            <w:r>
              <w:rPr>
                <w:rFonts w:ascii="Arial" w:eastAsia="宋体" w:hAnsi="Arial" w:cs="Arial"/>
                <w:color w:val="000000"/>
                <w:sz w:val="17"/>
                <w:szCs w:val="17"/>
              </w:rPr>
              <w:t>23,156 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B4"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B5"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B6" w14:textId="77777777" w:rsidR="005C63CC" w:rsidRDefault="002F583C">
            <w:pPr>
              <w:jc w:val="right"/>
              <w:textAlignment w:val="bottom"/>
            </w:pPr>
            <w:r>
              <w:rPr>
                <w:rFonts w:ascii="Arial" w:eastAsia="宋体" w:hAnsi="Arial" w:cs="Arial"/>
                <w:color w:val="000000"/>
                <w:sz w:val="17"/>
                <w:szCs w:val="17"/>
              </w:rPr>
              <w:t>1,154 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B7"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B8"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B9"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BA"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BB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BBC" w14:textId="77777777" w:rsidR="005C63CC" w:rsidRDefault="002F583C">
            <w:pPr>
              <w:jc w:val="right"/>
              <w:textAlignment w:val="bottom"/>
            </w:pPr>
            <w:r>
              <w:rPr>
                <w:rFonts w:ascii="Arial" w:eastAsia="宋体" w:hAnsi="Arial" w:cs="Arial"/>
                <w:color w:val="000000"/>
                <w:sz w:val="17"/>
                <w:szCs w:val="17"/>
              </w:rPr>
              <w:t>24,310 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BD" w14:textId="77777777" w:rsidR="005C63CC" w:rsidRDefault="005C63CC">
            <w:pPr>
              <w:jc w:val="right"/>
              <w:rPr>
                <w:rFonts w:ascii="宋体"/>
              </w:rPr>
            </w:pPr>
          </w:p>
        </w:tc>
      </w:tr>
      <w:tr w:rsidR="005C63CC" w14:paraId="7E32ABD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BF" w14:textId="77777777" w:rsidR="005C63CC" w:rsidRDefault="002F583C">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0" w14:textId="77777777" w:rsidR="005C63CC" w:rsidRDefault="002F583C">
            <w:pPr>
              <w:jc w:val="right"/>
              <w:textAlignment w:val="bottom"/>
            </w:pPr>
            <w:r>
              <w:rPr>
                <w:rFonts w:ascii="Arial" w:eastAsia="宋体" w:hAnsi="Arial" w:cs="Arial"/>
                <w:color w:val="000000"/>
                <w:sz w:val="17"/>
                <w:szCs w:val="17"/>
              </w:rPr>
              <w:t>5,113 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2" w14:textId="77777777" w:rsidR="005C63CC" w:rsidRDefault="002F583C">
            <w:pPr>
              <w:jc w:val="right"/>
              <w:textAlignment w:val="bottom"/>
            </w:pPr>
            <w:r>
              <w:rPr>
                <w:rFonts w:ascii="Arial" w:eastAsia="宋体" w:hAnsi="Arial" w:cs="Arial"/>
                <w:color w:val="000000"/>
                <w:sz w:val="17"/>
                <w:szCs w:val="17"/>
              </w:rPr>
              <w:t>2,773 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4" w14:textId="77777777" w:rsidR="005C63CC" w:rsidRDefault="002F583C">
            <w:pPr>
              <w:jc w:val="right"/>
              <w:textAlignment w:val="bottom"/>
            </w:pPr>
            <w:r>
              <w:rPr>
                <w:rFonts w:ascii="Arial" w:eastAsia="宋体" w:hAnsi="Arial" w:cs="Arial"/>
                <w:color w:val="000000"/>
                <w:sz w:val="17"/>
                <w:szCs w:val="17"/>
              </w:rPr>
              <w:t>2,876 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6" w14:textId="77777777" w:rsidR="005C63CC" w:rsidRDefault="002F583C">
            <w:pPr>
              <w:jc w:val="right"/>
              <w:textAlignment w:val="bottom"/>
            </w:pPr>
            <w:r>
              <w:rPr>
                <w:rFonts w:ascii="Arial" w:eastAsia="宋体" w:hAnsi="Arial" w:cs="Arial"/>
                <w:color w:val="000000"/>
                <w:sz w:val="17"/>
                <w:szCs w:val="17"/>
              </w:rPr>
              <w:t>1,620 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A" w14:textId="77777777" w:rsidR="005C63CC" w:rsidRDefault="002F583C">
            <w:pPr>
              <w:jc w:val="right"/>
              <w:textAlignment w:val="bottom"/>
            </w:pPr>
            <w:r>
              <w:rPr>
                <w:rFonts w:ascii="Arial" w:eastAsia="宋体" w:hAnsi="Arial" w:cs="Arial"/>
                <w:color w:val="000000"/>
                <w:sz w:val="17"/>
                <w:szCs w:val="17"/>
              </w:rPr>
              <w:t>12,382 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C" w14:textId="77777777" w:rsidR="005C63CC" w:rsidRDefault="002F583C">
            <w:pPr>
              <w:jc w:val="right"/>
              <w:textAlignment w:val="bottom"/>
            </w:pPr>
            <w:r>
              <w:rPr>
                <w:rFonts w:ascii="Arial" w:eastAsia="宋体" w:hAnsi="Arial" w:cs="Arial"/>
                <w:color w:val="000000"/>
                <w:sz w:val="17"/>
                <w:szCs w:val="17"/>
              </w:rPr>
              <w:t>602 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CE"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C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0" w14:textId="77777777" w:rsidR="005C63CC" w:rsidRDefault="002F583C">
            <w:pPr>
              <w:jc w:val="right"/>
              <w:textAlignment w:val="bottom"/>
            </w:pPr>
            <w:r>
              <w:rPr>
                <w:rFonts w:ascii="Arial" w:eastAsia="宋体" w:hAnsi="Arial" w:cs="Arial"/>
                <w:color w:val="000000"/>
                <w:sz w:val="17"/>
                <w:szCs w:val="17"/>
              </w:rPr>
              <w:t>12,984 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1" w14:textId="77777777" w:rsidR="005C63CC" w:rsidRDefault="005C63CC">
            <w:pPr>
              <w:jc w:val="right"/>
              <w:rPr>
                <w:rFonts w:ascii="宋体"/>
              </w:rPr>
            </w:pPr>
          </w:p>
        </w:tc>
      </w:tr>
      <w:tr w:rsidR="005C63CC" w14:paraId="7E32ABE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BD3" w14:textId="77777777" w:rsidR="005C63CC" w:rsidRDefault="002F583C">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4"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6"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8"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9"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A" w14:textId="77777777" w:rsidR="005C63CC" w:rsidRDefault="002F583C">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C"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DE"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D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E0" w14:textId="77777777" w:rsidR="005C63CC" w:rsidRDefault="002F583C">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E1"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E2"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E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BE4" w14:textId="77777777" w:rsidR="005C63CC" w:rsidRDefault="002F583C">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BE5" w14:textId="77777777" w:rsidR="005C63CC" w:rsidRDefault="005C63CC">
            <w:pPr>
              <w:jc w:val="right"/>
              <w:rPr>
                <w:rFonts w:ascii="宋体"/>
              </w:rPr>
            </w:pPr>
          </w:p>
        </w:tc>
      </w:tr>
      <w:tr w:rsidR="005C63CC" w14:paraId="7E32AC03"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BE7" w14:textId="77777777" w:rsidR="005C63CC" w:rsidRDefault="002F583C">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E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E9" w14:textId="77777777" w:rsidR="005C63CC" w:rsidRDefault="002F583C">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EA"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EB"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EC" w14:textId="77777777" w:rsidR="005C63CC" w:rsidRDefault="002F583C">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ED"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EE"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EF" w14:textId="77777777" w:rsidR="005C63CC" w:rsidRDefault="002F583C">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F0"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F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F2" w14:textId="77777777" w:rsidR="005C63CC" w:rsidRDefault="002F583C">
            <w:pPr>
              <w:jc w:val="right"/>
              <w:textAlignment w:val="bottom"/>
            </w:pPr>
            <w:r>
              <w:rPr>
                <w:rFonts w:ascii="Arial" w:eastAsia="宋体" w:hAnsi="Arial" w:cs="Arial"/>
                <w:b/>
                <w:bCs/>
                <w:color w:val="000000"/>
                <w:sz w:val="17"/>
                <w:szCs w:val="17"/>
              </w:rPr>
              <w:t>5,028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F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F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F5" w14:textId="77777777" w:rsidR="005C63CC" w:rsidRDefault="002F583C">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F6"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F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F8" w14:textId="77777777" w:rsidR="005C63CC" w:rsidRDefault="002F583C">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F9"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F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FB" w14:textId="77777777" w:rsidR="005C63CC" w:rsidRDefault="002F583C">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FC"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BF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BFE" w14:textId="77777777" w:rsidR="005C63CC" w:rsidRDefault="002F583C">
            <w:pPr>
              <w:jc w:val="right"/>
              <w:textAlignment w:val="bottom"/>
            </w:pPr>
            <w:r>
              <w:rPr>
                <w:rFonts w:ascii="Arial" w:eastAsia="宋体" w:hAnsi="Arial" w:cs="Arial"/>
                <w:b/>
                <w:bCs/>
                <w:color w:val="000000"/>
                <w:sz w:val="17"/>
                <w:szCs w:val="17"/>
              </w:rPr>
              <w:t>(11)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BF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C0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C01" w14:textId="77777777" w:rsidR="005C63CC" w:rsidRDefault="002F583C">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C02" w14:textId="77777777" w:rsidR="005C63CC" w:rsidRDefault="005C63CC">
            <w:pPr>
              <w:jc w:val="right"/>
              <w:rPr>
                <w:rFonts w:ascii="宋体"/>
              </w:rPr>
            </w:pPr>
          </w:p>
        </w:tc>
      </w:tr>
    </w:tbl>
    <w:p w14:paraId="7E32AC04" w14:textId="77777777" w:rsidR="005C63CC" w:rsidRDefault="002F583C">
      <w:pPr>
        <w:spacing w:before="120"/>
      </w:pPr>
      <w:r>
        <w:rPr>
          <w:rFonts w:ascii="Arial" w:eastAsia="宋体" w:hAnsi="Arial" w:cs="Arial"/>
          <w:color w:val="000000"/>
          <w:sz w:val="17"/>
          <w:szCs w:val="17"/>
        </w:rPr>
        <w:t xml:space="preserve">For the fiscal years ended May 31, 2022, 2021 and 2020, Global Brand Divisions revenues include NIKE Brand licensing and other miscellaneous revenues that are </w:t>
      </w:r>
      <w:r>
        <w:rPr>
          <w:rFonts w:ascii="Arial" w:eastAsia="宋体" w:hAnsi="Arial" w:cs="Arial"/>
          <w:color w:val="000000"/>
          <w:sz w:val="17"/>
          <w:szCs w:val="17"/>
        </w:rPr>
        <w:t xml:space="preserve">not part of a geographic operating segment. Converse Other revenues were primarily attributable to licensing businesses. Corporate revenues primarily consisted of foreign currency hedge gains and losses related to revenues generated by entities within the </w:t>
      </w:r>
      <w:r>
        <w:rPr>
          <w:rFonts w:ascii="Arial" w:eastAsia="宋体" w:hAnsi="Arial" w:cs="Arial"/>
          <w:color w:val="000000"/>
          <w:sz w:val="17"/>
          <w:szCs w:val="17"/>
        </w:rPr>
        <w:t>NIKE Brand geographic operating segments and Converse but managed through the Company's central foreign exchange risk management program.</w:t>
      </w:r>
    </w:p>
    <w:p w14:paraId="7E32AC05" w14:textId="77777777" w:rsidR="005C63CC" w:rsidRDefault="002F583C">
      <w:pPr>
        <w:spacing w:before="120" w:after="120"/>
      </w:pPr>
      <w:r>
        <w:rPr>
          <w:rFonts w:ascii="Arial" w:eastAsia="宋体" w:hAnsi="Arial" w:cs="Arial"/>
          <w:color w:val="000000"/>
          <w:sz w:val="17"/>
          <w:szCs w:val="17"/>
        </w:rPr>
        <w:t>As of May 31, 2022 and 2021, the Company did not have any contract assets and had an immaterial amount of contract lia</w:t>
      </w:r>
      <w:r>
        <w:rPr>
          <w:rFonts w:ascii="Arial" w:eastAsia="宋体" w:hAnsi="Arial" w:cs="Arial"/>
          <w:color w:val="000000"/>
          <w:sz w:val="17"/>
          <w:szCs w:val="17"/>
        </w:rPr>
        <w:t>bilities recorded in Accrued liabilities on the Consolidated Balance Sheets.</w:t>
      </w:r>
    </w:p>
    <w:p w14:paraId="7E32AC06" w14:textId="77777777" w:rsidR="005C63CC" w:rsidRDefault="002F583C">
      <w:pPr>
        <w:spacing w:before="240" w:after="120"/>
      </w:pPr>
      <w:r>
        <w:rPr>
          <w:rFonts w:ascii="sans-serif" w:eastAsia="sans-serif" w:hAnsi="sans-serif" w:cs="sans-serif"/>
          <w:b/>
          <w:bCs/>
          <w:color w:val="000000"/>
          <w:sz w:val="28"/>
          <w:szCs w:val="28"/>
        </w:rPr>
        <w:t>SALES-RELATED RESERVES</w:t>
      </w:r>
    </w:p>
    <w:p w14:paraId="7E32AC07" w14:textId="77777777" w:rsidR="005C63CC" w:rsidRDefault="002F583C">
      <w:pPr>
        <w:spacing w:before="120" w:after="120"/>
      </w:pPr>
      <w:r>
        <w:rPr>
          <w:rFonts w:ascii="Arial" w:eastAsia="宋体" w:hAnsi="Arial" w:cs="Arial"/>
          <w:color w:val="000000"/>
          <w:sz w:val="17"/>
          <w:szCs w:val="17"/>
        </w:rPr>
        <w:t>As of May 31, 2022 and 2021, the Company's sales-related reserve balance, which includes returns, post-invoice sales discounts and miscellaneous claims, was</w:t>
      </w:r>
      <w:r>
        <w:rPr>
          <w:rFonts w:ascii="Arial" w:eastAsia="宋体" w:hAnsi="Arial" w:cs="Arial"/>
          <w:color w:val="000000"/>
          <w:sz w:val="17"/>
          <w:szCs w:val="17"/>
        </w:rPr>
        <w:t xml:space="preserve"> $1,015 million and $1,077 million, respectively, recorded in Accrued liabilities on the Consolidated Balance Sheets. The estimated cost of inventory for expected product returns was $194 million and $269 million as of May 31, 2022 and 2021, respectively, </w:t>
      </w:r>
      <w:r>
        <w:rPr>
          <w:rFonts w:ascii="Arial" w:eastAsia="宋体" w:hAnsi="Arial" w:cs="Arial"/>
          <w:color w:val="000000"/>
          <w:sz w:val="17"/>
          <w:szCs w:val="17"/>
        </w:rPr>
        <w:t>and was recorded in Prepaid expenses and other current assets on the Consolidated Balance Sheets.</w:t>
      </w:r>
    </w:p>
    <w:p w14:paraId="7E32AC08" w14:textId="77777777" w:rsidR="005C63CC" w:rsidRDefault="002F583C">
      <w:pPr>
        <w:spacing w:before="240" w:after="120"/>
      </w:pPr>
      <w:r>
        <w:rPr>
          <w:rFonts w:ascii="sans-serif" w:eastAsia="sans-serif" w:hAnsi="sans-serif" w:cs="sans-serif"/>
          <w:b/>
          <w:bCs/>
          <w:color w:val="000000"/>
          <w:sz w:val="28"/>
          <w:szCs w:val="28"/>
        </w:rPr>
        <w:t xml:space="preserve">MAJOR CUSTOMERS </w:t>
      </w:r>
    </w:p>
    <w:p w14:paraId="7E32AC09" w14:textId="77777777" w:rsidR="005C63CC" w:rsidRDefault="002F583C">
      <w:pPr>
        <w:spacing w:before="120" w:after="120"/>
      </w:pPr>
      <w:r>
        <w:rPr>
          <w:rFonts w:ascii="Arial" w:eastAsia="宋体" w:hAnsi="Arial" w:cs="Arial"/>
          <w:color w:val="000000"/>
          <w:sz w:val="17"/>
          <w:szCs w:val="17"/>
        </w:rPr>
        <w:t>No customer accounted for 10% or more of the Company's consolidated net Revenues during the fiscal years ended May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C0D" w14:textId="77777777">
        <w:tc>
          <w:tcPr>
            <w:tcW w:w="50" w:type="pct"/>
            <w:shd w:val="clear" w:color="auto" w:fill="auto"/>
            <w:vAlign w:val="bottom"/>
          </w:tcPr>
          <w:p w14:paraId="7E32AC0A" w14:textId="77777777" w:rsidR="005C63CC" w:rsidRDefault="005C63CC">
            <w:pPr>
              <w:rPr>
                <w:rFonts w:ascii="宋体"/>
              </w:rPr>
            </w:pPr>
          </w:p>
        </w:tc>
        <w:tc>
          <w:tcPr>
            <w:tcW w:w="4945" w:type="pct"/>
            <w:shd w:val="clear" w:color="auto" w:fill="auto"/>
            <w:vAlign w:val="bottom"/>
          </w:tcPr>
          <w:p w14:paraId="7E32AC0B" w14:textId="77777777" w:rsidR="005C63CC" w:rsidRDefault="005C63CC">
            <w:pPr>
              <w:rPr>
                <w:rFonts w:ascii="宋体"/>
              </w:rPr>
            </w:pPr>
          </w:p>
        </w:tc>
        <w:tc>
          <w:tcPr>
            <w:tcW w:w="5" w:type="pct"/>
            <w:shd w:val="clear" w:color="auto" w:fill="auto"/>
            <w:vAlign w:val="bottom"/>
          </w:tcPr>
          <w:p w14:paraId="7E32AC0C" w14:textId="77777777" w:rsidR="005C63CC" w:rsidRDefault="005C63CC">
            <w:pPr>
              <w:rPr>
                <w:rFonts w:ascii="宋体"/>
              </w:rPr>
            </w:pPr>
          </w:p>
        </w:tc>
      </w:tr>
      <w:tr w:rsidR="005C63CC" w14:paraId="7E32AC0F" w14:textId="77777777">
        <w:tc>
          <w:tcPr>
            <w:tcW w:w="0" w:type="auto"/>
            <w:gridSpan w:val="3"/>
            <w:shd w:val="clear" w:color="auto" w:fill="auto"/>
            <w:tcMar>
              <w:top w:w="40" w:type="dxa"/>
              <w:left w:w="20" w:type="dxa"/>
              <w:bottom w:w="40" w:type="dxa"/>
              <w:right w:w="20" w:type="dxa"/>
            </w:tcMar>
            <w:vAlign w:val="bottom"/>
          </w:tcPr>
          <w:p w14:paraId="7E32AC0E" w14:textId="77777777" w:rsidR="005C63CC" w:rsidRDefault="002F583C">
            <w:pPr>
              <w:textAlignment w:val="bottom"/>
            </w:pPr>
            <w:r>
              <w:rPr>
                <w:rFonts w:ascii="sans-serif" w:eastAsia="sans-serif" w:hAnsi="sans-serif" w:cs="sans-serif"/>
                <w:b/>
                <w:bCs/>
                <w:color w:val="E87722"/>
                <w:sz w:val="36"/>
                <w:szCs w:val="36"/>
              </w:rPr>
              <w:t xml:space="preserve">NOTE 17 — OPERATING SEGMENTS AND RELATED INFORMATION </w:t>
            </w:r>
          </w:p>
        </w:tc>
      </w:tr>
    </w:tbl>
    <w:p w14:paraId="7E32AC10" w14:textId="77777777" w:rsidR="005C63CC" w:rsidRDefault="002F583C">
      <w:pPr>
        <w:spacing w:before="120" w:after="120"/>
      </w:pPr>
      <w:r>
        <w:rPr>
          <w:rFonts w:ascii="Arial" w:eastAsia="宋体" w:hAnsi="Arial" w:cs="Arial"/>
          <w:color w:val="000000"/>
          <w:sz w:val="17"/>
          <w:szCs w:val="17"/>
        </w:rPr>
        <w:t xml:space="preserve">The Company's operating segments are evidence of the structure of the Company's internal organization. The NIKE Brand segments are defined by geographic regions for operations </w:t>
      </w:r>
      <w:r>
        <w:rPr>
          <w:rFonts w:ascii="Arial" w:eastAsia="宋体" w:hAnsi="Arial" w:cs="Arial"/>
          <w:color w:val="000000"/>
          <w:sz w:val="17"/>
          <w:szCs w:val="17"/>
        </w:rPr>
        <w:t>participating in NIKE Brand sales activity.</w:t>
      </w:r>
    </w:p>
    <w:p w14:paraId="7E32AC11" w14:textId="77777777" w:rsidR="005C63CC" w:rsidRDefault="002F583C">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Company's reportable operating segments f</w:t>
      </w:r>
      <w:r>
        <w:rPr>
          <w:rFonts w:ascii="Arial" w:eastAsia="宋体" w:hAnsi="Arial" w:cs="Arial"/>
          <w:color w:val="000000"/>
          <w:sz w:val="17"/>
          <w:szCs w:val="17"/>
        </w:rPr>
        <w:t>or the NIKE Brand are: North America; Europe, Middle East &amp; Africa (EMEA); Greater China; and Asia Pacific &amp; Latin America (APLA), and include results for the NIKE and Jordan brands, results for the Hurley brand, prior to its divestiture in fiscal 2020, we</w:t>
      </w:r>
      <w:r>
        <w:rPr>
          <w:rFonts w:ascii="Arial" w:eastAsia="宋体" w:hAnsi="Arial" w:cs="Arial"/>
          <w:color w:val="000000"/>
          <w:sz w:val="17"/>
          <w:szCs w:val="17"/>
        </w:rPr>
        <w:t xml:space="preserve">re included in North America. Refer to Note 20 — Acquisitions and Divestitures for information regarding the fiscal 2020 divestiture of the Company's wholly-owned subsidiary, Hurley, and the planned transition of NIKE Brand businesses in certain countries </w:t>
      </w:r>
      <w:r>
        <w:rPr>
          <w:rFonts w:ascii="Arial" w:eastAsia="宋体" w:hAnsi="Arial" w:cs="Arial"/>
          <w:color w:val="000000"/>
          <w:sz w:val="17"/>
          <w:szCs w:val="17"/>
        </w:rPr>
        <w:t>within APLA to third-party distributors.</w:t>
      </w:r>
    </w:p>
    <w:p w14:paraId="7E32AC12" w14:textId="77777777" w:rsidR="005C63CC" w:rsidRDefault="002F583C">
      <w:pPr>
        <w:spacing w:before="120" w:after="120"/>
      </w:pPr>
      <w:r>
        <w:rPr>
          <w:rFonts w:ascii="Arial" w:eastAsia="宋体" w:hAnsi="Arial" w:cs="Arial"/>
          <w:color w:val="000000"/>
          <w:sz w:val="17"/>
          <w:szCs w:val="17"/>
        </w:rPr>
        <w:t>The Company's NIKE Direct operations are managed within each NIKE Brand geographic operating segment. Converse is also a reportable segment for the Company and operates in one industry: the design, marketing, licens</w:t>
      </w:r>
      <w:r>
        <w:rPr>
          <w:rFonts w:ascii="Arial" w:eastAsia="宋体" w:hAnsi="Arial" w:cs="Arial"/>
          <w:color w:val="000000"/>
          <w:sz w:val="17"/>
          <w:szCs w:val="17"/>
        </w:rPr>
        <w:t>ing and selling of athletic lifestyle sneakers, apparel and accessories.</w:t>
      </w:r>
    </w:p>
    <w:p w14:paraId="7E32AC13" w14:textId="77777777" w:rsidR="005C63CC" w:rsidRDefault="002F583C">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Global Brand Divisions revenues include NIKE Bra</w:t>
      </w:r>
      <w:r>
        <w:rPr>
          <w:rFonts w:ascii="Arial" w:eastAsia="宋体" w:hAnsi="Arial" w:cs="Arial"/>
          <w:color w:val="000000"/>
          <w:sz w:val="17"/>
          <w:szCs w:val="17"/>
        </w:rPr>
        <w:t xml:space="preserve">nd licensing and other miscellaneous revenues that are not part of a </w:t>
      </w:r>
    </w:p>
    <w:p w14:paraId="7E32AC14"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86</w:t>
      </w:r>
    </w:p>
    <w:p w14:paraId="7E32AC15" w14:textId="77777777" w:rsidR="005C63CC" w:rsidRDefault="005C63CC">
      <w:pPr>
        <w:spacing w:before="120" w:after="120"/>
      </w:pPr>
    </w:p>
    <w:p w14:paraId="7E32AC16" w14:textId="77777777" w:rsidR="005C63CC" w:rsidRDefault="002F583C">
      <w:r>
        <w:pict w14:anchorId="7E32B218">
          <v:rect id="_x0000_i1112" style="width:415.3pt;height:1.5pt" o:hralign="center" o:hrstd="t" o:hr="t" fillcolor="#a0a0a0" stroked="f"/>
        </w:pict>
      </w:r>
    </w:p>
    <w:p w14:paraId="7E32AC17" w14:textId="77777777" w:rsidR="005C63CC" w:rsidRDefault="005C63CC"/>
    <w:p w14:paraId="7E32AC18" w14:textId="77777777" w:rsidR="005C63CC" w:rsidRDefault="002F583C">
      <w:hyperlink r:id="rId219" w:anchor="i46e4e3c717064a3ca53a7fe9eaaaeca4_7" w:history="1">
        <w:r>
          <w:rPr>
            <w:rStyle w:val="a5"/>
            <w:rFonts w:ascii="sans-serif" w:eastAsia="sans-serif" w:hAnsi="sans-serif" w:cs="sans-serif"/>
            <w:sz w:val="17"/>
            <w:szCs w:val="17"/>
          </w:rPr>
          <w:t>Table of Contents</w:t>
        </w:r>
      </w:hyperlink>
    </w:p>
    <w:p w14:paraId="7E32AC19" w14:textId="77777777" w:rsidR="005C63CC" w:rsidRDefault="005C63CC"/>
    <w:p w14:paraId="7E32AC1A" w14:textId="77777777" w:rsidR="005C63CC" w:rsidRDefault="002F583C">
      <w:pPr>
        <w:spacing w:before="120" w:after="120"/>
      </w:pPr>
      <w:r>
        <w:rPr>
          <w:rFonts w:ascii="Arial" w:eastAsia="宋体" w:hAnsi="Arial" w:cs="Arial"/>
          <w:color w:val="000000"/>
          <w:sz w:val="17"/>
          <w:szCs w:val="17"/>
        </w:rPr>
        <w:t xml:space="preserve">geographic operating segment. Global Brand Divisions costs represent demand creation </w:t>
      </w:r>
      <w:r>
        <w:rPr>
          <w:rFonts w:ascii="Arial" w:eastAsia="宋体" w:hAnsi="Arial" w:cs="Arial"/>
          <w:color w:val="000000"/>
          <w:sz w:val="17"/>
          <w:szCs w:val="17"/>
        </w:rPr>
        <w:t xml:space="preserve">and operating overhead expense that include product creation and design expenses centrally managed for the NIKE Brand, as well as costs associated with NIKE Direct global digital operations and enterprise technology. </w:t>
      </w:r>
    </w:p>
    <w:p w14:paraId="7E32AC1B" w14:textId="77777777" w:rsidR="005C63CC" w:rsidRDefault="002F583C">
      <w:pPr>
        <w:spacing w:before="120" w:after="120"/>
      </w:pPr>
      <w:r>
        <w:rPr>
          <w:rFonts w:ascii="Arial" w:eastAsia="宋体" w:hAnsi="Arial" w:cs="Arial"/>
          <w:color w:val="000000"/>
          <w:sz w:val="17"/>
          <w:szCs w:val="17"/>
        </w:rPr>
        <w:t>Corporate consists primarily of unallo</w:t>
      </w:r>
      <w:r>
        <w:rPr>
          <w:rFonts w:ascii="Arial" w:eastAsia="宋体" w:hAnsi="Arial" w:cs="Arial"/>
          <w:color w:val="000000"/>
          <w:sz w:val="17"/>
          <w:szCs w:val="17"/>
        </w:rPr>
        <w:t>cated general and administrative expenses, including expenses associated with centrally managed departments; depreciation and amortization related to the Company's headquarters; unallocated insurance, benefit and compensation programs, including stock-base</w:t>
      </w:r>
      <w:r>
        <w:rPr>
          <w:rFonts w:ascii="Arial" w:eastAsia="宋体" w:hAnsi="Arial" w:cs="Arial"/>
          <w:color w:val="000000"/>
          <w:sz w:val="17"/>
          <w:szCs w:val="17"/>
        </w:rPr>
        <w:t>d compensation; and certain foreign currency gains and losses, including certain hedge gains and losses. For the fiscal year ended May 31, 2020, Corporate included a non-recurring impairment charge, recognized as a result of the Company's decision to trans</w:t>
      </w:r>
      <w:r>
        <w:rPr>
          <w:rFonts w:ascii="Arial" w:eastAsia="宋体" w:hAnsi="Arial" w:cs="Arial"/>
          <w:color w:val="000000"/>
          <w:sz w:val="17"/>
          <w:szCs w:val="17"/>
        </w:rPr>
        <w:t>ition certain NIKE Brand businesses within APLA to a third-party distributor. This charge primarily reflected the anticipated release of associated non-cash cumulative foreign currency translation losses. For more information regarding this charge, refer t</w:t>
      </w:r>
      <w:r>
        <w:rPr>
          <w:rFonts w:ascii="Arial" w:eastAsia="宋体" w:hAnsi="Arial" w:cs="Arial"/>
          <w:color w:val="000000"/>
          <w:sz w:val="17"/>
          <w:szCs w:val="17"/>
        </w:rPr>
        <w:t>o Note 20 — Acquisitions and Divestitures</w:t>
      </w:r>
      <w:r>
        <w:rPr>
          <w:rFonts w:ascii="Arial" w:eastAsia="宋体" w:hAnsi="Arial" w:cs="Arial"/>
          <w:color w:val="000000"/>
          <w:sz w:val="16"/>
          <w:szCs w:val="16"/>
        </w:rPr>
        <w:t>.</w:t>
      </w:r>
    </w:p>
    <w:p w14:paraId="7E32AC1C" w14:textId="77777777" w:rsidR="005C63CC" w:rsidRDefault="002F583C">
      <w:pPr>
        <w:spacing w:before="120" w:after="120"/>
      </w:pPr>
      <w:r>
        <w:rPr>
          <w:rFonts w:ascii="Arial" w:eastAsia="宋体" w:hAnsi="Arial" w:cs="Arial"/>
          <w:color w:val="000000"/>
          <w:sz w:val="17"/>
          <w:szCs w:val="17"/>
        </w:rPr>
        <w:t>The primary financial measure used by the Company to evaluate performance of individual operating segments is earnings before interest and taxes (EBIT), which represents Net income before Interest expense (income)</w:t>
      </w:r>
      <w:r>
        <w:rPr>
          <w:rFonts w:ascii="Arial" w:eastAsia="宋体" w:hAnsi="Arial" w:cs="Arial"/>
          <w:color w:val="000000"/>
          <w:sz w:val="17"/>
          <w:szCs w:val="17"/>
        </w:rPr>
        <w:t>, net and Income tax expense in the Consolidated Statements of Income.</w:t>
      </w:r>
    </w:p>
    <w:p w14:paraId="7E32AC1D" w14:textId="77777777" w:rsidR="005C63CC" w:rsidRDefault="002F583C">
      <w:pPr>
        <w:spacing w:before="120" w:after="120"/>
      </w:pPr>
      <w:r>
        <w:rPr>
          <w:rFonts w:ascii="Arial" w:eastAsia="宋体" w:hAnsi="Arial" w:cs="Arial"/>
          <w:color w:val="000000"/>
          <w:sz w:val="17"/>
          <w:szCs w:val="17"/>
        </w:rPr>
        <w:t>As part of the Company's centrally managed foreign exchange risk management program, standard foreign currency rates are assigned twice per year to each NIKE Brand entity in the Company</w:t>
      </w:r>
      <w:r>
        <w:rPr>
          <w:rFonts w:ascii="Arial" w:eastAsia="宋体" w:hAnsi="Arial" w:cs="Arial"/>
          <w:color w:val="000000"/>
          <w:sz w:val="17"/>
          <w:szCs w:val="17"/>
        </w:rPr>
        <w:t>'s geographic operating segments and to Converse. These rates are set approximately nine and twelve months in advance of the future selling seasons to which they relate (specifically, for each currency, one standard rate applies to the fall and holiday sel</w:t>
      </w:r>
      <w:r>
        <w:rPr>
          <w:rFonts w:ascii="Arial" w:eastAsia="宋体" w:hAnsi="Arial" w:cs="Arial"/>
          <w:color w:val="000000"/>
          <w:sz w:val="17"/>
          <w:szCs w:val="17"/>
        </w:rPr>
        <w:t>ling seasons, and one standard rate applies to the spring and summer selling seasons) based on average market spot rates in the calendar month preceding the date they are established. Inventories and Cost of sales for geographic operating segments and Conv</w:t>
      </w:r>
      <w:r>
        <w:rPr>
          <w:rFonts w:ascii="Arial" w:eastAsia="宋体" w:hAnsi="Arial" w:cs="Arial"/>
          <w:color w:val="000000"/>
          <w:sz w:val="17"/>
          <w:szCs w:val="17"/>
        </w:rPr>
        <w:t>erse reflect the use of these standard rates to record non-functional currency product purchases in the entity's functional currency. Differences between assigned standard foreign currency rates and actual market rates are included in Corporate, together w</w:t>
      </w:r>
      <w:r>
        <w:rPr>
          <w:rFonts w:ascii="Arial" w:eastAsia="宋体" w:hAnsi="Arial" w:cs="Arial"/>
          <w:color w:val="000000"/>
          <w:sz w:val="17"/>
          <w:szCs w:val="17"/>
        </w:rPr>
        <w:t>ith foreign currency hedge gains and losses generated from the Company's centrally managed foreign exchange risk management program and other conversion gains and losses.</w:t>
      </w:r>
    </w:p>
    <w:p w14:paraId="7E32AC1E" w14:textId="77777777" w:rsidR="005C63CC" w:rsidRDefault="002F583C">
      <w:pPr>
        <w:spacing w:before="120"/>
      </w:pPr>
      <w:r>
        <w:rPr>
          <w:rFonts w:ascii="Arial" w:eastAsia="宋体" w:hAnsi="Arial" w:cs="Arial"/>
          <w:color w:val="000000"/>
          <w:sz w:val="17"/>
          <w:szCs w:val="17"/>
        </w:rPr>
        <w:t>Accounts receivable, net, Inventories and Property, plant and equipment, net for oper</w:t>
      </w:r>
      <w:r>
        <w:rPr>
          <w:rFonts w:ascii="Arial" w:eastAsia="宋体" w:hAnsi="Arial" w:cs="Arial"/>
          <w:color w:val="000000"/>
          <w:sz w:val="17"/>
          <w:szCs w:val="17"/>
        </w:rPr>
        <w:t>ating segments are regularly reviewed by management and are therefore provided below.</w:t>
      </w:r>
    </w:p>
    <w:p w14:paraId="7E32AC1F" w14:textId="77777777" w:rsidR="005C63CC" w:rsidRDefault="005C63CC">
      <w:pPr>
        <w:jc w:val="right"/>
      </w:pPr>
    </w:p>
    <w:p w14:paraId="7E32AC20"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87</w:t>
      </w:r>
      <w:r>
        <w:rPr>
          <w:rFonts w:ascii="sans-serif" w:eastAsia="sans-serif" w:hAnsi="sans-serif" w:cs="sans-serif"/>
          <w:color w:val="000000"/>
          <w:sz w:val="17"/>
          <w:szCs w:val="17"/>
        </w:rPr>
        <w:t xml:space="preserve"> </w:t>
      </w:r>
    </w:p>
    <w:p w14:paraId="7E32AC21" w14:textId="77777777" w:rsidR="005C63CC" w:rsidRDefault="005C63CC">
      <w:pPr>
        <w:spacing w:before="120" w:after="120"/>
      </w:pPr>
    </w:p>
    <w:p w14:paraId="7E32AC22" w14:textId="77777777" w:rsidR="005C63CC" w:rsidRDefault="002F583C">
      <w:r>
        <w:pict w14:anchorId="7E32B219">
          <v:rect id="_x0000_i1113" style="width:415.3pt;height:1.5pt" o:hralign="center" o:hrstd="t" o:hr="t" fillcolor="#a0a0a0" stroked="f"/>
        </w:pict>
      </w:r>
    </w:p>
    <w:p w14:paraId="7E32AC23" w14:textId="77777777" w:rsidR="005C63CC" w:rsidRDefault="005C63CC"/>
    <w:p w14:paraId="7E32AC24" w14:textId="77777777" w:rsidR="005C63CC" w:rsidRDefault="002F583C">
      <w:hyperlink r:id="rId220" w:anchor="i46e4e3c717064a3ca53a7fe9eaaaeca4_7" w:history="1">
        <w:r>
          <w:rPr>
            <w:rStyle w:val="a5"/>
            <w:rFonts w:ascii="sans-serif" w:eastAsia="sans-serif" w:hAnsi="sans-serif" w:cs="sans-serif"/>
            <w:sz w:val="17"/>
            <w:szCs w:val="17"/>
          </w:rPr>
          <w:t>Table of Contents</w:t>
        </w:r>
      </w:hyperlink>
    </w:p>
    <w:p w14:paraId="7E32AC25"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9"/>
        <w:gridCol w:w="115"/>
        <w:gridCol w:w="727"/>
        <w:gridCol w:w="36"/>
        <w:gridCol w:w="115"/>
        <w:gridCol w:w="727"/>
        <w:gridCol w:w="36"/>
        <w:gridCol w:w="115"/>
        <w:gridCol w:w="728"/>
        <w:gridCol w:w="36"/>
      </w:tblGrid>
      <w:tr w:rsidR="005C63CC" w14:paraId="7E32AC32" w14:textId="77777777">
        <w:tc>
          <w:tcPr>
            <w:tcW w:w="50" w:type="pct"/>
            <w:shd w:val="clear" w:color="auto" w:fill="auto"/>
            <w:vAlign w:val="bottom"/>
          </w:tcPr>
          <w:p w14:paraId="7E32AC26" w14:textId="77777777" w:rsidR="005C63CC" w:rsidRDefault="005C63CC">
            <w:pPr>
              <w:rPr>
                <w:rFonts w:ascii="宋体"/>
              </w:rPr>
            </w:pPr>
          </w:p>
        </w:tc>
        <w:tc>
          <w:tcPr>
            <w:tcW w:w="3396" w:type="pct"/>
            <w:shd w:val="clear" w:color="auto" w:fill="auto"/>
            <w:vAlign w:val="bottom"/>
          </w:tcPr>
          <w:p w14:paraId="7E32AC27" w14:textId="77777777" w:rsidR="005C63CC" w:rsidRDefault="005C63CC">
            <w:pPr>
              <w:rPr>
                <w:rFonts w:ascii="宋体"/>
              </w:rPr>
            </w:pPr>
          </w:p>
        </w:tc>
        <w:tc>
          <w:tcPr>
            <w:tcW w:w="5" w:type="pct"/>
            <w:shd w:val="clear" w:color="auto" w:fill="auto"/>
            <w:vAlign w:val="bottom"/>
          </w:tcPr>
          <w:p w14:paraId="7E32AC28" w14:textId="77777777" w:rsidR="005C63CC" w:rsidRDefault="005C63CC">
            <w:pPr>
              <w:rPr>
                <w:rFonts w:ascii="宋体"/>
              </w:rPr>
            </w:pPr>
          </w:p>
        </w:tc>
        <w:tc>
          <w:tcPr>
            <w:tcW w:w="50" w:type="pct"/>
            <w:shd w:val="clear" w:color="auto" w:fill="auto"/>
            <w:vAlign w:val="bottom"/>
          </w:tcPr>
          <w:p w14:paraId="7E32AC29" w14:textId="77777777" w:rsidR="005C63CC" w:rsidRDefault="005C63CC">
            <w:pPr>
              <w:rPr>
                <w:rFonts w:ascii="宋体"/>
              </w:rPr>
            </w:pPr>
          </w:p>
        </w:tc>
        <w:tc>
          <w:tcPr>
            <w:tcW w:w="461" w:type="pct"/>
            <w:shd w:val="clear" w:color="auto" w:fill="auto"/>
            <w:vAlign w:val="bottom"/>
          </w:tcPr>
          <w:p w14:paraId="7E32AC2A" w14:textId="77777777" w:rsidR="005C63CC" w:rsidRDefault="005C63CC">
            <w:pPr>
              <w:rPr>
                <w:rFonts w:ascii="宋体"/>
              </w:rPr>
            </w:pPr>
          </w:p>
        </w:tc>
        <w:tc>
          <w:tcPr>
            <w:tcW w:w="5" w:type="pct"/>
            <w:shd w:val="clear" w:color="auto" w:fill="auto"/>
            <w:vAlign w:val="bottom"/>
          </w:tcPr>
          <w:p w14:paraId="7E32AC2B" w14:textId="77777777" w:rsidR="005C63CC" w:rsidRDefault="005C63CC">
            <w:pPr>
              <w:rPr>
                <w:rFonts w:ascii="宋体"/>
              </w:rPr>
            </w:pPr>
          </w:p>
        </w:tc>
        <w:tc>
          <w:tcPr>
            <w:tcW w:w="50" w:type="pct"/>
            <w:shd w:val="clear" w:color="auto" w:fill="auto"/>
            <w:vAlign w:val="bottom"/>
          </w:tcPr>
          <w:p w14:paraId="7E32AC2C" w14:textId="77777777" w:rsidR="005C63CC" w:rsidRDefault="005C63CC">
            <w:pPr>
              <w:rPr>
                <w:rFonts w:ascii="宋体"/>
              </w:rPr>
            </w:pPr>
          </w:p>
        </w:tc>
        <w:tc>
          <w:tcPr>
            <w:tcW w:w="461" w:type="pct"/>
            <w:shd w:val="clear" w:color="auto" w:fill="auto"/>
            <w:vAlign w:val="bottom"/>
          </w:tcPr>
          <w:p w14:paraId="7E32AC2D" w14:textId="77777777" w:rsidR="005C63CC" w:rsidRDefault="005C63CC">
            <w:pPr>
              <w:rPr>
                <w:rFonts w:ascii="宋体"/>
              </w:rPr>
            </w:pPr>
          </w:p>
        </w:tc>
        <w:tc>
          <w:tcPr>
            <w:tcW w:w="5" w:type="pct"/>
            <w:shd w:val="clear" w:color="auto" w:fill="auto"/>
            <w:vAlign w:val="bottom"/>
          </w:tcPr>
          <w:p w14:paraId="7E32AC2E" w14:textId="77777777" w:rsidR="005C63CC" w:rsidRDefault="005C63CC">
            <w:pPr>
              <w:rPr>
                <w:rFonts w:ascii="宋体"/>
              </w:rPr>
            </w:pPr>
          </w:p>
        </w:tc>
        <w:tc>
          <w:tcPr>
            <w:tcW w:w="50" w:type="pct"/>
            <w:shd w:val="clear" w:color="auto" w:fill="auto"/>
            <w:vAlign w:val="bottom"/>
          </w:tcPr>
          <w:p w14:paraId="7E32AC2F" w14:textId="77777777" w:rsidR="005C63CC" w:rsidRDefault="005C63CC">
            <w:pPr>
              <w:rPr>
                <w:rFonts w:ascii="宋体"/>
              </w:rPr>
            </w:pPr>
          </w:p>
        </w:tc>
        <w:tc>
          <w:tcPr>
            <w:tcW w:w="461" w:type="pct"/>
            <w:shd w:val="clear" w:color="auto" w:fill="auto"/>
            <w:vAlign w:val="bottom"/>
          </w:tcPr>
          <w:p w14:paraId="7E32AC30" w14:textId="77777777" w:rsidR="005C63CC" w:rsidRDefault="005C63CC">
            <w:pPr>
              <w:rPr>
                <w:rFonts w:ascii="宋体"/>
              </w:rPr>
            </w:pPr>
          </w:p>
        </w:tc>
        <w:tc>
          <w:tcPr>
            <w:tcW w:w="5" w:type="pct"/>
            <w:shd w:val="clear" w:color="auto" w:fill="auto"/>
            <w:vAlign w:val="bottom"/>
          </w:tcPr>
          <w:p w14:paraId="7E32AC31" w14:textId="77777777" w:rsidR="005C63CC" w:rsidRDefault="005C63CC">
            <w:pPr>
              <w:rPr>
                <w:rFonts w:ascii="宋体"/>
              </w:rPr>
            </w:pPr>
          </w:p>
        </w:tc>
      </w:tr>
      <w:tr w:rsidR="005C63CC" w14:paraId="7E32AC35" w14:textId="77777777">
        <w:tc>
          <w:tcPr>
            <w:tcW w:w="0" w:type="auto"/>
            <w:gridSpan w:val="3"/>
            <w:shd w:val="clear" w:color="auto" w:fill="auto"/>
            <w:tcMar>
              <w:top w:w="0" w:type="dxa"/>
              <w:left w:w="20" w:type="dxa"/>
              <w:bottom w:w="0" w:type="dxa"/>
              <w:right w:w="20" w:type="dxa"/>
            </w:tcMar>
            <w:vAlign w:val="bottom"/>
          </w:tcPr>
          <w:p w14:paraId="7E32AC33" w14:textId="77777777" w:rsidR="005C63CC" w:rsidRDefault="005C63CC">
            <w:pPr>
              <w:rPr>
                <w:rFonts w:ascii="宋体"/>
              </w:rPr>
            </w:pPr>
          </w:p>
        </w:tc>
        <w:tc>
          <w:tcPr>
            <w:tcW w:w="0" w:type="auto"/>
            <w:gridSpan w:val="9"/>
            <w:shd w:val="clear" w:color="auto" w:fill="auto"/>
            <w:tcMar>
              <w:top w:w="40" w:type="dxa"/>
              <w:left w:w="20" w:type="dxa"/>
              <w:bottom w:w="40" w:type="dxa"/>
              <w:right w:w="20" w:type="dxa"/>
            </w:tcMar>
            <w:vAlign w:val="bottom"/>
          </w:tcPr>
          <w:p w14:paraId="7E32AC34"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C3A" w14:textId="77777777">
        <w:tc>
          <w:tcPr>
            <w:tcW w:w="0" w:type="auto"/>
            <w:gridSpan w:val="3"/>
            <w:shd w:val="clear" w:color="auto" w:fill="auto"/>
            <w:tcMar>
              <w:top w:w="40" w:type="dxa"/>
              <w:left w:w="20" w:type="dxa"/>
              <w:bottom w:w="40" w:type="dxa"/>
              <w:right w:w="20" w:type="dxa"/>
            </w:tcMar>
            <w:vAlign w:val="bottom"/>
          </w:tcPr>
          <w:p w14:paraId="7E32AC36"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37"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38"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39" w14:textId="77777777" w:rsidR="005C63CC" w:rsidRDefault="002F583C">
            <w:pPr>
              <w:jc w:val="center"/>
              <w:textAlignment w:val="bottom"/>
            </w:pPr>
            <w:r>
              <w:rPr>
                <w:rFonts w:ascii="sans-serif" w:eastAsia="sans-serif" w:hAnsi="sans-serif" w:cs="sans-serif"/>
                <w:b/>
                <w:bCs/>
                <w:color w:val="000000"/>
                <w:sz w:val="17"/>
                <w:szCs w:val="17"/>
              </w:rPr>
              <w:t>2020</w:t>
            </w:r>
          </w:p>
        </w:tc>
      </w:tr>
      <w:tr w:rsidR="005C63CC" w14:paraId="7E32AC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3B" w14:textId="77777777" w:rsidR="005C63CC" w:rsidRDefault="002F583C">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C3C"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C3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C3E" w14:textId="77777777" w:rsidR="005C63CC" w:rsidRDefault="005C63CC">
            <w:pPr>
              <w:rPr>
                <w:rFonts w:ascii="宋体"/>
              </w:rPr>
            </w:pPr>
          </w:p>
        </w:tc>
      </w:tr>
      <w:tr w:rsidR="005C63CC" w14:paraId="7E32AC4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40"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C4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C42" w14:textId="77777777" w:rsidR="005C63CC" w:rsidRDefault="002F583C">
            <w:pPr>
              <w:jc w:val="right"/>
              <w:textAlignment w:val="bottom"/>
            </w:pPr>
            <w:r>
              <w:rPr>
                <w:rFonts w:ascii="Arial" w:eastAsia="宋体" w:hAnsi="Arial" w:cs="Arial"/>
                <w:color w:val="000000"/>
                <w:sz w:val="17"/>
                <w:szCs w:val="17"/>
              </w:rPr>
              <w:t>18,353 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43"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C4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C45" w14:textId="77777777" w:rsidR="005C63CC" w:rsidRDefault="002F583C">
            <w:pPr>
              <w:jc w:val="right"/>
              <w:textAlignment w:val="bottom"/>
            </w:pPr>
            <w:r>
              <w:rPr>
                <w:rFonts w:ascii="Arial" w:eastAsia="宋体" w:hAnsi="Arial" w:cs="Arial"/>
                <w:color w:val="000000"/>
                <w:sz w:val="17"/>
                <w:szCs w:val="17"/>
              </w:rPr>
              <w:t>17,179 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4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C4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C48" w14:textId="77777777" w:rsidR="005C63CC" w:rsidRDefault="002F583C">
            <w:pPr>
              <w:jc w:val="right"/>
              <w:textAlignment w:val="bottom"/>
            </w:pPr>
            <w:r>
              <w:rPr>
                <w:rFonts w:ascii="Arial" w:eastAsia="宋体" w:hAnsi="Arial" w:cs="Arial"/>
                <w:color w:val="000000"/>
                <w:sz w:val="17"/>
                <w:szCs w:val="17"/>
              </w:rPr>
              <w:t>14,484 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49" w14:textId="77777777" w:rsidR="005C63CC" w:rsidRDefault="005C63CC">
            <w:pPr>
              <w:jc w:val="right"/>
              <w:rPr>
                <w:rFonts w:ascii="宋体"/>
              </w:rPr>
            </w:pPr>
          </w:p>
        </w:tc>
      </w:tr>
      <w:tr w:rsidR="005C63CC" w14:paraId="7E32AC5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4B" w14:textId="77777777" w:rsidR="005C63CC" w:rsidRDefault="002F583C">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4C" w14:textId="77777777" w:rsidR="005C63CC" w:rsidRDefault="002F583C">
            <w:pPr>
              <w:jc w:val="right"/>
              <w:textAlignment w:val="bottom"/>
            </w:pPr>
            <w:r>
              <w:rPr>
                <w:rFonts w:ascii="Arial" w:eastAsia="宋体" w:hAnsi="Arial" w:cs="Arial"/>
                <w:color w:val="000000"/>
                <w:sz w:val="17"/>
                <w:szCs w:val="17"/>
              </w:rPr>
              <w:t>12,479 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4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4E" w14:textId="77777777" w:rsidR="005C63CC" w:rsidRDefault="002F583C">
            <w:pPr>
              <w:jc w:val="right"/>
              <w:textAlignment w:val="bottom"/>
            </w:pPr>
            <w:r>
              <w:rPr>
                <w:rFonts w:ascii="Arial" w:eastAsia="宋体" w:hAnsi="Arial" w:cs="Arial"/>
                <w:color w:val="000000"/>
                <w:sz w:val="17"/>
                <w:szCs w:val="17"/>
              </w:rPr>
              <w:t>11,456 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4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50" w14:textId="77777777" w:rsidR="005C63CC" w:rsidRDefault="002F583C">
            <w:pPr>
              <w:jc w:val="right"/>
              <w:textAlignment w:val="bottom"/>
            </w:pPr>
            <w:r>
              <w:rPr>
                <w:rFonts w:ascii="Arial" w:eastAsia="宋体" w:hAnsi="Arial" w:cs="Arial"/>
                <w:color w:val="000000"/>
                <w:sz w:val="17"/>
                <w:szCs w:val="17"/>
              </w:rPr>
              <w:t>9,347 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51" w14:textId="77777777" w:rsidR="005C63CC" w:rsidRDefault="005C63CC">
            <w:pPr>
              <w:jc w:val="right"/>
              <w:rPr>
                <w:rFonts w:ascii="宋体"/>
              </w:rPr>
            </w:pPr>
          </w:p>
        </w:tc>
      </w:tr>
      <w:tr w:rsidR="005C63CC" w14:paraId="7E32AC5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53"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54" w14:textId="77777777" w:rsidR="005C63CC" w:rsidRDefault="002F583C">
            <w:pPr>
              <w:jc w:val="right"/>
              <w:textAlignment w:val="bottom"/>
            </w:pPr>
            <w:r>
              <w:rPr>
                <w:rFonts w:ascii="Arial" w:eastAsia="宋体" w:hAnsi="Arial" w:cs="Arial"/>
                <w:color w:val="000000"/>
                <w:sz w:val="17"/>
                <w:szCs w:val="17"/>
              </w:rPr>
              <w:t>7,547 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5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56" w14:textId="77777777" w:rsidR="005C63CC" w:rsidRDefault="002F583C">
            <w:pPr>
              <w:jc w:val="right"/>
              <w:textAlignment w:val="bottom"/>
            </w:pPr>
            <w:r>
              <w:rPr>
                <w:rFonts w:ascii="Arial" w:eastAsia="宋体" w:hAnsi="Arial" w:cs="Arial"/>
                <w:color w:val="000000"/>
                <w:sz w:val="17"/>
                <w:szCs w:val="17"/>
              </w:rPr>
              <w:t>8,290 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5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58" w14:textId="77777777" w:rsidR="005C63CC" w:rsidRDefault="002F583C">
            <w:pPr>
              <w:jc w:val="right"/>
              <w:textAlignment w:val="bottom"/>
            </w:pPr>
            <w:r>
              <w:rPr>
                <w:rFonts w:ascii="Arial" w:eastAsia="宋体" w:hAnsi="Arial" w:cs="Arial"/>
                <w:color w:val="000000"/>
                <w:sz w:val="17"/>
                <w:szCs w:val="17"/>
              </w:rPr>
              <w:t>6,679 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59" w14:textId="77777777" w:rsidR="005C63CC" w:rsidRDefault="005C63CC">
            <w:pPr>
              <w:jc w:val="right"/>
              <w:rPr>
                <w:rFonts w:ascii="宋体"/>
              </w:rPr>
            </w:pPr>
          </w:p>
        </w:tc>
      </w:tr>
      <w:tr w:rsidR="005C63CC" w14:paraId="7E32AC6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5B" w14:textId="77777777" w:rsidR="005C63CC" w:rsidRDefault="002F583C">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5C" w14:textId="77777777" w:rsidR="005C63CC" w:rsidRDefault="002F583C">
            <w:pPr>
              <w:jc w:val="right"/>
              <w:textAlignment w:val="bottom"/>
            </w:pPr>
            <w:r>
              <w:rPr>
                <w:rFonts w:ascii="Arial" w:eastAsia="宋体" w:hAnsi="Arial" w:cs="Arial"/>
                <w:color w:val="000000"/>
                <w:sz w:val="17"/>
                <w:szCs w:val="17"/>
              </w:rPr>
              <w:t>5,955 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5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5E" w14:textId="77777777" w:rsidR="005C63CC" w:rsidRDefault="002F583C">
            <w:pPr>
              <w:jc w:val="right"/>
              <w:textAlignment w:val="bottom"/>
            </w:pPr>
            <w:r>
              <w:rPr>
                <w:rFonts w:ascii="Arial" w:eastAsia="宋体" w:hAnsi="Arial" w:cs="Arial"/>
                <w:color w:val="000000"/>
                <w:sz w:val="17"/>
                <w:szCs w:val="17"/>
              </w:rPr>
              <w:t>5,343 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5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60" w14:textId="77777777" w:rsidR="005C63CC" w:rsidRDefault="002F583C">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61" w14:textId="77777777" w:rsidR="005C63CC" w:rsidRDefault="005C63CC">
            <w:pPr>
              <w:jc w:val="right"/>
              <w:rPr>
                <w:rFonts w:ascii="宋体"/>
              </w:rPr>
            </w:pPr>
          </w:p>
        </w:tc>
      </w:tr>
      <w:tr w:rsidR="005C63CC" w14:paraId="7E32AC6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63"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64" w14:textId="77777777" w:rsidR="005C63CC" w:rsidRDefault="002F583C">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6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66"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6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68" w14:textId="77777777" w:rsidR="005C63CC" w:rsidRDefault="002F583C">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69" w14:textId="77777777" w:rsidR="005C63CC" w:rsidRDefault="005C63CC">
            <w:pPr>
              <w:jc w:val="right"/>
              <w:rPr>
                <w:rFonts w:ascii="宋体"/>
              </w:rPr>
            </w:pPr>
          </w:p>
        </w:tc>
      </w:tr>
      <w:tr w:rsidR="005C63CC" w14:paraId="7E32AC7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6B" w14:textId="77777777" w:rsidR="005C63CC" w:rsidRDefault="002F583C">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C6C" w14:textId="77777777" w:rsidR="005C63CC" w:rsidRDefault="002F583C">
            <w:pPr>
              <w:jc w:val="right"/>
              <w:textAlignment w:val="bottom"/>
            </w:pPr>
            <w:r>
              <w:rPr>
                <w:rFonts w:ascii="Arial" w:eastAsia="宋体" w:hAnsi="Arial" w:cs="Arial"/>
                <w:color w:val="000000"/>
                <w:sz w:val="17"/>
                <w:szCs w:val="17"/>
              </w:rPr>
              <w:t>44,436 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C6D"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C6E" w14:textId="77777777" w:rsidR="005C63CC" w:rsidRDefault="002F583C">
            <w:pPr>
              <w:jc w:val="right"/>
              <w:textAlignment w:val="bottom"/>
            </w:pPr>
            <w:r>
              <w:rPr>
                <w:rFonts w:ascii="Arial" w:eastAsia="宋体" w:hAnsi="Arial" w:cs="Arial"/>
                <w:color w:val="000000"/>
                <w:sz w:val="17"/>
                <w:szCs w:val="17"/>
              </w:rPr>
              <w:t>42,293 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C6F"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C70" w14:textId="77777777" w:rsidR="005C63CC" w:rsidRDefault="002F583C">
            <w:pPr>
              <w:jc w:val="right"/>
              <w:textAlignment w:val="bottom"/>
            </w:pPr>
            <w:r>
              <w:rPr>
                <w:rFonts w:ascii="Arial" w:eastAsia="宋体" w:hAnsi="Arial" w:cs="Arial"/>
                <w:color w:val="000000"/>
                <w:sz w:val="17"/>
                <w:szCs w:val="17"/>
              </w:rPr>
              <w:t>35,568 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C71" w14:textId="77777777" w:rsidR="005C63CC" w:rsidRDefault="005C63CC">
            <w:pPr>
              <w:jc w:val="right"/>
              <w:rPr>
                <w:rFonts w:ascii="宋体"/>
              </w:rPr>
            </w:pPr>
          </w:p>
        </w:tc>
      </w:tr>
      <w:tr w:rsidR="005C63CC" w14:paraId="7E32AC7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73"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74" w14:textId="77777777" w:rsidR="005C63CC" w:rsidRDefault="002F583C">
            <w:pPr>
              <w:jc w:val="right"/>
              <w:textAlignment w:val="bottom"/>
            </w:pPr>
            <w:r>
              <w:rPr>
                <w:rFonts w:ascii="Arial" w:eastAsia="宋体" w:hAnsi="Arial" w:cs="Arial"/>
                <w:color w:val="000000"/>
                <w:sz w:val="17"/>
                <w:szCs w:val="17"/>
              </w:rPr>
              <w:t>2,346 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7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76" w14:textId="77777777" w:rsidR="005C63CC" w:rsidRDefault="002F583C">
            <w:pPr>
              <w:jc w:val="right"/>
              <w:textAlignment w:val="bottom"/>
            </w:pPr>
            <w:r>
              <w:rPr>
                <w:rFonts w:ascii="Arial" w:eastAsia="宋体" w:hAnsi="Arial" w:cs="Arial"/>
                <w:color w:val="000000"/>
                <w:sz w:val="17"/>
                <w:szCs w:val="17"/>
              </w:rPr>
              <w:t>2,205 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7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78" w14:textId="77777777" w:rsidR="005C63CC" w:rsidRDefault="002F583C">
            <w:pPr>
              <w:jc w:val="right"/>
              <w:textAlignment w:val="bottom"/>
            </w:pPr>
            <w:r>
              <w:rPr>
                <w:rFonts w:ascii="Arial" w:eastAsia="宋体" w:hAnsi="Arial" w:cs="Arial"/>
                <w:color w:val="000000"/>
                <w:sz w:val="17"/>
                <w:szCs w:val="17"/>
              </w:rPr>
              <w:t>1,846 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79" w14:textId="77777777" w:rsidR="005C63CC" w:rsidRDefault="005C63CC">
            <w:pPr>
              <w:jc w:val="right"/>
              <w:rPr>
                <w:rFonts w:ascii="宋体"/>
              </w:rPr>
            </w:pPr>
          </w:p>
        </w:tc>
      </w:tr>
      <w:tr w:rsidR="005C63CC" w14:paraId="7E32AC8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7B"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7C" w14:textId="77777777" w:rsidR="005C63CC" w:rsidRDefault="002F583C">
            <w:pPr>
              <w:jc w:val="right"/>
              <w:textAlignment w:val="bottom"/>
            </w:pPr>
            <w:r>
              <w:rPr>
                <w:rFonts w:ascii="Arial" w:eastAsia="宋体" w:hAnsi="Arial" w:cs="Arial"/>
                <w:color w:val="000000"/>
                <w:sz w:val="17"/>
                <w:szCs w:val="17"/>
              </w:rPr>
              <w:t>(72)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7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7E" w14:textId="77777777" w:rsidR="005C63CC" w:rsidRDefault="002F583C">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7F"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80" w14:textId="77777777" w:rsidR="005C63CC" w:rsidRDefault="002F583C">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81" w14:textId="77777777" w:rsidR="005C63CC" w:rsidRDefault="005C63CC">
            <w:pPr>
              <w:jc w:val="right"/>
              <w:rPr>
                <w:rFonts w:ascii="宋体"/>
              </w:rPr>
            </w:pPr>
          </w:p>
        </w:tc>
      </w:tr>
      <w:tr w:rsidR="005C63CC" w14:paraId="7E32AC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83" w14:textId="77777777" w:rsidR="005C63CC" w:rsidRDefault="002F583C">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C8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C85" w14:textId="77777777" w:rsidR="005C63CC" w:rsidRDefault="002F583C">
            <w:pPr>
              <w:jc w:val="right"/>
              <w:textAlignment w:val="bottom"/>
            </w:pPr>
            <w:r>
              <w:rPr>
                <w:rFonts w:ascii="Arial" w:eastAsia="宋体" w:hAnsi="Arial" w:cs="Arial"/>
                <w:b/>
                <w:bCs/>
                <w:color w:val="000000"/>
                <w:sz w:val="17"/>
                <w:szCs w:val="17"/>
              </w:rPr>
              <w:t>46,710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C86"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C8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C88" w14:textId="77777777" w:rsidR="005C63CC" w:rsidRDefault="002F583C">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C8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C8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C8B" w14:textId="77777777" w:rsidR="005C63CC" w:rsidRDefault="002F583C">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C8C" w14:textId="77777777" w:rsidR="005C63CC" w:rsidRDefault="005C63CC">
            <w:pPr>
              <w:jc w:val="right"/>
              <w:rPr>
                <w:rFonts w:ascii="宋体"/>
              </w:rPr>
            </w:pPr>
          </w:p>
        </w:tc>
      </w:tr>
      <w:tr w:rsidR="005C63CC" w14:paraId="7E32AC9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8E" w14:textId="77777777" w:rsidR="005C63CC" w:rsidRDefault="002F583C">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C8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C90"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C91" w14:textId="77777777" w:rsidR="005C63CC" w:rsidRDefault="005C63CC">
            <w:pPr>
              <w:rPr>
                <w:rFonts w:ascii="宋体"/>
              </w:rPr>
            </w:pPr>
          </w:p>
        </w:tc>
      </w:tr>
      <w:tr w:rsidR="005C63CC" w14:paraId="7E32AC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93"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C9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C95" w14:textId="77777777" w:rsidR="005C63CC" w:rsidRDefault="002F583C">
            <w:pPr>
              <w:jc w:val="right"/>
              <w:textAlignment w:val="bottom"/>
            </w:pPr>
            <w:r>
              <w:rPr>
                <w:rFonts w:ascii="Arial" w:eastAsia="宋体" w:hAnsi="Arial" w:cs="Arial"/>
                <w:color w:val="000000"/>
                <w:sz w:val="17"/>
                <w:szCs w:val="17"/>
              </w:rPr>
              <w:t>5,114 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96"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C9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C98" w14:textId="77777777" w:rsidR="005C63CC" w:rsidRDefault="002F583C">
            <w:pPr>
              <w:jc w:val="right"/>
              <w:textAlignment w:val="bottom"/>
            </w:pPr>
            <w:r>
              <w:rPr>
                <w:rFonts w:ascii="Arial" w:eastAsia="宋体" w:hAnsi="Arial" w:cs="Arial"/>
                <w:color w:val="000000"/>
                <w:sz w:val="17"/>
                <w:szCs w:val="17"/>
              </w:rPr>
              <w:t>5,089 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9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C9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C9B" w14:textId="77777777" w:rsidR="005C63CC" w:rsidRDefault="002F583C">
            <w:pPr>
              <w:jc w:val="right"/>
              <w:textAlignment w:val="bottom"/>
            </w:pPr>
            <w:r>
              <w:rPr>
                <w:rFonts w:ascii="Arial" w:eastAsia="宋体" w:hAnsi="Arial" w:cs="Arial"/>
                <w:color w:val="000000"/>
                <w:sz w:val="17"/>
                <w:szCs w:val="17"/>
              </w:rPr>
              <w:t>2,899 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9C" w14:textId="77777777" w:rsidR="005C63CC" w:rsidRDefault="005C63CC">
            <w:pPr>
              <w:jc w:val="right"/>
              <w:rPr>
                <w:rFonts w:ascii="宋体"/>
              </w:rPr>
            </w:pPr>
          </w:p>
        </w:tc>
      </w:tr>
      <w:tr w:rsidR="005C63CC" w14:paraId="7E32ACA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9E" w14:textId="77777777" w:rsidR="005C63CC" w:rsidRDefault="002F583C">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9F" w14:textId="77777777" w:rsidR="005C63CC" w:rsidRDefault="002F583C">
            <w:pPr>
              <w:jc w:val="right"/>
              <w:textAlignment w:val="bottom"/>
            </w:pPr>
            <w:r>
              <w:rPr>
                <w:rFonts w:ascii="Arial" w:eastAsia="宋体" w:hAnsi="Arial" w:cs="Arial"/>
                <w:color w:val="000000"/>
                <w:sz w:val="17"/>
                <w:szCs w:val="17"/>
              </w:rPr>
              <w:t>3,293 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A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A1" w14:textId="77777777" w:rsidR="005C63CC" w:rsidRDefault="002F583C">
            <w:pPr>
              <w:jc w:val="right"/>
              <w:textAlignment w:val="bottom"/>
            </w:pPr>
            <w:r>
              <w:rPr>
                <w:rFonts w:ascii="Arial" w:eastAsia="宋体" w:hAnsi="Arial" w:cs="Arial"/>
                <w:color w:val="000000"/>
                <w:sz w:val="17"/>
                <w:szCs w:val="17"/>
              </w:rPr>
              <w:t>2,435 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A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A3" w14:textId="77777777" w:rsidR="005C63CC" w:rsidRDefault="002F583C">
            <w:pPr>
              <w:jc w:val="right"/>
              <w:textAlignment w:val="bottom"/>
            </w:pPr>
            <w:r>
              <w:rPr>
                <w:rFonts w:ascii="Arial" w:eastAsia="宋体" w:hAnsi="Arial" w:cs="Arial"/>
                <w:color w:val="000000"/>
                <w:sz w:val="17"/>
                <w:szCs w:val="17"/>
              </w:rPr>
              <w:t>1,541 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A4" w14:textId="77777777" w:rsidR="005C63CC" w:rsidRDefault="005C63CC">
            <w:pPr>
              <w:jc w:val="right"/>
              <w:rPr>
                <w:rFonts w:ascii="宋体"/>
              </w:rPr>
            </w:pPr>
          </w:p>
        </w:tc>
      </w:tr>
      <w:tr w:rsidR="005C63CC" w14:paraId="7E32AC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A6"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A7" w14:textId="77777777" w:rsidR="005C63CC" w:rsidRDefault="002F583C">
            <w:pPr>
              <w:jc w:val="right"/>
              <w:textAlignment w:val="bottom"/>
            </w:pPr>
            <w:r>
              <w:rPr>
                <w:rFonts w:ascii="Arial" w:eastAsia="宋体" w:hAnsi="Arial" w:cs="Arial"/>
                <w:color w:val="000000"/>
                <w:sz w:val="17"/>
                <w:szCs w:val="17"/>
              </w:rPr>
              <w:t>2,365 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A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A9" w14:textId="77777777" w:rsidR="005C63CC" w:rsidRDefault="002F583C">
            <w:pPr>
              <w:jc w:val="right"/>
              <w:textAlignment w:val="bottom"/>
            </w:pPr>
            <w:r>
              <w:rPr>
                <w:rFonts w:ascii="Arial" w:eastAsia="宋体" w:hAnsi="Arial" w:cs="Arial"/>
                <w:color w:val="000000"/>
                <w:sz w:val="17"/>
                <w:szCs w:val="17"/>
              </w:rPr>
              <w:t>3,243 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A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AB" w14:textId="77777777" w:rsidR="005C63CC" w:rsidRDefault="002F583C">
            <w:pPr>
              <w:jc w:val="right"/>
              <w:textAlignment w:val="bottom"/>
            </w:pPr>
            <w:r>
              <w:rPr>
                <w:rFonts w:ascii="Arial" w:eastAsia="宋体" w:hAnsi="Arial" w:cs="Arial"/>
                <w:color w:val="000000"/>
                <w:sz w:val="17"/>
                <w:szCs w:val="17"/>
              </w:rPr>
              <w:t>2,490 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AC" w14:textId="77777777" w:rsidR="005C63CC" w:rsidRDefault="005C63CC">
            <w:pPr>
              <w:jc w:val="right"/>
              <w:rPr>
                <w:rFonts w:ascii="宋体"/>
              </w:rPr>
            </w:pPr>
          </w:p>
        </w:tc>
      </w:tr>
      <w:tr w:rsidR="005C63CC" w14:paraId="7E32ACB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AE" w14:textId="77777777" w:rsidR="005C63CC" w:rsidRDefault="002F583C">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AF" w14:textId="77777777" w:rsidR="005C63CC" w:rsidRDefault="002F583C">
            <w:pPr>
              <w:jc w:val="right"/>
              <w:textAlignment w:val="bottom"/>
            </w:pPr>
            <w:r>
              <w:rPr>
                <w:rFonts w:ascii="Arial" w:eastAsia="宋体" w:hAnsi="Arial" w:cs="Arial"/>
                <w:color w:val="000000"/>
                <w:sz w:val="17"/>
                <w:szCs w:val="17"/>
              </w:rPr>
              <w:t>1,896 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B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B1" w14:textId="77777777" w:rsidR="005C63CC" w:rsidRDefault="002F583C">
            <w:pPr>
              <w:jc w:val="right"/>
              <w:textAlignment w:val="bottom"/>
            </w:pPr>
            <w:r>
              <w:rPr>
                <w:rFonts w:ascii="Arial" w:eastAsia="宋体" w:hAnsi="Arial" w:cs="Arial"/>
                <w:color w:val="000000"/>
                <w:sz w:val="17"/>
                <w:szCs w:val="17"/>
              </w:rPr>
              <w:t>1,530 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B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B3" w14:textId="77777777" w:rsidR="005C63CC" w:rsidRDefault="002F583C">
            <w:pPr>
              <w:jc w:val="right"/>
              <w:textAlignment w:val="bottom"/>
            </w:pPr>
            <w:r>
              <w:rPr>
                <w:rFonts w:ascii="Arial" w:eastAsia="宋体" w:hAnsi="Arial" w:cs="Arial"/>
                <w:color w:val="000000"/>
                <w:sz w:val="17"/>
                <w:szCs w:val="17"/>
              </w:rPr>
              <w:t>1,184 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B4" w14:textId="77777777" w:rsidR="005C63CC" w:rsidRDefault="005C63CC">
            <w:pPr>
              <w:jc w:val="right"/>
              <w:rPr>
                <w:rFonts w:ascii="宋体"/>
              </w:rPr>
            </w:pPr>
          </w:p>
        </w:tc>
      </w:tr>
      <w:tr w:rsidR="005C63CC" w14:paraId="7E32AC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B6"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B7" w14:textId="77777777" w:rsidR="005C63CC" w:rsidRDefault="002F583C">
            <w:pPr>
              <w:jc w:val="right"/>
              <w:textAlignment w:val="bottom"/>
            </w:pPr>
            <w:r>
              <w:rPr>
                <w:rFonts w:ascii="Arial" w:eastAsia="宋体" w:hAnsi="Arial" w:cs="Arial"/>
                <w:color w:val="000000"/>
                <w:sz w:val="17"/>
                <w:szCs w:val="17"/>
              </w:rPr>
              <w:t>(4,262)</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B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B9" w14:textId="77777777" w:rsidR="005C63CC" w:rsidRDefault="002F583C">
            <w:pPr>
              <w:jc w:val="right"/>
              <w:textAlignment w:val="bottom"/>
            </w:pPr>
            <w:r>
              <w:rPr>
                <w:rFonts w:ascii="Arial" w:eastAsia="宋体" w:hAnsi="Arial" w:cs="Arial"/>
                <w:color w:val="000000"/>
                <w:sz w:val="17"/>
                <w:szCs w:val="17"/>
              </w:rPr>
              <w:t>(3,656)</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B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BB" w14:textId="77777777" w:rsidR="005C63CC" w:rsidRDefault="002F583C">
            <w:pPr>
              <w:jc w:val="right"/>
              <w:textAlignment w:val="bottom"/>
            </w:pPr>
            <w:r>
              <w:rPr>
                <w:rFonts w:ascii="Arial" w:eastAsia="宋体" w:hAnsi="Arial" w:cs="Arial"/>
                <w:color w:val="000000"/>
                <w:sz w:val="17"/>
                <w:szCs w:val="17"/>
              </w:rPr>
              <w:t>(3,468)</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BC" w14:textId="77777777" w:rsidR="005C63CC" w:rsidRDefault="005C63CC">
            <w:pPr>
              <w:jc w:val="right"/>
              <w:rPr>
                <w:rFonts w:ascii="宋体"/>
              </w:rPr>
            </w:pPr>
          </w:p>
        </w:tc>
      </w:tr>
      <w:tr w:rsidR="005C63CC" w14:paraId="7E32ACC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BE"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BF" w14:textId="77777777" w:rsidR="005C63CC" w:rsidRDefault="002F583C">
            <w:pPr>
              <w:jc w:val="right"/>
              <w:textAlignment w:val="bottom"/>
            </w:pPr>
            <w:r>
              <w:rPr>
                <w:rFonts w:ascii="Arial" w:eastAsia="宋体" w:hAnsi="Arial" w:cs="Arial"/>
                <w:color w:val="000000"/>
                <w:sz w:val="17"/>
                <w:szCs w:val="17"/>
              </w:rPr>
              <w:t>669 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C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C1" w14:textId="77777777" w:rsidR="005C63CC" w:rsidRDefault="002F583C">
            <w:pPr>
              <w:jc w:val="right"/>
              <w:textAlignment w:val="bottom"/>
            </w:pPr>
            <w:r>
              <w:rPr>
                <w:rFonts w:ascii="Arial" w:eastAsia="宋体" w:hAnsi="Arial" w:cs="Arial"/>
                <w:color w:val="000000"/>
                <w:sz w:val="17"/>
                <w:szCs w:val="17"/>
              </w:rPr>
              <w:t>543 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C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C3" w14:textId="77777777" w:rsidR="005C63CC" w:rsidRDefault="002F583C">
            <w:pPr>
              <w:jc w:val="right"/>
              <w:textAlignment w:val="bottom"/>
            </w:pPr>
            <w:r>
              <w:rPr>
                <w:rFonts w:ascii="Arial" w:eastAsia="宋体" w:hAnsi="Arial" w:cs="Arial"/>
                <w:color w:val="000000"/>
                <w:sz w:val="17"/>
                <w:szCs w:val="17"/>
              </w:rPr>
              <w:t>297 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C4" w14:textId="77777777" w:rsidR="005C63CC" w:rsidRDefault="005C63CC">
            <w:pPr>
              <w:jc w:val="right"/>
              <w:rPr>
                <w:rFonts w:ascii="宋体"/>
              </w:rPr>
            </w:pPr>
          </w:p>
        </w:tc>
      </w:tr>
      <w:tr w:rsidR="005C63CC" w14:paraId="7E32AC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C6"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C7" w14:textId="77777777" w:rsidR="005C63CC" w:rsidRDefault="002F583C">
            <w:pPr>
              <w:jc w:val="right"/>
              <w:textAlignment w:val="bottom"/>
            </w:pPr>
            <w:r>
              <w:rPr>
                <w:rFonts w:ascii="Arial" w:eastAsia="宋体" w:hAnsi="Arial" w:cs="Arial"/>
                <w:color w:val="000000"/>
                <w:sz w:val="17"/>
                <w:szCs w:val="17"/>
              </w:rPr>
              <w:t>(2,219)</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C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C9" w14:textId="77777777" w:rsidR="005C63CC" w:rsidRDefault="002F583C">
            <w:pPr>
              <w:jc w:val="right"/>
              <w:textAlignment w:val="bottom"/>
            </w:pPr>
            <w:r>
              <w:rPr>
                <w:rFonts w:ascii="Arial" w:eastAsia="宋体" w:hAnsi="Arial" w:cs="Arial"/>
                <w:color w:val="000000"/>
                <w:sz w:val="17"/>
                <w:szCs w:val="17"/>
              </w:rPr>
              <w:t>(2,261)</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C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CB" w14:textId="77777777" w:rsidR="005C63CC" w:rsidRDefault="002F583C">
            <w:pPr>
              <w:jc w:val="right"/>
              <w:textAlignment w:val="bottom"/>
            </w:pPr>
            <w:r>
              <w:rPr>
                <w:rFonts w:ascii="Arial" w:eastAsia="宋体" w:hAnsi="Arial" w:cs="Arial"/>
                <w:color w:val="000000"/>
                <w:sz w:val="17"/>
                <w:szCs w:val="17"/>
              </w:rPr>
              <w:t>(1,967)</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CC" w14:textId="77777777" w:rsidR="005C63CC" w:rsidRDefault="005C63CC">
            <w:pPr>
              <w:jc w:val="right"/>
              <w:rPr>
                <w:rFonts w:ascii="宋体"/>
              </w:rPr>
            </w:pPr>
          </w:p>
        </w:tc>
      </w:tr>
      <w:tr w:rsidR="005C63CC" w14:paraId="7E32ACD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CCE" w14:textId="77777777" w:rsidR="005C63CC" w:rsidRDefault="002F583C">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CF" w14:textId="77777777" w:rsidR="005C63CC" w:rsidRDefault="002F583C">
            <w:pPr>
              <w:jc w:val="right"/>
              <w:textAlignment w:val="bottom"/>
            </w:pPr>
            <w:r>
              <w:rPr>
                <w:rFonts w:ascii="Arial" w:eastAsia="宋体" w:hAnsi="Arial" w:cs="Arial"/>
                <w:color w:val="000000"/>
                <w:sz w:val="17"/>
                <w:szCs w:val="17"/>
              </w:rPr>
              <w:t>205 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D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D1" w14:textId="77777777" w:rsidR="005C63CC" w:rsidRDefault="002F583C">
            <w:pPr>
              <w:jc w:val="right"/>
              <w:textAlignment w:val="bottom"/>
            </w:pPr>
            <w:r>
              <w:rPr>
                <w:rFonts w:ascii="Arial" w:eastAsia="宋体" w:hAnsi="Arial" w:cs="Arial"/>
                <w:color w:val="000000"/>
                <w:sz w:val="17"/>
                <w:szCs w:val="17"/>
              </w:rPr>
              <w:t>262 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D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D3" w14:textId="77777777" w:rsidR="005C63CC" w:rsidRDefault="002F583C">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D4" w14:textId="77777777" w:rsidR="005C63CC" w:rsidRDefault="005C63CC">
            <w:pPr>
              <w:jc w:val="right"/>
              <w:rPr>
                <w:rFonts w:ascii="宋体"/>
              </w:rPr>
            </w:pPr>
          </w:p>
        </w:tc>
      </w:tr>
      <w:tr w:rsidR="005C63CC" w14:paraId="7E32AC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D6" w14:textId="77777777" w:rsidR="005C63CC" w:rsidRDefault="002F583C">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CD7"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CD8" w14:textId="77777777" w:rsidR="005C63CC" w:rsidRDefault="002F583C">
            <w:pPr>
              <w:jc w:val="right"/>
              <w:textAlignment w:val="bottom"/>
            </w:pPr>
            <w:r>
              <w:rPr>
                <w:rFonts w:ascii="Arial" w:eastAsia="宋体" w:hAnsi="Arial" w:cs="Arial"/>
                <w:b/>
                <w:bCs/>
                <w:color w:val="000000"/>
                <w:sz w:val="17"/>
                <w:szCs w:val="17"/>
              </w:rPr>
              <w:t>6,651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CD9"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CD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CDB" w14:textId="77777777" w:rsidR="005C63CC" w:rsidRDefault="002F583C">
            <w:pPr>
              <w:jc w:val="right"/>
              <w:textAlignment w:val="bottom"/>
            </w:pPr>
            <w:r>
              <w:rPr>
                <w:rFonts w:ascii="Arial" w:eastAsia="宋体" w:hAnsi="Arial" w:cs="Arial"/>
                <w:b/>
                <w:bCs/>
                <w:color w:val="000000"/>
                <w:sz w:val="17"/>
                <w:szCs w:val="17"/>
              </w:rPr>
              <w:t>6,661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CD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CD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CDE" w14:textId="77777777" w:rsidR="005C63CC" w:rsidRDefault="002F583C">
            <w:pPr>
              <w:jc w:val="right"/>
              <w:textAlignment w:val="bottom"/>
            </w:pPr>
            <w:r>
              <w:rPr>
                <w:rFonts w:ascii="Arial" w:eastAsia="宋体" w:hAnsi="Arial" w:cs="Arial"/>
                <w:b/>
                <w:bCs/>
                <w:color w:val="000000"/>
                <w:sz w:val="17"/>
                <w:szCs w:val="17"/>
              </w:rPr>
              <w:t>2,887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CDF" w14:textId="77777777" w:rsidR="005C63CC" w:rsidRDefault="005C63CC">
            <w:pPr>
              <w:jc w:val="right"/>
              <w:rPr>
                <w:rFonts w:ascii="宋体"/>
              </w:rPr>
            </w:pPr>
          </w:p>
        </w:tc>
      </w:tr>
      <w:tr w:rsidR="005C63CC" w14:paraId="7E32ACE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CE1" w14:textId="77777777" w:rsidR="005C63CC" w:rsidRDefault="002F583C">
            <w:pPr>
              <w:textAlignment w:val="bottom"/>
            </w:pPr>
            <w:r>
              <w:rPr>
                <w:rFonts w:ascii="Arial" w:eastAsia="宋体" w:hAnsi="Arial" w:cs="Arial"/>
                <w:b/>
                <w:bCs/>
                <w:color w:val="000000"/>
                <w:sz w:val="17"/>
                <w:szCs w:val="17"/>
              </w:rPr>
              <w:t>ADDITIONS TO PROPERTY, PLANT AND EQUIPMENT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CE2"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CE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CE4" w14:textId="77777777" w:rsidR="005C63CC" w:rsidRDefault="005C63CC">
            <w:pPr>
              <w:rPr>
                <w:rFonts w:ascii="宋体"/>
              </w:rPr>
            </w:pPr>
          </w:p>
        </w:tc>
      </w:tr>
      <w:tr w:rsidR="005C63CC" w14:paraId="7E32ACF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E6"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CE7"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CE8" w14:textId="77777777" w:rsidR="005C63CC" w:rsidRDefault="002F583C">
            <w:pPr>
              <w:jc w:val="right"/>
              <w:textAlignment w:val="bottom"/>
            </w:pPr>
            <w:r>
              <w:rPr>
                <w:rFonts w:ascii="Arial" w:eastAsia="宋体" w:hAnsi="Arial" w:cs="Arial"/>
                <w:color w:val="000000"/>
                <w:sz w:val="17"/>
                <w:szCs w:val="17"/>
              </w:rPr>
              <w:t>146 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E9"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CE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CEB" w14:textId="77777777" w:rsidR="005C63CC" w:rsidRDefault="002F583C">
            <w:pPr>
              <w:jc w:val="right"/>
              <w:textAlignment w:val="bottom"/>
            </w:pPr>
            <w:r>
              <w:rPr>
                <w:rFonts w:ascii="Arial" w:eastAsia="宋体" w:hAnsi="Arial" w:cs="Arial"/>
                <w:color w:val="000000"/>
                <w:sz w:val="17"/>
                <w:szCs w:val="17"/>
              </w:rPr>
              <w:t>98 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E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CE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CEE" w14:textId="77777777" w:rsidR="005C63CC" w:rsidRDefault="002F583C">
            <w:pPr>
              <w:jc w:val="right"/>
              <w:textAlignment w:val="bottom"/>
            </w:pPr>
            <w:r>
              <w:rPr>
                <w:rFonts w:ascii="Arial" w:eastAsia="宋体" w:hAnsi="Arial" w:cs="Arial"/>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EF" w14:textId="77777777" w:rsidR="005C63CC" w:rsidRDefault="005C63CC">
            <w:pPr>
              <w:jc w:val="right"/>
              <w:rPr>
                <w:rFonts w:ascii="宋体"/>
              </w:rPr>
            </w:pPr>
          </w:p>
        </w:tc>
      </w:tr>
      <w:tr w:rsidR="005C63CC" w14:paraId="7E32ACF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F1" w14:textId="77777777" w:rsidR="005C63CC" w:rsidRDefault="002F583C">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F2" w14:textId="77777777" w:rsidR="005C63CC" w:rsidRDefault="002F583C">
            <w:pPr>
              <w:jc w:val="right"/>
              <w:textAlignment w:val="bottom"/>
            </w:pPr>
            <w:r>
              <w:rPr>
                <w:rFonts w:ascii="Arial" w:eastAsia="宋体" w:hAnsi="Arial" w:cs="Arial"/>
                <w:color w:val="000000"/>
                <w:sz w:val="17"/>
                <w:szCs w:val="17"/>
              </w:rPr>
              <w:t>197 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F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F4" w14:textId="77777777" w:rsidR="005C63CC" w:rsidRDefault="002F583C">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F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F6" w14:textId="77777777" w:rsidR="005C63CC" w:rsidRDefault="002F583C">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F7" w14:textId="77777777" w:rsidR="005C63CC" w:rsidRDefault="005C63CC">
            <w:pPr>
              <w:jc w:val="right"/>
              <w:rPr>
                <w:rFonts w:ascii="宋体"/>
              </w:rPr>
            </w:pPr>
          </w:p>
        </w:tc>
      </w:tr>
      <w:tr w:rsidR="005C63CC" w14:paraId="7E32AD0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CF9"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CFA" w14:textId="77777777" w:rsidR="005C63CC" w:rsidRDefault="002F583C">
            <w:pPr>
              <w:jc w:val="right"/>
              <w:textAlignment w:val="bottom"/>
            </w:pPr>
            <w:r>
              <w:rPr>
                <w:rFonts w:ascii="Arial" w:eastAsia="宋体" w:hAnsi="Arial" w:cs="Arial"/>
                <w:color w:val="000000"/>
                <w:sz w:val="17"/>
                <w:szCs w:val="17"/>
              </w:rPr>
              <w:t>78 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CF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FC" w14:textId="77777777" w:rsidR="005C63CC" w:rsidRDefault="002F583C">
            <w:pPr>
              <w:jc w:val="right"/>
              <w:textAlignment w:val="bottom"/>
            </w:pPr>
            <w:r>
              <w:rPr>
                <w:rFonts w:ascii="Arial" w:eastAsia="宋体" w:hAnsi="Arial" w:cs="Arial"/>
                <w:color w:val="000000"/>
                <w:sz w:val="17"/>
                <w:szCs w:val="17"/>
              </w:rPr>
              <w:t>94 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F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CFE" w14:textId="77777777" w:rsidR="005C63CC" w:rsidRDefault="002F583C">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CFF" w14:textId="77777777" w:rsidR="005C63CC" w:rsidRDefault="005C63CC">
            <w:pPr>
              <w:jc w:val="right"/>
              <w:rPr>
                <w:rFonts w:ascii="宋体"/>
              </w:rPr>
            </w:pPr>
          </w:p>
        </w:tc>
      </w:tr>
      <w:tr w:rsidR="005C63CC" w14:paraId="7E32AD0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01" w14:textId="77777777" w:rsidR="005C63CC" w:rsidRDefault="002F583C">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02" w14:textId="77777777" w:rsidR="005C63CC" w:rsidRDefault="002F583C">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0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04" w14:textId="77777777" w:rsidR="005C63CC" w:rsidRDefault="002F583C">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0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06" w14:textId="77777777" w:rsidR="005C63CC" w:rsidRDefault="002F583C">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07" w14:textId="77777777" w:rsidR="005C63CC" w:rsidRDefault="005C63CC">
            <w:pPr>
              <w:jc w:val="right"/>
              <w:rPr>
                <w:rFonts w:ascii="宋体"/>
              </w:rPr>
            </w:pPr>
          </w:p>
        </w:tc>
      </w:tr>
      <w:tr w:rsidR="005C63CC" w14:paraId="7E32AD1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09"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0A" w14:textId="77777777" w:rsidR="005C63CC" w:rsidRDefault="002F583C">
            <w:pPr>
              <w:jc w:val="right"/>
              <w:textAlignment w:val="bottom"/>
            </w:pPr>
            <w:r>
              <w:rPr>
                <w:rFonts w:ascii="Arial" w:eastAsia="宋体" w:hAnsi="Arial" w:cs="Arial"/>
                <w:color w:val="000000"/>
                <w:sz w:val="17"/>
                <w:szCs w:val="17"/>
              </w:rPr>
              <w:t>222 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0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0C" w14:textId="77777777" w:rsidR="005C63CC" w:rsidRDefault="002F583C">
            <w:pPr>
              <w:jc w:val="right"/>
              <w:textAlignment w:val="bottom"/>
            </w:pPr>
            <w:r>
              <w:rPr>
                <w:rFonts w:ascii="Arial" w:eastAsia="宋体" w:hAnsi="Arial" w:cs="Arial"/>
                <w:color w:val="000000"/>
                <w:sz w:val="17"/>
                <w:szCs w:val="17"/>
              </w:rPr>
              <w:t>278 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0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0E" w14:textId="77777777" w:rsidR="005C63CC" w:rsidRDefault="002F583C">
            <w:pPr>
              <w:jc w:val="right"/>
              <w:textAlignment w:val="bottom"/>
            </w:pPr>
            <w:r>
              <w:rPr>
                <w:rFonts w:ascii="Arial" w:eastAsia="宋体" w:hAnsi="Arial" w:cs="Arial"/>
                <w:color w:val="000000"/>
                <w:sz w:val="17"/>
                <w:szCs w:val="17"/>
              </w:rPr>
              <w:t>438 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0F" w14:textId="77777777" w:rsidR="005C63CC" w:rsidRDefault="005C63CC">
            <w:pPr>
              <w:jc w:val="right"/>
              <w:rPr>
                <w:rFonts w:ascii="宋体"/>
              </w:rPr>
            </w:pPr>
          </w:p>
        </w:tc>
      </w:tr>
      <w:tr w:rsidR="005C63CC" w14:paraId="7E32AD1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11" w14:textId="77777777" w:rsidR="005C63CC" w:rsidRDefault="002F583C">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D12" w14:textId="77777777" w:rsidR="005C63CC" w:rsidRDefault="002F583C">
            <w:pPr>
              <w:jc w:val="right"/>
              <w:textAlignment w:val="bottom"/>
            </w:pPr>
            <w:r>
              <w:rPr>
                <w:rFonts w:ascii="Arial" w:eastAsia="宋体" w:hAnsi="Arial" w:cs="Arial"/>
                <w:color w:val="000000"/>
                <w:sz w:val="17"/>
                <w:szCs w:val="17"/>
              </w:rPr>
              <w:t>699 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D13"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D14" w14:textId="77777777" w:rsidR="005C63CC" w:rsidRDefault="002F583C">
            <w:pPr>
              <w:jc w:val="right"/>
              <w:textAlignment w:val="bottom"/>
            </w:pPr>
            <w:r>
              <w:rPr>
                <w:rFonts w:ascii="Arial" w:eastAsia="宋体" w:hAnsi="Arial" w:cs="Arial"/>
                <w:color w:val="000000"/>
                <w:sz w:val="17"/>
                <w:szCs w:val="17"/>
              </w:rPr>
              <w:t>677 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15"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D16" w14:textId="77777777" w:rsidR="005C63CC" w:rsidRDefault="002F583C">
            <w:pPr>
              <w:jc w:val="right"/>
              <w:textAlignment w:val="bottom"/>
            </w:pPr>
            <w:r>
              <w:rPr>
                <w:rFonts w:ascii="Arial" w:eastAsia="宋体" w:hAnsi="Arial" w:cs="Arial"/>
                <w:color w:val="000000"/>
                <w:sz w:val="17"/>
                <w:szCs w:val="17"/>
              </w:rPr>
              <w:t>756 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17" w14:textId="77777777" w:rsidR="005C63CC" w:rsidRDefault="005C63CC">
            <w:pPr>
              <w:jc w:val="right"/>
              <w:rPr>
                <w:rFonts w:ascii="宋体"/>
              </w:rPr>
            </w:pPr>
          </w:p>
        </w:tc>
      </w:tr>
      <w:tr w:rsidR="005C63CC" w14:paraId="7E32AD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19"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1A" w14:textId="77777777" w:rsidR="005C63CC" w:rsidRDefault="002F583C">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1B"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1C" w14:textId="77777777" w:rsidR="005C63CC" w:rsidRDefault="002F583C">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1D"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1E" w14:textId="77777777" w:rsidR="005C63CC" w:rsidRDefault="002F583C">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1F" w14:textId="77777777" w:rsidR="005C63CC" w:rsidRDefault="005C63CC">
            <w:pPr>
              <w:jc w:val="right"/>
              <w:rPr>
                <w:rFonts w:ascii="宋体"/>
              </w:rPr>
            </w:pPr>
          </w:p>
        </w:tc>
      </w:tr>
      <w:tr w:rsidR="005C63CC" w14:paraId="7E32AD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21"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22" w14:textId="77777777" w:rsidR="005C63CC" w:rsidRDefault="002F583C">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23"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24" w14:textId="77777777" w:rsidR="005C63CC" w:rsidRDefault="002F583C">
            <w:pPr>
              <w:jc w:val="right"/>
              <w:textAlignment w:val="bottom"/>
            </w:pPr>
            <w:r>
              <w:rPr>
                <w:rFonts w:ascii="Arial" w:eastAsia="宋体" w:hAnsi="Arial" w:cs="Arial"/>
                <w:color w:val="000000"/>
                <w:sz w:val="17"/>
                <w:szCs w:val="17"/>
              </w:rPr>
              <w:t>107 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25"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26" w14:textId="77777777" w:rsidR="005C63CC" w:rsidRDefault="002F583C">
            <w:pPr>
              <w:jc w:val="right"/>
              <w:textAlignment w:val="bottom"/>
            </w:pPr>
            <w:r>
              <w:rPr>
                <w:rFonts w:ascii="Arial" w:eastAsia="宋体" w:hAnsi="Arial" w:cs="Arial"/>
                <w:color w:val="000000"/>
                <w:sz w:val="17"/>
                <w:szCs w:val="17"/>
              </w:rPr>
              <w:t>356 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27" w14:textId="77777777" w:rsidR="005C63CC" w:rsidRDefault="005C63CC">
            <w:pPr>
              <w:jc w:val="right"/>
              <w:rPr>
                <w:rFonts w:ascii="宋体"/>
              </w:rPr>
            </w:pPr>
          </w:p>
        </w:tc>
      </w:tr>
      <w:tr w:rsidR="005C63CC" w14:paraId="7E32AD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29" w14:textId="77777777" w:rsidR="005C63CC" w:rsidRDefault="002F583C">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ADDITIONS TO PROPERTY, PLANT AND EQUIPMENT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D2A"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D2B" w14:textId="77777777" w:rsidR="005C63CC" w:rsidRDefault="002F583C">
            <w:pPr>
              <w:jc w:val="right"/>
              <w:textAlignment w:val="bottom"/>
            </w:pPr>
            <w:r>
              <w:rPr>
                <w:rFonts w:ascii="Arial" w:eastAsia="宋体" w:hAnsi="Arial" w:cs="Arial"/>
                <w:b/>
                <w:bCs/>
                <w:color w:val="000000"/>
                <w:sz w:val="17"/>
                <w:szCs w:val="17"/>
              </w:rPr>
              <w:t>811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D2C"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D2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D2E" w14:textId="77777777" w:rsidR="005C63CC" w:rsidRDefault="002F583C">
            <w:pPr>
              <w:jc w:val="right"/>
              <w:textAlignment w:val="bottom"/>
            </w:pPr>
            <w:r>
              <w:rPr>
                <w:rFonts w:ascii="Arial" w:eastAsia="宋体" w:hAnsi="Arial" w:cs="Arial"/>
                <w:b/>
                <w:bCs/>
                <w:color w:val="000000"/>
                <w:sz w:val="17"/>
                <w:szCs w:val="17"/>
              </w:rPr>
              <w:t>791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2F"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D3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D31" w14:textId="77777777" w:rsidR="005C63CC" w:rsidRDefault="002F583C">
            <w:pPr>
              <w:jc w:val="right"/>
              <w:textAlignment w:val="bottom"/>
            </w:pPr>
            <w:r>
              <w:rPr>
                <w:rFonts w:ascii="Arial" w:eastAsia="宋体" w:hAnsi="Arial" w:cs="Arial"/>
                <w:b/>
                <w:bCs/>
                <w:color w:val="000000"/>
                <w:sz w:val="17"/>
                <w:szCs w:val="17"/>
              </w:rPr>
              <w:t>1,124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32" w14:textId="77777777" w:rsidR="005C63CC" w:rsidRDefault="005C63CC">
            <w:pPr>
              <w:jc w:val="right"/>
              <w:rPr>
                <w:rFonts w:ascii="宋体"/>
              </w:rPr>
            </w:pPr>
          </w:p>
        </w:tc>
      </w:tr>
      <w:tr w:rsidR="005C63CC" w14:paraId="7E32AD3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34" w14:textId="77777777" w:rsidR="005C63CC" w:rsidRDefault="002F583C">
            <w:pPr>
              <w:textAlignment w:val="bottom"/>
            </w:pPr>
            <w:r>
              <w:rPr>
                <w:rFonts w:ascii="Arial" w:eastAsia="宋体" w:hAnsi="Arial" w:cs="Arial"/>
                <w:b/>
                <w:bCs/>
                <w:color w:val="000000"/>
                <w:sz w:val="17"/>
                <w:szCs w:val="17"/>
              </w:rPr>
              <w:t>DEPRECIATION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D3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D3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D37" w14:textId="77777777" w:rsidR="005C63CC" w:rsidRDefault="005C63CC">
            <w:pPr>
              <w:rPr>
                <w:rFonts w:ascii="宋体"/>
              </w:rPr>
            </w:pPr>
          </w:p>
        </w:tc>
      </w:tr>
      <w:tr w:rsidR="005C63CC" w14:paraId="7E32AD4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39"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D3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D3B" w14:textId="77777777" w:rsidR="005C63CC" w:rsidRDefault="002F583C">
            <w:pPr>
              <w:jc w:val="right"/>
              <w:textAlignment w:val="bottom"/>
            </w:pPr>
            <w:r>
              <w:rPr>
                <w:rFonts w:ascii="Arial" w:eastAsia="宋体" w:hAnsi="Arial" w:cs="Arial"/>
                <w:color w:val="000000"/>
                <w:sz w:val="17"/>
                <w:szCs w:val="17"/>
              </w:rPr>
              <w:t>124 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3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D3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D3E" w14:textId="77777777" w:rsidR="005C63CC" w:rsidRDefault="002F583C">
            <w:pPr>
              <w:jc w:val="right"/>
              <w:textAlignment w:val="bottom"/>
            </w:pPr>
            <w:r>
              <w:rPr>
                <w:rFonts w:ascii="Arial" w:eastAsia="宋体" w:hAnsi="Arial" w:cs="Arial"/>
                <w:color w:val="000000"/>
                <w:sz w:val="17"/>
                <w:szCs w:val="17"/>
              </w:rPr>
              <w:t>130 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3F"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D4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D41" w14:textId="77777777" w:rsidR="005C63CC" w:rsidRDefault="002F583C">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42" w14:textId="77777777" w:rsidR="005C63CC" w:rsidRDefault="005C63CC">
            <w:pPr>
              <w:jc w:val="right"/>
              <w:rPr>
                <w:rFonts w:ascii="宋体"/>
              </w:rPr>
            </w:pPr>
          </w:p>
        </w:tc>
      </w:tr>
      <w:tr w:rsidR="005C63CC" w14:paraId="7E32AD4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44" w14:textId="77777777" w:rsidR="005C63CC" w:rsidRDefault="002F583C">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45" w14:textId="77777777" w:rsidR="005C63CC" w:rsidRDefault="002F583C">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4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47" w14:textId="77777777" w:rsidR="005C63CC" w:rsidRDefault="002F583C">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4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49" w14:textId="77777777" w:rsidR="005C63CC" w:rsidRDefault="002F583C">
            <w:pPr>
              <w:jc w:val="right"/>
              <w:textAlignment w:val="bottom"/>
            </w:pPr>
            <w:r>
              <w:rPr>
                <w:rFonts w:ascii="Arial" w:eastAsia="宋体" w:hAnsi="Arial" w:cs="Arial"/>
                <w:color w:val="000000"/>
                <w:sz w:val="17"/>
                <w:szCs w:val="17"/>
              </w:rPr>
              <w:t>132 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4A" w14:textId="77777777" w:rsidR="005C63CC" w:rsidRDefault="005C63CC">
            <w:pPr>
              <w:jc w:val="right"/>
              <w:rPr>
                <w:rFonts w:ascii="宋体"/>
              </w:rPr>
            </w:pPr>
          </w:p>
        </w:tc>
      </w:tr>
      <w:tr w:rsidR="005C63CC" w14:paraId="7E32AD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4C"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4D" w14:textId="77777777" w:rsidR="005C63CC" w:rsidRDefault="002F583C">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4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4F" w14:textId="77777777" w:rsidR="005C63CC" w:rsidRDefault="002F583C">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5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51" w14:textId="77777777" w:rsidR="005C63CC" w:rsidRDefault="002F583C">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52" w14:textId="77777777" w:rsidR="005C63CC" w:rsidRDefault="005C63CC">
            <w:pPr>
              <w:jc w:val="right"/>
              <w:rPr>
                <w:rFonts w:ascii="宋体"/>
              </w:rPr>
            </w:pPr>
          </w:p>
        </w:tc>
      </w:tr>
      <w:tr w:rsidR="005C63CC" w14:paraId="7E32AD5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54" w14:textId="77777777" w:rsidR="005C63CC" w:rsidRDefault="002F583C">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55" w14:textId="77777777" w:rsidR="005C63CC" w:rsidRDefault="002F583C">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5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57" w14:textId="77777777" w:rsidR="005C63CC" w:rsidRDefault="002F583C">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5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59" w14:textId="77777777" w:rsidR="005C63CC" w:rsidRDefault="002F583C">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5A" w14:textId="77777777" w:rsidR="005C63CC" w:rsidRDefault="005C63CC">
            <w:pPr>
              <w:jc w:val="right"/>
              <w:rPr>
                <w:rFonts w:ascii="宋体"/>
              </w:rPr>
            </w:pPr>
          </w:p>
        </w:tc>
      </w:tr>
      <w:tr w:rsidR="005C63CC" w14:paraId="7E32AD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5C"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5D" w14:textId="77777777" w:rsidR="005C63CC" w:rsidRDefault="002F583C">
            <w:pPr>
              <w:jc w:val="right"/>
              <w:textAlignment w:val="bottom"/>
            </w:pPr>
            <w:r>
              <w:rPr>
                <w:rFonts w:ascii="Arial" w:eastAsia="宋体" w:hAnsi="Arial" w:cs="Arial"/>
                <w:color w:val="000000"/>
                <w:sz w:val="17"/>
                <w:szCs w:val="17"/>
              </w:rPr>
              <w:t>220 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5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5F" w14:textId="77777777" w:rsidR="005C63CC" w:rsidRDefault="002F583C">
            <w:pPr>
              <w:jc w:val="right"/>
              <w:textAlignment w:val="bottom"/>
            </w:pPr>
            <w:r>
              <w:rPr>
                <w:rFonts w:ascii="Arial" w:eastAsia="宋体" w:hAnsi="Arial" w:cs="Arial"/>
                <w:color w:val="000000"/>
                <w:sz w:val="17"/>
                <w:szCs w:val="17"/>
              </w:rPr>
              <w:t>222 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6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61" w14:textId="77777777" w:rsidR="005C63CC" w:rsidRDefault="002F583C">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62" w14:textId="77777777" w:rsidR="005C63CC" w:rsidRDefault="005C63CC">
            <w:pPr>
              <w:jc w:val="right"/>
              <w:rPr>
                <w:rFonts w:ascii="宋体"/>
              </w:rPr>
            </w:pPr>
          </w:p>
        </w:tc>
      </w:tr>
      <w:tr w:rsidR="005C63CC" w14:paraId="7E32AD6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64" w14:textId="77777777" w:rsidR="005C63CC" w:rsidRDefault="002F583C">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D65" w14:textId="77777777" w:rsidR="005C63CC" w:rsidRDefault="002F583C">
            <w:pPr>
              <w:jc w:val="right"/>
              <w:textAlignment w:val="bottom"/>
            </w:pPr>
            <w:r>
              <w:rPr>
                <w:rFonts w:ascii="Arial" w:eastAsia="宋体" w:hAnsi="Arial" w:cs="Arial"/>
                <w:color w:val="000000"/>
                <w:sz w:val="17"/>
                <w:szCs w:val="17"/>
              </w:rPr>
              <w:t>561 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D66"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D67" w14:textId="77777777" w:rsidR="005C63CC" w:rsidRDefault="002F583C">
            <w:pPr>
              <w:jc w:val="right"/>
              <w:textAlignment w:val="bottom"/>
            </w:pPr>
            <w:r>
              <w:rPr>
                <w:rFonts w:ascii="Arial" w:eastAsia="宋体" w:hAnsi="Arial" w:cs="Arial"/>
                <w:color w:val="000000"/>
                <w:sz w:val="17"/>
                <w:szCs w:val="17"/>
              </w:rPr>
              <w:t>577 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68"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D69" w14:textId="77777777" w:rsidR="005C63CC" w:rsidRDefault="002F583C">
            <w:pPr>
              <w:jc w:val="right"/>
              <w:textAlignment w:val="bottom"/>
            </w:pPr>
            <w:r>
              <w:rPr>
                <w:rFonts w:ascii="Arial" w:eastAsia="宋体" w:hAnsi="Arial" w:cs="Arial"/>
                <w:color w:val="000000"/>
                <w:sz w:val="17"/>
                <w:szCs w:val="17"/>
              </w:rPr>
              <w:t>584 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6A" w14:textId="77777777" w:rsidR="005C63CC" w:rsidRDefault="005C63CC">
            <w:pPr>
              <w:jc w:val="right"/>
              <w:rPr>
                <w:rFonts w:ascii="宋体"/>
              </w:rPr>
            </w:pPr>
          </w:p>
        </w:tc>
      </w:tr>
      <w:tr w:rsidR="005C63CC" w14:paraId="7E32AD7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6C"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6D" w14:textId="77777777" w:rsidR="005C63CC" w:rsidRDefault="002F583C">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6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6F" w14:textId="77777777" w:rsidR="005C63CC" w:rsidRDefault="002F583C">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7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71" w14:textId="77777777" w:rsidR="005C63CC" w:rsidRDefault="002F583C">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72" w14:textId="77777777" w:rsidR="005C63CC" w:rsidRDefault="005C63CC">
            <w:pPr>
              <w:jc w:val="right"/>
              <w:rPr>
                <w:rFonts w:ascii="宋体"/>
              </w:rPr>
            </w:pPr>
          </w:p>
        </w:tc>
      </w:tr>
      <w:tr w:rsidR="005C63CC" w14:paraId="7E32AD7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74"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75" w14:textId="77777777" w:rsidR="005C63CC" w:rsidRDefault="002F583C">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7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77" w14:textId="77777777" w:rsidR="005C63CC" w:rsidRDefault="002F583C">
            <w:pPr>
              <w:jc w:val="right"/>
              <w:textAlignment w:val="bottom"/>
            </w:pPr>
            <w:r>
              <w:rPr>
                <w:rFonts w:ascii="Arial" w:eastAsia="宋体" w:hAnsi="Arial" w:cs="Arial"/>
                <w:color w:val="000000"/>
                <w:sz w:val="17"/>
                <w:szCs w:val="17"/>
              </w:rPr>
              <w:t>141 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7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79" w14:textId="77777777" w:rsidR="005C63CC" w:rsidRDefault="002F583C">
            <w:pPr>
              <w:jc w:val="right"/>
              <w:textAlignment w:val="bottom"/>
            </w:pPr>
            <w:r>
              <w:rPr>
                <w:rFonts w:ascii="Arial" w:eastAsia="宋体" w:hAnsi="Arial" w:cs="Arial"/>
                <w:color w:val="000000"/>
                <w:sz w:val="17"/>
                <w:szCs w:val="17"/>
              </w:rPr>
              <w:t>112 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7A" w14:textId="77777777" w:rsidR="005C63CC" w:rsidRDefault="005C63CC">
            <w:pPr>
              <w:jc w:val="right"/>
              <w:rPr>
                <w:rFonts w:ascii="宋体"/>
              </w:rPr>
            </w:pPr>
          </w:p>
        </w:tc>
      </w:tr>
      <w:tr w:rsidR="005C63CC" w14:paraId="7E32AD8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D7C" w14:textId="77777777" w:rsidR="005C63CC" w:rsidRDefault="002F583C">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DEPRECIATION</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D7D"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D7E" w14:textId="77777777" w:rsidR="005C63CC" w:rsidRDefault="002F583C">
            <w:pPr>
              <w:jc w:val="right"/>
              <w:textAlignment w:val="bottom"/>
            </w:pPr>
            <w:r>
              <w:rPr>
                <w:rFonts w:ascii="Arial" w:eastAsia="宋体" w:hAnsi="Arial" w:cs="Arial"/>
                <w:b/>
                <w:bCs/>
                <w:color w:val="000000"/>
                <w:sz w:val="17"/>
                <w:szCs w:val="17"/>
              </w:rPr>
              <w:t>717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D7F"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D80"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D81" w14:textId="77777777" w:rsidR="005C63CC" w:rsidRDefault="002F583C">
            <w:pPr>
              <w:jc w:val="right"/>
              <w:textAlignment w:val="bottom"/>
            </w:pPr>
            <w:r>
              <w:rPr>
                <w:rFonts w:ascii="Arial" w:eastAsia="宋体" w:hAnsi="Arial" w:cs="Arial"/>
                <w:b/>
                <w:bCs/>
                <w:color w:val="000000"/>
                <w:sz w:val="17"/>
                <w:szCs w:val="17"/>
              </w:rPr>
              <w:t>744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D82"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D8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D84" w14:textId="77777777" w:rsidR="005C63CC" w:rsidRDefault="002F583C">
            <w:pPr>
              <w:jc w:val="right"/>
              <w:textAlignment w:val="bottom"/>
            </w:pPr>
            <w:r>
              <w:rPr>
                <w:rFonts w:ascii="Arial" w:eastAsia="宋体" w:hAnsi="Arial" w:cs="Arial"/>
                <w:b/>
                <w:bCs/>
                <w:color w:val="000000"/>
                <w:sz w:val="17"/>
                <w:szCs w:val="17"/>
              </w:rPr>
              <w:t>721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D85" w14:textId="77777777" w:rsidR="005C63CC" w:rsidRDefault="005C63CC">
            <w:pPr>
              <w:jc w:val="right"/>
              <w:rPr>
                <w:rFonts w:ascii="宋体"/>
              </w:rPr>
            </w:pPr>
          </w:p>
        </w:tc>
      </w:tr>
    </w:tbl>
    <w:p w14:paraId="7E32AD87"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88</w:t>
      </w:r>
    </w:p>
    <w:p w14:paraId="7E32AD88" w14:textId="77777777" w:rsidR="005C63CC" w:rsidRDefault="005C63CC">
      <w:pPr>
        <w:spacing w:before="120" w:after="120"/>
      </w:pPr>
    </w:p>
    <w:p w14:paraId="7E32AD89" w14:textId="77777777" w:rsidR="005C63CC" w:rsidRDefault="002F583C">
      <w:r>
        <w:pict w14:anchorId="7E32B21A">
          <v:rect id="_x0000_i1114" style="width:415.3pt;height:1.5pt" o:hralign="center" o:hrstd="t" o:hr="t" fillcolor="#a0a0a0" stroked="f"/>
        </w:pict>
      </w:r>
    </w:p>
    <w:p w14:paraId="7E32AD8A" w14:textId="77777777" w:rsidR="005C63CC" w:rsidRDefault="005C63CC"/>
    <w:p w14:paraId="7E32AD8B" w14:textId="77777777" w:rsidR="005C63CC" w:rsidRDefault="002F583C">
      <w:hyperlink r:id="rId221" w:anchor="i46e4e3c717064a3ca53a7fe9eaaaeca4_7" w:history="1">
        <w:r>
          <w:rPr>
            <w:rStyle w:val="a5"/>
            <w:rFonts w:ascii="sans-serif" w:eastAsia="sans-serif" w:hAnsi="sans-serif" w:cs="sans-serif"/>
            <w:sz w:val="17"/>
            <w:szCs w:val="17"/>
          </w:rPr>
          <w:t>Table of Contents</w:t>
        </w:r>
      </w:hyperlink>
    </w:p>
    <w:p w14:paraId="7E32AD8C"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5C63CC" w14:paraId="7E32AD96" w14:textId="77777777">
        <w:tc>
          <w:tcPr>
            <w:tcW w:w="50" w:type="pct"/>
            <w:shd w:val="clear" w:color="auto" w:fill="auto"/>
            <w:vAlign w:val="bottom"/>
          </w:tcPr>
          <w:p w14:paraId="7E32AD8D" w14:textId="77777777" w:rsidR="005C63CC" w:rsidRDefault="005C63CC">
            <w:pPr>
              <w:rPr>
                <w:rFonts w:ascii="宋体"/>
              </w:rPr>
            </w:pPr>
          </w:p>
        </w:tc>
        <w:tc>
          <w:tcPr>
            <w:tcW w:w="3912" w:type="pct"/>
            <w:shd w:val="clear" w:color="auto" w:fill="auto"/>
            <w:vAlign w:val="bottom"/>
          </w:tcPr>
          <w:p w14:paraId="7E32AD8E" w14:textId="77777777" w:rsidR="005C63CC" w:rsidRDefault="005C63CC">
            <w:pPr>
              <w:rPr>
                <w:rFonts w:ascii="宋体"/>
              </w:rPr>
            </w:pPr>
          </w:p>
        </w:tc>
        <w:tc>
          <w:tcPr>
            <w:tcW w:w="5" w:type="pct"/>
            <w:shd w:val="clear" w:color="auto" w:fill="auto"/>
            <w:vAlign w:val="bottom"/>
          </w:tcPr>
          <w:p w14:paraId="7E32AD8F" w14:textId="77777777" w:rsidR="005C63CC" w:rsidRDefault="005C63CC">
            <w:pPr>
              <w:rPr>
                <w:rFonts w:ascii="宋体"/>
              </w:rPr>
            </w:pPr>
          </w:p>
        </w:tc>
        <w:tc>
          <w:tcPr>
            <w:tcW w:w="50" w:type="pct"/>
            <w:shd w:val="clear" w:color="auto" w:fill="auto"/>
            <w:vAlign w:val="bottom"/>
          </w:tcPr>
          <w:p w14:paraId="7E32AD90" w14:textId="77777777" w:rsidR="005C63CC" w:rsidRDefault="005C63CC">
            <w:pPr>
              <w:rPr>
                <w:rFonts w:ascii="宋体"/>
              </w:rPr>
            </w:pPr>
          </w:p>
        </w:tc>
        <w:tc>
          <w:tcPr>
            <w:tcW w:w="461" w:type="pct"/>
            <w:shd w:val="clear" w:color="auto" w:fill="auto"/>
            <w:vAlign w:val="bottom"/>
          </w:tcPr>
          <w:p w14:paraId="7E32AD91" w14:textId="77777777" w:rsidR="005C63CC" w:rsidRDefault="005C63CC">
            <w:pPr>
              <w:rPr>
                <w:rFonts w:ascii="宋体"/>
              </w:rPr>
            </w:pPr>
          </w:p>
        </w:tc>
        <w:tc>
          <w:tcPr>
            <w:tcW w:w="5" w:type="pct"/>
            <w:shd w:val="clear" w:color="auto" w:fill="auto"/>
            <w:vAlign w:val="bottom"/>
          </w:tcPr>
          <w:p w14:paraId="7E32AD92" w14:textId="77777777" w:rsidR="005C63CC" w:rsidRDefault="005C63CC">
            <w:pPr>
              <w:rPr>
                <w:rFonts w:ascii="宋体"/>
              </w:rPr>
            </w:pPr>
          </w:p>
        </w:tc>
        <w:tc>
          <w:tcPr>
            <w:tcW w:w="50" w:type="pct"/>
            <w:shd w:val="clear" w:color="auto" w:fill="auto"/>
            <w:vAlign w:val="bottom"/>
          </w:tcPr>
          <w:p w14:paraId="7E32AD93" w14:textId="77777777" w:rsidR="005C63CC" w:rsidRDefault="005C63CC">
            <w:pPr>
              <w:rPr>
                <w:rFonts w:ascii="宋体"/>
              </w:rPr>
            </w:pPr>
          </w:p>
        </w:tc>
        <w:tc>
          <w:tcPr>
            <w:tcW w:w="461" w:type="pct"/>
            <w:shd w:val="clear" w:color="auto" w:fill="auto"/>
            <w:vAlign w:val="bottom"/>
          </w:tcPr>
          <w:p w14:paraId="7E32AD94" w14:textId="77777777" w:rsidR="005C63CC" w:rsidRDefault="005C63CC">
            <w:pPr>
              <w:rPr>
                <w:rFonts w:ascii="宋体"/>
              </w:rPr>
            </w:pPr>
          </w:p>
        </w:tc>
        <w:tc>
          <w:tcPr>
            <w:tcW w:w="5" w:type="pct"/>
            <w:shd w:val="clear" w:color="auto" w:fill="auto"/>
            <w:vAlign w:val="bottom"/>
          </w:tcPr>
          <w:p w14:paraId="7E32AD95" w14:textId="77777777" w:rsidR="005C63CC" w:rsidRDefault="005C63CC">
            <w:pPr>
              <w:rPr>
                <w:rFonts w:ascii="宋体"/>
              </w:rPr>
            </w:pPr>
          </w:p>
        </w:tc>
      </w:tr>
      <w:tr w:rsidR="005C63CC" w14:paraId="7E32AD99" w14:textId="77777777">
        <w:tc>
          <w:tcPr>
            <w:tcW w:w="0" w:type="auto"/>
            <w:gridSpan w:val="3"/>
            <w:shd w:val="clear" w:color="auto" w:fill="auto"/>
            <w:tcMar>
              <w:top w:w="0" w:type="dxa"/>
              <w:left w:w="20" w:type="dxa"/>
              <w:bottom w:w="0" w:type="dxa"/>
              <w:right w:w="20" w:type="dxa"/>
            </w:tcMar>
            <w:vAlign w:val="bottom"/>
          </w:tcPr>
          <w:p w14:paraId="7E32AD97"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AD98" w14:textId="77777777" w:rsidR="005C63CC" w:rsidRDefault="002F583C">
            <w:pPr>
              <w:jc w:val="center"/>
              <w:textAlignment w:val="bottom"/>
            </w:pPr>
            <w:r>
              <w:rPr>
                <w:rFonts w:ascii="sans-serif" w:eastAsia="sans-serif" w:hAnsi="sans-serif" w:cs="sans-serif"/>
                <w:b/>
                <w:bCs/>
                <w:color w:val="000000"/>
                <w:sz w:val="17"/>
                <w:szCs w:val="17"/>
              </w:rPr>
              <w:t>AS OF MAY 31,</w:t>
            </w:r>
          </w:p>
        </w:tc>
      </w:tr>
      <w:tr w:rsidR="005C63CC" w14:paraId="7E32AD9D" w14:textId="77777777">
        <w:tc>
          <w:tcPr>
            <w:tcW w:w="0" w:type="auto"/>
            <w:gridSpan w:val="3"/>
            <w:shd w:val="clear" w:color="auto" w:fill="auto"/>
            <w:tcMar>
              <w:top w:w="40" w:type="dxa"/>
              <w:left w:w="20" w:type="dxa"/>
              <w:bottom w:w="40" w:type="dxa"/>
              <w:right w:w="20" w:type="dxa"/>
            </w:tcMar>
            <w:vAlign w:val="bottom"/>
          </w:tcPr>
          <w:p w14:paraId="7E32AD9A"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9B"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9C"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AD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9E" w14:textId="77777777" w:rsidR="005C63CC" w:rsidRDefault="002F583C">
            <w:pPr>
              <w:textAlignment w:val="bottom"/>
            </w:pPr>
            <w:r>
              <w:rPr>
                <w:rFonts w:ascii="Arial" w:eastAsia="宋体" w:hAnsi="Arial" w:cs="Arial"/>
                <w:b/>
                <w:bCs/>
                <w:color w:val="000000"/>
                <w:sz w:val="17"/>
                <w:szCs w:val="17"/>
              </w:rPr>
              <w:t xml:space="preserve">ACCOUNTS </w:t>
            </w:r>
            <w:r>
              <w:rPr>
                <w:rFonts w:ascii="Arial" w:eastAsia="宋体" w:hAnsi="Arial" w:cs="Arial"/>
                <w:b/>
                <w:bCs/>
                <w:color w:val="000000"/>
                <w:sz w:val="17"/>
                <w:szCs w:val="17"/>
              </w:rPr>
              <w:t>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D9F"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DA0" w14:textId="77777777" w:rsidR="005C63CC" w:rsidRDefault="005C63CC">
            <w:pPr>
              <w:rPr>
                <w:rFonts w:ascii="宋体"/>
              </w:rPr>
            </w:pPr>
          </w:p>
        </w:tc>
      </w:tr>
      <w:tr w:rsidR="005C63CC" w14:paraId="7E32ADA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A2"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DA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DA4" w14:textId="77777777" w:rsidR="005C63CC" w:rsidRDefault="002F583C">
            <w:pPr>
              <w:jc w:val="right"/>
              <w:textAlignment w:val="bottom"/>
            </w:pPr>
            <w:r>
              <w:rPr>
                <w:rFonts w:ascii="Arial" w:eastAsia="宋体" w:hAnsi="Arial" w:cs="Arial"/>
                <w:color w:val="000000"/>
                <w:sz w:val="17"/>
                <w:szCs w:val="17"/>
              </w:rPr>
              <w:t>1,850 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A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DA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DA7" w14:textId="77777777" w:rsidR="005C63CC" w:rsidRDefault="002F583C">
            <w:pPr>
              <w:jc w:val="right"/>
              <w:textAlignment w:val="bottom"/>
            </w:pPr>
            <w:r>
              <w:rPr>
                <w:rFonts w:ascii="Arial" w:eastAsia="宋体" w:hAnsi="Arial" w:cs="Arial"/>
                <w:color w:val="000000"/>
                <w:sz w:val="17"/>
                <w:szCs w:val="17"/>
              </w:rPr>
              <w:t>1,777 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A8" w14:textId="77777777" w:rsidR="005C63CC" w:rsidRDefault="005C63CC">
            <w:pPr>
              <w:jc w:val="right"/>
              <w:rPr>
                <w:rFonts w:ascii="宋体"/>
              </w:rPr>
            </w:pPr>
          </w:p>
        </w:tc>
      </w:tr>
      <w:tr w:rsidR="005C63CC" w14:paraId="7E32ADA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AA" w14:textId="77777777" w:rsidR="005C63CC" w:rsidRDefault="002F583C">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AB" w14:textId="77777777" w:rsidR="005C63CC" w:rsidRDefault="002F583C">
            <w:pPr>
              <w:jc w:val="right"/>
              <w:textAlignment w:val="bottom"/>
            </w:pPr>
            <w:r>
              <w:rPr>
                <w:rFonts w:ascii="Arial" w:eastAsia="宋体" w:hAnsi="Arial" w:cs="Arial"/>
                <w:color w:val="000000"/>
                <w:sz w:val="17"/>
                <w:szCs w:val="17"/>
              </w:rPr>
              <w:t>1,351 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A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AD" w14:textId="77777777" w:rsidR="005C63CC" w:rsidRDefault="002F583C">
            <w:pPr>
              <w:jc w:val="right"/>
              <w:textAlignment w:val="bottom"/>
            </w:pPr>
            <w:r>
              <w:rPr>
                <w:rFonts w:ascii="Arial" w:eastAsia="宋体" w:hAnsi="Arial" w:cs="Arial"/>
                <w:color w:val="000000"/>
                <w:sz w:val="17"/>
                <w:szCs w:val="17"/>
              </w:rPr>
              <w:t>1,349 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AE" w14:textId="77777777" w:rsidR="005C63CC" w:rsidRDefault="005C63CC">
            <w:pPr>
              <w:jc w:val="right"/>
              <w:rPr>
                <w:rFonts w:ascii="宋体"/>
              </w:rPr>
            </w:pPr>
          </w:p>
        </w:tc>
      </w:tr>
      <w:tr w:rsidR="005C63CC" w14:paraId="7E32ADB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B0"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B1" w14:textId="77777777" w:rsidR="005C63CC" w:rsidRDefault="002F583C">
            <w:pPr>
              <w:jc w:val="right"/>
              <w:textAlignment w:val="bottom"/>
            </w:pPr>
            <w:r>
              <w:rPr>
                <w:rFonts w:ascii="Arial" w:eastAsia="宋体" w:hAnsi="Arial" w:cs="Arial"/>
                <w:color w:val="000000"/>
                <w:sz w:val="17"/>
                <w:szCs w:val="17"/>
              </w:rPr>
              <w:t>406 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B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B3" w14:textId="77777777" w:rsidR="005C63CC" w:rsidRDefault="002F583C">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B4" w14:textId="77777777" w:rsidR="005C63CC" w:rsidRDefault="005C63CC">
            <w:pPr>
              <w:jc w:val="right"/>
              <w:rPr>
                <w:rFonts w:ascii="宋体"/>
              </w:rPr>
            </w:pPr>
          </w:p>
        </w:tc>
      </w:tr>
      <w:tr w:rsidR="005C63CC" w14:paraId="7E32ADB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DB6" w14:textId="77777777" w:rsidR="005C63CC" w:rsidRDefault="002F583C">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B7" w14:textId="77777777" w:rsidR="005C63CC" w:rsidRDefault="002F583C">
            <w:pPr>
              <w:jc w:val="right"/>
              <w:textAlignment w:val="bottom"/>
            </w:pPr>
            <w:r>
              <w:rPr>
                <w:rFonts w:ascii="Arial" w:eastAsia="宋体" w:hAnsi="Arial" w:cs="Arial"/>
                <w:color w:val="000000"/>
                <w:sz w:val="17"/>
                <w:szCs w:val="17"/>
              </w:rPr>
              <w:t>664 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B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B9" w14:textId="77777777" w:rsidR="005C63CC" w:rsidRDefault="002F583C">
            <w:pPr>
              <w:jc w:val="right"/>
              <w:textAlignment w:val="bottom"/>
            </w:pPr>
            <w:r>
              <w:rPr>
                <w:rFonts w:ascii="Arial" w:eastAsia="宋体" w:hAnsi="Arial" w:cs="Arial"/>
                <w:color w:val="000000"/>
                <w:sz w:val="17"/>
                <w:szCs w:val="17"/>
              </w:rPr>
              <w:t>643 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BA" w14:textId="77777777" w:rsidR="005C63CC" w:rsidRDefault="005C63CC">
            <w:pPr>
              <w:jc w:val="right"/>
              <w:rPr>
                <w:rFonts w:ascii="宋体"/>
              </w:rPr>
            </w:pPr>
          </w:p>
        </w:tc>
      </w:tr>
      <w:tr w:rsidR="005C63CC" w14:paraId="7E32ADC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BC"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BD" w14:textId="77777777" w:rsidR="005C63CC" w:rsidRDefault="002F583C">
            <w:pPr>
              <w:jc w:val="right"/>
              <w:textAlignment w:val="bottom"/>
            </w:pPr>
            <w:r>
              <w:rPr>
                <w:rFonts w:ascii="Arial" w:eastAsia="宋体" w:hAnsi="Arial" w:cs="Arial"/>
                <w:color w:val="000000"/>
                <w:sz w:val="17"/>
                <w:szCs w:val="17"/>
              </w:rPr>
              <w:t>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B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BF" w14:textId="77777777" w:rsidR="005C63CC" w:rsidRDefault="002F583C">
            <w:pPr>
              <w:jc w:val="right"/>
              <w:textAlignment w:val="bottom"/>
            </w:pPr>
            <w:r>
              <w:rPr>
                <w:rFonts w:ascii="Arial" w:eastAsia="宋体" w:hAnsi="Arial" w:cs="Arial"/>
                <w:color w:val="000000"/>
                <w:sz w:val="17"/>
                <w:szCs w:val="17"/>
              </w:rPr>
              <w:t>128 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C0" w14:textId="77777777" w:rsidR="005C63CC" w:rsidRDefault="005C63CC">
            <w:pPr>
              <w:jc w:val="right"/>
              <w:rPr>
                <w:rFonts w:ascii="宋体"/>
              </w:rPr>
            </w:pPr>
          </w:p>
        </w:tc>
      </w:tr>
      <w:tr w:rsidR="005C63CC" w14:paraId="7E32ADC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C2" w14:textId="77777777" w:rsidR="005C63CC" w:rsidRDefault="002F583C">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DC3" w14:textId="77777777" w:rsidR="005C63CC" w:rsidRDefault="002F583C">
            <w:pPr>
              <w:jc w:val="right"/>
              <w:textAlignment w:val="bottom"/>
            </w:pPr>
            <w:r>
              <w:rPr>
                <w:rFonts w:ascii="Arial" w:eastAsia="宋体" w:hAnsi="Arial" w:cs="Arial"/>
                <w:color w:val="000000"/>
                <w:sz w:val="17"/>
                <w:szCs w:val="17"/>
              </w:rPr>
              <w:t>4,384 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DC4"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DC5" w14:textId="77777777" w:rsidR="005C63CC" w:rsidRDefault="002F583C">
            <w:pPr>
              <w:jc w:val="right"/>
              <w:textAlignment w:val="bottom"/>
            </w:pPr>
            <w:r>
              <w:rPr>
                <w:rFonts w:ascii="Arial" w:eastAsia="宋体" w:hAnsi="Arial" w:cs="Arial"/>
                <w:color w:val="000000"/>
                <w:sz w:val="17"/>
                <w:szCs w:val="17"/>
              </w:rPr>
              <w:t>4,185 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C6" w14:textId="77777777" w:rsidR="005C63CC" w:rsidRDefault="005C63CC">
            <w:pPr>
              <w:jc w:val="right"/>
              <w:rPr>
                <w:rFonts w:ascii="宋体"/>
              </w:rPr>
            </w:pPr>
          </w:p>
        </w:tc>
      </w:tr>
      <w:tr w:rsidR="005C63CC" w14:paraId="7E32AD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C8"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C9" w14:textId="77777777" w:rsidR="005C63CC" w:rsidRDefault="002F583C">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C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CB" w14:textId="77777777" w:rsidR="005C63CC" w:rsidRDefault="002F583C">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CC" w14:textId="77777777" w:rsidR="005C63CC" w:rsidRDefault="005C63CC">
            <w:pPr>
              <w:jc w:val="right"/>
              <w:rPr>
                <w:rFonts w:ascii="宋体"/>
              </w:rPr>
            </w:pPr>
          </w:p>
        </w:tc>
      </w:tr>
      <w:tr w:rsidR="005C63CC" w14:paraId="7E32ADD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CE"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CF" w14:textId="77777777" w:rsidR="005C63CC" w:rsidRDefault="002F583C">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D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D1" w14:textId="77777777" w:rsidR="005C63CC" w:rsidRDefault="002F583C">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D2" w14:textId="77777777" w:rsidR="005C63CC" w:rsidRDefault="005C63CC">
            <w:pPr>
              <w:jc w:val="right"/>
              <w:rPr>
                <w:rFonts w:ascii="宋体"/>
              </w:rPr>
            </w:pPr>
          </w:p>
        </w:tc>
      </w:tr>
      <w:tr w:rsidR="005C63CC" w14:paraId="7E32ADD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D4" w14:textId="77777777" w:rsidR="005C63CC" w:rsidRDefault="002F583C">
            <w:pPr>
              <w:textAlignment w:val="bottom"/>
            </w:pPr>
            <w:r>
              <w:rPr>
                <w:rFonts w:ascii="Arial" w:eastAsia="宋体" w:hAnsi="Arial" w:cs="Arial"/>
                <w:b/>
                <w:bCs/>
                <w:color w:val="000000"/>
                <w:sz w:val="17"/>
                <w:szCs w:val="17"/>
              </w:rPr>
              <w:t>TOTAL ACCOUNTS 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DD5"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DD6" w14:textId="77777777" w:rsidR="005C63CC" w:rsidRDefault="002F583C">
            <w:pPr>
              <w:jc w:val="right"/>
              <w:textAlignment w:val="bottom"/>
            </w:pPr>
            <w:r>
              <w:rPr>
                <w:rFonts w:ascii="Arial" w:eastAsia="宋体" w:hAnsi="Arial" w:cs="Arial"/>
                <w:b/>
                <w:bCs/>
                <w:color w:val="000000"/>
                <w:sz w:val="17"/>
                <w:szCs w:val="17"/>
              </w:rPr>
              <w:t>4,667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DD7"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DD8"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DD9" w14:textId="77777777" w:rsidR="005C63CC" w:rsidRDefault="002F583C">
            <w:pPr>
              <w:jc w:val="right"/>
              <w:textAlignment w:val="bottom"/>
            </w:pPr>
            <w:r>
              <w:rPr>
                <w:rFonts w:ascii="Arial" w:eastAsia="宋体" w:hAnsi="Arial" w:cs="Arial"/>
                <w:b/>
                <w:bCs/>
                <w:color w:val="000000"/>
                <w:sz w:val="17"/>
                <w:szCs w:val="17"/>
              </w:rPr>
              <w:t>4,463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DDA" w14:textId="77777777" w:rsidR="005C63CC" w:rsidRDefault="005C63CC">
            <w:pPr>
              <w:jc w:val="right"/>
              <w:rPr>
                <w:rFonts w:ascii="宋体"/>
              </w:rPr>
            </w:pPr>
          </w:p>
        </w:tc>
      </w:tr>
      <w:tr w:rsidR="005C63CC" w14:paraId="7E32ADD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DDC" w14:textId="77777777" w:rsidR="005C63CC" w:rsidRDefault="002F583C">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DDD"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DDE" w14:textId="77777777" w:rsidR="005C63CC" w:rsidRDefault="005C63CC">
            <w:pPr>
              <w:rPr>
                <w:rFonts w:ascii="宋体"/>
              </w:rPr>
            </w:pPr>
          </w:p>
        </w:tc>
      </w:tr>
      <w:tr w:rsidR="005C63CC" w14:paraId="7E32ADE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E0"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DE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DE2" w14:textId="77777777" w:rsidR="005C63CC" w:rsidRDefault="002F583C">
            <w:pPr>
              <w:jc w:val="right"/>
              <w:textAlignment w:val="bottom"/>
            </w:pPr>
            <w:r>
              <w:rPr>
                <w:rFonts w:ascii="Arial" w:eastAsia="宋体" w:hAnsi="Arial" w:cs="Arial"/>
                <w:color w:val="000000"/>
                <w:sz w:val="17"/>
                <w:szCs w:val="17"/>
              </w:rPr>
              <w:t>4,098 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E3"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DE4"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DE5" w14:textId="77777777" w:rsidR="005C63CC" w:rsidRDefault="002F583C">
            <w:pPr>
              <w:jc w:val="right"/>
              <w:textAlignment w:val="bottom"/>
            </w:pPr>
            <w:r>
              <w:rPr>
                <w:rFonts w:ascii="Arial" w:eastAsia="宋体" w:hAnsi="Arial" w:cs="Arial"/>
                <w:color w:val="000000"/>
                <w:sz w:val="17"/>
                <w:szCs w:val="17"/>
              </w:rPr>
              <w:t>2,851 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E6" w14:textId="77777777" w:rsidR="005C63CC" w:rsidRDefault="005C63CC">
            <w:pPr>
              <w:jc w:val="right"/>
              <w:rPr>
                <w:rFonts w:ascii="宋体"/>
              </w:rPr>
            </w:pPr>
          </w:p>
        </w:tc>
      </w:tr>
      <w:tr w:rsidR="005C63CC" w14:paraId="7E32ADE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E8" w14:textId="77777777" w:rsidR="005C63CC" w:rsidRDefault="002F583C">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E9" w14:textId="77777777" w:rsidR="005C63CC" w:rsidRDefault="002F583C">
            <w:pPr>
              <w:jc w:val="right"/>
              <w:textAlignment w:val="bottom"/>
            </w:pPr>
            <w:r>
              <w:rPr>
                <w:rFonts w:ascii="Arial" w:eastAsia="宋体" w:hAnsi="Arial" w:cs="Arial"/>
                <w:color w:val="000000"/>
                <w:sz w:val="17"/>
                <w:szCs w:val="17"/>
              </w:rPr>
              <w:t>1,887 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E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EB" w14:textId="77777777" w:rsidR="005C63CC" w:rsidRDefault="002F583C">
            <w:pPr>
              <w:jc w:val="right"/>
              <w:textAlignment w:val="bottom"/>
            </w:pPr>
            <w:r>
              <w:rPr>
                <w:rFonts w:ascii="Arial" w:eastAsia="宋体" w:hAnsi="Arial" w:cs="Arial"/>
                <w:color w:val="000000"/>
                <w:sz w:val="17"/>
                <w:szCs w:val="17"/>
              </w:rPr>
              <w:t>1,821 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EC" w14:textId="77777777" w:rsidR="005C63CC" w:rsidRDefault="005C63CC">
            <w:pPr>
              <w:jc w:val="right"/>
              <w:rPr>
                <w:rFonts w:ascii="宋体"/>
              </w:rPr>
            </w:pPr>
          </w:p>
        </w:tc>
      </w:tr>
      <w:tr w:rsidR="005C63CC" w14:paraId="7E32ADF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EE"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EF" w14:textId="77777777" w:rsidR="005C63CC" w:rsidRDefault="002F583C">
            <w:pPr>
              <w:jc w:val="right"/>
              <w:textAlignment w:val="bottom"/>
            </w:pPr>
            <w:r>
              <w:rPr>
                <w:rFonts w:ascii="Arial" w:eastAsia="宋体" w:hAnsi="Arial" w:cs="Arial"/>
                <w:color w:val="000000"/>
                <w:sz w:val="17"/>
                <w:szCs w:val="17"/>
              </w:rPr>
              <w:t>1,044 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F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F1" w14:textId="77777777" w:rsidR="005C63CC" w:rsidRDefault="002F583C">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F2" w14:textId="77777777" w:rsidR="005C63CC" w:rsidRDefault="005C63CC">
            <w:pPr>
              <w:jc w:val="right"/>
              <w:rPr>
                <w:rFonts w:ascii="宋体"/>
              </w:rPr>
            </w:pPr>
          </w:p>
        </w:tc>
      </w:tr>
      <w:tr w:rsidR="005C63CC" w14:paraId="7E32ADF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DF4" w14:textId="77777777" w:rsidR="005C63CC" w:rsidRDefault="002F583C">
            <w:pPr>
              <w:textAlignment w:val="bottom"/>
            </w:pPr>
            <w:r>
              <w:rPr>
                <w:rFonts w:ascii="Arial" w:eastAsia="宋体" w:hAnsi="Arial" w:cs="Arial"/>
                <w:color w:val="000000"/>
                <w:sz w:val="17"/>
                <w:szCs w:val="17"/>
              </w:rPr>
              <w:t xml:space="preserve">Asia Pacific &amp; Latin </w:t>
            </w:r>
            <w:r>
              <w:rPr>
                <w:rFonts w:ascii="Arial" w:eastAsia="宋体" w:hAnsi="Arial" w:cs="Arial"/>
                <w:color w:val="000000"/>
                <w:sz w:val="17"/>
                <w:szCs w:val="17"/>
              </w:rPr>
              <w:t>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F5" w14:textId="77777777" w:rsidR="005C63CC" w:rsidRDefault="002F583C">
            <w:pPr>
              <w:jc w:val="right"/>
              <w:textAlignment w:val="bottom"/>
            </w:pPr>
            <w:r>
              <w:rPr>
                <w:rFonts w:ascii="Arial" w:eastAsia="宋体" w:hAnsi="Arial" w:cs="Arial"/>
                <w:color w:val="000000"/>
                <w:sz w:val="17"/>
                <w:szCs w:val="17"/>
              </w:rPr>
              <w:t>686 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F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F7" w14:textId="77777777" w:rsidR="005C63CC" w:rsidRDefault="002F583C">
            <w:pPr>
              <w:jc w:val="right"/>
              <w:textAlignment w:val="bottom"/>
            </w:pPr>
            <w:r>
              <w:rPr>
                <w:rFonts w:ascii="Arial" w:eastAsia="宋体" w:hAnsi="Arial" w:cs="Arial"/>
                <w:color w:val="000000"/>
                <w:sz w:val="17"/>
                <w:szCs w:val="17"/>
              </w:rPr>
              <w:t>667 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F8" w14:textId="77777777" w:rsidR="005C63CC" w:rsidRDefault="005C63CC">
            <w:pPr>
              <w:jc w:val="right"/>
              <w:rPr>
                <w:rFonts w:ascii="宋体"/>
              </w:rPr>
            </w:pPr>
          </w:p>
        </w:tc>
      </w:tr>
      <w:tr w:rsidR="005C63CC" w14:paraId="7E32ADF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DFA"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DFB" w14:textId="77777777" w:rsidR="005C63CC" w:rsidRDefault="002F583C">
            <w:pPr>
              <w:jc w:val="right"/>
              <w:textAlignment w:val="bottom"/>
            </w:pPr>
            <w:r>
              <w:rPr>
                <w:rFonts w:ascii="Arial" w:eastAsia="宋体" w:hAnsi="Arial" w:cs="Arial"/>
                <w:color w:val="000000"/>
                <w:sz w:val="17"/>
                <w:szCs w:val="17"/>
              </w:rPr>
              <w:t>197 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DF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DFD" w14:textId="77777777" w:rsidR="005C63CC" w:rsidRDefault="002F583C">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DFE" w14:textId="77777777" w:rsidR="005C63CC" w:rsidRDefault="005C63CC">
            <w:pPr>
              <w:jc w:val="right"/>
              <w:rPr>
                <w:rFonts w:ascii="宋体"/>
              </w:rPr>
            </w:pPr>
          </w:p>
        </w:tc>
      </w:tr>
      <w:tr w:rsidR="005C63CC" w14:paraId="7E32AE0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00" w14:textId="77777777" w:rsidR="005C63CC" w:rsidRDefault="002F583C">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E01" w14:textId="77777777" w:rsidR="005C63CC" w:rsidRDefault="002F583C">
            <w:pPr>
              <w:jc w:val="right"/>
              <w:textAlignment w:val="bottom"/>
            </w:pPr>
            <w:r>
              <w:rPr>
                <w:rFonts w:ascii="Arial" w:eastAsia="宋体" w:hAnsi="Arial" w:cs="Arial"/>
                <w:color w:val="000000"/>
                <w:sz w:val="17"/>
                <w:szCs w:val="17"/>
              </w:rPr>
              <w:t>7,912 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E02"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E03" w14:textId="77777777" w:rsidR="005C63CC" w:rsidRDefault="002F583C">
            <w:pPr>
              <w:jc w:val="right"/>
              <w:textAlignment w:val="bottom"/>
            </w:pPr>
            <w:r>
              <w:rPr>
                <w:rFonts w:ascii="Arial" w:eastAsia="宋体" w:hAnsi="Arial" w:cs="Arial"/>
                <w:color w:val="000000"/>
                <w:sz w:val="17"/>
                <w:szCs w:val="17"/>
              </w:rPr>
              <w:t>6,739 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E04" w14:textId="77777777" w:rsidR="005C63CC" w:rsidRDefault="005C63CC">
            <w:pPr>
              <w:jc w:val="right"/>
              <w:rPr>
                <w:rFonts w:ascii="宋体"/>
              </w:rPr>
            </w:pPr>
          </w:p>
        </w:tc>
      </w:tr>
      <w:tr w:rsidR="005C63CC" w14:paraId="7E32AE0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06"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07" w14:textId="77777777" w:rsidR="005C63CC" w:rsidRDefault="002F583C">
            <w:pPr>
              <w:jc w:val="right"/>
              <w:textAlignment w:val="bottom"/>
            </w:pPr>
            <w:r>
              <w:rPr>
                <w:rFonts w:ascii="Arial" w:eastAsia="宋体" w:hAnsi="Arial" w:cs="Arial"/>
                <w:color w:val="000000"/>
                <w:sz w:val="17"/>
                <w:szCs w:val="17"/>
              </w:rPr>
              <w:t>279 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0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09" w14:textId="77777777" w:rsidR="005C63CC" w:rsidRDefault="002F583C">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0A" w14:textId="77777777" w:rsidR="005C63CC" w:rsidRDefault="005C63CC">
            <w:pPr>
              <w:jc w:val="right"/>
              <w:rPr>
                <w:rFonts w:ascii="宋体"/>
              </w:rPr>
            </w:pPr>
          </w:p>
        </w:tc>
      </w:tr>
      <w:tr w:rsidR="005C63CC" w14:paraId="7E32AE1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0C"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0D" w14:textId="77777777" w:rsidR="005C63CC" w:rsidRDefault="002F583C">
            <w:pPr>
              <w:jc w:val="right"/>
              <w:textAlignment w:val="bottom"/>
            </w:pPr>
            <w:r>
              <w:rPr>
                <w:rFonts w:ascii="Arial" w:eastAsia="宋体" w:hAnsi="Arial" w:cs="Arial"/>
                <w:color w:val="000000"/>
                <w:sz w:val="17"/>
                <w:szCs w:val="17"/>
              </w:rPr>
              <w:t>229 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0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0F" w14:textId="77777777" w:rsidR="005C63CC" w:rsidRDefault="002F583C">
            <w:pPr>
              <w:jc w:val="right"/>
              <w:textAlignment w:val="bottom"/>
            </w:pPr>
            <w:r>
              <w:rPr>
                <w:rFonts w:ascii="Arial" w:eastAsia="宋体" w:hAnsi="Arial" w:cs="Arial"/>
                <w:color w:val="000000"/>
                <w:sz w:val="17"/>
                <w:szCs w:val="17"/>
              </w:rPr>
              <w:t>(175)</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10" w14:textId="77777777" w:rsidR="005C63CC" w:rsidRDefault="005C63CC">
            <w:pPr>
              <w:jc w:val="right"/>
              <w:rPr>
                <w:rFonts w:ascii="宋体"/>
              </w:rPr>
            </w:pPr>
          </w:p>
        </w:tc>
      </w:tr>
      <w:tr w:rsidR="005C63CC" w14:paraId="7E32AE1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12" w14:textId="77777777" w:rsidR="005C63CC" w:rsidRDefault="002F583C">
            <w:pPr>
              <w:textAlignment w:val="bottom"/>
            </w:pPr>
            <w:r>
              <w:rPr>
                <w:rFonts w:ascii="Arial" w:eastAsia="宋体" w:hAnsi="Arial" w:cs="Arial"/>
                <w:b/>
                <w:bCs/>
                <w:color w:val="000000"/>
                <w:sz w:val="17"/>
                <w:szCs w:val="17"/>
              </w:rPr>
              <w:t>TOTAL INVENTORIES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E13"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E14" w14:textId="77777777" w:rsidR="005C63CC" w:rsidRDefault="002F583C">
            <w:pPr>
              <w:jc w:val="right"/>
              <w:textAlignment w:val="bottom"/>
            </w:pPr>
            <w:r>
              <w:rPr>
                <w:rFonts w:ascii="Arial" w:eastAsia="宋体" w:hAnsi="Arial" w:cs="Arial"/>
                <w:b/>
                <w:bCs/>
                <w:color w:val="000000"/>
                <w:sz w:val="17"/>
                <w:szCs w:val="17"/>
              </w:rPr>
              <w:t>8,420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E15"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E16"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E17" w14:textId="77777777" w:rsidR="005C63CC" w:rsidRDefault="002F583C">
            <w:pPr>
              <w:jc w:val="right"/>
              <w:textAlignment w:val="bottom"/>
            </w:pPr>
            <w:r>
              <w:rPr>
                <w:rFonts w:ascii="Arial" w:eastAsia="宋体" w:hAnsi="Arial" w:cs="Arial"/>
                <w:b/>
                <w:bCs/>
                <w:color w:val="000000"/>
                <w:sz w:val="17"/>
                <w:szCs w:val="17"/>
              </w:rPr>
              <w:t>6,854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E18" w14:textId="77777777" w:rsidR="005C63CC" w:rsidRDefault="005C63CC">
            <w:pPr>
              <w:jc w:val="right"/>
              <w:rPr>
                <w:rFonts w:ascii="宋体"/>
              </w:rPr>
            </w:pPr>
          </w:p>
        </w:tc>
      </w:tr>
      <w:tr w:rsidR="005C63CC" w14:paraId="7E32AE1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1A" w14:textId="77777777" w:rsidR="005C63CC" w:rsidRDefault="002F583C">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E1B"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E1C" w14:textId="77777777" w:rsidR="005C63CC" w:rsidRDefault="005C63CC">
            <w:pPr>
              <w:rPr>
                <w:rFonts w:ascii="宋体"/>
              </w:rPr>
            </w:pPr>
          </w:p>
        </w:tc>
      </w:tr>
      <w:tr w:rsidR="005C63CC" w14:paraId="7E32AE2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1E" w14:textId="77777777" w:rsidR="005C63CC" w:rsidRDefault="002F583C">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E1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E20" w14:textId="77777777" w:rsidR="005C63CC" w:rsidRDefault="002F583C">
            <w:pPr>
              <w:jc w:val="right"/>
              <w:textAlignment w:val="bottom"/>
            </w:pPr>
            <w:r>
              <w:rPr>
                <w:rFonts w:ascii="Arial" w:eastAsia="宋体" w:hAnsi="Arial" w:cs="Arial"/>
                <w:color w:val="000000"/>
                <w:sz w:val="17"/>
                <w:szCs w:val="17"/>
              </w:rPr>
              <w:t>639 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21"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E22"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E23" w14:textId="77777777" w:rsidR="005C63CC" w:rsidRDefault="002F583C">
            <w:pPr>
              <w:jc w:val="right"/>
              <w:textAlignment w:val="bottom"/>
            </w:pPr>
            <w:r>
              <w:rPr>
                <w:rFonts w:ascii="Arial" w:eastAsia="宋体" w:hAnsi="Arial" w:cs="Arial"/>
                <w:color w:val="000000"/>
                <w:sz w:val="17"/>
                <w:szCs w:val="17"/>
              </w:rPr>
              <w:t>617 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24" w14:textId="77777777" w:rsidR="005C63CC" w:rsidRDefault="005C63CC">
            <w:pPr>
              <w:jc w:val="right"/>
              <w:rPr>
                <w:rFonts w:ascii="宋体"/>
              </w:rPr>
            </w:pPr>
          </w:p>
        </w:tc>
      </w:tr>
      <w:tr w:rsidR="005C63CC" w14:paraId="7E32AE2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26" w14:textId="77777777" w:rsidR="005C63CC" w:rsidRDefault="002F583C">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27" w14:textId="77777777" w:rsidR="005C63CC" w:rsidRDefault="002F583C">
            <w:pPr>
              <w:jc w:val="right"/>
              <w:textAlignment w:val="bottom"/>
            </w:pPr>
            <w:r>
              <w:rPr>
                <w:rFonts w:ascii="Arial" w:eastAsia="宋体" w:hAnsi="Arial" w:cs="Arial"/>
                <w:color w:val="000000"/>
                <w:sz w:val="17"/>
                <w:szCs w:val="17"/>
              </w:rPr>
              <w:t>920 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28"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29" w14:textId="77777777" w:rsidR="005C63CC" w:rsidRDefault="002F583C">
            <w:pPr>
              <w:jc w:val="right"/>
              <w:textAlignment w:val="bottom"/>
            </w:pPr>
            <w:r>
              <w:rPr>
                <w:rFonts w:ascii="Arial" w:eastAsia="宋体" w:hAnsi="Arial" w:cs="Arial"/>
                <w:color w:val="000000"/>
                <w:sz w:val="17"/>
                <w:szCs w:val="17"/>
              </w:rPr>
              <w:t>982 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2A" w14:textId="77777777" w:rsidR="005C63CC" w:rsidRDefault="005C63CC">
            <w:pPr>
              <w:jc w:val="right"/>
              <w:rPr>
                <w:rFonts w:ascii="宋体"/>
              </w:rPr>
            </w:pPr>
          </w:p>
        </w:tc>
      </w:tr>
      <w:tr w:rsidR="005C63CC" w14:paraId="7E32AE3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2C" w14:textId="77777777" w:rsidR="005C63CC" w:rsidRDefault="002F583C">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2D" w14:textId="77777777" w:rsidR="005C63CC" w:rsidRDefault="002F583C">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2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2F" w14:textId="77777777" w:rsidR="005C63CC" w:rsidRDefault="002F583C">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30" w14:textId="77777777" w:rsidR="005C63CC" w:rsidRDefault="005C63CC">
            <w:pPr>
              <w:jc w:val="right"/>
              <w:rPr>
                <w:rFonts w:ascii="宋体"/>
              </w:rPr>
            </w:pPr>
          </w:p>
        </w:tc>
      </w:tr>
      <w:tr w:rsidR="005C63CC" w14:paraId="7E32AE3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32" w14:textId="77777777" w:rsidR="005C63CC" w:rsidRDefault="002F583C">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33" w14:textId="77777777" w:rsidR="005C63CC" w:rsidRDefault="002F583C">
            <w:pPr>
              <w:jc w:val="right"/>
              <w:textAlignment w:val="bottom"/>
            </w:pPr>
            <w:r>
              <w:rPr>
                <w:rFonts w:ascii="Arial" w:eastAsia="宋体" w:hAnsi="Arial" w:cs="Arial"/>
                <w:color w:val="000000"/>
                <w:sz w:val="17"/>
                <w:szCs w:val="17"/>
              </w:rPr>
              <w:t>274 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34"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35" w14:textId="77777777" w:rsidR="005C63CC" w:rsidRDefault="002F583C">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36" w14:textId="77777777" w:rsidR="005C63CC" w:rsidRDefault="005C63CC">
            <w:pPr>
              <w:jc w:val="right"/>
              <w:rPr>
                <w:rFonts w:ascii="宋体"/>
              </w:rPr>
            </w:pPr>
          </w:p>
        </w:tc>
      </w:tr>
      <w:tr w:rsidR="005C63CC" w14:paraId="7E32AE3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38" w14:textId="77777777" w:rsidR="005C63CC" w:rsidRDefault="002F583C">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39" w14:textId="77777777" w:rsidR="005C63CC" w:rsidRDefault="002F583C">
            <w:pPr>
              <w:jc w:val="right"/>
              <w:textAlignment w:val="bottom"/>
            </w:pPr>
            <w:r>
              <w:rPr>
                <w:rFonts w:ascii="Arial" w:eastAsia="宋体" w:hAnsi="Arial" w:cs="Arial"/>
                <w:color w:val="000000"/>
                <w:sz w:val="17"/>
                <w:szCs w:val="17"/>
              </w:rPr>
              <w:t>789 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3A"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3B" w14:textId="77777777" w:rsidR="005C63CC" w:rsidRDefault="002F583C">
            <w:pPr>
              <w:jc w:val="right"/>
              <w:textAlignment w:val="bottom"/>
            </w:pPr>
            <w:r>
              <w:rPr>
                <w:rFonts w:ascii="Arial" w:eastAsia="宋体" w:hAnsi="Arial" w:cs="Arial"/>
                <w:color w:val="000000"/>
                <w:sz w:val="17"/>
                <w:szCs w:val="17"/>
              </w:rPr>
              <w:t>780 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3C" w14:textId="77777777" w:rsidR="005C63CC" w:rsidRDefault="005C63CC">
            <w:pPr>
              <w:jc w:val="right"/>
              <w:rPr>
                <w:rFonts w:ascii="宋体"/>
              </w:rPr>
            </w:pPr>
          </w:p>
        </w:tc>
      </w:tr>
      <w:tr w:rsidR="005C63CC" w14:paraId="7E32AE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3E" w14:textId="77777777" w:rsidR="005C63CC" w:rsidRDefault="002F583C">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E32AE3F" w14:textId="77777777" w:rsidR="005C63CC" w:rsidRDefault="002F583C">
            <w:pPr>
              <w:jc w:val="right"/>
              <w:textAlignment w:val="bottom"/>
            </w:pPr>
            <w:r>
              <w:rPr>
                <w:rFonts w:ascii="Arial" w:eastAsia="宋体" w:hAnsi="Arial" w:cs="Arial"/>
                <w:color w:val="000000"/>
                <w:sz w:val="17"/>
                <w:szCs w:val="17"/>
              </w:rPr>
              <w:t>2,925 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E40" w14:textId="77777777" w:rsidR="005C63CC" w:rsidRDefault="005C63C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E32AE41" w14:textId="77777777" w:rsidR="005C63CC" w:rsidRDefault="002F583C">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E42" w14:textId="77777777" w:rsidR="005C63CC" w:rsidRDefault="005C63CC">
            <w:pPr>
              <w:jc w:val="right"/>
              <w:rPr>
                <w:rFonts w:ascii="宋体"/>
              </w:rPr>
            </w:pPr>
          </w:p>
        </w:tc>
      </w:tr>
      <w:tr w:rsidR="005C63CC" w14:paraId="7E32AE4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44" w14:textId="77777777" w:rsidR="005C63CC" w:rsidRDefault="002F583C">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45" w14:textId="77777777" w:rsidR="005C63CC" w:rsidRDefault="002F583C">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46"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47" w14:textId="77777777" w:rsidR="005C63CC" w:rsidRDefault="002F583C">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48" w14:textId="77777777" w:rsidR="005C63CC" w:rsidRDefault="005C63CC">
            <w:pPr>
              <w:jc w:val="right"/>
              <w:rPr>
                <w:rFonts w:ascii="宋体"/>
              </w:rPr>
            </w:pPr>
          </w:p>
        </w:tc>
      </w:tr>
      <w:tr w:rsidR="005C63CC" w14:paraId="7E32AE4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E4A" w14:textId="77777777" w:rsidR="005C63CC" w:rsidRDefault="002F583C">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4B" w14:textId="77777777" w:rsidR="005C63CC" w:rsidRDefault="002F583C">
            <w:pPr>
              <w:jc w:val="right"/>
              <w:textAlignment w:val="bottom"/>
            </w:pPr>
            <w:r>
              <w:rPr>
                <w:rFonts w:ascii="Arial" w:eastAsia="宋体" w:hAnsi="Arial" w:cs="Arial"/>
                <w:color w:val="000000"/>
                <w:sz w:val="17"/>
                <w:szCs w:val="17"/>
              </w:rPr>
              <w:t>1,817 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4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4D" w14:textId="77777777" w:rsidR="005C63CC" w:rsidRDefault="002F583C">
            <w:pPr>
              <w:jc w:val="right"/>
              <w:textAlignment w:val="bottom"/>
            </w:pPr>
            <w:r>
              <w:rPr>
                <w:rFonts w:ascii="Arial" w:eastAsia="宋体" w:hAnsi="Arial" w:cs="Arial"/>
                <w:color w:val="000000"/>
                <w:sz w:val="17"/>
                <w:szCs w:val="17"/>
              </w:rPr>
              <w:t>1,870 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4E" w14:textId="77777777" w:rsidR="005C63CC" w:rsidRDefault="005C63CC">
            <w:pPr>
              <w:jc w:val="right"/>
              <w:rPr>
                <w:rFonts w:ascii="宋体"/>
              </w:rPr>
            </w:pPr>
          </w:p>
        </w:tc>
      </w:tr>
      <w:tr w:rsidR="005C63CC" w14:paraId="7E32AE5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E50" w14:textId="77777777" w:rsidR="005C63CC" w:rsidRDefault="002F583C">
            <w:pPr>
              <w:textAlignment w:val="bottom"/>
            </w:pPr>
            <w:r>
              <w:rPr>
                <w:rFonts w:ascii="Arial" w:eastAsia="宋体" w:hAnsi="Arial" w:cs="Arial"/>
                <w:b/>
                <w:bCs/>
                <w:color w:val="000000"/>
                <w:sz w:val="17"/>
                <w:szCs w:val="17"/>
              </w:rPr>
              <w:t xml:space="preserve">TOTAL PROPERTY, </w:t>
            </w:r>
            <w:r>
              <w:rPr>
                <w:rFonts w:ascii="Arial" w:eastAsia="宋体" w:hAnsi="Arial" w:cs="Arial"/>
                <w:b/>
                <w:bCs/>
                <w:color w:val="000000"/>
                <w:sz w:val="17"/>
                <w:szCs w:val="17"/>
              </w:rPr>
              <w:t>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E51"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E52" w14:textId="77777777" w:rsidR="005C63CC" w:rsidRDefault="002F583C">
            <w:pPr>
              <w:jc w:val="right"/>
              <w:textAlignment w:val="bottom"/>
            </w:pPr>
            <w:r>
              <w:rPr>
                <w:rFonts w:ascii="Arial" w:eastAsia="宋体" w:hAnsi="Arial" w:cs="Arial"/>
                <w:b/>
                <w:bCs/>
                <w:color w:val="000000"/>
                <w:sz w:val="17"/>
                <w:szCs w:val="17"/>
              </w:rPr>
              <w:t>4,791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E53" w14:textId="77777777" w:rsidR="005C63CC" w:rsidRDefault="005C63C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E32AE54" w14:textId="77777777" w:rsidR="005C63CC" w:rsidRDefault="002F583C">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E32AE55" w14:textId="77777777" w:rsidR="005C63CC" w:rsidRDefault="002F583C">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E32AE56" w14:textId="77777777" w:rsidR="005C63CC" w:rsidRDefault="005C63CC">
            <w:pPr>
              <w:jc w:val="right"/>
              <w:rPr>
                <w:rFonts w:ascii="宋体"/>
              </w:rPr>
            </w:pPr>
          </w:p>
        </w:tc>
      </w:tr>
    </w:tbl>
    <w:p w14:paraId="7E32AE58" w14:textId="77777777" w:rsidR="005C63CC" w:rsidRDefault="002F583C">
      <w:pPr>
        <w:spacing w:before="60" w:after="60"/>
        <w:ind w:hanging="360"/>
      </w:pPr>
      <w:r>
        <w:rPr>
          <w:rFonts w:ascii="Arial" w:eastAsia="宋体" w:hAnsi="Arial" w:cs="Arial"/>
          <w:i/>
          <w:iCs/>
          <w:color w:val="000000"/>
          <w:sz w:val="14"/>
          <w:szCs w:val="14"/>
        </w:rPr>
        <w:t>(1)Excludes assets held-for-sale as of May 31, 2022 and 2021. See Note 20 — Acquisitions and Divestitures for additional information.</w:t>
      </w:r>
    </w:p>
    <w:p w14:paraId="7E32AE59" w14:textId="77777777" w:rsidR="005C63CC" w:rsidRDefault="002F583C">
      <w:pPr>
        <w:spacing w:before="240" w:after="120"/>
      </w:pPr>
      <w:r>
        <w:rPr>
          <w:rFonts w:ascii="sans-serif" w:eastAsia="sans-serif" w:hAnsi="sans-serif" w:cs="sans-serif"/>
          <w:b/>
          <w:bCs/>
          <w:color w:val="000000"/>
          <w:sz w:val="28"/>
          <w:szCs w:val="28"/>
        </w:rPr>
        <w:t>REVENUES AND LONG-LIVED ASSETS BY GEOGRAPHIC AREA</w:t>
      </w:r>
    </w:p>
    <w:p w14:paraId="7E32AE5A" w14:textId="77777777" w:rsidR="005C63CC" w:rsidRDefault="002F583C">
      <w:pPr>
        <w:spacing w:before="120" w:after="120"/>
      </w:pPr>
      <w:r>
        <w:rPr>
          <w:rFonts w:ascii="Arial" w:eastAsia="宋体" w:hAnsi="Arial" w:cs="Arial"/>
          <w:color w:val="000000"/>
          <w:sz w:val="17"/>
          <w:szCs w:val="17"/>
        </w:rPr>
        <w:t>After allocation of revenues for Global Brand Divisions, Converse and Corporate to geographical areas based on the location where the sales originated, revenues by geographical area are essentially the same as reported above for the NIKE Brand operating se</w:t>
      </w:r>
      <w:r>
        <w:rPr>
          <w:rFonts w:ascii="Arial" w:eastAsia="宋体" w:hAnsi="Arial" w:cs="Arial"/>
          <w:color w:val="000000"/>
          <w:sz w:val="17"/>
          <w:szCs w:val="17"/>
        </w:rPr>
        <w:t xml:space="preserve">gments with the exception of the United States. Revenues derived in the United States were $18,749 million, $17,363 million and $14,625 million for the fiscal years ended May 31, 2022, 2021 and 2020, respectively. </w:t>
      </w:r>
    </w:p>
    <w:p w14:paraId="7E32AE5B" w14:textId="77777777" w:rsidR="005C63CC" w:rsidRDefault="002F583C">
      <w:pPr>
        <w:spacing w:before="120"/>
      </w:pPr>
      <w:r>
        <w:rPr>
          <w:rFonts w:ascii="Arial" w:eastAsia="宋体" w:hAnsi="Arial" w:cs="Arial"/>
          <w:color w:val="000000"/>
          <w:sz w:val="17"/>
          <w:szCs w:val="17"/>
        </w:rPr>
        <w:t>The Company's largest concentrations of l</w:t>
      </w:r>
      <w:r>
        <w:rPr>
          <w:rFonts w:ascii="Arial" w:eastAsia="宋体" w:hAnsi="Arial" w:cs="Arial"/>
          <w:color w:val="000000"/>
          <w:sz w:val="17"/>
          <w:szCs w:val="17"/>
        </w:rPr>
        <w:t>ong-lived assets primarily consist of the Company's corporate headquarters, retail locations and distribution facilities in the United States and China, as well as distribution facilities in Belgium. Long-lived assets attributable to operations in these co</w:t>
      </w:r>
      <w:r>
        <w:rPr>
          <w:rFonts w:ascii="Arial" w:eastAsia="宋体" w:hAnsi="Arial" w:cs="Arial"/>
          <w:color w:val="000000"/>
          <w:sz w:val="17"/>
          <w:szCs w:val="17"/>
        </w:rPr>
        <w:t xml:space="preserve">untries, which consist of property, plant and equipment, net and operating lease ROU assets, net,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5C63CC" w14:paraId="7E32AE65" w14:textId="77777777">
        <w:tc>
          <w:tcPr>
            <w:tcW w:w="50" w:type="pct"/>
            <w:shd w:val="clear" w:color="auto" w:fill="auto"/>
            <w:vAlign w:val="bottom"/>
          </w:tcPr>
          <w:p w14:paraId="7E32AE5C" w14:textId="77777777" w:rsidR="005C63CC" w:rsidRDefault="005C63CC">
            <w:pPr>
              <w:rPr>
                <w:rFonts w:ascii="宋体"/>
              </w:rPr>
            </w:pPr>
          </w:p>
        </w:tc>
        <w:tc>
          <w:tcPr>
            <w:tcW w:w="3912" w:type="pct"/>
            <w:shd w:val="clear" w:color="auto" w:fill="auto"/>
            <w:vAlign w:val="bottom"/>
          </w:tcPr>
          <w:p w14:paraId="7E32AE5D" w14:textId="77777777" w:rsidR="005C63CC" w:rsidRDefault="005C63CC">
            <w:pPr>
              <w:rPr>
                <w:rFonts w:ascii="宋体"/>
              </w:rPr>
            </w:pPr>
          </w:p>
        </w:tc>
        <w:tc>
          <w:tcPr>
            <w:tcW w:w="5" w:type="pct"/>
            <w:shd w:val="clear" w:color="auto" w:fill="auto"/>
            <w:vAlign w:val="bottom"/>
          </w:tcPr>
          <w:p w14:paraId="7E32AE5E" w14:textId="77777777" w:rsidR="005C63CC" w:rsidRDefault="005C63CC">
            <w:pPr>
              <w:rPr>
                <w:rFonts w:ascii="宋体"/>
              </w:rPr>
            </w:pPr>
          </w:p>
        </w:tc>
        <w:tc>
          <w:tcPr>
            <w:tcW w:w="50" w:type="pct"/>
            <w:shd w:val="clear" w:color="auto" w:fill="auto"/>
            <w:vAlign w:val="bottom"/>
          </w:tcPr>
          <w:p w14:paraId="7E32AE5F" w14:textId="77777777" w:rsidR="005C63CC" w:rsidRDefault="005C63CC">
            <w:pPr>
              <w:rPr>
                <w:rFonts w:ascii="宋体"/>
              </w:rPr>
            </w:pPr>
          </w:p>
        </w:tc>
        <w:tc>
          <w:tcPr>
            <w:tcW w:w="461" w:type="pct"/>
            <w:shd w:val="clear" w:color="auto" w:fill="auto"/>
            <w:vAlign w:val="bottom"/>
          </w:tcPr>
          <w:p w14:paraId="7E32AE60" w14:textId="77777777" w:rsidR="005C63CC" w:rsidRDefault="005C63CC">
            <w:pPr>
              <w:rPr>
                <w:rFonts w:ascii="宋体"/>
              </w:rPr>
            </w:pPr>
          </w:p>
        </w:tc>
        <w:tc>
          <w:tcPr>
            <w:tcW w:w="5" w:type="pct"/>
            <w:shd w:val="clear" w:color="auto" w:fill="auto"/>
            <w:vAlign w:val="bottom"/>
          </w:tcPr>
          <w:p w14:paraId="7E32AE61" w14:textId="77777777" w:rsidR="005C63CC" w:rsidRDefault="005C63CC">
            <w:pPr>
              <w:rPr>
                <w:rFonts w:ascii="宋体"/>
              </w:rPr>
            </w:pPr>
          </w:p>
        </w:tc>
        <w:tc>
          <w:tcPr>
            <w:tcW w:w="50" w:type="pct"/>
            <w:shd w:val="clear" w:color="auto" w:fill="auto"/>
            <w:vAlign w:val="bottom"/>
          </w:tcPr>
          <w:p w14:paraId="7E32AE62" w14:textId="77777777" w:rsidR="005C63CC" w:rsidRDefault="005C63CC">
            <w:pPr>
              <w:rPr>
                <w:rFonts w:ascii="宋体"/>
              </w:rPr>
            </w:pPr>
          </w:p>
        </w:tc>
        <w:tc>
          <w:tcPr>
            <w:tcW w:w="461" w:type="pct"/>
            <w:shd w:val="clear" w:color="auto" w:fill="auto"/>
            <w:vAlign w:val="bottom"/>
          </w:tcPr>
          <w:p w14:paraId="7E32AE63" w14:textId="77777777" w:rsidR="005C63CC" w:rsidRDefault="005C63CC">
            <w:pPr>
              <w:rPr>
                <w:rFonts w:ascii="宋体"/>
              </w:rPr>
            </w:pPr>
          </w:p>
        </w:tc>
        <w:tc>
          <w:tcPr>
            <w:tcW w:w="5" w:type="pct"/>
            <w:shd w:val="clear" w:color="auto" w:fill="auto"/>
            <w:vAlign w:val="bottom"/>
          </w:tcPr>
          <w:p w14:paraId="7E32AE64" w14:textId="77777777" w:rsidR="005C63CC" w:rsidRDefault="005C63CC">
            <w:pPr>
              <w:rPr>
                <w:rFonts w:ascii="宋体"/>
              </w:rPr>
            </w:pPr>
          </w:p>
        </w:tc>
      </w:tr>
      <w:tr w:rsidR="005C63CC" w14:paraId="7E32AE68" w14:textId="77777777">
        <w:tc>
          <w:tcPr>
            <w:tcW w:w="0" w:type="auto"/>
            <w:gridSpan w:val="3"/>
            <w:shd w:val="clear" w:color="auto" w:fill="auto"/>
            <w:tcMar>
              <w:top w:w="0" w:type="dxa"/>
              <w:left w:w="20" w:type="dxa"/>
              <w:bottom w:w="0" w:type="dxa"/>
              <w:right w:w="20" w:type="dxa"/>
            </w:tcMar>
            <w:vAlign w:val="bottom"/>
          </w:tcPr>
          <w:p w14:paraId="7E32AE66"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AE67" w14:textId="77777777" w:rsidR="005C63CC" w:rsidRDefault="002F583C">
            <w:pPr>
              <w:jc w:val="center"/>
              <w:textAlignment w:val="bottom"/>
            </w:pPr>
            <w:r>
              <w:rPr>
                <w:rFonts w:ascii="sans-serif" w:eastAsia="sans-serif" w:hAnsi="sans-serif" w:cs="sans-serif"/>
                <w:b/>
                <w:bCs/>
                <w:color w:val="000000"/>
                <w:sz w:val="17"/>
                <w:szCs w:val="17"/>
              </w:rPr>
              <w:t>MAY 31,</w:t>
            </w:r>
          </w:p>
        </w:tc>
      </w:tr>
      <w:tr w:rsidR="005C63CC" w14:paraId="7E32AE6C" w14:textId="77777777">
        <w:tc>
          <w:tcPr>
            <w:tcW w:w="0" w:type="auto"/>
            <w:gridSpan w:val="3"/>
            <w:shd w:val="clear" w:color="auto" w:fill="auto"/>
            <w:tcMar>
              <w:top w:w="40" w:type="dxa"/>
              <w:left w:w="20" w:type="dxa"/>
              <w:bottom w:w="40" w:type="dxa"/>
              <w:right w:w="20" w:type="dxa"/>
            </w:tcMar>
            <w:vAlign w:val="bottom"/>
          </w:tcPr>
          <w:p w14:paraId="7E32AE69"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6A"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6B"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AE7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6D" w14:textId="77777777" w:rsidR="005C63CC" w:rsidRDefault="002F583C">
            <w:pPr>
              <w:textAlignment w:val="bottom"/>
            </w:pPr>
            <w:r>
              <w:rPr>
                <w:rFonts w:ascii="Arial" w:eastAsia="宋体" w:hAnsi="Arial" w:cs="Arial"/>
                <w:color w:val="000000"/>
                <w:sz w:val="17"/>
                <w:szCs w:val="17"/>
              </w:rPr>
              <w:t>United States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E6E"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E6F" w14:textId="77777777" w:rsidR="005C63CC" w:rsidRDefault="002F583C">
            <w:pPr>
              <w:jc w:val="right"/>
              <w:textAlignment w:val="bottom"/>
            </w:pPr>
            <w:r>
              <w:rPr>
                <w:rFonts w:ascii="Arial" w:eastAsia="宋体" w:hAnsi="Arial" w:cs="Arial"/>
                <w:color w:val="000000"/>
                <w:sz w:val="17"/>
                <w:szCs w:val="17"/>
              </w:rPr>
              <w:t>4,916 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E70" w14:textId="77777777" w:rsidR="005C63CC" w:rsidRDefault="005C63C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E32AE71"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E32AE72" w14:textId="77777777" w:rsidR="005C63CC" w:rsidRDefault="002F583C">
            <w:pPr>
              <w:jc w:val="right"/>
              <w:textAlignment w:val="bottom"/>
            </w:pPr>
            <w:r>
              <w:rPr>
                <w:rFonts w:ascii="Arial" w:eastAsia="宋体" w:hAnsi="Arial" w:cs="Arial"/>
                <w:color w:val="000000"/>
                <w:sz w:val="17"/>
                <w:szCs w:val="17"/>
              </w:rPr>
              <w:t>4,927 </w:t>
            </w:r>
          </w:p>
        </w:tc>
        <w:tc>
          <w:tcPr>
            <w:tcW w:w="0" w:type="auto"/>
            <w:tcBorders>
              <w:top w:val="single" w:sz="8" w:space="0" w:color="E87722"/>
            </w:tcBorders>
            <w:shd w:val="clear" w:color="auto" w:fill="auto"/>
            <w:tcMar>
              <w:top w:w="40" w:type="dxa"/>
              <w:left w:w="0" w:type="dxa"/>
              <w:bottom w:w="40" w:type="dxa"/>
              <w:right w:w="20" w:type="dxa"/>
            </w:tcMar>
            <w:vAlign w:val="bottom"/>
          </w:tcPr>
          <w:p w14:paraId="7E32AE73" w14:textId="77777777" w:rsidR="005C63CC" w:rsidRDefault="005C63CC">
            <w:pPr>
              <w:jc w:val="right"/>
              <w:rPr>
                <w:rFonts w:ascii="宋体"/>
              </w:rPr>
            </w:pPr>
          </w:p>
        </w:tc>
      </w:tr>
      <w:tr w:rsidR="005C63CC" w14:paraId="7E32AE7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75" w14:textId="77777777" w:rsidR="005C63CC" w:rsidRDefault="002F583C">
            <w:pPr>
              <w:textAlignment w:val="bottom"/>
            </w:pPr>
            <w:r>
              <w:rPr>
                <w:rFonts w:ascii="Arial" w:eastAsia="宋体" w:hAnsi="Arial" w:cs="Arial"/>
                <w:color w:val="000000"/>
                <w:sz w:val="17"/>
                <w:szCs w:val="17"/>
              </w:rPr>
              <w:t>Belgium</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76" w14:textId="77777777" w:rsidR="005C63CC" w:rsidRDefault="002F583C">
            <w:pPr>
              <w:jc w:val="right"/>
              <w:textAlignment w:val="bottom"/>
            </w:pPr>
            <w:r>
              <w:rPr>
                <w:rFonts w:ascii="Arial" w:eastAsia="宋体" w:hAnsi="Arial" w:cs="Arial"/>
                <w:color w:val="000000"/>
                <w:sz w:val="17"/>
                <w:szCs w:val="17"/>
              </w:rPr>
              <w:t>646 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77"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AE78" w14:textId="77777777" w:rsidR="005C63CC" w:rsidRDefault="002F583C">
            <w:pPr>
              <w:jc w:val="right"/>
              <w:textAlignment w:val="bottom"/>
            </w:pPr>
            <w:r>
              <w:rPr>
                <w:rFonts w:ascii="Arial" w:eastAsia="宋体" w:hAnsi="Arial" w:cs="Arial"/>
                <w:color w:val="000000"/>
                <w:sz w:val="17"/>
                <w:szCs w:val="17"/>
              </w:rPr>
              <w:t>676 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E79" w14:textId="77777777" w:rsidR="005C63CC" w:rsidRDefault="005C63CC">
            <w:pPr>
              <w:jc w:val="right"/>
              <w:rPr>
                <w:rFonts w:ascii="宋体"/>
              </w:rPr>
            </w:pPr>
          </w:p>
        </w:tc>
      </w:tr>
      <w:tr w:rsidR="005C63CC" w14:paraId="7E32AE8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E7B" w14:textId="77777777" w:rsidR="005C63CC" w:rsidRDefault="002F583C">
            <w:pPr>
              <w:textAlignment w:val="bottom"/>
            </w:pPr>
            <w:r>
              <w:rPr>
                <w:rFonts w:ascii="Arial" w:eastAsia="宋体" w:hAnsi="Arial" w:cs="Arial"/>
                <w:color w:val="000000"/>
                <w:sz w:val="17"/>
                <w:szCs w:val="17"/>
              </w:rPr>
              <w:t>China</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E7C" w14:textId="77777777" w:rsidR="005C63CC" w:rsidRDefault="002F583C">
            <w:pPr>
              <w:jc w:val="right"/>
              <w:textAlignment w:val="bottom"/>
            </w:pPr>
            <w:r>
              <w:rPr>
                <w:rFonts w:ascii="Arial" w:eastAsia="宋体" w:hAnsi="Arial" w:cs="Arial"/>
                <w:color w:val="000000"/>
                <w:sz w:val="17"/>
                <w:szCs w:val="17"/>
              </w:rPr>
              <w:t>538 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E7D"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E7E" w14:textId="77777777" w:rsidR="005C63CC" w:rsidRDefault="002F583C">
            <w:pPr>
              <w:jc w:val="right"/>
              <w:textAlignment w:val="bottom"/>
            </w:pPr>
            <w:r>
              <w:rPr>
                <w:rFonts w:ascii="Arial" w:eastAsia="宋体" w:hAnsi="Arial" w:cs="Arial"/>
                <w:color w:val="000000"/>
                <w:sz w:val="17"/>
                <w:szCs w:val="17"/>
              </w:rPr>
              <w:t>518 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E7F" w14:textId="77777777" w:rsidR="005C63CC" w:rsidRDefault="005C63CC">
            <w:pPr>
              <w:jc w:val="right"/>
              <w:rPr>
                <w:rFonts w:ascii="宋体"/>
              </w:rPr>
            </w:pPr>
          </w:p>
        </w:tc>
      </w:tr>
    </w:tbl>
    <w:p w14:paraId="7E32AE81" w14:textId="77777777" w:rsidR="005C63CC" w:rsidRDefault="005C63CC">
      <w:pPr>
        <w:spacing w:before="60" w:after="60"/>
        <w:ind w:hanging="270"/>
      </w:pPr>
    </w:p>
    <w:p w14:paraId="7E32AE82" w14:textId="77777777" w:rsidR="005C63CC" w:rsidRDefault="005C63CC">
      <w:pPr>
        <w:jc w:val="right"/>
      </w:pPr>
    </w:p>
    <w:p w14:paraId="7E32AE83"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89</w:t>
      </w:r>
      <w:r>
        <w:rPr>
          <w:rFonts w:ascii="sans-serif" w:eastAsia="sans-serif" w:hAnsi="sans-serif" w:cs="sans-serif"/>
          <w:color w:val="000000"/>
          <w:sz w:val="17"/>
          <w:szCs w:val="17"/>
        </w:rPr>
        <w:t xml:space="preserve"> </w:t>
      </w:r>
    </w:p>
    <w:p w14:paraId="7E32AE84" w14:textId="77777777" w:rsidR="005C63CC" w:rsidRDefault="005C63CC">
      <w:pPr>
        <w:spacing w:before="120" w:after="120"/>
      </w:pPr>
    </w:p>
    <w:p w14:paraId="7E32AE85" w14:textId="77777777" w:rsidR="005C63CC" w:rsidRDefault="002F583C">
      <w:r>
        <w:pict w14:anchorId="7E32B21B">
          <v:rect id="_x0000_i1115" style="width:415.3pt;height:1.5pt" o:hralign="center" o:hrstd="t" o:hr="t" fillcolor="#a0a0a0" stroked="f"/>
        </w:pict>
      </w:r>
    </w:p>
    <w:p w14:paraId="7E32AE86" w14:textId="77777777" w:rsidR="005C63CC" w:rsidRDefault="005C63CC"/>
    <w:p w14:paraId="7E32AE87" w14:textId="77777777" w:rsidR="005C63CC" w:rsidRDefault="002F583C">
      <w:hyperlink r:id="rId222" w:anchor="i46e4e3c717064a3ca53a7fe9eaaaeca4_7" w:history="1">
        <w:r>
          <w:rPr>
            <w:rStyle w:val="a5"/>
            <w:rFonts w:ascii="sans-serif" w:eastAsia="sans-serif" w:hAnsi="sans-serif" w:cs="sans-serif"/>
            <w:sz w:val="17"/>
            <w:szCs w:val="17"/>
          </w:rPr>
          <w:t>Table of Contents</w:t>
        </w:r>
      </w:hyperlink>
    </w:p>
    <w:p w14:paraId="7E32AE88" w14:textId="77777777" w:rsidR="005C63CC" w:rsidRDefault="005C63CC"/>
    <w:tbl>
      <w:tblPr>
        <w:tblW w:w="5000" w:type="pct"/>
        <w:tblInd w:w="-255" w:type="dxa"/>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E8C" w14:textId="77777777">
        <w:tc>
          <w:tcPr>
            <w:tcW w:w="50" w:type="pct"/>
            <w:shd w:val="clear" w:color="auto" w:fill="auto"/>
            <w:vAlign w:val="bottom"/>
          </w:tcPr>
          <w:p w14:paraId="7E32AE89" w14:textId="77777777" w:rsidR="005C63CC" w:rsidRDefault="005C63CC">
            <w:pPr>
              <w:rPr>
                <w:rFonts w:ascii="宋体"/>
              </w:rPr>
            </w:pPr>
          </w:p>
        </w:tc>
        <w:tc>
          <w:tcPr>
            <w:tcW w:w="4945" w:type="pct"/>
            <w:shd w:val="clear" w:color="auto" w:fill="auto"/>
            <w:vAlign w:val="bottom"/>
          </w:tcPr>
          <w:p w14:paraId="7E32AE8A" w14:textId="77777777" w:rsidR="005C63CC" w:rsidRDefault="005C63CC">
            <w:pPr>
              <w:rPr>
                <w:rFonts w:ascii="宋体"/>
              </w:rPr>
            </w:pPr>
          </w:p>
        </w:tc>
        <w:tc>
          <w:tcPr>
            <w:tcW w:w="5" w:type="pct"/>
            <w:shd w:val="clear" w:color="auto" w:fill="auto"/>
            <w:vAlign w:val="bottom"/>
          </w:tcPr>
          <w:p w14:paraId="7E32AE8B" w14:textId="77777777" w:rsidR="005C63CC" w:rsidRDefault="005C63CC">
            <w:pPr>
              <w:rPr>
                <w:rFonts w:ascii="宋体"/>
              </w:rPr>
            </w:pPr>
          </w:p>
        </w:tc>
      </w:tr>
      <w:tr w:rsidR="005C63CC" w14:paraId="7E32AE8E" w14:textId="77777777">
        <w:tc>
          <w:tcPr>
            <w:tcW w:w="0" w:type="auto"/>
            <w:gridSpan w:val="3"/>
            <w:shd w:val="clear" w:color="auto" w:fill="auto"/>
            <w:tcMar>
              <w:top w:w="40" w:type="dxa"/>
              <w:left w:w="20" w:type="dxa"/>
              <w:bottom w:w="40" w:type="dxa"/>
              <w:right w:w="20" w:type="dxa"/>
            </w:tcMar>
            <w:vAlign w:val="bottom"/>
          </w:tcPr>
          <w:p w14:paraId="7E32AE8D" w14:textId="77777777" w:rsidR="005C63CC" w:rsidRDefault="002F583C">
            <w:pPr>
              <w:textAlignment w:val="bottom"/>
            </w:pPr>
            <w:r>
              <w:rPr>
                <w:rFonts w:ascii="sans-serif" w:eastAsia="sans-serif" w:hAnsi="sans-serif" w:cs="sans-serif"/>
                <w:b/>
                <w:bCs/>
                <w:color w:val="E87722"/>
                <w:sz w:val="36"/>
                <w:szCs w:val="36"/>
              </w:rPr>
              <w:t>NOTE 18 — COMMITMENTS AND CONTINGENCIES</w:t>
            </w:r>
          </w:p>
        </w:tc>
      </w:tr>
    </w:tbl>
    <w:p w14:paraId="7E32AE8F" w14:textId="77777777" w:rsidR="005C63CC" w:rsidRDefault="002F583C">
      <w:pPr>
        <w:spacing w:before="120" w:after="120"/>
      </w:pPr>
      <w:r>
        <w:rPr>
          <w:rFonts w:ascii="Arial" w:eastAsia="宋体" w:hAnsi="Arial" w:cs="Arial"/>
          <w:color w:val="000000"/>
          <w:sz w:val="17"/>
          <w:szCs w:val="17"/>
        </w:rPr>
        <w:t xml:space="preserve">As of May 31, 2022 and 2021, the </w:t>
      </w:r>
      <w:r>
        <w:rPr>
          <w:rFonts w:ascii="Arial" w:eastAsia="宋体" w:hAnsi="Arial" w:cs="Arial"/>
          <w:color w:val="000000"/>
          <w:sz w:val="17"/>
          <w:szCs w:val="17"/>
        </w:rPr>
        <w:t>Company had bank guarantees and letters of credit outstanding totaling $289 million and $275 million, respectively, issued primarily for real estate agreements, self-insurance programs and other general business obligations.</w:t>
      </w:r>
    </w:p>
    <w:p w14:paraId="7E32AE90" w14:textId="77777777" w:rsidR="005C63CC" w:rsidRDefault="002F583C">
      <w:pPr>
        <w:spacing w:before="120" w:after="120"/>
      </w:pPr>
      <w:r>
        <w:rPr>
          <w:rFonts w:ascii="Arial" w:eastAsia="宋体" w:hAnsi="Arial" w:cs="Arial"/>
          <w:color w:val="000000"/>
          <w:sz w:val="17"/>
          <w:szCs w:val="17"/>
        </w:rPr>
        <w:t>In connection with various cont</w:t>
      </w:r>
      <w:r>
        <w:rPr>
          <w:rFonts w:ascii="Arial" w:eastAsia="宋体" w:hAnsi="Arial" w:cs="Arial"/>
          <w:color w:val="000000"/>
          <w:sz w:val="17"/>
          <w:szCs w:val="17"/>
        </w:rPr>
        <w:t>racts and agreements, the Company provides routine indemnification relating to the enforceability of intellectual property rights, coverage for legal issues that arise and other items where the Company is acting as the guarantor. Currently, the Company has</w:t>
      </w:r>
      <w:r>
        <w:rPr>
          <w:rFonts w:ascii="Arial" w:eastAsia="宋体" w:hAnsi="Arial" w:cs="Arial"/>
          <w:color w:val="000000"/>
          <w:sz w:val="17"/>
          <w:szCs w:val="17"/>
        </w:rPr>
        <w:t xml:space="preserve"> several such agreements in place. However, based on the Company's historical experience and the estimated probability of future loss, the Company has determined the fair value of such indemnification is not material to the Company's financial position or </w:t>
      </w:r>
      <w:r>
        <w:rPr>
          <w:rFonts w:ascii="Arial" w:eastAsia="宋体" w:hAnsi="Arial" w:cs="Arial"/>
          <w:color w:val="000000"/>
          <w:sz w:val="17"/>
          <w:szCs w:val="17"/>
        </w:rPr>
        <w:t>results of operations.</w:t>
      </w:r>
    </w:p>
    <w:p w14:paraId="7E32AE91" w14:textId="77777777" w:rsidR="005C63CC" w:rsidRDefault="002F583C">
      <w:pPr>
        <w:spacing w:before="120" w:after="120"/>
      </w:pPr>
      <w:r>
        <w:rPr>
          <w:rFonts w:ascii="Arial" w:eastAsia="宋体" w:hAnsi="Arial" w:cs="Arial"/>
          <w:color w:val="000000"/>
          <w:sz w:val="17"/>
          <w:szCs w:val="17"/>
        </w:rPr>
        <w:t xml:space="preserve">In the ordinary course of business, the Company is subject to various legal proceedings, claims and government investigations relating to its business, products and actions of its employees and representatives, including contractual </w:t>
      </w:r>
      <w:r>
        <w:rPr>
          <w:rFonts w:ascii="Arial" w:eastAsia="宋体" w:hAnsi="Arial" w:cs="Arial"/>
          <w:color w:val="000000"/>
          <w:sz w:val="17"/>
          <w:szCs w:val="17"/>
        </w:rPr>
        <w:t xml:space="preserve">and employment relationships, product liability, antitrust, customs, intellectual property and other matters. The outcome of these legal matters is inherently uncertain, and the Company cannot predict the eventual outcome of currently pending matters, the </w:t>
      </w:r>
      <w:r>
        <w:rPr>
          <w:rFonts w:ascii="Arial" w:eastAsia="宋体" w:hAnsi="Arial" w:cs="Arial"/>
          <w:color w:val="000000"/>
          <w:sz w:val="17"/>
          <w:szCs w:val="17"/>
        </w:rPr>
        <w:t>timing of their ultimate resolution or the eventual losses, fines, penalties or consequences relating to those matters. When a loss related to a legal proceeding or claim is probable and reasonably estimable, the Company accrues its best estimate for the u</w:t>
      </w:r>
      <w:r>
        <w:rPr>
          <w:rFonts w:ascii="Arial" w:eastAsia="宋体" w:hAnsi="Arial" w:cs="Arial"/>
          <w:color w:val="000000"/>
          <w:sz w:val="17"/>
          <w:szCs w:val="17"/>
        </w:rPr>
        <w:t xml:space="preserve">ltimate resolution of the matter. If one or more legal matters were to be resolved against the Company in a reporting period for amounts above management's expectations, the Company's financial position, operating results and cash flows for that reporting </w:t>
      </w:r>
      <w:r>
        <w:rPr>
          <w:rFonts w:ascii="Arial" w:eastAsia="宋体" w:hAnsi="Arial" w:cs="Arial"/>
          <w:color w:val="000000"/>
          <w:sz w:val="17"/>
          <w:szCs w:val="17"/>
        </w:rPr>
        <w:t>period could be materially adversely affected. In the opinion of management, based on its current knowledge and after consultation with counsel, the Company does not believe any currently pending legal matters will have a material adverse impact on the Com</w:t>
      </w:r>
      <w:r>
        <w:rPr>
          <w:rFonts w:ascii="Arial" w:eastAsia="宋体" w:hAnsi="Arial" w:cs="Arial"/>
          <w:color w:val="000000"/>
          <w:sz w:val="17"/>
          <w:szCs w:val="17"/>
        </w:rPr>
        <w:t>pany's results of operations, financial position or cash flows, except as described below.</w:t>
      </w:r>
    </w:p>
    <w:p w14:paraId="7E32AE92" w14:textId="77777777" w:rsidR="005C63CC" w:rsidRDefault="002F583C">
      <w:pPr>
        <w:spacing w:before="120"/>
      </w:pPr>
      <w:r>
        <w:rPr>
          <w:rFonts w:ascii="sans-serif" w:eastAsia="sans-serif" w:hAnsi="sans-serif" w:cs="sans-serif"/>
          <w:b/>
          <w:bCs/>
          <w:color w:val="808080"/>
          <w:sz w:val="22"/>
          <w:szCs w:val="22"/>
        </w:rPr>
        <w:t>BELGIAN CUSTOMS CLAIM</w:t>
      </w:r>
    </w:p>
    <w:p w14:paraId="7E32AE93" w14:textId="77777777" w:rsidR="005C63CC" w:rsidRDefault="002F583C">
      <w:r>
        <w:rPr>
          <w:rFonts w:ascii="Arial" w:eastAsia="宋体" w:hAnsi="Arial" w:cs="Arial"/>
          <w:color w:val="000000"/>
          <w:sz w:val="17"/>
          <w:szCs w:val="17"/>
        </w:rPr>
        <w:t>The Company has received claims for certain years from the Belgian Customs Authorities for alleged underpaid duties related to products importe</w:t>
      </w:r>
      <w:r>
        <w:rPr>
          <w:rFonts w:ascii="Arial" w:eastAsia="宋体" w:hAnsi="Arial" w:cs="Arial"/>
          <w:color w:val="000000"/>
          <w:sz w:val="17"/>
          <w:szCs w:val="17"/>
        </w:rPr>
        <w:t>d beginning in fiscal 2018. The Company disputes these claims and plans to appeal. At this time, the Company is unable to estimate the range of loss and cannot predict the final outcome as it could take several years to reach a resolution on this matter. I</w:t>
      </w:r>
      <w:r>
        <w:rPr>
          <w:rFonts w:ascii="Arial" w:eastAsia="宋体" w:hAnsi="Arial" w:cs="Arial"/>
          <w:color w:val="000000"/>
          <w:sz w:val="17"/>
          <w:szCs w:val="17"/>
        </w:rPr>
        <w:t>f this matter is ultimately resolved against the Company, the amounts owed, including fines, penalties and other consequences relating to the matter, could have a material adverse effect on the Company's results of operations, financial position and cash f</w:t>
      </w:r>
      <w:r>
        <w:rPr>
          <w:rFonts w:ascii="Arial" w:eastAsia="宋体" w:hAnsi="Arial" w:cs="Arial"/>
          <w:color w:val="000000"/>
          <w:sz w:val="17"/>
          <w:szCs w:val="17"/>
        </w:rPr>
        <w:t>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E97" w14:textId="77777777">
        <w:trPr>
          <w:jc w:val="center"/>
        </w:trPr>
        <w:tc>
          <w:tcPr>
            <w:tcW w:w="50" w:type="pct"/>
            <w:shd w:val="clear" w:color="auto" w:fill="auto"/>
            <w:vAlign w:val="bottom"/>
          </w:tcPr>
          <w:p w14:paraId="7E32AE94" w14:textId="77777777" w:rsidR="005C63CC" w:rsidRDefault="005C63CC">
            <w:pPr>
              <w:rPr>
                <w:rFonts w:ascii="宋体"/>
              </w:rPr>
            </w:pPr>
          </w:p>
        </w:tc>
        <w:tc>
          <w:tcPr>
            <w:tcW w:w="4945" w:type="pct"/>
            <w:shd w:val="clear" w:color="auto" w:fill="auto"/>
            <w:vAlign w:val="bottom"/>
          </w:tcPr>
          <w:p w14:paraId="7E32AE95" w14:textId="77777777" w:rsidR="005C63CC" w:rsidRDefault="005C63CC">
            <w:pPr>
              <w:rPr>
                <w:rFonts w:ascii="宋体"/>
              </w:rPr>
            </w:pPr>
          </w:p>
        </w:tc>
        <w:tc>
          <w:tcPr>
            <w:tcW w:w="5" w:type="pct"/>
            <w:shd w:val="clear" w:color="auto" w:fill="auto"/>
            <w:vAlign w:val="bottom"/>
          </w:tcPr>
          <w:p w14:paraId="7E32AE96" w14:textId="77777777" w:rsidR="005C63CC" w:rsidRDefault="005C63CC">
            <w:pPr>
              <w:rPr>
                <w:rFonts w:ascii="宋体"/>
              </w:rPr>
            </w:pPr>
          </w:p>
        </w:tc>
      </w:tr>
      <w:tr w:rsidR="005C63CC" w14:paraId="7E32AE99" w14:textId="77777777">
        <w:trPr>
          <w:jc w:val="center"/>
        </w:trPr>
        <w:tc>
          <w:tcPr>
            <w:tcW w:w="0" w:type="auto"/>
            <w:gridSpan w:val="3"/>
            <w:shd w:val="clear" w:color="auto" w:fill="auto"/>
            <w:tcMar>
              <w:top w:w="40" w:type="dxa"/>
              <w:left w:w="20" w:type="dxa"/>
              <w:bottom w:w="40" w:type="dxa"/>
              <w:right w:w="20" w:type="dxa"/>
            </w:tcMar>
            <w:vAlign w:val="bottom"/>
          </w:tcPr>
          <w:p w14:paraId="7E32AE98" w14:textId="77777777" w:rsidR="005C63CC" w:rsidRDefault="002F583C">
            <w:pPr>
              <w:textAlignment w:val="bottom"/>
            </w:pPr>
            <w:r>
              <w:rPr>
                <w:rFonts w:ascii="sans-serif" w:eastAsia="sans-serif" w:hAnsi="sans-serif" w:cs="sans-serif"/>
                <w:b/>
                <w:bCs/>
                <w:color w:val="E87722"/>
                <w:sz w:val="36"/>
                <w:szCs w:val="36"/>
              </w:rPr>
              <w:t>NOTE 19 — LEASES</w:t>
            </w:r>
          </w:p>
        </w:tc>
      </w:tr>
    </w:tbl>
    <w:p w14:paraId="7E32AE9A" w14:textId="77777777" w:rsidR="005C63CC" w:rsidRDefault="002F583C">
      <w:pPr>
        <w:spacing w:before="120" w:after="120"/>
      </w:pPr>
      <w:r>
        <w:rPr>
          <w:rFonts w:ascii="Arial" w:eastAsia="宋体" w:hAnsi="Arial" w:cs="Arial"/>
          <w:color w:val="000000"/>
          <w:sz w:val="17"/>
          <w:szCs w:val="17"/>
        </w:rPr>
        <w:t xml:space="preserve">Lease expense is recognized in Cost of sales or Operating overhead expense within the Consolidated Statements of Income, based on the underlying nature of the leased asset. For the fiscal years ended May 31, 2022, 2021 and </w:t>
      </w:r>
      <w:r>
        <w:rPr>
          <w:rFonts w:ascii="Arial" w:eastAsia="宋体" w:hAnsi="Arial" w:cs="Arial"/>
          <w:color w:val="000000"/>
          <w:sz w:val="17"/>
          <w:szCs w:val="17"/>
        </w:rPr>
        <w:t>2020, lease expense primarily consisted of operating lease costs of $593 million, $589 million and $569 million, respectively. Lease expense also consisted of $366 million, $347 million and $337 million for fiscal years ended May 31, 2022, 2021 and 2020, r</w:t>
      </w:r>
      <w:r>
        <w:rPr>
          <w:rFonts w:ascii="Arial" w:eastAsia="宋体" w:hAnsi="Arial" w:cs="Arial"/>
          <w:color w:val="000000"/>
          <w:sz w:val="17"/>
          <w:szCs w:val="17"/>
        </w:rPr>
        <w:t xml:space="preserve">espectively, primarily related to variable lease costs, which includes an immaterial amount of short-term lease costs. As of and for the fiscal years ended May 31, 2022 and 2021 and 2020, finance leases were not a material component of the Company's lease </w:t>
      </w:r>
      <w:r>
        <w:rPr>
          <w:rFonts w:ascii="Arial" w:eastAsia="宋体" w:hAnsi="Arial" w:cs="Arial"/>
          <w:color w:val="000000"/>
          <w:sz w:val="17"/>
          <w:szCs w:val="17"/>
        </w:rPr>
        <w:t>portfolio.</w:t>
      </w:r>
    </w:p>
    <w:p w14:paraId="7E32AE9B" w14:textId="77777777" w:rsidR="005C63CC" w:rsidRDefault="002F583C">
      <w:pPr>
        <w:spacing w:before="120"/>
      </w:pPr>
      <w:r>
        <w:rPr>
          <w:rFonts w:ascii="Arial" w:eastAsia="宋体" w:hAnsi="Arial" w:cs="Arial"/>
          <w:color w:val="000000"/>
          <w:sz w:val="17"/>
          <w:szCs w:val="17"/>
        </w:rPr>
        <w:t>The undiscounted cash flows for future maturities of the Company’s operating lease liabilities and the reconciliation to the Operating lease liabilities recognized in the Company’s Consolidated Balance Sheets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53"/>
        <w:gridCol w:w="6673"/>
        <w:gridCol w:w="38"/>
        <w:gridCol w:w="115"/>
        <w:gridCol w:w="1421"/>
        <w:gridCol w:w="36"/>
      </w:tblGrid>
      <w:tr w:rsidR="005C63CC" w14:paraId="7E32AEA2" w14:textId="77777777">
        <w:tc>
          <w:tcPr>
            <w:tcW w:w="50" w:type="pct"/>
            <w:shd w:val="clear" w:color="auto" w:fill="auto"/>
            <w:vAlign w:val="bottom"/>
          </w:tcPr>
          <w:p w14:paraId="7E32AE9C" w14:textId="77777777" w:rsidR="005C63CC" w:rsidRDefault="005C63CC">
            <w:pPr>
              <w:rPr>
                <w:rFonts w:ascii="宋体"/>
              </w:rPr>
            </w:pPr>
          </w:p>
        </w:tc>
        <w:tc>
          <w:tcPr>
            <w:tcW w:w="4019" w:type="pct"/>
            <w:shd w:val="clear" w:color="auto" w:fill="auto"/>
            <w:vAlign w:val="bottom"/>
          </w:tcPr>
          <w:p w14:paraId="7E32AE9D" w14:textId="77777777" w:rsidR="005C63CC" w:rsidRDefault="005C63CC">
            <w:pPr>
              <w:rPr>
                <w:rFonts w:ascii="宋体"/>
              </w:rPr>
            </w:pPr>
          </w:p>
        </w:tc>
        <w:tc>
          <w:tcPr>
            <w:tcW w:w="5" w:type="pct"/>
            <w:shd w:val="clear" w:color="auto" w:fill="auto"/>
            <w:vAlign w:val="bottom"/>
          </w:tcPr>
          <w:p w14:paraId="7E32AE9E" w14:textId="77777777" w:rsidR="005C63CC" w:rsidRDefault="005C63CC">
            <w:pPr>
              <w:rPr>
                <w:rFonts w:ascii="宋体"/>
              </w:rPr>
            </w:pPr>
          </w:p>
        </w:tc>
        <w:tc>
          <w:tcPr>
            <w:tcW w:w="50" w:type="pct"/>
            <w:shd w:val="clear" w:color="auto" w:fill="auto"/>
            <w:vAlign w:val="bottom"/>
          </w:tcPr>
          <w:p w14:paraId="7E32AE9F" w14:textId="77777777" w:rsidR="005C63CC" w:rsidRDefault="005C63CC">
            <w:pPr>
              <w:rPr>
                <w:rFonts w:ascii="宋体"/>
              </w:rPr>
            </w:pPr>
          </w:p>
        </w:tc>
        <w:tc>
          <w:tcPr>
            <w:tcW w:w="870" w:type="pct"/>
            <w:shd w:val="clear" w:color="auto" w:fill="auto"/>
            <w:vAlign w:val="bottom"/>
          </w:tcPr>
          <w:p w14:paraId="7E32AEA0" w14:textId="77777777" w:rsidR="005C63CC" w:rsidRDefault="005C63CC">
            <w:pPr>
              <w:rPr>
                <w:rFonts w:ascii="宋体"/>
              </w:rPr>
            </w:pPr>
          </w:p>
        </w:tc>
        <w:tc>
          <w:tcPr>
            <w:tcW w:w="5" w:type="pct"/>
            <w:shd w:val="clear" w:color="auto" w:fill="auto"/>
            <w:vAlign w:val="bottom"/>
          </w:tcPr>
          <w:p w14:paraId="7E32AEA1" w14:textId="77777777" w:rsidR="005C63CC" w:rsidRDefault="005C63CC">
            <w:pPr>
              <w:rPr>
                <w:rFonts w:ascii="宋体"/>
              </w:rPr>
            </w:pPr>
          </w:p>
        </w:tc>
      </w:tr>
      <w:tr w:rsidR="005C63CC" w14:paraId="7E32AEA5" w14:textId="77777777">
        <w:tc>
          <w:tcPr>
            <w:tcW w:w="0" w:type="auto"/>
            <w:gridSpan w:val="3"/>
            <w:shd w:val="clear" w:color="auto" w:fill="auto"/>
            <w:tcMar>
              <w:top w:w="40" w:type="dxa"/>
              <w:left w:w="20" w:type="dxa"/>
              <w:bottom w:w="40" w:type="dxa"/>
              <w:right w:w="20" w:type="dxa"/>
            </w:tcMar>
            <w:vAlign w:val="bottom"/>
          </w:tcPr>
          <w:p w14:paraId="7E32AEA3"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E32AEA4" w14:textId="77777777" w:rsidR="005C63CC" w:rsidRDefault="002F583C">
            <w:pPr>
              <w:jc w:val="center"/>
              <w:textAlignment w:val="bottom"/>
            </w:pPr>
            <w:r>
              <w:rPr>
                <w:rFonts w:ascii="sans-serif" w:eastAsia="sans-serif" w:hAnsi="sans-serif" w:cs="sans-serif"/>
                <w:b/>
                <w:bCs/>
                <w:color w:val="000000"/>
                <w:sz w:val="17"/>
                <w:szCs w:val="17"/>
              </w:rPr>
              <w:t>AS OF MAY 31, 2022</w:t>
            </w:r>
            <w:r>
              <w:rPr>
                <w:rFonts w:ascii="sans-serif" w:eastAsia="sans-serif" w:hAnsi="sans-serif" w:cs="sans-serif"/>
                <w:b/>
                <w:bCs/>
                <w:color w:val="000000"/>
                <w:sz w:val="11"/>
                <w:szCs w:val="11"/>
              </w:rPr>
              <w:t>(1)</w:t>
            </w:r>
          </w:p>
        </w:tc>
      </w:tr>
      <w:tr w:rsidR="005C63CC" w14:paraId="7E32AEA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A6" w14:textId="77777777" w:rsidR="005C63CC" w:rsidRDefault="002F583C">
            <w:pPr>
              <w:textAlignment w:val="bottom"/>
            </w:pPr>
            <w:r>
              <w:rPr>
                <w:rFonts w:ascii="Arial" w:eastAsia="宋体" w:hAnsi="Arial" w:cs="Arial"/>
                <w:color w:val="000000"/>
                <w:sz w:val="17"/>
                <w:szCs w:val="17"/>
              </w:rPr>
              <w:t>Fiscal 2023</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EA7"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EA8" w14:textId="77777777" w:rsidR="005C63CC" w:rsidRDefault="002F583C">
            <w:pPr>
              <w:jc w:val="right"/>
              <w:textAlignment w:val="bottom"/>
            </w:pPr>
            <w:r>
              <w:rPr>
                <w:rFonts w:ascii="Arial" w:eastAsia="宋体" w:hAnsi="Arial" w:cs="Arial"/>
                <w:color w:val="000000"/>
                <w:sz w:val="17"/>
                <w:szCs w:val="17"/>
              </w:rPr>
              <w:t>491 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EA9" w14:textId="77777777" w:rsidR="005C63CC" w:rsidRDefault="005C63CC">
            <w:pPr>
              <w:jc w:val="right"/>
              <w:rPr>
                <w:rFonts w:ascii="宋体"/>
              </w:rPr>
            </w:pPr>
          </w:p>
        </w:tc>
      </w:tr>
      <w:tr w:rsidR="005C63CC" w14:paraId="7E32AEA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AB" w14:textId="77777777" w:rsidR="005C63CC" w:rsidRDefault="002F583C">
            <w:pPr>
              <w:textAlignment w:val="bottom"/>
            </w:pPr>
            <w:r>
              <w:rPr>
                <w:rFonts w:ascii="Arial" w:eastAsia="宋体" w:hAnsi="Arial" w:cs="Arial"/>
                <w:color w:val="000000"/>
                <w:sz w:val="17"/>
                <w:szCs w:val="17"/>
              </w:rPr>
              <w:t>Fiscal 2024</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AC" w14:textId="77777777" w:rsidR="005C63CC" w:rsidRDefault="002F583C">
            <w:pPr>
              <w:jc w:val="right"/>
              <w:textAlignment w:val="bottom"/>
            </w:pPr>
            <w:r>
              <w:rPr>
                <w:rFonts w:ascii="Arial" w:eastAsia="宋体" w:hAnsi="Arial" w:cs="Arial"/>
                <w:color w:val="000000"/>
                <w:sz w:val="17"/>
                <w:szCs w:val="17"/>
              </w:rPr>
              <w:t>543 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AD" w14:textId="77777777" w:rsidR="005C63CC" w:rsidRDefault="005C63CC">
            <w:pPr>
              <w:jc w:val="right"/>
              <w:rPr>
                <w:rFonts w:ascii="宋体"/>
              </w:rPr>
            </w:pPr>
          </w:p>
        </w:tc>
      </w:tr>
      <w:tr w:rsidR="005C63CC" w14:paraId="7E32AEB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AF" w14:textId="77777777" w:rsidR="005C63CC" w:rsidRDefault="002F583C">
            <w:pPr>
              <w:textAlignment w:val="bottom"/>
            </w:pPr>
            <w:r>
              <w:rPr>
                <w:rFonts w:ascii="Arial" w:eastAsia="宋体" w:hAnsi="Arial" w:cs="Arial"/>
                <w:color w:val="000000"/>
                <w:sz w:val="17"/>
                <w:szCs w:val="17"/>
              </w:rPr>
              <w:t>Fiscal 2025</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B0" w14:textId="77777777" w:rsidR="005C63CC" w:rsidRDefault="002F583C">
            <w:pPr>
              <w:jc w:val="right"/>
              <w:textAlignment w:val="bottom"/>
            </w:pPr>
            <w:r>
              <w:rPr>
                <w:rFonts w:ascii="Arial" w:eastAsia="宋体" w:hAnsi="Arial" w:cs="Arial"/>
                <w:color w:val="000000"/>
                <w:sz w:val="17"/>
                <w:szCs w:val="17"/>
              </w:rPr>
              <w:t>490 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B1" w14:textId="77777777" w:rsidR="005C63CC" w:rsidRDefault="005C63CC">
            <w:pPr>
              <w:jc w:val="right"/>
              <w:rPr>
                <w:rFonts w:ascii="宋体"/>
              </w:rPr>
            </w:pPr>
          </w:p>
        </w:tc>
      </w:tr>
      <w:tr w:rsidR="005C63CC" w14:paraId="7E32AEB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B3" w14:textId="77777777" w:rsidR="005C63CC" w:rsidRDefault="002F583C">
            <w:pPr>
              <w:textAlignment w:val="bottom"/>
            </w:pPr>
            <w:r>
              <w:rPr>
                <w:rFonts w:ascii="Arial" w:eastAsia="宋体" w:hAnsi="Arial" w:cs="Arial"/>
                <w:color w:val="000000"/>
                <w:sz w:val="17"/>
                <w:szCs w:val="17"/>
              </w:rPr>
              <w:t>Fiscal 2026</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B4" w14:textId="77777777" w:rsidR="005C63CC" w:rsidRDefault="002F583C">
            <w:pPr>
              <w:jc w:val="right"/>
              <w:textAlignment w:val="bottom"/>
            </w:pPr>
            <w:r>
              <w:rPr>
                <w:rFonts w:ascii="Arial" w:eastAsia="宋体" w:hAnsi="Arial" w:cs="Arial"/>
                <w:color w:val="000000"/>
                <w:sz w:val="17"/>
                <w:szCs w:val="17"/>
              </w:rPr>
              <w:t>405 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B5" w14:textId="77777777" w:rsidR="005C63CC" w:rsidRDefault="005C63CC">
            <w:pPr>
              <w:jc w:val="right"/>
              <w:rPr>
                <w:rFonts w:ascii="宋体"/>
              </w:rPr>
            </w:pPr>
          </w:p>
        </w:tc>
      </w:tr>
      <w:tr w:rsidR="005C63CC" w14:paraId="7E32AEB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B7" w14:textId="77777777" w:rsidR="005C63CC" w:rsidRDefault="002F583C">
            <w:pPr>
              <w:textAlignment w:val="bottom"/>
            </w:pPr>
            <w:r>
              <w:rPr>
                <w:rFonts w:ascii="Arial" w:eastAsia="宋体" w:hAnsi="Arial" w:cs="Arial"/>
                <w:color w:val="000000"/>
                <w:sz w:val="17"/>
                <w:szCs w:val="17"/>
              </w:rPr>
              <w:t>Fiscal 2027</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B8" w14:textId="77777777" w:rsidR="005C63CC" w:rsidRDefault="002F583C">
            <w:pPr>
              <w:jc w:val="right"/>
              <w:textAlignment w:val="bottom"/>
            </w:pPr>
            <w:r>
              <w:rPr>
                <w:rFonts w:ascii="Arial" w:eastAsia="宋体" w:hAnsi="Arial" w:cs="Arial"/>
                <w:color w:val="000000"/>
                <w:sz w:val="17"/>
                <w:szCs w:val="17"/>
              </w:rPr>
              <w:t>350 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B9" w14:textId="77777777" w:rsidR="005C63CC" w:rsidRDefault="005C63CC">
            <w:pPr>
              <w:jc w:val="right"/>
              <w:rPr>
                <w:rFonts w:ascii="宋体"/>
              </w:rPr>
            </w:pPr>
          </w:p>
        </w:tc>
      </w:tr>
      <w:tr w:rsidR="005C63CC" w14:paraId="7E32AEB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BB" w14:textId="77777777" w:rsidR="005C63CC" w:rsidRDefault="002F583C">
            <w:pPr>
              <w:textAlignment w:val="bottom"/>
            </w:pPr>
            <w:r>
              <w:rPr>
                <w:rFonts w:ascii="Arial" w:eastAsia="宋体" w:hAnsi="Arial" w:cs="Arial"/>
                <w:color w:val="000000"/>
                <w:sz w:val="17"/>
                <w:szCs w:val="17"/>
              </w:rPr>
              <w:t>Thereafter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BC" w14:textId="77777777" w:rsidR="005C63CC" w:rsidRDefault="002F583C">
            <w:pPr>
              <w:jc w:val="right"/>
              <w:textAlignment w:val="bottom"/>
            </w:pPr>
            <w:r>
              <w:rPr>
                <w:rFonts w:ascii="Arial" w:eastAsia="宋体" w:hAnsi="Arial" w:cs="Arial"/>
                <w:color w:val="000000"/>
                <w:sz w:val="17"/>
                <w:szCs w:val="17"/>
              </w:rPr>
              <w:t>1,250 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BD" w14:textId="77777777" w:rsidR="005C63CC" w:rsidRDefault="005C63CC">
            <w:pPr>
              <w:jc w:val="right"/>
              <w:rPr>
                <w:rFonts w:ascii="宋体"/>
              </w:rPr>
            </w:pPr>
          </w:p>
        </w:tc>
      </w:tr>
      <w:tr w:rsidR="005C63CC" w14:paraId="7E32AE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BF" w14:textId="77777777" w:rsidR="005C63CC" w:rsidRDefault="002F583C">
            <w:pPr>
              <w:textAlignment w:val="bottom"/>
            </w:pPr>
            <w:r>
              <w:rPr>
                <w:rFonts w:ascii="Arial" w:eastAsia="宋体" w:hAnsi="Arial" w:cs="Arial"/>
                <w:color w:val="000000"/>
                <w:sz w:val="17"/>
                <w:szCs w:val="17"/>
              </w:rPr>
              <w:t>Total undiscounted future cash flows related to lease payments</w:t>
            </w:r>
          </w:p>
        </w:tc>
        <w:tc>
          <w:tcPr>
            <w:tcW w:w="0" w:type="auto"/>
            <w:tcBorders>
              <w:top w:val="single" w:sz="8" w:space="0" w:color="E87722"/>
            </w:tcBorders>
            <w:shd w:val="clear" w:color="auto" w:fill="FFF1E7"/>
            <w:tcMar>
              <w:top w:w="40" w:type="dxa"/>
              <w:left w:w="20" w:type="dxa"/>
              <w:bottom w:w="40" w:type="dxa"/>
              <w:right w:w="0" w:type="dxa"/>
            </w:tcMar>
            <w:vAlign w:val="bottom"/>
          </w:tcPr>
          <w:p w14:paraId="7E32AEC0"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E32AEC1" w14:textId="77777777" w:rsidR="005C63CC" w:rsidRDefault="002F583C">
            <w:pPr>
              <w:jc w:val="right"/>
              <w:textAlignment w:val="bottom"/>
            </w:pPr>
            <w:r>
              <w:rPr>
                <w:rFonts w:ascii="Arial" w:eastAsia="宋体" w:hAnsi="Arial" w:cs="Arial"/>
                <w:color w:val="000000"/>
                <w:sz w:val="17"/>
                <w:szCs w:val="17"/>
              </w:rPr>
              <w:t>3,529 </w:t>
            </w:r>
          </w:p>
        </w:tc>
        <w:tc>
          <w:tcPr>
            <w:tcW w:w="0" w:type="auto"/>
            <w:tcBorders>
              <w:top w:val="single" w:sz="8" w:space="0" w:color="E87722"/>
            </w:tcBorders>
            <w:shd w:val="clear" w:color="auto" w:fill="FFF1E7"/>
            <w:tcMar>
              <w:top w:w="40" w:type="dxa"/>
              <w:left w:w="0" w:type="dxa"/>
              <w:bottom w:w="40" w:type="dxa"/>
              <w:right w:w="20" w:type="dxa"/>
            </w:tcMar>
            <w:vAlign w:val="bottom"/>
          </w:tcPr>
          <w:p w14:paraId="7E32AEC2" w14:textId="77777777" w:rsidR="005C63CC" w:rsidRDefault="005C63CC">
            <w:pPr>
              <w:jc w:val="right"/>
              <w:rPr>
                <w:rFonts w:ascii="宋体"/>
              </w:rPr>
            </w:pPr>
          </w:p>
        </w:tc>
      </w:tr>
      <w:tr w:rsidR="005C63CC" w14:paraId="7E32AEC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EC4" w14:textId="77777777" w:rsidR="005C63CC" w:rsidRDefault="002F583C">
            <w:pPr>
              <w:textAlignment w:val="bottom"/>
            </w:pPr>
            <w:r>
              <w:rPr>
                <w:rFonts w:ascii="Arial" w:eastAsia="宋体" w:hAnsi="Arial" w:cs="Arial"/>
                <w:color w:val="000000"/>
                <w:sz w:val="17"/>
                <w:szCs w:val="17"/>
              </w:rPr>
              <w:t xml:space="preserve">Less interest </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7E32AEC5" w14:textId="77777777" w:rsidR="005C63CC" w:rsidRDefault="002F583C">
            <w:pPr>
              <w:jc w:val="right"/>
              <w:textAlignment w:val="bottom"/>
            </w:pPr>
            <w:r>
              <w:rPr>
                <w:rFonts w:ascii="Arial" w:eastAsia="宋体" w:hAnsi="Arial" w:cs="Arial"/>
                <w:color w:val="000000"/>
                <w:sz w:val="17"/>
                <w:szCs w:val="17"/>
              </w:rPr>
              <w:t>332 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EC6" w14:textId="77777777" w:rsidR="005C63CC" w:rsidRDefault="005C63CC">
            <w:pPr>
              <w:jc w:val="right"/>
              <w:rPr>
                <w:rFonts w:ascii="宋体"/>
              </w:rPr>
            </w:pPr>
          </w:p>
        </w:tc>
      </w:tr>
      <w:tr w:rsidR="005C63CC" w14:paraId="7E32AEC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E32AEC8" w14:textId="77777777" w:rsidR="005C63CC" w:rsidRDefault="002F583C">
            <w:pPr>
              <w:textAlignment w:val="bottom"/>
            </w:pPr>
            <w:r>
              <w:rPr>
                <w:rFonts w:ascii="Arial" w:eastAsia="宋体" w:hAnsi="Arial" w:cs="Arial"/>
                <w:color w:val="000000"/>
                <w:sz w:val="17"/>
                <w:szCs w:val="17"/>
              </w:rPr>
              <w:t>Present value of lease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E32AEC9" w14:textId="77777777" w:rsidR="005C63CC" w:rsidRDefault="002F583C">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E32AECA" w14:textId="77777777" w:rsidR="005C63CC" w:rsidRDefault="002F583C">
            <w:pPr>
              <w:jc w:val="right"/>
              <w:textAlignment w:val="bottom"/>
            </w:pPr>
            <w:r>
              <w:rPr>
                <w:rFonts w:ascii="Arial" w:eastAsia="宋体" w:hAnsi="Arial" w:cs="Arial"/>
                <w:color w:val="000000"/>
                <w:sz w:val="17"/>
                <w:szCs w:val="17"/>
              </w:rPr>
              <w:t>3,197 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E32AECB" w14:textId="77777777" w:rsidR="005C63CC" w:rsidRDefault="005C63CC">
            <w:pPr>
              <w:jc w:val="right"/>
              <w:rPr>
                <w:rFonts w:ascii="宋体"/>
              </w:rPr>
            </w:pPr>
          </w:p>
        </w:tc>
      </w:tr>
    </w:tbl>
    <w:p w14:paraId="7E32AECD" w14:textId="77777777" w:rsidR="005C63CC" w:rsidRDefault="002F583C">
      <w:pPr>
        <w:spacing w:before="60" w:after="60"/>
        <w:ind w:hanging="360"/>
      </w:pPr>
      <w:r>
        <w:rPr>
          <w:rFonts w:ascii="Arial" w:eastAsia="宋体" w:hAnsi="Arial" w:cs="Arial"/>
          <w:i/>
          <w:iCs/>
          <w:color w:val="000000"/>
          <w:sz w:val="14"/>
          <w:szCs w:val="14"/>
        </w:rPr>
        <w:t xml:space="preserve">(1)Excludes $175 million as of May 31, 2022, of future operating lease payments for lease agreements signed but not yet commenced. </w:t>
      </w:r>
    </w:p>
    <w:p w14:paraId="7E32AECE"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90</w:t>
      </w:r>
    </w:p>
    <w:p w14:paraId="7E32AECF" w14:textId="77777777" w:rsidR="005C63CC" w:rsidRDefault="005C63CC">
      <w:pPr>
        <w:spacing w:before="120" w:after="120"/>
      </w:pPr>
    </w:p>
    <w:p w14:paraId="7E32AED0" w14:textId="77777777" w:rsidR="005C63CC" w:rsidRDefault="002F583C">
      <w:r>
        <w:pict w14:anchorId="7E32B21C">
          <v:rect id="_x0000_i1116" style="width:415.3pt;height:1.5pt" o:hralign="center" o:hrstd="t" o:hr="t" fillcolor="#a0a0a0" stroked="f"/>
        </w:pict>
      </w:r>
    </w:p>
    <w:p w14:paraId="7E32AED1" w14:textId="77777777" w:rsidR="005C63CC" w:rsidRDefault="005C63CC"/>
    <w:p w14:paraId="7E32AED2" w14:textId="77777777" w:rsidR="005C63CC" w:rsidRDefault="002F583C">
      <w:hyperlink r:id="rId223" w:anchor="i46e4e3c717064a3ca53a7fe9eaaaeca4_7" w:history="1">
        <w:r>
          <w:rPr>
            <w:rStyle w:val="a5"/>
            <w:rFonts w:ascii="sans-serif" w:eastAsia="sans-serif" w:hAnsi="sans-serif" w:cs="sans-serif"/>
            <w:sz w:val="17"/>
            <w:szCs w:val="17"/>
          </w:rPr>
          <w:t>Table of Contents</w:t>
        </w:r>
      </w:hyperlink>
    </w:p>
    <w:p w14:paraId="7E32AED3" w14:textId="77777777" w:rsidR="005C63CC" w:rsidRDefault="005C63CC"/>
    <w:p w14:paraId="7E32AED4" w14:textId="77777777" w:rsidR="005C63CC" w:rsidRDefault="002F583C">
      <w:pPr>
        <w:spacing w:before="120"/>
      </w:pPr>
      <w:r>
        <w:rPr>
          <w:rFonts w:ascii="Arial" w:eastAsia="宋体" w:hAnsi="Arial" w:cs="Arial"/>
          <w:color w:val="000000"/>
          <w:sz w:val="17"/>
          <w:szCs w:val="17"/>
        </w:rPr>
        <w:t>The following table includes supplemental information used to calculate the present v</w:t>
      </w:r>
      <w:r>
        <w:rPr>
          <w:rFonts w:ascii="Arial" w:eastAsia="宋体" w:hAnsi="Arial" w:cs="Arial"/>
          <w:color w:val="000000"/>
          <w:sz w:val="17"/>
          <w:szCs w:val="17"/>
        </w:rPr>
        <w:t>alue of Operating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085"/>
        <w:gridCol w:w="36"/>
        <w:gridCol w:w="37"/>
        <w:gridCol w:w="1378"/>
        <w:gridCol w:w="173"/>
        <w:gridCol w:w="37"/>
        <w:gridCol w:w="1380"/>
        <w:gridCol w:w="173"/>
      </w:tblGrid>
      <w:tr w:rsidR="005C63CC" w14:paraId="7E32AEDE" w14:textId="77777777">
        <w:tc>
          <w:tcPr>
            <w:tcW w:w="50" w:type="pct"/>
            <w:shd w:val="clear" w:color="auto" w:fill="auto"/>
            <w:vAlign w:val="bottom"/>
          </w:tcPr>
          <w:p w14:paraId="7E32AED5" w14:textId="77777777" w:rsidR="005C63CC" w:rsidRDefault="005C63CC">
            <w:pPr>
              <w:rPr>
                <w:rFonts w:ascii="宋体"/>
              </w:rPr>
            </w:pPr>
          </w:p>
        </w:tc>
        <w:tc>
          <w:tcPr>
            <w:tcW w:w="3093" w:type="pct"/>
            <w:shd w:val="clear" w:color="auto" w:fill="auto"/>
            <w:vAlign w:val="bottom"/>
          </w:tcPr>
          <w:p w14:paraId="7E32AED6" w14:textId="77777777" w:rsidR="005C63CC" w:rsidRDefault="005C63CC">
            <w:pPr>
              <w:rPr>
                <w:rFonts w:ascii="宋体"/>
              </w:rPr>
            </w:pPr>
          </w:p>
        </w:tc>
        <w:tc>
          <w:tcPr>
            <w:tcW w:w="5" w:type="pct"/>
            <w:shd w:val="clear" w:color="auto" w:fill="auto"/>
            <w:vAlign w:val="bottom"/>
          </w:tcPr>
          <w:p w14:paraId="7E32AED7" w14:textId="77777777" w:rsidR="005C63CC" w:rsidRDefault="005C63CC">
            <w:pPr>
              <w:rPr>
                <w:rFonts w:ascii="宋体"/>
              </w:rPr>
            </w:pPr>
          </w:p>
        </w:tc>
        <w:tc>
          <w:tcPr>
            <w:tcW w:w="50" w:type="pct"/>
            <w:shd w:val="clear" w:color="auto" w:fill="auto"/>
            <w:vAlign w:val="bottom"/>
          </w:tcPr>
          <w:p w14:paraId="7E32AED8" w14:textId="77777777" w:rsidR="005C63CC" w:rsidRDefault="005C63CC">
            <w:pPr>
              <w:rPr>
                <w:rFonts w:ascii="宋体"/>
              </w:rPr>
            </w:pPr>
          </w:p>
        </w:tc>
        <w:tc>
          <w:tcPr>
            <w:tcW w:w="870" w:type="pct"/>
            <w:shd w:val="clear" w:color="auto" w:fill="auto"/>
            <w:vAlign w:val="bottom"/>
          </w:tcPr>
          <w:p w14:paraId="7E32AED9" w14:textId="77777777" w:rsidR="005C63CC" w:rsidRDefault="005C63CC">
            <w:pPr>
              <w:rPr>
                <w:rFonts w:ascii="宋体"/>
              </w:rPr>
            </w:pPr>
          </w:p>
        </w:tc>
        <w:tc>
          <w:tcPr>
            <w:tcW w:w="5" w:type="pct"/>
            <w:shd w:val="clear" w:color="auto" w:fill="auto"/>
            <w:vAlign w:val="bottom"/>
          </w:tcPr>
          <w:p w14:paraId="7E32AEDA" w14:textId="77777777" w:rsidR="005C63CC" w:rsidRDefault="005C63CC">
            <w:pPr>
              <w:rPr>
                <w:rFonts w:ascii="宋体"/>
              </w:rPr>
            </w:pPr>
          </w:p>
        </w:tc>
        <w:tc>
          <w:tcPr>
            <w:tcW w:w="50" w:type="pct"/>
            <w:shd w:val="clear" w:color="auto" w:fill="auto"/>
            <w:vAlign w:val="bottom"/>
          </w:tcPr>
          <w:p w14:paraId="7E32AEDB" w14:textId="77777777" w:rsidR="005C63CC" w:rsidRDefault="005C63CC">
            <w:pPr>
              <w:rPr>
                <w:rFonts w:ascii="宋体"/>
              </w:rPr>
            </w:pPr>
          </w:p>
        </w:tc>
        <w:tc>
          <w:tcPr>
            <w:tcW w:w="871" w:type="pct"/>
            <w:shd w:val="clear" w:color="auto" w:fill="auto"/>
            <w:vAlign w:val="bottom"/>
          </w:tcPr>
          <w:p w14:paraId="7E32AEDC" w14:textId="77777777" w:rsidR="005C63CC" w:rsidRDefault="005C63CC">
            <w:pPr>
              <w:rPr>
                <w:rFonts w:ascii="宋体"/>
              </w:rPr>
            </w:pPr>
          </w:p>
        </w:tc>
        <w:tc>
          <w:tcPr>
            <w:tcW w:w="5" w:type="pct"/>
            <w:shd w:val="clear" w:color="auto" w:fill="auto"/>
            <w:vAlign w:val="bottom"/>
          </w:tcPr>
          <w:p w14:paraId="7E32AEDD" w14:textId="77777777" w:rsidR="005C63CC" w:rsidRDefault="005C63CC">
            <w:pPr>
              <w:rPr>
                <w:rFonts w:ascii="宋体"/>
              </w:rPr>
            </w:pPr>
          </w:p>
        </w:tc>
      </w:tr>
      <w:tr w:rsidR="005C63CC" w14:paraId="7E32AEE1" w14:textId="77777777">
        <w:tc>
          <w:tcPr>
            <w:tcW w:w="0" w:type="auto"/>
            <w:gridSpan w:val="3"/>
            <w:shd w:val="clear" w:color="auto" w:fill="auto"/>
            <w:tcMar>
              <w:top w:w="0" w:type="dxa"/>
              <w:left w:w="20" w:type="dxa"/>
              <w:bottom w:w="0" w:type="dxa"/>
              <w:right w:w="20" w:type="dxa"/>
            </w:tcMar>
            <w:vAlign w:val="bottom"/>
          </w:tcPr>
          <w:p w14:paraId="7E32AEDF" w14:textId="77777777" w:rsidR="005C63CC" w:rsidRDefault="005C63CC">
            <w:pPr>
              <w:rPr>
                <w:rFonts w:ascii="宋体"/>
              </w:rPr>
            </w:pPr>
          </w:p>
        </w:tc>
        <w:tc>
          <w:tcPr>
            <w:tcW w:w="0" w:type="auto"/>
            <w:gridSpan w:val="6"/>
            <w:shd w:val="clear" w:color="auto" w:fill="auto"/>
            <w:tcMar>
              <w:top w:w="40" w:type="dxa"/>
              <w:left w:w="20" w:type="dxa"/>
              <w:bottom w:w="40" w:type="dxa"/>
              <w:right w:w="20" w:type="dxa"/>
            </w:tcMar>
            <w:vAlign w:val="bottom"/>
          </w:tcPr>
          <w:p w14:paraId="7E32AEE0" w14:textId="77777777" w:rsidR="005C63CC" w:rsidRDefault="002F583C">
            <w:pPr>
              <w:jc w:val="center"/>
              <w:textAlignment w:val="bottom"/>
            </w:pPr>
            <w:r>
              <w:rPr>
                <w:rFonts w:ascii="sans-serif" w:eastAsia="sans-serif" w:hAnsi="sans-serif" w:cs="sans-serif"/>
                <w:b/>
                <w:bCs/>
                <w:color w:val="000000"/>
                <w:sz w:val="17"/>
                <w:szCs w:val="17"/>
              </w:rPr>
              <w:t>AS OF MAY 31,</w:t>
            </w:r>
          </w:p>
        </w:tc>
      </w:tr>
      <w:tr w:rsidR="005C63CC" w14:paraId="7E32AEE5" w14:textId="77777777">
        <w:tc>
          <w:tcPr>
            <w:tcW w:w="0" w:type="auto"/>
            <w:gridSpan w:val="3"/>
            <w:shd w:val="clear" w:color="auto" w:fill="auto"/>
            <w:tcMar>
              <w:top w:w="0" w:type="dxa"/>
              <w:left w:w="20" w:type="dxa"/>
              <w:bottom w:w="0" w:type="dxa"/>
              <w:right w:w="20" w:type="dxa"/>
            </w:tcMar>
            <w:vAlign w:val="bottom"/>
          </w:tcPr>
          <w:p w14:paraId="7E32AEE2"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E3"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E4" w14:textId="77777777" w:rsidR="005C63CC" w:rsidRDefault="002F583C">
            <w:pPr>
              <w:jc w:val="center"/>
              <w:textAlignment w:val="bottom"/>
            </w:pPr>
            <w:r>
              <w:rPr>
                <w:rFonts w:ascii="sans-serif" w:eastAsia="sans-serif" w:hAnsi="sans-serif" w:cs="sans-serif"/>
                <w:b/>
                <w:bCs/>
                <w:color w:val="000000"/>
                <w:sz w:val="17"/>
                <w:szCs w:val="17"/>
              </w:rPr>
              <w:t>2021</w:t>
            </w:r>
          </w:p>
        </w:tc>
      </w:tr>
      <w:tr w:rsidR="005C63CC" w14:paraId="7E32AEE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E6" w14:textId="77777777" w:rsidR="005C63CC" w:rsidRDefault="002F583C">
            <w:pPr>
              <w:textAlignment w:val="bottom"/>
            </w:pPr>
            <w:r>
              <w:rPr>
                <w:rFonts w:ascii="Arial" w:eastAsia="宋体" w:hAnsi="Arial" w:cs="Arial"/>
                <w:color w:val="000000"/>
                <w:sz w:val="17"/>
                <w:szCs w:val="17"/>
              </w:rPr>
              <w:t>Weighted-average remaining lease term (in years)</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E32AEE7" w14:textId="77777777" w:rsidR="005C63CC" w:rsidRDefault="002F583C">
            <w:pPr>
              <w:jc w:val="right"/>
              <w:textAlignment w:val="bottom"/>
            </w:pPr>
            <w:r>
              <w:rPr>
                <w:rFonts w:ascii="Arial" w:eastAsia="宋体" w:hAnsi="Arial" w:cs="Arial"/>
                <w:color w:val="000000"/>
                <w:sz w:val="17"/>
                <w:szCs w:val="17"/>
              </w:rPr>
              <w:t>7.8</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EE8" w14:textId="77777777" w:rsidR="005C63CC" w:rsidRDefault="002F583C">
            <w:pPr>
              <w:jc w:val="right"/>
              <w:textAlignment w:val="bottom"/>
            </w:pPr>
            <w:r>
              <w:rPr>
                <w:rFonts w:ascii="Arial" w:eastAsia="宋体" w:hAnsi="Arial" w:cs="Arial"/>
                <w:color w:val="000000"/>
                <w:sz w:val="17"/>
                <w:szCs w:val="17"/>
              </w:rPr>
              <w:t>8.3</w:t>
            </w:r>
          </w:p>
        </w:tc>
      </w:tr>
      <w:tr w:rsidR="005C63CC" w14:paraId="7E32AEEF"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EEA" w14:textId="77777777" w:rsidR="005C63CC" w:rsidRDefault="002F583C">
            <w:pPr>
              <w:textAlignment w:val="bottom"/>
            </w:pPr>
            <w:r>
              <w:rPr>
                <w:rFonts w:ascii="Arial" w:eastAsia="宋体" w:hAnsi="Arial" w:cs="Arial"/>
                <w:color w:val="000000"/>
                <w:sz w:val="17"/>
                <w:szCs w:val="17"/>
              </w:rPr>
              <w:t>Weighted-average discount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EEB"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EEC" w14:textId="77777777" w:rsidR="005C63CC" w:rsidRDefault="002F583C">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EED" w14:textId="77777777" w:rsidR="005C63CC" w:rsidRDefault="002F583C">
            <w:pPr>
              <w:jc w:val="right"/>
              <w:textAlignment w:val="bottom"/>
            </w:pPr>
            <w:r>
              <w:rPr>
                <w:rFonts w:ascii="Arial" w:eastAsia="宋体" w:hAnsi="Arial" w:cs="Arial"/>
                <w:color w:val="000000"/>
                <w:sz w:val="17"/>
                <w:szCs w:val="17"/>
              </w:rPr>
              <w:t>2.3 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EEE" w14:textId="77777777" w:rsidR="005C63CC" w:rsidRDefault="002F583C">
            <w:pPr>
              <w:jc w:val="right"/>
              <w:textAlignment w:val="bottom"/>
            </w:pPr>
            <w:r>
              <w:rPr>
                <w:rFonts w:ascii="Arial" w:eastAsia="宋体" w:hAnsi="Arial" w:cs="Arial"/>
                <w:color w:val="000000"/>
                <w:sz w:val="17"/>
                <w:szCs w:val="17"/>
              </w:rPr>
              <w:t>%</w:t>
            </w:r>
          </w:p>
        </w:tc>
      </w:tr>
    </w:tbl>
    <w:p w14:paraId="7E32AEF0" w14:textId="77777777" w:rsidR="005C63CC" w:rsidRDefault="002F583C">
      <w:pPr>
        <w:spacing w:before="120"/>
      </w:pPr>
      <w:r>
        <w:rPr>
          <w:rFonts w:ascii="Arial" w:eastAsia="宋体" w:hAnsi="Arial" w:cs="Arial"/>
          <w:color w:val="000000"/>
          <w:sz w:val="17"/>
          <w:szCs w:val="17"/>
        </w:rPr>
        <w:t xml:space="preserve">The following table includes supplemental cash and non-cash </w:t>
      </w:r>
      <w:r>
        <w:rPr>
          <w:rFonts w:ascii="Arial" w:eastAsia="宋体" w:hAnsi="Arial" w:cs="Arial"/>
          <w:color w:val="000000"/>
          <w:sz w:val="17"/>
          <w:szCs w:val="17"/>
        </w:rPr>
        <w:t>information related to operating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88"/>
        <w:gridCol w:w="37"/>
        <w:gridCol w:w="115"/>
        <w:gridCol w:w="1055"/>
        <w:gridCol w:w="36"/>
        <w:gridCol w:w="36"/>
        <w:gridCol w:w="138"/>
        <w:gridCol w:w="36"/>
        <w:gridCol w:w="115"/>
        <w:gridCol w:w="1055"/>
        <w:gridCol w:w="36"/>
        <w:gridCol w:w="36"/>
        <w:gridCol w:w="139"/>
        <w:gridCol w:w="36"/>
        <w:gridCol w:w="115"/>
        <w:gridCol w:w="1056"/>
        <w:gridCol w:w="36"/>
        <w:gridCol w:w="37"/>
        <w:gridCol w:w="160"/>
        <w:gridCol w:w="36"/>
      </w:tblGrid>
      <w:tr w:rsidR="005C63CC" w14:paraId="7E32AF06" w14:textId="77777777">
        <w:tc>
          <w:tcPr>
            <w:tcW w:w="50" w:type="pct"/>
            <w:shd w:val="clear" w:color="auto" w:fill="auto"/>
            <w:vAlign w:val="bottom"/>
          </w:tcPr>
          <w:p w14:paraId="7E32AEF1" w14:textId="77777777" w:rsidR="005C63CC" w:rsidRDefault="005C63CC">
            <w:pPr>
              <w:rPr>
                <w:rFonts w:ascii="宋体"/>
              </w:rPr>
            </w:pPr>
          </w:p>
        </w:tc>
        <w:tc>
          <w:tcPr>
            <w:tcW w:w="2421" w:type="pct"/>
            <w:shd w:val="clear" w:color="auto" w:fill="auto"/>
            <w:vAlign w:val="bottom"/>
          </w:tcPr>
          <w:p w14:paraId="7E32AEF2" w14:textId="77777777" w:rsidR="005C63CC" w:rsidRDefault="005C63CC">
            <w:pPr>
              <w:rPr>
                <w:rFonts w:ascii="宋体"/>
              </w:rPr>
            </w:pPr>
          </w:p>
        </w:tc>
        <w:tc>
          <w:tcPr>
            <w:tcW w:w="5" w:type="pct"/>
            <w:shd w:val="clear" w:color="auto" w:fill="auto"/>
            <w:vAlign w:val="bottom"/>
          </w:tcPr>
          <w:p w14:paraId="7E32AEF3" w14:textId="77777777" w:rsidR="005C63CC" w:rsidRDefault="005C63CC">
            <w:pPr>
              <w:rPr>
                <w:rFonts w:ascii="宋体"/>
              </w:rPr>
            </w:pPr>
          </w:p>
        </w:tc>
        <w:tc>
          <w:tcPr>
            <w:tcW w:w="50" w:type="pct"/>
            <w:shd w:val="clear" w:color="auto" w:fill="auto"/>
            <w:vAlign w:val="bottom"/>
          </w:tcPr>
          <w:p w14:paraId="7E32AEF4" w14:textId="77777777" w:rsidR="005C63CC" w:rsidRDefault="005C63CC">
            <w:pPr>
              <w:rPr>
                <w:rFonts w:ascii="宋体"/>
              </w:rPr>
            </w:pPr>
          </w:p>
        </w:tc>
        <w:tc>
          <w:tcPr>
            <w:tcW w:w="662" w:type="pct"/>
            <w:shd w:val="clear" w:color="auto" w:fill="auto"/>
            <w:vAlign w:val="bottom"/>
          </w:tcPr>
          <w:p w14:paraId="7E32AEF5" w14:textId="77777777" w:rsidR="005C63CC" w:rsidRDefault="005C63CC">
            <w:pPr>
              <w:rPr>
                <w:rFonts w:ascii="宋体"/>
              </w:rPr>
            </w:pPr>
          </w:p>
        </w:tc>
        <w:tc>
          <w:tcPr>
            <w:tcW w:w="5" w:type="pct"/>
            <w:shd w:val="clear" w:color="auto" w:fill="auto"/>
            <w:vAlign w:val="bottom"/>
          </w:tcPr>
          <w:p w14:paraId="7E32AEF6" w14:textId="77777777" w:rsidR="005C63CC" w:rsidRDefault="005C63CC">
            <w:pPr>
              <w:rPr>
                <w:rFonts w:ascii="宋体"/>
              </w:rPr>
            </w:pPr>
          </w:p>
        </w:tc>
        <w:tc>
          <w:tcPr>
            <w:tcW w:w="5" w:type="pct"/>
            <w:shd w:val="clear" w:color="auto" w:fill="auto"/>
            <w:vAlign w:val="bottom"/>
          </w:tcPr>
          <w:p w14:paraId="7E32AEF7" w14:textId="77777777" w:rsidR="005C63CC" w:rsidRDefault="005C63CC">
            <w:pPr>
              <w:rPr>
                <w:rFonts w:ascii="宋体"/>
              </w:rPr>
            </w:pPr>
          </w:p>
        </w:tc>
        <w:tc>
          <w:tcPr>
            <w:tcW w:w="113" w:type="pct"/>
            <w:shd w:val="clear" w:color="auto" w:fill="auto"/>
            <w:vAlign w:val="bottom"/>
          </w:tcPr>
          <w:p w14:paraId="7E32AEF8" w14:textId="77777777" w:rsidR="005C63CC" w:rsidRDefault="005C63CC">
            <w:pPr>
              <w:rPr>
                <w:rFonts w:ascii="宋体"/>
              </w:rPr>
            </w:pPr>
          </w:p>
        </w:tc>
        <w:tc>
          <w:tcPr>
            <w:tcW w:w="5" w:type="pct"/>
            <w:shd w:val="clear" w:color="auto" w:fill="auto"/>
            <w:vAlign w:val="bottom"/>
          </w:tcPr>
          <w:p w14:paraId="7E32AEF9" w14:textId="77777777" w:rsidR="005C63CC" w:rsidRDefault="005C63CC">
            <w:pPr>
              <w:rPr>
                <w:rFonts w:ascii="宋体"/>
              </w:rPr>
            </w:pPr>
          </w:p>
        </w:tc>
        <w:tc>
          <w:tcPr>
            <w:tcW w:w="50" w:type="pct"/>
            <w:shd w:val="clear" w:color="auto" w:fill="auto"/>
            <w:vAlign w:val="bottom"/>
          </w:tcPr>
          <w:p w14:paraId="7E32AEFA" w14:textId="77777777" w:rsidR="005C63CC" w:rsidRDefault="005C63CC">
            <w:pPr>
              <w:rPr>
                <w:rFonts w:ascii="宋体"/>
              </w:rPr>
            </w:pPr>
          </w:p>
        </w:tc>
        <w:tc>
          <w:tcPr>
            <w:tcW w:w="662" w:type="pct"/>
            <w:shd w:val="clear" w:color="auto" w:fill="auto"/>
            <w:vAlign w:val="bottom"/>
          </w:tcPr>
          <w:p w14:paraId="7E32AEFB" w14:textId="77777777" w:rsidR="005C63CC" w:rsidRDefault="005C63CC">
            <w:pPr>
              <w:rPr>
                <w:rFonts w:ascii="宋体"/>
              </w:rPr>
            </w:pPr>
          </w:p>
        </w:tc>
        <w:tc>
          <w:tcPr>
            <w:tcW w:w="5" w:type="pct"/>
            <w:shd w:val="clear" w:color="auto" w:fill="auto"/>
            <w:vAlign w:val="bottom"/>
          </w:tcPr>
          <w:p w14:paraId="7E32AEFC" w14:textId="77777777" w:rsidR="005C63CC" w:rsidRDefault="005C63CC">
            <w:pPr>
              <w:rPr>
                <w:rFonts w:ascii="宋体"/>
              </w:rPr>
            </w:pPr>
          </w:p>
        </w:tc>
        <w:tc>
          <w:tcPr>
            <w:tcW w:w="5" w:type="pct"/>
            <w:shd w:val="clear" w:color="auto" w:fill="auto"/>
            <w:vAlign w:val="bottom"/>
          </w:tcPr>
          <w:p w14:paraId="7E32AEFD" w14:textId="77777777" w:rsidR="005C63CC" w:rsidRDefault="005C63CC">
            <w:pPr>
              <w:rPr>
                <w:rFonts w:ascii="宋体"/>
              </w:rPr>
            </w:pPr>
          </w:p>
        </w:tc>
        <w:tc>
          <w:tcPr>
            <w:tcW w:w="113" w:type="pct"/>
            <w:shd w:val="clear" w:color="auto" w:fill="auto"/>
            <w:vAlign w:val="bottom"/>
          </w:tcPr>
          <w:p w14:paraId="7E32AEFE" w14:textId="77777777" w:rsidR="005C63CC" w:rsidRDefault="005C63CC">
            <w:pPr>
              <w:rPr>
                <w:rFonts w:ascii="宋体"/>
              </w:rPr>
            </w:pPr>
          </w:p>
        </w:tc>
        <w:tc>
          <w:tcPr>
            <w:tcW w:w="5" w:type="pct"/>
            <w:shd w:val="clear" w:color="auto" w:fill="auto"/>
            <w:vAlign w:val="bottom"/>
          </w:tcPr>
          <w:p w14:paraId="7E32AEFF" w14:textId="77777777" w:rsidR="005C63CC" w:rsidRDefault="005C63CC">
            <w:pPr>
              <w:rPr>
                <w:rFonts w:ascii="宋体"/>
              </w:rPr>
            </w:pPr>
          </w:p>
        </w:tc>
        <w:tc>
          <w:tcPr>
            <w:tcW w:w="50" w:type="pct"/>
            <w:shd w:val="clear" w:color="auto" w:fill="auto"/>
            <w:vAlign w:val="bottom"/>
          </w:tcPr>
          <w:p w14:paraId="7E32AF00" w14:textId="77777777" w:rsidR="005C63CC" w:rsidRDefault="005C63CC">
            <w:pPr>
              <w:rPr>
                <w:rFonts w:ascii="宋体"/>
              </w:rPr>
            </w:pPr>
          </w:p>
        </w:tc>
        <w:tc>
          <w:tcPr>
            <w:tcW w:w="662" w:type="pct"/>
            <w:shd w:val="clear" w:color="auto" w:fill="auto"/>
            <w:vAlign w:val="bottom"/>
          </w:tcPr>
          <w:p w14:paraId="7E32AF01" w14:textId="77777777" w:rsidR="005C63CC" w:rsidRDefault="005C63CC">
            <w:pPr>
              <w:rPr>
                <w:rFonts w:ascii="宋体"/>
              </w:rPr>
            </w:pPr>
          </w:p>
        </w:tc>
        <w:tc>
          <w:tcPr>
            <w:tcW w:w="5" w:type="pct"/>
            <w:shd w:val="clear" w:color="auto" w:fill="auto"/>
            <w:vAlign w:val="bottom"/>
          </w:tcPr>
          <w:p w14:paraId="7E32AF02" w14:textId="77777777" w:rsidR="005C63CC" w:rsidRDefault="005C63CC">
            <w:pPr>
              <w:rPr>
                <w:rFonts w:ascii="宋体"/>
              </w:rPr>
            </w:pPr>
          </w:p>
        </w:tc>
        <w:tc>
          <w:tcPr>
            <w:tcW w:w="5" w:type="pct"/>
            <w:shd w:val="clear" w:color="auto" w:fill="auto"/>
            <w:vAlign w:val="bottom"/>
          </w:tcPr>
          <w:p w14:paraId="7E32AF03" w14:textId="77777777" w:rsidR="005C63CC" w:rsidRDefault="005C63CC">
            <w:pPr>
              <w:rPr>
                <w:rFonts w:ascii="宋体"/>
              </w:rPr>
            </w:pPr>
          </w:p>
        </w:tc>
        <w:tc>
          <w:tcPr>
            <w:tcW w:w="113" w:type="pct"/>
            <w:shd w:val="clear" w:color="auto" w:fill="auto"/>
            <w:vAlign w:val="bottom"/>
          </w:tcPr>
          <w:p w14:paraId="7E32AF04" w14:textId="77777777" w:rsidR="005C63CC" w:rsidRDefault="005C63CC">
            <w:pPr>
              <w:rPr>
                <w:rFonts w:ascii="宋体"/>
              </w:rPr>
            </w:pPr>
          </w:p>
        </w:tc>
        <w:tc>
          <w:tcPr>
            <w:tcW w:w="5" w:type="pct"/>
            <w:shd w:val="clear" w:color="auto" w:fill="auto"/>
            <w:vAlign w:val="bottom"/>
          </w:tcPr>
          <w:p w14:paraId="7E32AF05" w14:textId="77777777" w:rsidR="005C63CC" w:rsidRDefault="005C63CC">
            <w:pPr>
              <w:rPr>
                <w:rFonts w:ascii="宋体"/>
              </w:rPr>
            </w:pPr>
          </w:p>
        </w:tc>
      </w:tr>
      <w:tr w:rsidR="005C63CC" w14:paraId="7E32AF09" w14:textId="77777777">
        <w:tc>
          <w:tcPr>
            <w:tcW w:w="0" w:type="auto"/>
            <w:gridSpan w:val="3"/>
            <w:shd w:val="clear" w:color="auto" w:fill="auto"/>
            <w:tcMar>
              <w:top w:w="0" w:type="dxa"/>
              <w:left w:w="20" w:type="dxa"/>
              <w:bottom w:w="0" w:type="dxa"/>
              <w:right w:w="20" w:type="dxa"/>
            </w:tcMar>
            <w:vAlign w:val="bottom"/>
          </w:tcPr>
          <w:p w14:paraId="7E32AF07" w14:textId="77777777" w:rsidR="005C63CC" w:rsidRDefault="005C63CC">
            <w:pPr>
              <w:rPr>
                <w:rFonts w:ascii="宋体"/>
              </w:rPr>
            </w:pPr>
          </w:p>
        </w:tc>
        <w:tc>
          <w:tcPr>
            <w:tcW w:w="0" w:type="auto"/>
            <w:gridSpan w:val="18"/>
            <w:shd w:val="clear" w:color="auto" w:fill="auto"/>
            <w:tcMar>
              <w:top w:w="40" w:type="dxa"/>
              <w:left w:w="20" w:type="dxa"/>
              <w:bottom w:w="40" w:type="dxa"/>
              <w:right w:w="20" w:type="dxa"/>
            </w:tcMar>
            <w:vAlign w:val="bottom"/>
          </w:tcPr>
          <w:p w14:paraId="7E32AF08" w14:textId="77777777" w:rsidR="005C63CC" w:rsidRDefault="002F583C">
            <w:pPr>
              <w:jc w:val="center"/>
              <w:textAlignment w:val="bottom"/>
            </w:pPr>
            <w:r>
              <w:rPr>
                <w:rFonts w:ascii="sans-serif" w:eastAsia="sans-serif" w:hAnsi="sans-serif" w:cs="sans-serif"/>
                <w:b/>
                <w:bCs/>
                <w:color w:val="000000"/>
                <w:sz w:val="17"/>
                <w:szCs w:val="17"/>
              </w:rPr>
              <w:t>YEAR ENDED MAY 31,</w:t>
            </w:r>
          </w:p>
        </w:tc>
      </w:tr>
      <w:tr w:rsidR="005C63CC" w14:paraId="7E32AF11" w14:textId="77777777">
        <w:tc>
          <w:tcPr>
            <w:tcW w:w="0" w:type="auto"/>
            <w:gridSpan w:val="3"/>
            <w:shd w:val="clear" w:color="auto" w:fill="auto"/>
            <w:tcMar>
              <w:top w:w="40" w:type="dxa"/>
              <w:left w:w="20" w:type="dxa"/>
              <w:bottom w:w="40" w:type="dxa"/>
              <w:right w:w="20" w:type="dxa"/>
            </w:tcMar>
            <w:vAlign w:val="bottom"/>
          </w:tcPr>
          <w:p w14:paraId="7E32AF0A" w14:textId="77777777" w:rsidR="005C63CC" w:rsidRDefault="002F583C">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0B" w14:textId="77777777" w:rsidR="005C63CC" w:rsidRDefault="002F583C">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0C"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0D" w14:textId="77777777" w:rsidR="005C63CC" w:rsidRDefault="002F583C">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0E"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0F" w14:textId="77777777" w:rsidR="005C63CC" w:rsidRDefault="002F583C">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10" w14:textId="77777777" w:rsidR="005C63CC" w:rsidRDefault="005C63CC">
            <w:pPr>
              <w:rPr>
                <w:rFonts w:ascii="宋体"/>
              </w:rPr>
            </w:pPr>
          </w:p>
        </w:tc>
      </w:tr>
      <w:tr w:rsidR="005C63CC" w14:paraId="7E32AF1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12" w14:textId="77777777" w:rsidR="005C63CC" w:rsidRDefault="002F583C">
            <w:pPr>
              <w:textAlignment w:val="bottom"/>
            </w:pPr>
            <w:r>
              <w:rPr>
                <w:rFonts w:ascii="Arial" w:eastAsia="宋体" w:hAnsi="Arial" w:cs="Arial"/>
                <w:color w:val="000000"/>
                <w:sz w:val="17"/>
                <w:szCs w:val="17"/>
              </w:rPr>
              <w:t>Cash paid for amounts included in the measurement of lease liabilities: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7E32AF1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1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1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1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17"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18" w14:textId="77777777" w:rsidR="005C63CC" w:rsidRDefault="005C63CC">
            <w:pPr>
              <w:rPr>
                <w:rFonts w:ascii="宋体"/>
              </w:rPr>
            </w:pPr>
          </w:p>
        </w:tc>
      </w:tr>
      <w:tr w:rsidR="005C63CC" w14:paraId="7E32AF2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7E32AF1A" w14:textId="77777777" w:rsidR="005C63CC" w:rsidRDefault="002F583C">
            <w:pPr>
              <w:textAlignment w:val="bottom"/>
            </w:pPr>
            <w:r>
              <w:rPr>
                <w:rFonts w:ascii="Arial" w:eastAsia="宋体" w:hAnsi="Arial" w:cs="Arial"/>
                <w:color w:val="000000"/>
                <w:sz w:val="17"/>
                <w:szCs w:val="17"/>
              </w:rPr>
              <w:t>Operating cash flows from operating leases</w:t>
            </w:r>
          </w:p>
        </w:tc>
        <w:tc>
          <w:tcPr>
            <w:tcW w:w="0" w:type="auto"/>
            <w:tcBorders>
              <w:top w:val="single" w:sz="4" w:space="0" w:color="808080"/>
            </w:tcBorders>
            <w:shd w:val="clear" w:color="auto" w:fill="FFF1E7"/>
            <w:tcMar>
              <w:top w:w="40" w:type="dxa"/>
              <w:left w:w="20" w:type="dxa"/>
              <w:bottom w:w="40" w:type="dxa"/>
              <w:right w:w="0" w:type="dxa"/>
            </w:tcMar>
            <w:vAlign w:val="bottom"/>
          </w:tcPr>
          <w:p w14:paraId="7E32AF1B"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7E32AF1C" w14:textId="77777777" w:rsidR="005C63CC" w:rsidRDefault="002F583C">
            <w:pPr>
              <w:jc w:val="right"/>
              <w:textAlignment w:val="bottom"/>
            </w:pPr>
            <w:r>
              <w:rPr>
                <w:rFonts w:ascii="Arial" w:eastAsia="宋体" w:hAnsi="Arial" w:cs="Arial"/>
                <w:color w:val="000000"/>
                <w:sz w:val="17"/>
                <w:szCs w:val="17"/>
              </w:rPr>
              <w:t>589 </w:t>
            </w:r>
          </w:p>
        </w:tc>
        <w:tc>
          <w:tcPr>
            <w:tcW w:w="0" w:type="auto"/>
            <w:tcBorders>
              <w:top w:val="single" w:sz="4" w:space="0" w:color="808080"/>
            </w:tcBorders>
            <w:shd w:val="clear" w:color="auto" w:fill="FFF1E7"/>
            <w:tcMar>
              <w:top w:w="40" w:type="dxa"/>
              <w:left w:w="0" w:type="dxa"/>
              <w:bottom w:w="40" w:type="dxa"/>
              <w:right w:w="20" w:type="dxa"/>
            </w:tcMar>
            <w:vAlign w:val="bottom"/>
          </w:tcPr>
          <w:p w14:paraId="7E32AF1D"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1E" w14:textId="77777777" w:rsidR="005C63CC" w:rsidRDefault="005C63C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F1F"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F20" w14:textId="77777777" w:rsidR="005C63CC" w:rsidRDefault="002F583C">
            <w:pPr>
              <w:jc w:val="right"/>
              <w:textAlignment w:val="bottom"/>
            </w:pPr>
            <w:r>
              <w:rPr>
                <w:rFonts w:ascii="Arial" w:eastAsia="宋体" w:hAnsi="Arial" w:cs="Arial"/>
                <w:color w:val="000000"/>
                <w:sz w:val="17"/>
                <w:szCs w:val="17"/>
              </w:rPr>
              <w:t>583 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F21"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22" w14:textId="77777777" w:rsidR="005C63CC" w:rsidRDefault="005C63C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AF2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AF24" w14:textId="77777777" w:rsidR="005C63CC" w:rsidRDefault="002F583C">
            <w:pPr>
              <w:jc w:val="right"/>
              <w:textAlignment w:val="bottom"/>
            </w:pPr>
            <w:r>
              <w:rPr>
                <w:rFonts w:ascii="Arial" w:eastAsia="宋体" w:hAnsi="Arial" w:cs="Arial"/>
                <w:color w:val="000000"/>
                <w:sz w:val="17"/>
                <w:szCs w:val="17"/>
              </w:rPr>
              <w:t>532 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AF25" w14:textId="77777777" w:rsidR="005C63CC" w:rsidRDefault="005C63C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26" w14:textId="77777777" w:rsidR="005C63CC" w:rsidRDefault="005C63CC">
            <w:pPr>
              <w:rPr>
                <w:rFonts w:ascii="宋体"/>
              </w:rPr>
            </w:pPr>
          </w:p>
        </w:tc>
      </w:tr>
      <w:tr w:rsidR="005C63CC" w14:paraId="7E32AF3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F28" w14:textId="77777777" w:rsidR="005C63CC" w:rsidRDefault="002F583C">
            <w:pPr>
              <w:textAlignment w:val="bottom"/>
            </w:pPr>
            <w:r>
              <w:rPr>
                <w:rFonts w:ascii="Arial" w:eastAsia="宋体" w:hAnsi="Arial" w:cs="Arial"/>
                <w:color w:val="000000"/>
                <w:sz w:val="17"/>
                <w:szCs w:val="17"/>
              </w:rPr>
              <w:t>Operating lease right-of-use assets obtained in exchange for new operating lease liabilities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AF29"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7E32AF2A" w14:textId="77777777" w:rsidR="005C63CC" w:rsidRDefault="002F583C">
            <w:pPr>
              <w:jc w:val="right"/>
              <w:textAlignment w:val="bottom"/>
            </w:pPr>
            <w:r>
              <w:rPr>
                <w:rFonts w:ascii="Arial" w:eastAsia="宋体" w:hAnsi="Arial" w:cs="Arial"/>
                <w:color w:val="000000"/>
                <w:sz w:val="17"/>
                <w:szCs w:val="17"/>
              </w:rPr>
              <w:t>537 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AF2B" w14:textId="77777777" w:rsidR="005C63CC" w:rsidRDefault="005C63C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AF2C" w14:textId="77777777" w:rsidR="005C63CC" w:rsidRDefault="005C63CC">
            <w:pPr>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F2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AF2E" w14:textId="77777777" w:rsidR="005C63CC" w:rsidRDefault="002F583C">
            <w:pPr>
              <w:jc w:val="right"/>
              <w:textAlignment w:val="bottom"/>
            </w:pPr>
            <w:r>
              <w:rPr>
                <w:rFonts w:ascii="Arial" w:eastAsia="宋体" w:hAnsi="Arial" w:cs="Arial"/>
                <w:color w:val="000000"/>
                <w:sz w:val="17"/>
                <w:szCs w:val="17"/>
              </w:rPr>
              <w:t>489 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F2F" w14:textId="77777777" w:rsidR="005C63CC" w:rsidRDefault="005C63C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7E32AF30" w14:textId="77777777" w:rsidR="005C63CC" w:rsidRDefault="005C63CC">
            <w:pPr>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7E32AF31"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7E32AF32" w14:textId="77777777" w:rsidR="005C63CC" w:rsidRDefault="002F583C">
            <w:pPr>
              <w:jc w:val="right"/>
              <w:textAlignment w:val="bottom"/>
            </w:pPr>
            <w:r>
              <w:rPr>
                <w:rFonts w:ascii="Arial" w:eastAsia="宋体" w:hAnsi="Arial" w:cs="Arial"/>
                <w:color w:val="000000"/>
                <w:sz w:val="17"/>
                <w:szCs w:val="17"/>
              </w:rPr>
              <w:t>705 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7E32AF33" w14:textId="77777777" w:rsidR="005C63CC" w:rsidRDefault="005C63CC">
            <w:pPr>
              <w:jc w:val="right"/>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F34" w14:textId="77777777" w:rsidR="005C63CC" w:rsidRDefault="002F583C">
            <w:pPr>
              <w:textAlignment w:val="bottom"/>
            </w:pPr>
            <w:r>
              <w:rPr>
                <w:rFonts w:ascii="Arial" w:eastAsia="宋体" w:hAnsi="Arial" w:cs="Arial"/>
                <w:color w:val="000000"/>
                <w:sz w:val="11"/>
                <w:szCs w:val="11"/>
              </w:rPr>
              <w:t>(1)</w:t>
            </w:r>
          </w:p>
        </w:tc>
      </w:tr>
    </w:tbl>
    <w:p w14:paraId="7E32AF36" w14:textId="77777777" w:rsidR="005C63CC" w:rsidRDefault="002F583C">
      <w:pPr>
        <w:spacing w:before="60" w:after="60"/>
        <w:ind w:hanging="360"/>
      </w:pPr>
      <w:r>
        <w:rPr>
          <w:rFonts w:ascii="Arial" w:eastAsia="宋体" w:hAnsi="Arial" w:cs="Arial"/>
          <w:i/>
          <w:iCs/>
          <w:color w:val="000000"/>
          <w:sz w:val="14"/>
          <w:szCs w:val="14"/>
        </w:rPr>
        <w:t>(1)Excludes the amount initially capitalized in c</w:t>
      </w:r>
      <w:r>
        <w:rPr>
          <w:rFonts w:ascii="Arial" w:eastAsia="宋体" w:hAnsi="Arial" w:cs="Arial"/>
          <w:i/>
          <w:iCs/>
          <w:color w:val="000000"/>
          <w:sz w:val="14"/>
          <w:szCs w:val="14"/>
        </w:rPr>
        <w:t>onjunction with the adoption of Topic 842.</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F3A" w14:textId="77777777">
        <w:tc>
          <w:tcPr>
            <w:tcW w:w="50" w:type="pct"/>
            <w:shd w:val="clear" w:color="auto" w:fill="auto"/>
            <w:vAlign w:val="bottom"/>
          </w:tcPr>
          <w:p w14:paraId="7E32AF37" w14:textId="77777777" w:rsidR="005C63CC" w:rsidRDefault="005C63CC">
            <w:pPr>
              <w:rPr>
                <w:rFonts w:ascii="宋体"/>
              </w:rPr>
            </w:pPr>
          </w:p>
        </w:tc>
        <w:tc>
          <w:tcPr>
            <w:tcW w:w="4945" w:type="pct"/>
            <w:shd w:val="clear" w:color="auto" w:fill="auto"/>
            <w:vAlign w:val="bottom"/>
          </w:tcPr>
          <w:p w14:paraId="7E32AF38" w14:textId="77777777" w:rsidR="005C63CC" w:rsidRDefault="005C63CC">
            <w:pPr>
              <w:rPr>
                <w:rFonts w:ascii="宋体"/>
              </w:rPr>
            </w:pPr>
          </w:p>
        </w:tc>
        <w:tc>
          <w:tcPr>
            <w:tcW w:w="5" w:type="pct"/>
            <w:shd w:val="clear" w:color="auto" w:fill="auto"/>
            <w:vAlign w:val="bottom"/>
          </w:tcPr>
          <w:p w14:paraId="7E32AF39" w14:textId="77777777" w:rsidR="005C63CC" w:rsidRDefault="005C63CC">
            <w:pPr>
              <w:rPr>
                <w:rFonts w:ascii="宋体"/>
              </w:rPr>
            </w:pPr>
          </w:p>
        </w:tc>
      </w:tr>
      <w:tr w:rsidR="005C63CC" w14:paraId="7E32AF3C" w14:textId="77777777">
        <w:tc>
          <w:tcPr>
            <w:tcW w:w="0" w:type="auto"/>
            <w:gridSpan w:val="3"/>
            <w:shd w:val="clear" w:color="auto" w:fill="auto"/>
            <w:tcMar>
              <w:top w:w="40" w:type="dxa"/>
              <w:left w:w="20" w:type="dxa"/>
              <w:bottom w:w="40" w:type="dxa"/>
              <w:right w:w="20" w:type="dxa"/>
            </w:tcMar>
            <w:vAlign w:val="bottom"/>
          </w:tcPr>
          <w:p w14:paraId="7E32AF3B" w14:textId="77777777" w:rsidR="005C63CC" w:rsidRDefault="002F583C">
            <w:pPr>
              <w:textAlignment w:val="bottom"/>
            </w:pPr>
            <w:r>
              <w:rPr>
                <w:rFonts w:ascii="sans-serif" w:eastAsia="sans-serif" w:hAnsi="sans-serif" w:cs="sans-serif"/>
                <w:b/>
                <w:bCs/>
                <w:color w:val="E87722"/>
                <w:sz w:val="36"/>
                <w:szCs w:val="36"/>
              </w:rPr>
              <w:t>NOTE 20 — ACQUISITIONS AND DIVESTITURES</w:t>
            </w:r>
          </w:p>
        </w:tc>
      </w:tr>
    </w:tbl>
    <w:p w14:paraId="7E32AF3D" w14:textId="77777777" w:rsidR="005C63CC" w:rsidRDefault="002F583C">
      <w:pPr>
        <w:spacing w:before="120" w:after="120"/>
      </w:pPr>
      <w:r>
        <w:rPr>
          <w:rFonts w:ascii="sans-serif" w:eastAsia="sans-serif" w:hAnsi="sans-serif" w:cs="sans-serif"/>
          <w:b/>
          <w:bCs/>
          <w:color w:val="000000"/>
          <w:sz w:val="28"/>
          <w:szCs w:val="28"/>
        </w:rPr>
        <w:t>ACQUISITIONS</w:t>
      </w:r>
    </w:p>
    <w:p w14:paraId="7E32AF3E" w14:textId="77777777" w:rsidR="005C63CC" w:rsidRDefault="002F583C">
      <w:pPr>
        <w:spacing w:before="120"/>
      </w:pPr>
      <w:r>
        <w:rPr>
          <w:rFonts w:ascii="Arial" w:eastAsia="宋体" w:hAnsi="Arial" w:cs="Arial"/>
          <w:color w:val="000000"/>
          <w:sz w:val="17"/>
          <w:szCs w:val="17"/>
        </w:rPr>
        <w:t xml:space="preserve">During fiscal 2022, 2021 and 2020, the Company made multiple acquisitions focused on gaining new capabilities to fuel its Consumer Direct Offense </w:t>
      </w:r>
      <w:r>
        <w:rPr>
          <w:rFonts w:ascii="Arial" w:eastAsia="宋体" w:hAnsi="Arial" w:cs="Arial"/>
          <w:color w:val="000000"/>
          <w:sz w:val="17"/>
          <w:szCs w:val="17"/>
        </w:rPr>
        <w:t>strategy, serving consumers personally at a global scale. The impact of acquisitions, individually and in aggregate, was not considered material to the Company's Consolidated Financial Statements.</w:t>
      </w:r>
    </w:p>
    <w:p w14:paraId="7E32AF3F" w14:textId="77777777" w:rsidR="005C63CC" w:rsidRDefault="002F583C">
      <w:pPr>
        <w:spacing w:before="240" w:after="120"/>
      </w:pPr>
      <w:r>
        <w:rPr>
          <w:rFonts w:ascii="sans-serif" w:eastAsia="sans-serif" w:hAnsi="sans-serif" w:cs="sans-serif"/>
          <w:b/>
          <w:bCs/>
          <w:color w:val="000000"/>
          <w:sz w:val="28"/>
          <w:szCs w:val="28"/>
        </w:rPr>
        <w:t>DIVESTITURES</w:t>
      </w:r>
    </w:p>
    <w:p w14:paraId="7E32AF40" w14:textId="77777777" w:rsidR="005C63CC" w:rsidRDefault="002F583C">
      <w:pPr>
        <w:spacing w:before="120" w:after="120"/>
      </w:pPr>
      <w:r>
        <w:rPr>
          <w:rFonts w:ascii="Arial" w:eastAsia="宋体" w:hAnsi="Arial" w:cs="Arial"/>
          <w:color w:val="000000"/>
          <w:sz w:val="17"/>
          <w:szCs w:val="17"/>
        </w:rPr>
        <w:t>During fiscal 2020, as a result of the Company</w:t>
      </w:r>
      <w:r>
        <w:rPr>
          <w:rFonts w:ascii="Arial" w:eastAsia="宋体" w:hAnsi="Arial" w:cs="Arial"/>
          <w:color w:val="000000"/>
          <w:sz w:val="17"/>
          <w:szCs w:val="17"/>
        </w:rPr>
        <w:t xml:space="preserve">'s decision to transition its wholesale and direct to consumer operating model in certain countries within its APLA operating segment to third-party distributors, the related assets and liabilities of these entities were classified as held-for-sale within </w:t>
      </w:r>
      <w:r>
        <w:rPr>
          <w:rFonts w:ascii="Arial" w:eastAsia="宋体" w:hAnsi="Arial" w:cs="Arial"/>
          <w:color w:val="000000"/>
          <w:sz w:val="17"/>
          <w:szCs w:val="17"/>
        </w:rPr>
        <w:t>Prepaid expenses and other current assets and Accrued liabilities, respectively, on the Consolidated Balance Sheets.</w:t>
      </w:r>
    </w:p>
    <w:p w14:paraId="7E32AF41" w14:textId="77777777" w:rsidR="005C63CC" w:rsidRDefault="002F583C">
      <w:pPr>
        <w:spacing w:before="120" w:after="120"/>
      </w:pPr>
      <w:r>
        <w:rPr>
          <w:rFonts w:ascii="Arial" w:eastAsia="宋体" w:hAnsi="Arial" w:cs="Arial"/>
          <w:color w:val="000000"/>
          <w:sz w:val="17"/>
          <w:szCs w:val="17"/>
        </w:rPr>
        <w:t xml:space="preserve">During the fourth quarter of fiscal 2022, the Company entered into separate definitive agreements to sell its entities in </w:t>
      </w:r>
      <w:r>
        <w:rPr>
          <w:rFonts w:ascii="Arial" w:eastAsia="宋体" w:hAnsi="Arial" w:cs="Arial"/>
          <w:color w:val="000000"/>
          <w:sz w:val="17"/>
          <w:szCs w:val="17"/>
        </w:rPr>
        <w:t>Argentina and Uruguay as well as its entity in Chile to third-party distributors. The assets and liabilities of these entities will remain classified as held-for-sale on the Consolidated Balance Sheets until the transactions close, which is expected to occ</w:t>
      </w:r>
      <w:r>
        <w:rPr>
          <w:rFonts w:ascii="Arial" w:eastAsia="宋体" w:hAnsi="Arial" w:cs="Arial"/>
          <w:color w:val="000000"/>
          <w:sz w:val="17"/>
          <w:szCs w:val="17"/>
        </w:rPr>
        <w:t>ur prior to the end of the third quarter of fiscal 2023.</w:t>
      </w:r>
    </w:p>
    <w:p w14:paraId="7E32AF42" w14:textId="77777777" w:rsidR="005C63CC" w:rsidRDefault="002F583C">
      <w:pPr>
        <w:spacing w:before="120" w:after="120"/>
      </w:pPr>
      <w:r>
        <w:rPr>
          <w:rFonts w:ascii="Arial" w:eastAsia="宋体" w:hAnsi="Arial" w:cs="Arial"/>
          <w:color w:val="000000"/>
          <w:sz w:val="17"/>
          <w:szCs w:val="17"/>
        </w:rPr>
        <w:t>As of May 31, 2022, held-for-sale assets were $182 million, primarily consisting of $73 million of Accounts receivable, net and $59 million of Inventories; held-for-sale liabilities were $58 million,</w:t>
      </w:r>
      <w:r>
        <w:rPr>
          <w:rFonts w:ascii="Arial" w:eastAsia="宋体" w:hAnsi="Arial" w:cs="Arial"/>
          <w:color w:val="000000"/>
          <w:sz w:val="17"/>
          <w:szCs w:val="17"/>
        </w:rPr>
        <w:t xml:space="preserve"> primarily consisting of $26 million of Accrued liabilities and $20 million of Accounts payable. </w:t>
      </w:r>
    </w:p>
    <w:p w14:paraId="7E32AF43" w14:textId="77777777" w:rsidR="005C63CC" w:rsidRDefault="002F583C">
      <w:pPr>
        <w:spacing w:before="120" w:after="120"/>
      </w:pPr>
      <w:r>
        <w:rPr>
          <w:rFonts w:ascii="Arial" w:eastAsia="宋体" w:hAnsi="Arial" w:cs="Arial"/>
          <w:color w:val="000000"/>
          <w:sz w:val="17"/>
          <w:szCs w:val="17"/>
        </w:rPr>
        <w:t>As of May 31, 2021, held-for-sale assets were $175 million, primarily consisting of $76 million of Inventories and $59 million of Accounts receivable, net; he</w:t>
      </w:r>
      <w:r>
        <w:rPr>
          <w:rFonts w:ascii="Arial" w:eastAsia="宋体" w:hAnsi="Arial" w:cs="Arial"/>
          <w:color w:val="000000"/>
          <w:sz w:val="17"/>
          <w:szCs w:val="17"/>
        </w:rPr>
        <w:t>ld-for-sale liabilities were $72 million, primarily consisting of $25 million of Accounts payable and $22 million of Accrued liabilities.</w:t>
      </w:r>
    </w:p>
    <w:p w14:paraId="7E32AF44" w14:textId="77777777" w:rsidR="005C63CC" w:rsidRDefault="005C63CC">
      <w:pPr>
        <w:jc w:val="right"/>
      </w:pPr>
    </w:p>
    <w:p w14:paraId="7E32AF45"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91</w:t>
      </w:r>
      <w:r>
        <w:rPr>
          <w:rFonts w:ascii="sans-serif" w:eastAsia="sans-serif" w:hAnsi="sans-serif" w:cs="sans-serif"/>
          <w:color w:val="000000"/>
          <w:sz w:val="17"/>
          <w:szCs w:val="17"/>
        </w:rPr>
        <w:t xml:space="preserve"> </w:t>
      </w:r>
    </w:p>
    <w:p w14:paraId="7E32AF46" w14:textId="77777777" w:rsidR="005C63CC" w:rsidRDefault="005C63CC">
      <w:pPr>
        <w:spacing w:before="120" w:after="120"/>
      </w:pPr>
    </w:p>
    <w:p w14:paraId="7E32AF47" w14:textId="77777777" w:rsidR="005C63CC" w:rsidRDefault="002F583C">
      <w:r>
        <w:pict w14:anchorId="7E32B21D">
          <v:rect id="_x0000_i1117" style="width:415.3pt;height:1.5pt" o:hralign="center" o:hrstd="t" o:hr="t" fillcolor="#a0a0a0" stroked="f"/>
        </w:pict>
      </w:r>
    </w:p>
    <w:p w14:paraId="7E32AF48" w14:textId="77777777" w:rsidR="005C63CC" w:rsidRDefault="005C63CC"/>
    <w:p w14:paraId="7E32AF49" w14:textId="77777777" w:rsidR="005C63CC" w:rsidRDefault="002F583C">
      <w:hyperlink r:id="rId224" w:anchor="i46e4e3c717064a3ca53a7fe9eaaaeca4_7" w:history="1">
        <w:r>
          <w:rPr>
            <w:rStyle w:val="a5"/>
            <w:rFonts w:ascii="sans-serif" w:eastAsia="sans-serif" w:hAnsi="sans-serif" w:cs="sans-serif"/>
            <w:sz w:val="17"/>
            <w:szCs w:val="17"/>
          </w:rPr>
          <w:t>Table of Contents</w:t>
        </w:r>
      </w:hyperlink>
    </w:p>
    <w:p w14:paraId="7E32AF4A" w14:textId="77777777" w:rsidR="005C63CC" w:rsidRDefault="005C63CC"/>
    <w:p w14:paraId="7E32AF4B" w14:textId="77777777" w:rsidR="005C63CC" w:rsidRDefault="002F583C">
      <w:pPr>
        <w:spacing w:before="120" w:after="120"/>
      </w:pPr>
      <w:r>
        <w:rPr>
          <w:rFonts w:ascii="Arial" w:eastAsia="宋体" w:hAnsi="Arial" w:cs="Arial"/>
          <w:color w:val="000000"/>
          <w:sz w:val="17"/>
          <w:szCs w:val="17"/>
        </w:rPr>
        <w:t xml:space="preserve">The Company has recognized total expected net losses of $397 million as of May 31, 2022, related to the Argentina, Uruguay and Chile transactions within Other (income) </w:t>
      </w:r>
      <w:r>
        <w:rPr>
          <w:rFonts w:ascii="Arial" w:eastAsia="宋体" w:hAnsi="Arial" w:cs="Arial"/>
          <w:color w:val="000000"/>
          <w:sz w:val="17"/>
          <w:szCs w:val="17"/>
        </w:rPr>
        <w:t>expense, net, classified within Corporate, and a corresponding allowance within Accrued liabilities on the Consolidated Balance Sheets. The initial expected loss of $405 million recognized in fiscal 2020 was largely due to the anticipated release of the cu</w:t>
      </w:r>
      <w:r>
        <w:rPr>
          <w:rFonts w:ascii="Arial" w:eastAsia="宋体" w:hAnsi="Arial" w:cs="Arial"/>
          <w:color w:val="000000"/>
          <w:sz w:val="17"/>
          <w:szCs w:val="17"/>
        </w:rPr>
        <w:t>mulative net foreign currency translation losses and subsequently adjusted for changes in fair value. These losses will be reclassified from Accumulated other comprehensive income (loss) to Net income upon sale of the legal entities. At the completion of t</w:t>
      </w:r>
      <w:r>
        <w:rPr>
          <w:rFonts w:ascii="Arial" w:eastAsia="宋体" w:hAnsi="Arial" w:cs="Arial"/>
          <w:color w:val="000000"/>
          <w:sz w:val="17"/>
          <w:szCs w:val="17"/>
        </w:rPr>
        <w:t>he sale of the Argentina and Uruguay entities, the Company expects to recognize future losses, in part due to changes in foreign currency exchange rates. The losses are not expected to be material to the Company's Consolidated Financial Statements. For mor</w:t>
      </w:r>
      <w:r>
        <w:rPr>
          <w:rFonts w:ascii="Arial" w:eastAsia="宋体" w:hAnsi="Arial" w:cs="Arial"/>
          <w:color w:val="000000"/>
          <w:sz w:val="17"/>
          <w:szCs w:val="17"/>
        </w:rPr>
        <w:t>e information see Note 6 — Fair Value Measurements.</w:t>
      </w:r>
    </w:p>
    <w:p w14:paraId="7E32AF4C" w14:textId="77777777" w:rsidR="005C63CC" w:rsidRDefault="002F583C">
      <w:pPr>
        <w:spacing w:before="120"/>
      </w:pPr>
      <w:r>
        <w:rPr>
          <w:rFonts w:ascii="sans-serif" w:eastAsia="sans-serif" w:hAnsi="sans-serif" w:cs="sans-serif"/>
          <w:b/>
          <w:bCs/>
          <w:color w:val="808080"/>
          <w:sz w:val="22"/>
          <w:szCs w:val="22"/>
        </w:rPr>
        <w:t>OTHER DIVESTITURES</w:t>
      </w:r>
    </w:p>
    <w:p w14:paraId="7E32AF4D" w14:textId="77777777" w:rsidR="005C63CC" w:rsidRDefault="002F583C">
      <w:pPr>
        <w:spacing w:before="120" w:after="120"/>
      </w:pPr>
      <w:r>
        <w:rPr>
          <w:rFonts w:ascii="Arial" w:eastAsia="宋体" w:hAnsi="Arial" w:cs="Arial"/>
          <w:color w:val="000000"/>
          <w:sz w:val="17"/>
          <w:szCs w:val="17"/>
        </w:rPr>
        <w:t>During fiscal 2020, the Company entered into a definitive agreement to sell substantially all of its NIKE Brand operations in Brazil and shift to a distributor operating model. During f</w:t>
      </w:r>
      <w:r>
        <w:rPr>
          <w:rFonts w:ascii="Arial" w:eastAsia="宋体" w:hAnsi="Arial" w:cs="Arial"/>
          <w:color w:val="000000"/>
          <w:sz w:val="17"/>
          <w:szCs w:val="17"/>
        </w:rPr>
        <w:t>iscal 2021, the transaction closed and the Company recognized a loss of approximately $50 million within Other (income) expense, net classified within Corporate, on the Consolidated Statements of Income. Cash proceeds received were reflected within Other i</w:t>
      </w:r>
      <w:r>
        <w:rPr>
          <w:rFonts w:ascii="Arial" w:eastAsia="宋体" w:hAnsi="Arial" w:cs="Arial"/>
          <w:color w:val="000000"/>
          <w:sz w:val="17"/>
          <w:szCs w:val="17"/>
        </w:rPr>
        <w:t xml:space="preserve">nvesting activities on the Consolidated Statements of Cash Flows. </w:t>
      </w:r>
    </w:p>
    <w:p w14:paraId="7E32AF4E" w14:textId="77777777" w:rsidR="005C63CC" w:rsidRDefault="002F583C">
      <w:pPr>
        <w:spacing w:before="120" w:after="120"/>
      </w:pPr>
      <w:r>
        <w:rPr>
          <w:rFonts w:ascii="Arial" w:eastAsia="宋体" w:hAnsi="Arial" w:cs="Arial"/>
          <w:color w:val="000000"/>
          <w:sz w:val="17"/>
          <w:szCs w:val="17"/>
        </w:rPr>
        <w:t>On October 29, 2019, the Company signed a definitive agreement to sell the assets and liabilities of its wholly-owned subsidiary brand, Hurley. The transaction closed on December 6, 2019, a</w:t>
      </w:r>
      <w:r>
        <w:rPr>
          <w:rFonts w:ascii="Arial" w:eastAsia="宋体" w:hAnsi="Arial" w:cs="Arial"/>
          <w:color w:val="000000"/>
          <w:sz w:val="17"/>
          <w:szCs w:val="17"/>
        </w:rPr>
        <w:t>nd the impacts of the divestiture were not considered material to the Company's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5C63CC" w14:paraId="7E32AF52" w14:textId="77777777">
        <w:tc>
          <w:tcPr>
            <w:tcW w:w="50" w:type="pct"/>
            <w:shd w:val="clear" w:color="auto" w:fill="auto"/>
            <w:vAlign w:val="bottom"/>
          </w:tcPr>
          <w:p w14:paraId="7E32AF4F" w14:textId="77777777" w:rsidR="005C63CC" w:rsidRDefault="005C63CC">
            <w:pPr>
              <w:rPr>
                <w:rFonts w:ascii="宋体"/>
              </w:rPr>
            </w:pPr>
          </w:p>
        </w:tc>
        <w:tc>
          <w:tcPr>
            <w:tcW w:w="4945" w:type="pct"/>
            <w:shd w:val="clear" w:color="auto" w:fill="auto"/>
            <w:vAlign w:val="bottom"/>
          </w:tcPr>
          <w:p w14:paraId="7E32AF50" w14:textId="77777777" w:rsidR="005C63CC" w:rsidRDefault="005C63CC">
            <w:pPr>
              <w:rPr>
                <w:rFonts w:ascii="宋体"/>
              </w:rPr>
            </w:pPr>
          </w:p>
        </w:tc>
        <w:tc>
          <w:tcPr>
            <w:tcW w:w="5" w:type="pct"/>
            <w:shd w:val="clear" w:color="auto" w:fill="auto"/>
            <w:vAlign w:val="bottom"/>
          </w:tcPr>
          <w:p w14:paraId="7E32AF51" w14:textId="77777777" w:rsidR="005C63CC" w:rsidRDefault="005C63CC">
            <w:pPr>
              <w:rPr>
                <w:rFonts w:ascii="宋体"/>
              </w:rPr>
            </w:pPr>
          </w:p>
        </w:tc>
      </w:tr>
      <w:tr w:rsidR="005C63CC" w14:paraId="7E32AF54" w14:textId="77777777">
        <w:tc>
          <w:tcPr>
            <w:tcW w:w="0" w:type="auto"/>
            <w:gridSpan w:val="3"/>
            <w:shd w:val="clear" w:color="auto" w:fill="auto"/>
            <w:tcMar>
              <w:top w:w="40" w:type="dxa"/>
              <w:left w:w="20" w:type="dxa"/>
              <w:bottom w:w="40" w:type="dxa"/>
              <w:right w:w="20" w:type="dxa"/>
            </w:tcMar>
          </w:tcPr>
          <w:p w14:paraId="7E32AF53" w14:textId="77777777" w:rsidR="005C63CC" w:rsidRDefault="002F583C">
            <w:pPr>
              <w:textAlignment w:val="top"/>
            </w:pPr>
            <w:r>
              <w:rPr>
                <w:rFonts w:ascii="sans-serif" w:eastAsia="sans-serif" w:hAnsi="sans-serif" w:cs="sans-serif"/>
                <w:b/>
                <w:bCs/>
                <w:color w:val="E87722"/>
                <w:sz w:val="36"/>
                <w:szCs w:val="36"/>
              </w:rPr>
              <w:t>NOTE 21 — RESTRUCTURING</w:t>
            </w:r>
          </w:p>
        </w:tc>
      </w:tr>
    </w:tbl>
    <w:p w14:paraId="7E32AF55" w14:textId="77777777" w:rsidR="005C63CC" w:rsidRDefault="002F583C">
      <w:pPr>
        <w:spacing w:before="120" w:after="120"/>
      </w:pPr>
      <w:r>
        <w:rPr>
          <w:rFonts w:ascii="Arial" w:eastAsia="宋体" w:hAnsi="Arial" w:cs="Arial"/>
          <w:color w:val="000000"/>
          <w:sz w:val="17"/>
          <w:szCs w:val="17"/>
        </w:rPr>
        <w:t xml:space="preserve">In fiscal 2021, the Company announced a new digitally empowered phase of its Consumer Direct Offense strategy: Consumer Direct Acceleration. </w:t>
      </w:r>
      <w:r>
        <w:rPr>
          <w:rFonts w:ascii="Arial" w:eastAsia="宋体" w:hAnsi="Arial" w:cs="Arial"/>
          <w:color w:val="212529"/>
          <w:sz w:val="17"/>
          <w:szCs w:val="17"/>
        </w:rPr>
        <w:t>During fiscal 2021, the Company substantially completed a series of leadership and operating model changes to strea</w:t>
      </w:r>
      <w:r>
        <w:rPr>
          <w:rFonts w:ascii="Arial" w:eastAsia="宋体" w:hAnsi="Arial" w:cs="Arial"/>
          <w:color w:val="212529"/>
          <w:sz w:val="17"/>
          <w:szCs w:val="17"/>
        </w:rPr>
        <w:t xml:space="preserve">mline and speed up the strategic execution of the Consumer Direct Acceleration. </w:t>
      </w:r>
    </w:p>
    <w:p w14:paraId="7E32AF56" w14:textId="77777777" w:rsidR="005C63CC" w:rsidRDefault="002F583C">
      <w:pPr>
        <w:spacing w:before="120" w:after="120"/>
      </w:pPr>
      <w:r>
        <w:rPr>
          <w:rFonts w:ascii="Arial" w:eastAsia="宋体" w:hAnsi="Arial" w:cs="Arial"/>
          <w:color w:val="212529"/>
          <w:sz w:val="17"/>
          <w:szCs w:val="17"/>
        </w:rPr>
        <w:t xml:space="preserve">For the fiscal year ended </w:t>
      </w:r>
      <w:r>
        <w:rPr>
          <w:rFonts w:ascii="Arial" w:eastAsia="宋体" w:hAnsi="Arial" w:cs="Arial"/>
          <w:color w:val="000000"/>
          <w:sz w:val="17"/>
          <w:szCs w:val="17"/>
        </w:rPr>
        <w:t xml:space="preserve">May 31, 2021, the Company recognized employee termination costs of $214 million and $35 million within Operating overhead expense and Cost of sales, </w:t>
      </w:r>
      <w:r>
        <w:rPr>
          <w:rFonts w:ascii="Arial" w:eastAsia="宋体" w:hAnsi="Arial" w:cs="Arial"/>
          <w:color w:val="000000"/>
          <w:sz w:val="17"/>
          <w:szCs w:val="17"/>
        </w:rPr>
        <w:t>respectively, and made cash payments of $212 million. Additionally, the related stock-based compensation expense recorded within Operating overhead expense and Cost of sales was $41 million and $4 million, respectively, for the fiscal year ended May 31, 20</w:t>
      </w:r>
      <w:r>
        <w:rPr>
          <w:rFonts w:ascii="Arial" w:eastAsia="宋体" w:hAnsi="Arial" w:cs="Arial"/>
          <w:color w:val="000000"/>
          <w:sz w:val="17"/>
          <w:szCs w:val="17"/>
        </w:rPr>
        <w:t>21</w:t>
      </w:r>
      <w:r>
        <w:rPr>
          <w:rFonts w:ascii="Arial" w:eastAsia="宋体" w:hAnsi="Arial" w:cs="Arial"/>
          <w:color w:val="212529"/>
          <w:sz w:val="17"/>
          <w:szCs w:val="17"/>
        </w:rPr>
        <w:t>.</w:t>
      </w:r>
    </w:p>
    <w:p w14:paraId="7E32AF57" w14:textId="77777777" w:rsidR="005C63CC" w:rsidRDefault="002F583C">
      <w:pPr>
        <w:spacing w:before="120" w:after="120"/>
      </w:pPr>
      <w:r>
        <w:rPr>
          <w:rFonts w:ascii="Arial" w:eastAsia="宋体" w:hAnsi="Arial" w:cs="Arial"/>
          <w:color w:val="212529"/>
          <w:sz w:val="17"/>
          <w:szCs w:val="17"/>
        </w:rPr>
        <w:t xml:space="preserve">For the fiscal year ended </w:t>
      </w:r>
      <w:r>
        <w:rPr>
          <w:rFonts w:ascii="Arial" w:eastAsia="宋体" w:hAnsi="Arial" w:cs="Arial"/>
          <w:color w:val="000000"/>
          <w:sz w:val="17"/>
          <w:szCs w:val="17"/>
        </w:rPr>
        <w:t>May 31, 2022</w:t>
      </w:r>
      <w:r>
        <w:rPr>
          <w:rFonts w:ascii="Arial" w:eastAsia="宋体" w:hAnsi="Arial" w:cs="Arial"/>
          <w:color w:val="212529"/>
          <w:sz w:val="17"/>
          <w:szCs w:val="17"/>
        </w:rPr>
        <w:t>, the Co</w:t>
      </w:r>
      <w:r>
        <w:rPr>
          <w:rFonts w:ascii="Arial" w:eastAsia="宋体" w:hAnsi="Arial" w:cs="Arial"/>
          <w:color w:val="000000"/>
          <w:sz w:val="17"/>
          <w:szCs w:val="17"/>
        </w:rPr>
        <w:t>mpany recognized an immaterial amount of related employee termination costs and, to a lesser extent, stock-based compensation expense.</w:t>
      </w:r>
    </w:p>
    <w:p w14:paraId="7E32AF58" w14:textId="77777777" w:rsidR="005C63CC" w:rsidRDefault="002F583C">
      <w:pPr>
        <w:spacing w:before="120" w:after="120"/>
      </w:pPr>
      <w:r>
        <w:rPr>
          <w:rFonts w:ascii="Arial" w:eastAsia="宋体" w:hAnsi="Arial" w:cs="Arial"/>
          <w:color w:val="000000"/>
          <w:sz w:val="17"/>
          <w:szCs w:val="17"/>
        </w:rPr>
        <w:t>For all periods presented these costs were classified within Corporate.</w:t>
      </w:r>
    </w:p>
    <w:p w14:paraId="7E32AF59"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92</w:t>
      </w:r>
    </w:p>
    <w:p w14:paraId="7E32AF5A" w14:textId="77777777" w:rsidR="005C63CC" w:rsidRDefault="005C63CC">
      <w:pPr>
        <w:spacing w:before="120" w:after="120"/>
      </w:pPr>
    </w:p>
    <w:p w14:paraId="7E32AF5B" w14:textId="77777777" w:rsidR="005C63CC" w:rsidRDefault="002F583C">
      <w:r>
        <w:pict w14:anchorId="7E32B21E">
          <v:rect id="_x0000_i1118" style="width:415.3pt;height:1.5pt" o:hralign="center" o:hrstd="t" o:hr="t" fillcolor="#a0a0a0" stroked="f"/>
        </w:pict>
      </w:r>
    </w:p>
    <w:p w14:paraId="7E32AF5C" w14:textId="77777777" w:rsidR="005C63CC" w:rsidRDefault="005C63CC"/>
    <w:p w14:paraId="7E32AF5D" w14:textId="77777777" w:rsidR="005C63CC" w:rsidRDefault="002F583C">
      <w:hyperlink r:id="rId225" w:anchor="i46e4e3c717064a3ca53a7fe9eaaaeca4_7" w:history="1">
        <w:r>
          <w:rPr>
            <w:rStyle w:val="a5"/>
            <w:rFonts w:ascii="sans-serif" w:eastAsia="sans-serif" w:hAnsi="sans-serif" w:cs="sans-serif"/>
            <w:sz w:val="17"/>
            <w:szCs w:val="17"/>
          </w:rPr>
          <w:t>Table of Contents</w:t>
        </w:r>
      </w:hyperlink>
    </w:p>
    <w:p w14:paraId="7E32AF5E" w14:textId="77777777" w:rsidR="005C63CC" w:rsidRDefault="005C63CC"/>
    <w:p w14:paraId="7E32AF5F" w14:textId="77777777" w:rsidR="005C63CC" w:rsidRDefault="002F583C">
      <w:pPr>
        <w:spacing w:before="360" w:after="180"/>
      </w:pPr>
      <w:r>
        <w:rPr>
          <w:rFonts w:ascii="sans-serif" w:eastAsia="sans-serif" w:hAnsi="sans-serif" w:cs="sans-serif"/>
          <w:color w:val="000000"/>
          <w:sz w:val="44"/>
          <w:szCs w:val="44"/>
        </w:rPr>
        <w:t xml:space="preserve">ITEM 9. CHANGES IN AND DISAGREEMENTS WITH </w:t>
      </w:r>
      <w:r>
        <w:rPr>
          <w:rFonts w:ascii="sans-serif" w:eastAsia="sans-serif" w:hAnsi="sans-serif" w:cs="sans-serif"/>
          <w:color w:val="000000"/>
          <w:sz w:val="44"/>
          <w:szCs w:val="44"/>
        </w:rPr>
        <w:t>ACCOUNTANTS ON ACCOUNTING AND FINANCIAL DISCLOSURE</w:t>
      </w:r>
    </w:p>
    <w:p w14:paraId="7E32AF60" w14:textId="77777777" w:rsidR="005C63CC" w:rsidRDefault="002F583C">
      <w:pPr>
        <w:spacing w:before="120" w:after="120"/>
      </w:pPr>
      <w:r>
        <w:rPr>
          <w:rFonts w:ascii="Arial" w:eastAsia="宋体" w:hAnsi="Arial" w:cs="Arial"/>
          <w:color w:val="000000"/>
          <w:sz w:val="17"/>
          <w:szCs w:val="17"/>
        </w:rPr>
        <w:t>There has been no change of accountants nor any disagreements with accountants on any matter of accounting principles or practices or financial statement disclosure required to be reported under this Item.</w:t>
      </w:r>
    </w:p>
    <w:p w14:paraId="7E32AF61" w14:textId="77777777" w:rsidR="005C63CC" w:rsidRDefault="002F583C">
      <w:pPr>
        <w:spacing w:before="360" w:after="180"/>
      </w:pPr>
      <w:r>
        <w:rPr>
          <w:rFonts w:ascii="sans-serif" w:eastAsia="sans-serif" w:hAnsi="sans-serif" w:cs="sans-serif"/>
          <w:color w:val="000000"/>
          <w:sz w:val="44"/>
          <w:szCs w:val="44"/>
        </w:rPr>
        <w:t>ITEM 9A. CONTROLS AND PROCEDURES</w:t>
      </w:r>
    </w:p>
    <w:p w14:paraId="7E32AF62" w14:textId="77777777" w:rsidR="005C63CC" w:rsidRDefault="002F583C">
      <w:pPr>
        <w:spacing w:before="120" w:after="120"/>
      </w:pPr>
      <w:r>
        <w:rPr>
          <w:rFonts w:ascii="Arial" w:eastAsia="宋体" w:hAnsi="Arial" w:cs="Arial"/>
          <w:color w:val="000000"/>
          <w:sz w:val="17"/>
          <w:szCs w:val="17"/>
        </w:rPr>
        <w:t xml:space="preserve">We maintain disclosure controls and procedures that are designed to provide reasonable assurance that information required to be disclosed in our Securities Exchange Act of 1934, as amended (the "Exchange Act") reports is </w:t>
      </w:r>
      <w:r>
        <w:rPr>
          <w:rFonts w:ascii="Arial" w:eastAsia="宋体" w:hAnsi="Arial" w:cs="Arial"/>
          <w:color w:val="000000"/>
          <w:sz w:val="17"/>
          <w:szCs w:val="17"/>
        </w:rPr>
        <w:t>recorded, processed, summarized and reported within the time periods specified in the Securities and Exchange Commission's rules and forms and that such information is accumulated and communicated to our management, including our Chief Executive Officer an</w:t>
      </w:r>
      <w:r>
        <w:rPr>
          <w:rFonts w:ascii="Arial" w:eastAsia="宋体" w:hAnsi="Arial" w:cs="Arial"/>
          <w:color w:val="000000"/>
          <w:sz w:val="17"/>
          <w:szCs w:val="17"/>
        </w:rPr>
        <w:t xml:space="preserve">d Chief Financial Officer, as appropriate, to allow for timely decisions regarding required disclosure. In designing and evaluating the disclosure controls and procedures, management recognizes that any controls and procedures, no matter how well designed </w:t>
      </w:r>
      <w:r>
        <w:rPr>
          <w:rFonts w:ascii="Arial" w:eastAsia="宋体" w:hAnsi="Arial" w:cs="Arial"/>
          <w:color w:val="000000"/>
          <w:sz w:val="17"/>
          <w:szCs w:val="17"/>
        </w:rPr>
        <w:t>and operated, can provide only reasonable assurance of achieving the desired control objectives, and management is required to apply its judgment in evaluating the cost-benefit relationship of possible controls and procedures.</w:t>
      </w:r>
    </w:p>
    <w:p w14:paraId="7E32AF63" w14:textId="77777777" w:rsidR="005C63CC" w:rsidRDefault="002F583C">
      <w:pPr>
        <w:spacing w:before="120" w:after="120"/>
      </w:pPr>
      <w:r>
        <w:rPr>
          <w:rFonts w:ascii="Arial" w:eastAsia="宋体" w:hAnsi="Arial" w:cs="Arial"/>
          <w:color w:val="000000"/>
          <w:sz w:val="17"/>
          <w:szCs w:val="17"/>
        </w:rPr>
        <w:t>We carry out a variety of ong</w:t>
      </w:r>
      <w:r>
        <w:rPr>
          <w:rFonts w:ascii="Arial" w:eastAsia="宋体" w:hAnsi="Arial" w:cs="Arial"/>
          <w:color w:val="000000"/>
          <w:sz w:val="17"/>
          <w:szCs w:val="17"/>
        </w:rPr>
        <w:t>oing procedures, under the supervision and with the participation of our management, including our Chief Executive Officer and Chief Financial Officer, to evaluate the effectiveness of the design and operation of our disclosure controls and procedures. Bas</w:t>
      </w:r>
      <w:r>
        <w:rPr>
          <w:rFonts w:ascii="Arial" w:eastAsia="宋体" w:hAnsi="Arial" w:cs="Arial"/>
          <w:color w:val="000000"/>
          <w:sz w:val="17"/>
          <w:szCs w:val="17"/>
        </w:rPr>
        <w:t>ed on the foregoing, our Chief Executive Officer and Chief Financial Officer concluded that our disclosure controls and procedures were effective at the reasonable assurance level as of May 31, 2022.</w:t>
      </w:r>
    </w:p>
    <w:p w14:paraId="7E32AF64" w14:textId="77777777" w:rsidR="005C63CC" w:rsidRDefault="002F583C">
      <w:pPr>
        <w:spacing w:before="120" w:after="120"/>
      </w:pPr>
      <w:r>
        <w:rPr>
          <w:rFonts w:ascii="Arial" w:eastAsia="宋体" w:hAnsi="Arial" w:cs="Arial"/>
          <w:color w:val="000000"/>
          <w:sz w:val="17"/>
          <w:szCs w:val="17"/>
        </w:rPr>
        <w:t>“Management's Annual Report on Internal Control Over Fin</w:t>
      </w:r>
      <w:r>
        <w:rPr>
          <w:rFonts w:ascii="Arial" w:eastAsia="宋体" w:hAnsi="Arial" w:cs="Arial"/>
          <w:color w:val="000000"/>
          <w:sz w:val="17"/>
          <w:szCs w:val="17"/>
        </w:rPr>
        <w:t>ancial Reporting” is included in Item 8 of this Report.</w:t>
      </w:r>
    </w:p>
    <w:p w14:paraId="7E32AF65" w14:textId="77777777" w:rsidR="005C63CC" w:rsidRDefault="002F583C">
      <w:pPr>
        <w:spacing w:before="120" w:after="120"/>
      </w:pPr>
      <w:r>
        <w:rPr>
          <w:rFonts w:ascii="Arial" w:eastAsia="宋体" w:hAnsi="Arial" w:cs="Arial"/>
          <w:color w:val="000000"/>
          <w:sz w:val="17"/>
          <w:szCs w:val="17"/>
        </w:rPr>
        <w:t xml:space="preserve">We are continuing several transformation initiatives to centralize and simplify our business processes and systems. These are long-term initiatives, which we believe will enhance our internal control </w:t>
      </w:r>
      <w:r>
        <w:rPr>
          <w:rFonts w:ascii="Arial" w:eastAsia="宋体" w:hAnsi="Arial" w:cs="Arial"/>
          <w:color w:val="000000"/>
          <w:sz w:val="17"/>
          <w:szCs w:val="17"/>
        </w:rPr>
        <w:t>over financial reporting due to increased automation and further integration of related processes. We will continue to monitor our internal control over financial reporting for effectiveness throughout these transformation initiatives.</w:t>
      </w:r>
    </w:p>
    <w:p w14:paraId="7E32AF66" w14:textId="77777777" w:rsidR="005C63CC" w:rsidRDefault="002F583C">
      <w:pPr>
        <w:spacing w:before="120" w:after="120"/>
      </w:pPr>
      <w:r>
        <w:rPr>
          <w:rFonts w:ascii="Arial" w:eastAsia="宋体" w:hAnsi="Arial" w:cs="Arial"/>
          <w:color w:val="000000"/>
          <w:sz w:val="17"/>
          <w:szCs w:val="17"/>
        </w:rPr>
        <w:t xml:space="preserve">There have not been </w:t>
      </w:r>
      <w:r>
        <w:rPr>
          <w:rFonts w:ascii="Arial" w:eastAsia="宋体" w:hAnsi="Arial" w:cs="Arial"/>
          <w:color w:val="000000"/>
          <w:sz w:val="17"/>
          <w:szCs w:val="17"/>
        </w:rPr>
        <w:t>any changes in our internal control over financial reporting during our most recent fiscal quarter that have materially affected, or are reasonably likely to materially affect, our internal control over financial reporting.</w:t>
      </w:r>
    </w:p>
    <w:p w14:paraId="7E32AF67" w14:textId="77777777" w:rsidR="005C63CC" w:rsidRDefault="002F583C">
      <w:pPr>
        <w:spacing w:before="360" w:after="180"/>
      </w:pPr>
      <w:r>
        <w:rPr>
          <w:rFonts w:ascii="sans-serif" w:eastAsia="sans-serif" w:hAnsi="sans-serif" w:cs="sans-serif"/>
          <w:color w:val="000000"/>
          <w:sz w:val="44"/>
          <w:szCs w:val="44"/>
        </w:rPr>
        <w:t xml:space="preserve">ITEM 9B. OTHER </w:t>
      </w:r>
      <w:r>
        <w:rPr>
          <w:rFonts w:ascii="sans-serif" w:eastAsia="sans-serif" w:hAnsi="sans-serif" w:cs="sans-serif"/>
          <w:color w:val="000000"/>
          <w:sz w:val="44"/>
          <w:szCs w:val="44"/>
        </w:rPr>
        <w:t>INFORMATION</w:t>
      </w:r>
    </w:p>
    <w:p w14:paraId="7E32AF68" w14:textId="77777777" w:rsidR="005C63CC" w:rsidRDefault="002F583C">
      <w:pPr>
        <w:spacing w:before="120" w:after="120"/>
      </w:pPr>
      <w:r>
        <w:rPr>
          <w:rFonts w:ascii="Arial" w:eastAsia="宋体" w:hAnsi="Arial" w:cs="Arial"/>
          <w:color w:val="000000"/>
          <w:sz w:val="17"/>
          <w:szCs w:val="17"/>
        </w:rPr>
        <w:t xml:space="preserve">No disclosure is required under this item. </w:t>
      </w:r>
    </w:p>
    <w:p w14:paraId="7E32AF69" w14:textId="77777777" w:rsidR="005C63CC" w:rsidRDefault="002F583C">
      <w:pPr>
        <w:spacing w:before="360" w:after="180"/>
      </w:pPr>
      <w:r>
        <w:rPr>
          <w:rFonts w:ascii="sans-serif" w:eastAsia="sans-serif" w:hAnsi="sans-serif" w:cs="sans-serif"/>
          <w:color w:val="000000"/>
          <w:sz w:val="44"/>
          <w:szCs w:val="44"/>
        </w:rPr>
        <w:t>ITEM 9C. DISCLOSURE REGARDING FOREIGN JURISDICTIONS THAT PREVENT INSPECTIONS</w:t>
      </w:r>
    </w:p>
    <w:p w14:paraId="7E32AF6A" w14:textId="77777777" w:rsidR="005C63CC" w:rsidRDefault="002F583C">
      <w:pPr>
        <w:spacing w:before="120" w:after="120"/>
      </w:pPr>
      <w:r>
        <w:rPr>
          <w:rFonts w:ascii="Arial" w:eastAsia="宋体" w:hAnsi="Arial" w:cs="Arial"/>
          <w:color w:val="000000"/>
          <w:sz w:val="17"/>
          <w:szCs w:val="17"/>
        </w:rPr>
        <w:t xml:space="preserve">Not applicable. </w:t>
      </w:r>
    </w:p>
    <w:p w14:paraId="7E32AF6B" w14:textId="77777777" w:rsidR="005C63CC" w:rsidRDefault="005C63CC">
      <w:pPr>
        <w:jc w:val="right"/>
      </w:pPr>
    </w:p>
    <w:p w14:paraId="7E32AF6C"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93</w:t>
      </w:r>
      <w:r>
        <w:rPr>
          <w:rFonts w:ascii="sans-serif" w:eastAsia="sans-serif" w:hAnsi="sans-serif" w:cs="sans-serif"/>
          <w:color w:val="000000"/>
          <w:sz w:val="17"/>
          <w:szCs w:val="17"/>
        </w:rPr>
        <w:t xml:space="preserve"> </w:t>
      </w:r>
    </w:p>
    <w:p w14:paraId="7E32AF6D" w14:textId="77777777" w:rsidR="005C63CC" w:rsidRDefault="005C63CC">
      <w:pPr>
        <w:spacing w:before="120" w:after="120"/>
      </w:pPr>
    </w:p>
    <w:p w14:paraId="7E32AF6E" w14:textId="77777777" w:rsidR="005C63CC" w:rsidRDefault="002F583C">
      <w:r>
        <w:pict w14:anchorId="7E32B21F">
          <v:rect id="_x0000_i1119" style="width:415.3pt;height:1.5pt" o:hralign="center" o:hrstd="t" o:hr="t" fillcolor="#a0a0a0" stroked="f"/>
        </w:pict>
      </w:r>
    </w:p>
    <w:p w14:paraId="7E32AF6F" w14:textId="77777777" w:rsidR="005C63CC" w:rsidRDefault="005C63CC"/>
    <w:p w14:paraId="7E32AF70" w14:textId="77777777" w:rsidR="005C63CC" w:rsidRDefault="002F583C">
      <w:hyperlink r:id="rId226" w:anchor="i46e4e3c717064a3ca53a7fe9eaaaeca4_7" w:history="1">
        <w:r>
          <w:rPr>
            <w:rStyle w:val="a5"/>
            <w:rFonts w:ascii="sans-serif" w:eastAsia="sans-serif" w:hAnsi="sans-serif" w:cs="sans-serif"/>
            <w:sz w:val="17"/>
            <w:szCs w:val="17"/>
          </w:rPr>
          <w:t>Table of Contents</w:t>
        </w:r>
      </w:hyperlink>
    </w:p>
    <w:p w14:paraId="7E32AF71" w14:textId="77777777" w:rsidR="005C63CC" w:rsidRDefault="005C63CC"/>
    <w:p w14:paraId="7E32AF72" w14:textId="77777777" w:rsidR="005C63CC" w:rsidRDefault="002F583C">
      <w:pPr>
        <w:spacing w:after="420"/>
      </w:pPr>
      <w:r>
        <w:rPr>
          <w:rFonts w:ascii="sans-serif" w:eastAsia="sans-serif" w:hAnsi="sans-serif" w:cs="sans-serif"/>
          <w:color w:val="E87722"/>
          <w:sz w:val="68"/>
          <w:szCs w:val="68"/>
        </w:rPr>
        <w:t>PART III</w:t>
      </w:r>
    </w:p>
    <w:p w14:paraId="7E32AF73" w14:textId="77777777" w:rsidR="005C63CC" w:rsidRDefault="002F583C">
      <w:pPr>
        <w:spacing w:before="300" w:after="180"/>
      </w:pPr>
      <w:r>
        <w:rPr>
          <w:rFonts w:ascii="sans-serif" w:eastAsia="sans-serif" w:hAnsi="sans-serif" w:cs="sans-serif"/>
          <w:color w:val="000000"/>
          <w:sz w:val="44"/>
          <w:szCs w:val="44"/>
        </w:rPr>
        <w:t>ITEM 10. DIRECTORS, EXECUTIVE OFFICERS AND CORPORATE GOVERNANCE</w:t>
      </w:r>
    </w:p>
    <w:p w14:paraId="7E32AF74" w14:textId="77777777" w:rsidR="005C63CC" w:rsidRDefault="002F583C">
      <w:pPr>
        <w:spacing w:before="120" w:after="120"/>
      </w:pPr>
      <w:r>
        <w:rPr>
          <w:rFonts w:ascii="Arial" w:eastAsia="宋体" w:hAnsi="Arial" w:cs="Arial"/>
          <w:color w:val="000000"/>
          <w:sz w:val="17"/>
          <w:szCs w:val="17"/>
        </w:rPr>
        <w:t xml:space="preserve">The information required by Item 401 of Regulation S-K regarding directors is included </w:t>
      </w:r>
      <w:r>
        <w:rPr>
          <w:rFonts w:ascii="Arial" w:eastAsia="宋体" w:hAnsi="Arial" w:cs="Arial"/>
          <w:color w:val="000000"/>
          <w:sz w:val="17"/>
          <w:szCs w:val="17"/>
        </w:rPr>
        <w:t>under “Corporate Governance — NIKE, Inc. Board of Directors” in the definitive Proxy Statement for our 2022 Annual Meeting of Shareholders and is incorporated herein by reference. The information required by Item 401 of Regulation S-K regarding executive o</w:t>
      </w:r>
      <w:r>
        <w:rPr>
          <w:rFonts w:ascii="Arial" w:eastAsia="宋体" w:hAnsi="Arial" w:cs="Arial"/>
          <w:color w:val="000000"/>
          <w:sz w:val="17"/>
          <w:szCs w:val="17"/>
        </w:rPr>
        <w:t>fficers is included under “Information about our Executive Officers” in Item 1 of this Report. The information required by Item 406 of Regulation S-K is included under “Corporate Governance — Board Structure and Responsibilities — Code of Conduct” in the d</w:t>
      </w:r>
      <w:r>
        <w:rPr>
          <w:rFonts w:ascii="Arial" w:eastAsia="宋体" w:hAnsi="Arial" w:cs="Arial"/>
          <w:color w:val="000000"/>
          <w:sz w:val="17"/>
          <w:szCs w:val="17"/>
        </w:rPr>
        <w:t>efinitive Proxy Statement for our 2022 Annual Meeting of Shareholders and is incorporated herein by reference. The information required by Items 407(d)(4) and (d)(5) of Regulation S-K regarding the Audit &amp; Finance Committee of the Board of Directors is inc</w:t>
      </w:r>
      <w:r>
        <w:rPr>
          <w:rFonts w:ascii="Arial" w:eastAsia="宋体" w:hAnsi="Arial" w:cs="Arial"/>
          <w:color w:val="000000"/>
          <w:sz w:val="17"/>
          <w:szCs w:val="17"/>
        </w:rPr>
        <w:t>luded under “Corporate Governance — Board Structure and Responsibilities — Board Committees” in the definitive Proxy Statement for our 2022 Annual Meeting of Shareholders and is incorporated herein by reference.</w:t>
      </w:r>
    </w:p>
    <w:p w14:paraId="7E32AF75" w14:textId="77777777" w:rsidR="005C63CC" w:rsidRDefault="002F583C">
      <w:pPr>
        <w:spacing w:before="300" w:after="180"/>
      </w:pPr>
      <w:r>
        <w:rPr>
          <w:rFonts w:ascii="sans-serif" w:eastAsia="sans-serif" w:hAnsi="sans-serif" w:cs="sans-serif"/>
          <w:color w:val="000000"/>
          <w:sz w:val="44"/>
          <w:szCs w:val="44"/>
        </w:rPr>
        <w:t>ITEM 11. EXECUTIVE COMPENSATION</w:t>
      </w:r>
    </w:p>
    <w:p w14:paraId="7E32AF76" w14:textId="77777777" w:rsidR="005C63CC" w:rsidRDefault="002F583C">
      <w:pPr>
        <w:spacing w:before="120" w:after="120"/>
      </w:pPr>
      <w:r>
        <w:rPr>
          <w:rFonts w:ascii="Arial" w:eastAsia="宋体" w:hAnsi="Arial" w:cs="Arial"/>
          <w:color w:val="000000"/>
          <w:sz w:val="17"/>
          <w:szCs w:val="17"/>
        </w:rPr>
        <w:t>The informat</w:t>
      </w:r>
      <w:r>
        <w:rPr>
          <w:rFonts w:ascii="Arial" w:eastAsia="宋体" w:hAnsi="Arial" w:cs="Arial"/>
          <w:color w:val="000000"/>
          <w:sz w:val="17"/>
          <w:szCs w:val="17"/>
        </w:rPr>
        <w:t>ion required by Items 402, 407(e)(4) and 407(e)(5) of Regulation S-K regarding executive compensation is included under “Corporate Governance — Director Compensation for Fiscal 2022,” “Compensation Discussion and Analysis,” "Executive Compensation Tables,"</w:t>
      </w:r>
      <w:r>
        <w:rPr>
          <w:rFonts w:ascii="Arial" w:eastAsia="宋体" w:hAnsi="Arial" w:cs="Arial"/>
          <w:color w:val="000000"/>
          <w:sz w:val="17"/>
          <w:szCs w:val="17"/>
        </w:rPr>
        <w:t xml:space="preserve"> and “Stock Ownership Information — Transactions with Related Persons — Compensation Committee Interlocks and Insider Participation,” in the definitive Proxy Statement for our 2022 Annual Meeting of Shareholders and is incorporated herein by reference.</w:t>
      </w:r>
    </w:p>
    <w:p w14:paraId="7E32AF77" w14:textId="77777777" w:rsidR="005C63CC" w:rsidRDefault="002F583C">
      <w:pPr>
        <w:spacing w:before="300" w:after="180"/>
      </w:pPr>
      <w:r>
        <w:rPr>
          <w:rFonts w:ascii="sans-serif" w:eastAsia="sans-serif" w:hAnsi="sans-serif" w:cs="sans-serif"/>
          <w:color w:val="000000"/>
          <w:sz w:val="44"/>
          <w:szCs w:val="44"/>
        </w:rPr>
        <w:t>ITE</w:t>
      </w:r>
      <w:r>
        <w:rPr>
          <w:rFonts w:ascii="sans-serif" w:eastAsia="sans-serif" w:hAnsi="sans-serif" w:cs="sans-serif"/>
          <w:color w:val="000000"/>
          <w:sz w:val="44"/>
          <w:szCs w:val="44"/>
        </w:rPr>
        <w:t>M 12. SECURITY OWNERSHIP OF CERTAIN BENEFICIAL OWNERS AND MANAGEMENT AND RELATED STOCKHOLDER MATTERS</w:t>
      </w:r>
    </w:p>
    <w:p w14:paraId="7E32AF78" w14:textId="77777777" w:rsidR="005C63CC" w:rsidRDefault="002F583C">
      <w:pPr>
        <w:spacing w:before="120" w:after="120"/>
      </w:pPr>
      <w:r>
        <w:rPr>
          <w:rFonts w:ascii="Arial" w:eastAsia="宋体" w:hAnsi="Arial" w:cs="Arial"/>
          <w:color w:val="000000"/>
          <w:sz w:val="17"/>
          <w:szCs w:val="17"/>
        </w:rPr>
        <w:t>The information required by Item 201(d) of Regulation S-K is included under “Executive Compensation Tables — Equity Compensation Plan Information” in the d</w:t>
      </w:r>
      <w:r>
        <w:rPr>
          <w:rFonts w:ascii="Arial" w:eastAsia="宋体" w:hAnsi="Arial" w:cs="Arial"/>
          <w:color w:val="000000"/>
          <w:sz w:val="17"/>
          <w:szCs w:val="17"/>
        </w:rPr>
        <w:t>efinitive Proxy Statement for our 2022 Annual Meeting of Shareholders and is incorporated herein by reference. The information required by Item 403 of Regulation S-K is included under “Stock Ownership Information — Stock Holdings of Certain Owners and Mana</w:t>
      </w:r>
      <w:r>
        <w:rPr>
          <w:rFonts w:ascii="Arial" w:eastAsia="宋体" w:hAnsi="Arial" w:cs="Arial"/>
          <w:color w:val="000000"/>
          <w:sz w:val="17"/>
          <w:szCs w:val="17"/>
        </w:rPr>
        <w:t>gement” in the definitive Proxy Statement for our 2022 Annual Meeting of Shareholders and is incorporated herein by reference.</w:t>
      </w:r>
    </w:p>
    <w:p w14:paraId="7E32AF79" w14:textId="77777777" w:rsidR="005C63CC" w:rsidRDefault="002F583C">
      <w:pPr>
        <w:spacing w:before="300" w:after="180"/>
      </w:pPr>
      <w:r>
        <w:rPr>
          <w:rFonts w:ascii="sans-serif" w:eastAsia="sans-serif" w:hAnsi="sans-serif" w:cs="sans-serif"/>
          <w:color w:val="000000"/>
          <w:sz w:val="44"/>
          <w:szCs w:val="44"/>
        </w:rPr>
        <w:t>ITEM 13. CERTAIN RELATIONSHIPS AND RELATED TRANSACTIONS AND DIRECTOR INDEPENDENCE</w:t>
      </w:r>
    </w:p>
    <w:p w14:paraId="7E32AF7A" w14:textId="77777777" w:rsidR="005C63CC" w:rsidRDefault="002F583C">
      <w:pPr>
        <w:spacing w:before="120" w:after="120"/>
      </w:pPr>
      <w:r>
        <w:rPr>
          <w:rFonts w:ascii="Arial" w:eastAsia="宋体" w:hAnsi="Arial" w:cs="Arial"/>
          <w:color w:val="000000"/>
          <w:sz w:val="17"/>
          <w:szCs w:val="17"/>
        </w:rPr>
        <w:t>The information required by Items 404 and 407(a</w:t>
      </w:r>
      <w:r>
        <w:rPr>
          <w:rFonts w:ascii="Arial" w:eastAsia="宋体" w:hAnsi="Arial" w:cs="Arial"/>
          <w:color w:val="000000"/>
          <w:sz w:val="17"/>
          <w:szCs w:val="17"/>
        </w:rPr>
        <w:t>) of Regulation S-K is included under “Stock Ownership Information — Transactions with Related Persons” and “Corporate Governance — Individual Board Skills Matrix — Director Independence” in the definitive Proxy Statement for our 2022 Annual Meeting of Sha</w:t>
      </w:r>
      <w:r>
        <w:rPr>
          <w:rFonts w:ascii="Arial" w:eastAsia="宋体" w:hAnsi="Arial" w:cs="Arial"/>
          <w:color w:val="000000"/>
          <w:sz w:val="17"/>
          <w:szCs w:val="17"/>
        </w:rPr>
        <w:t>reholders and is incorporated herein by reference.</w:t>
      </w:r>
    </w:p>
    <w:p w14:paraId="7E32AF7B" w14:textId="77777777" w:rsidR="005C63CC" w:rsidRDefault="002F583C">
      <w:pPr>
        <w:spacing w:before="300" w:after="180"/>
      </w:pPr>
      <w:r>
        <w:rPr>
          <w:rFonts w:ascii="sans-serif" w:eastAsia="sans-serif" w:hAnsi="sans-serif" w:cs="sans-serif"/>
          <w:color w:val="000000"/>
          <w:sz w:val="44"/>
          <w:szCs w:val="44"/>
        </w:rPr>
        <w:t>ITEM 14. PRINCIPAL ACCOUNTANT FEES AND SERVICES</w:t>
      </w:r>
    </w:p>
    <w:p w14:paraId="7E32AF7C" w14:textId="77777777" w:rsidR="005C63CC" w:rsidRDefault="002F583C">
      <w:pPr>
        <w:spacing w:before="120" w:after="120"/>
      </w:pPr>
      <w:r>
        <w:rPr>
          <w:rFonts w:ascii="Arial" w:eastAsia="宋体" w:hAnsi="Arial" w:cs="Arial"/>
          <w:color w:val="000000"/>
          <w:sz w:val="17"/>
          <w:szCs w:val="17"/>
        </w:rPr>
        <w:t>The information required by Item 9(e) of Schedule 14A is included under “Audit Matters — Ratification of Appointment of Independent Registered Public Account</w:t>
      </w:r>
      <w:r>
        <w:rPr>
          <w:rFonts w:ascii="Arial" w:eastAsia="宋体" w:hAnsi="Arial" w:cs="Arial"/>
          <w:color w:val="000000"/>
          <w:sz w:val="17"/>
          <w:szCs w:val="17"/>
        </w:rPr>
        <w:t>ing Firm” in the definitive Proxy Statement for our 2022 Annual Meeting of Shareholders and is incorporated herein by reference.</w:t>
      </w:r>
    </w:p>
    <w:p w14:paraId="7E32AF7D"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94</w:t>
      </w:r>
    </w:p>
    <w:p w14:paraId="7E32AF7E" w14:textId="77777777" w:rsidR="005C63CC" w:rsidRDefault="005C63CC">
      <w:pPr>
        <w:spacing w:before="120" w:after="120"/>
      </w:pPr>
    </w:p>
    <w:p w14:paraId="7E32AF7F" w14:textId="77777777" w:rsidR="005C63CC" w:rsidRDefault="002F583C">
      <w:r>
        <w:pict w14:anchorId="7E32B220">
          <v:rect id="_x0000_i1120" style="width:415.3pt;height:1.5pt" o:hralign="center" o:hrstd="t" o:hr="t" fillcolor="#a0a0a0" stroked="f"/>
        </w:pict>
      </w:r>
    </w:p>
    <w:p w14:paraId="7E32AF80" w14:textId="77777777" w:rsidR="005C63CC" w:rsidRDefault="005C63CC"/>
    <w:p w14:paraId="7E32AF81" w14:textId="77777777" w:rsidR="005C63CC" w:rsidRDefault="002F583C">
      <w:hyperlink r:id="rId227" w:anchor="i46e4e3c717064a3ca53a7fe9eaaaeca4_7" w:history="1">
        <w:r>
          <w:rPr>
            <w:rStyle w:val="a5"/>
            <w:rFonts w:ascii="sans-serif" w:eastAsia="sans-serif" w:hAnsi="sans-serif" w:cs="sans-serif"/>
            <w:sz w:val="17"/>
            <w:szCs w:val="17"/>
          </w:rPr>
          <w:t>Table of Contents</w:t>
        </w:r>
      </w:hyperlink>
    </w:p>
    <w:p w14:paraId="7E32AF82" w14:textId="77777777" w:rsidR="005C63CC" w:rsidRDefault="005C63CC"/>
    <w:p w14:paraId="7E32AF83" w14:textId="77777777" w:rsidR="005C63CC" w:rsidRDefault="002F583C">
      <w:pPr>
        <w:spacing w:after="420"/>
      </w:pPr>
      <w:r>
        <w:rPr>
          <w:rFonts w:ascii="sans-serif" w:eastAsia="sans-serif" w:hAnsi="sans-serif" w:cs="sans-serif"/>
          <w:color w:val="E87722"/>
          <w:sz w:val="68"/>
          <w:szCs w:val="68"/>
        </w:rPr>
        <w:t>PART IV</w:t>
      </w:r>
    </w:p>
    <w:p w14:paraId="7E32AF84" w14:textId="77777777" w:rsidR="005C63CC" w:rsidRDefault="002F583C">
      <w:pPr>
        <w:spacing w:before="360" w:after="180"/>
      </w:pPr>
      <w:r>
        <w:rPr>
          <w:rFonts w:ascii="sans-serif" w:eastAsia="sans-serif" w:hAnsi="sans-serif" w:cs="sans-serif"/>
          <w:color w:val="000000"/>
          <w:sz w:val="44"/>
          <w:szCs w:val="44"/>
        </w:rPr>
        <w:t>ITEM 15. EXHIBITS AND FINANCIAL STATEMENT SCHEDULES</w:t>
      </w:r>
    </w:p>
    <w:tbl>
      <w:tblPr>
        <w:tblW w:w="5000" w:type="pct"/>
        <w:tblCellMar>
          <w:top w:w="15" w:type="dxa"/>
          <w:left w:w="15" w:type="dxa"/>
          <w:bottom w:w="15" w:type="dxa"/>
          <w:right w:w="15" w:type="dxa"/>
        </w:tblCellMar>
        <w:tblLook w:val="04A0" w:firstRow="1" w:lastRow="0" w:firstColumn="1" w:lastColumn="0" w:noHBand="0" w:noVBand="1"/>
      </w:tblPr>
      <w:tblGrid>
        <w:gridCol w:w="69"/>
        <w:gridCol w:w="755"/>
        <w:gridCol w:w="36"/>
        <w:gridCol w:w="69"/>
        <w:gridCol w:w="6458"/>
        <w:gridCol w:w="38"/>
        <w:gridCol w:w="77"/>
        <w:gridCol w:w="798"/>
        <w:gridCol w:w="36"/>
      </w:tblGrid>
      <w:tr w:rsidR="005C63CC" w14:paraId="7E32AF8E" w14:textId="77777777">
        <w:tc>
          <w:tcPr>
            <w:tcW w:w="50" w:type="pct"/>
            <w:shd w:val="clear" w:color="auto" w:fill="auto"/>
            <w:vAlign w:val="bottom"/>
          </w:tcPr>
          <w:p w14:paraId="7E32AF85" w14:textId="77777777" w:rsidR="005C63CC" w:rsidRDefault="005C63CC">
            <w:pPr>
              <w:rPr>
                <w:rFonts w:ascii="宋体"/>
              </w:rPr>
            </w:pPr>
          </w:p>
        </w:tc>
        <w:tc>
          <w:tcPr>
            <w:tcW w:w="461" w:type="pct"/>
            <w:shd w:val="clear" w:color="auto" w:fill="auto"/>
            <w:vAlign w:val="bottom"/>
          </w:tcPr>
          <w:p w14:paraId="7E32AF86" w14:textId="77777777" w:rsidR="005C63CC" w:rsidRDefault="005C63CC">
            <w:pPr>
              <w:rPr>
                <w:rFonts w:ascii="宋体"/>
              </w:rPr>
            </w:pPr>
          </w:p>
        </w:tc>
        <w:tc>
          <w:tcPr>
            <w:tcW w:w="5" w:type="pct"/>
            <w:shd w:val="clear" w:color="auto" w:fill="auto"/>
            <w:vAlign w:val="bottom"/>
          </w:tcPr>
          <w:p w14:paraId="7E32AF87" w14:textId="77777777" w:rsidR="005C63CC" w:rsidRDefault="005C63CC">
            <w:pPr>
              <w:rPr>
                <w:rFonts w:ascii="宋体"/>
              </w:rPr>
            </w:pPr>
          </w:p>
        </w:tc>
        <w:tc>
          <w:tcPr>
            <w:tcW w:w="50" w:type="pct"/>
            <w:shd w:val="clear" w:color="auto" w:fill="auto"/>
            <w:vAlign w:val="bottom"/>
          </w:tcPr>
          <w:p w14:paraId="7E32AF88" w14:textId="77777777" w:rsidR="005C63CC" w:rsidRDefault="005C63CC">
            <w:pPr>
              <w:rPr>
                <w:rFonts w:ascii="宋体"/>
              </w:rPr>
            </w:pPr>
          </w:p>
        </w:tc>
        <w:tc>
          <w:tcPr>
            <w:tcW w:w="3881" w:type="pct"/>
            <w:shd w:val="clear" w:color="auto" w:fill="auto"/>
            <w:vAlign w:val="bottom"/>
          </w:tcPr>
          <w:p w14:paraId="7E32AF89" w14:textId="77777777" w:rsidR="005C63CC" w:rsidRDefault="005C63CC">
            <w:pPr>
              <w:rPr>
                <w:rFonts w:ascii="宋体"/>
              </w:rPr>
            </w:pPr>
          </w:p>
        </w:tc>
        <w:tc>
          <w:tcPr>
            <w:tcW w:w="5" w:type="pct"/>
            <w:shd w:val="clear" w:color="auto" w:fill="auto"/>
            <w:vAlign w:val="bottom"/>
          </w:tcPr>
          <w:p w14:paraId="7E32AF8A" w14:textId="77777777" w:rsidR="005C63CC" w:rsidRDefault="005C63CC">
            <w:pPr>
              <w:rPr>
                <w:rFonts w:ascii="宋体"/>
              </w:rPr>
            </w:pPr>
          </w:p>
        </w:tc>
        <w:tc>
          <w:tcPr>
            <w:tcW w:w="50" w:type="pct"/>
            <w:shd w:val="clear" w:color="auto" w:fill="auto"/>
            <w:vAlign w:val="bottom"/>
          </w:tcPr>
          <w:p w14:paraId="7E32AF8B" w14:textId="77777777" w:rsidR="005C63CC" w:rsidRDefault="005C63CC">
            <w:pPr>
              <w:rPr>
                <w:rFonts w:ascii="宋体"/>
              </w:rPr>
            </w:pPr>
          </w:p>
        </w:tc>
        <w:tc>
          <w:tcPr>
            <w:tcW w:w="492" w:type="pct"/>
            <w:shd w:val="clear" w:color="auto" w:fill="auto"/>
            <w:vAlign w:val="bottom"/>
          </w:tcPr>
          <w:p w14:paraId="7E32AF8C" w14:textId="77777777" w:rsidR="005C63CC" w:rsidRDefault="005C63CC">
            <w:pPr>
              <w:rPr>
                <w:rFonts w:ascii="宋体"/>
              </w:rPr>
            </w:pPr>
          </w:p>
        </w:tc>
        <w:tc>
          <w:tcPr>
            <w:tcW w:w="5" w:type="pct"/>
            <w:shd w:val="clear" w:color="auto" w:fill="auto"/>
            <w:vAlign w:val="bottom"/>
          </w:tcPr>
          <w:p w14:paraId="7E32AF8D" w14:textId="77777777" w:rsidR="005C63CC" w:rsidRDefault="005C63CC">
            <w:pPr>
              <w:rPr>
                <w:rFonts w:ascii="宋体"/>
              </w:rPr>
            </w:pPr>
          </w:p>
        </w:tc>
      </w:tr>
      <w:tr w:rsidR="005C63CC" w14:paraId="7E32AF92" w14:textId="77777777">
        <w:tc>
          <w:tcPr>
            <w:tcW w:w="0" w:type="auto"/>
            <w:gridSpan w:val="3"/>
            <w:shd w:val="clear" w:color="auto" w:fill="auto"/>
            <w:tcMar>
              <w:top w:w="40" w:type="dxa"/>
              <w:left w:w="20" w:type="dxa"/>
              <w:bottom w:w="40" w:type="dxa"/>
              <w:right w:w="20" w:type="dxa"/>
            </w:tcMar>
            <w:vAlign w:val="bottom"/>
          </w:tcPr>
          <w:p w14:paraId="7E32AF8F" w14:textId="77777777" w:rsidR="005C63CC" w:rsidRDefault="002F583C">
            <w:pPr>
              <w:textAlignment w:val="bottom"/>
            </w:pPr>
            <w:r>
              <w:rPr>
                <w:rFonts w:ascii="Arial" w:eastAsia="宋体" w:hAnsi="Arial" w:cs="Arial"/>
                <w:color w:val="000000"/>
                <w:sz w:val="17"/>
                <w:szCs w:val="17"/>
              </w:rPr>
              <w:t>(a)</w:t>
            </w:r>
          </w:p>
        </w:tc>
        <w:tc>
          <w:tcPr>
            <w:tcW w:w="0" w:type="auto"/>
            <w:gridSpan w:val="3"/>
            <w:shd w:val="clear" w:color="auto" w:fill="auto"/>
            <w:tcMar>
              <w:top w:w="40" w:type="dxa"/>
              <w:left w:w="20" w:type="dxa"/>
              <w:bottom w:w="40" w:type="dxa"/>
              <w:right w:w="20" w:type="dxa"/>
            </w:tcMar>
            <w:vAlign w:val="bottom"/>
          </w:tcPr>
          <w:p w14:paraId="7E32AF90" w14:textId="77777777" w:rsidR="005C63CC" w:rsidRDefault="002F583C">
            <w:pPr>
              <w:textAlignment w:val="bottom"/>
            </w:pPr>
            <w:r>
              <w:rPr>
                <w:rFonts w:ascii="Arial" w:eastAsia="宋体" w:hAnsi="Arial" w:cs="Arial"/>
                <w:color w:val="000000"/>
                <w:sz w:val="17"/>
                <w:szCs w:val="17"/>
              </w:rPr>
              <w:t xml:space="preserve">The </w:t>
            </w:r>
            <w:r>
              <w:rPr>
                <w:rFonts w:ascii="Arial" w:eastAsia="宋体" w:hAnsi="Arial" w:cs="Arial"/>
                <w:color w:val="000000"/>
                <w:sz w:val="17"/>
                <w:szCs w:val="17"/>
              </w:rPr>
              <w:t>following documents are filed as part of this report:</w:t>
            </w:r>
          </w:p>
        </w:tc>
        <w:tc>
          <w:tcPr>
            <w:tcW w:w="0" w:type="auto"/>
            <w:gridSpan w:val="3"/>
            <w:shd w:val="clear" w:color="auto" w:fill="auto"/>
            <w:tcMar>
              <w:top w:w="0" w:type="dxa"/>
              <w:left w:w="20" w:type="dxa"/>
              <w:bottom w:w="0" w:type="dxa"/>
              <w:right w:w="20" w:type="dxa"/>
            </w:tcMar>
            <w:vAlign w:val="bottom"/>
          </w:tcPr>
          <w:p w14:paraId="7E32AF91" w14:textId="77777777" w:rsidR="005C63CC" w:rsidRDefault="005C63CC">
            <w:pPr>
              <w:rPr>
                <w:rFonts w:ascii="宋体"/>
              </w:rPr>
            </w:pPr>
          </w:p>
        </w:tc>
      </w:tr>
      <w:tr w:rsidR="005C63CC" w14:paraId="7E32AF96" w14:textId="77777777">
        <w:tc>
          <w:tcPr>
            <w:tcW w:w="0" w:type="auto"/>
            <w:gridSpan w:val="3"/>
            <w:shd w:val="clear" w:color="auto" w:fill="auto"/>
            <w:tcMar>
              <w:top w:w="0" w:type="dxa"/>
              <w:left w:w="20" w:type="dxa"/>
              <w:bottom w:w="0" w:type="dxa"/>
              <w:right w:w="20" w:type="dxa"/>
            </w:tcMar>
            <w:vAlign w:val="bottom"/>
          </w:tcPr>
          <w:p w14:paraId="7E32AF93"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F94" w14:textId="77777777" w:rsidR="005C63CC" w:rsidRDefault="005C63CC">
            <w:pPr>
              <w:rPr>
                <w:rFonts w:ascii="宋体"/>
              </w:rPr>
            </w:pPr>
          </w:p>
        </w:tc>
        <w:tc>
          <w:tcPr>
            <w:tcW w:w="0" w:type="auto"/>
            <w:gridSpan w:val="3"/>
            <w:shd w:val="clear" w:color="auto" w:fill="auto"/>
            <w:tcMar>
              <w:top w:w="40" w:type="dxa"/>
              <w:left w:w="20" w:type="dxa"/>
              <w:bottom w:w="40" w:type="dxa"/>
              <w:right w:w="20" w:type="dxa"/>
            </w:tcMar>
            <w:vAlign w:val="bottom"/>
          </w:tcPr>
          <w:p w14:paraId="7E32AF95" w14:textId="77777777" w:rsidR="005C63CC" w:rsidRDefault="002F583C">
            <w:pPr>
              <w:jc w:val="center"/>
              <w:textAlignment w:val="bottom"/>
            </w:pPr>
            <w:r>
              <w:rPr>
                <w:rFonts w:ascii="sans-serif" w:eastAsia="sans-serif" w:hAnsi="sans-serif" w:cs="sans-serif"/>
                <w:b/>
                <w:bCs/>
                <w:color w:val="000000"/>
                <w:sz w:val="17"/>
                <w:szCs w:val="17"/>
              </w:rPr>
              <w:t>FORM 10-K PAGE NO.</w:t>
            </w:r>
          </w:p>
        </w:tc>
      </w:tr>
      <w:tr w:rsidR="005C63CC" w14:paraId="7E32AF9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97" w14:textId="77777777" w:rsidR="005C63CC" w:rsidRDefault="002F583C">
            <w:pPr>
              <w:textAlignment w:val="bottom"/>
            </w:pPr>
            <w:r>
              <w:rPr>
                <w:rFonts w:ascii="Arial" w:eastAsia="宋体" w:hAnsi="Arial" w:cs="Arial"/>
                <w:b/>
                <w:bCs/>
                <w:color w:val="000000"/>
                <w:sz w:val="17"/>
                <w:szCs w:val="17"/>
              </w:rPr>
              <w:t>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98" w14:textId="77777777" w:rsidR="005C63CC" w:rsidRDefault="002F583C">
            <w:pPr>
              <w:textAlignment w:val="bottom"/>
            </w:pPr>
            <w:r>
              <w:rPr>
                <w:rFonts w:ascii="Arial" w:eastAsia="宋体" w:hAnsi="Arial" w:cs="Arial"/>
                <w:b/>
                <w:bCs/>
                <w:color w:val="000000"/>
                <w:sz w:val="17"/>
                <w:szCs w:val="17"/>
              </w:rPr>
              <w:t>Financial Statements: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99" w14:textId="77777777" w:rsidR="005C63CC" w:rsidRDefault="005C63CC">
            <w:pPr>
              <w:rPr>
                <w:rFonts w:ascii="宋体"/>
              </w:rPr>
            </w:pPr>
          </w:p>
        </w:tc>
      </w:tr>
      <w:tr w:rsidR="005C63CC" w14:paraId="7E32AF9E" w14:textId="77777777">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9B"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9C" w14:textId="77777777" w:rsidR="005C63CC" w:rsidRDefault="002F583C">
            <w:pPr>
              <w:textAlignment w:val="bottom"/>
            </w:pPr>
            <w:hyperlink r:id="rId228" w:anchor="i46e4e3c717064a3ca53a7fe9eaaaeca4_133" w:history="1">
              <w:r>
                <w:rPr>
                  <w:rStyle w:val="a5"/>
                  <w:rFonts w:ascii="Arial" w:eastAsia="宋体" w:hAnsi="Arial" w:cs="Arial"/>
                  <w:color w:val="000000"/>
                  <w:sz w:val="17"/>
                  <w:szCs w:val="17"/>
                  <w:u w:val="none"/>
                </w:rPr>
                <w:t>Report of Independent Registered Public Accounting Firm</w:t>
              </w:r>
            </w:hyperlink>
            <w:r>
              <w:rPr>
                <w:rFonts w:ascii="Arial" w:eastAsia="宋体" w:hAnsi="Arial" w:cs="Arial"/>
                <w:color w:val="000000"/>
                <w:sz w:val="17"/>
                <w:szCs w:val="17"/>
              </w:rPr>
              <w:t xml:space="preserve"> (PCAOB ID 238)</w:t>
            </w:r>
          </w:p>
        </w:tc>
        <w:tc>
          <w:tcPr>
            <w:tcW w:w="0" w:type="auto"/>
            <w:gridSpan w:val="3"/>
            <w:tcBorders>
              <w:top w:val="single" w:sz="8" w:space="0" w:color="E87722"/>
            </w:tcBorders>
            <w:shd w:val="clear" w:color="auto" w:fill="auto"/>
            <w:tcMar>
              <w:top w:w="40" w:type="dxa"/>
              <w:left w:w="20" w:type="dxa"/>
              <w:bottom w:w="40" w:type="dxa"/>
              <w:right w:w="20" w:type="dxa"/>
            </w:tcMar>
          </w:tcPr>
          <w:p w14:paraId="7E32AF9D" w14:textId="77777777" w:rsidR="005C63CC" w:rsidRDefault="002F583C">
            <w:pPr>
              <w:jc w:val="center"/>
              <w:textAlignment w:val="top"/>
            </w:pPr>
            <w:hyperlink r:id="rId229" w:anchor="i46e4e3c717064a3ca53a7fe9eaaaeca4_133" w:history="1">
              <w:r>
                <w:rPr>
                  <w:rStyle w:val="a5"/>
                  <w:rFonts w:ascii="Arial" w:eastAsia="宋体" w:hAnsi="Arial" w:cs="Arial"/>
                  <w:color w:val="000000"/>
                  <w:sz w:val="17"/>
                  <w:szCs w:val="17"/>
                  <w:u w:val="none"/>
                </w:rPr>
                <w:t>54</w:t>
              </w:r>
            </w:hyperlink>
          </w:p>
        </w:tc>
      </w:tr>
      <w:tr w:rsidR="005C63CC" w14:paraId="7E32AFA2"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9F"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A0" w14:textId="77777777" w:rsidR="005C63CC" w:rsidRDefault="002F583C">
            <w:pPr>
              <w:textAlignment w:val="bottom"/>
            </w:pPr>
            <w:hyperlink r:id="rId230" w:anchor="i46e4e3c717064a3ca53a7fe9eaaaeca4_136" w:history="1">
              <w:r>
                <w:rPr>
                  <w:rStyle w:val="a5"/>
                  <w:rFonts w:ascii="Arial" w:eastAsia="宋体" w:hAnsi="Arial" w:cs="Arial"/>
                  <w:color w:val="000000"/>
                  <w:sz w:val="17"/>
                  <w:szCs w:val="17"/>
                  <w:u w:val="none"/>
                </w:rPr>
                <w:t>Consolidated Statements of Income for each of the three years ended May 31, 202</w:t>
              </w:r>
            </w:hyperlink>
            <w:hyperlink r:id="rId231" w:anchor="i46e4e3c717064a3ca53a7fe9eaaaeca4_136" w:history="1">
              <w:r>
                <w:rPr>
                  <w:rStyle w:val="a5"/>
                  <w:rFonts w:ascii="Arial" w:eastAsia="宋体" w:hAnsi="Arial" w:cs="Arial"/>
                  <w:color w:val="000000"/>
                  <w:sz w:val="17"/>
                  <w:szCs w:val="17"/>
                  <w:u w:val="none"/>
                </w:rPr>
                <w:t>2</w:t>
              </w:r>
            </w:hyperlink>
            <w:hyperlink r:id="rId232" w:anchor="i46e4e3c717064a3ca53a7fe9eaaaeca4_136" w:history="1">
              <w:r>
                <w:rPr>
                  <w:rStyle w:val="a5"/>
                  <w:rFonts w:ascii="Arial" w:eastAsia="宋体" w:hAnsi="Arial" w:cs="Arial"/>
                  <w:color w:val="000000"/>
                  <w:sz w:val="17"/>
                  <w:szCs w:val="17"/>
                  <w:u w:val="none"/>
                </w:rPr>
                <w:t>, May 31, 202</w:t>
              </w:r>
            </w:hyperlink>
            <w:hyperlink r:id="rId233" w:anchor="i46e4e3c717064a3ca53a7fe9eaaaeca4_136" w:history="1">
              <w:r>
                <w:rPr>
                  <w:rStyle w:val="a5"/>
                  <w:rFonts w:ascii="Arial" w:eastAsia="宋体" w:hAnsi="Arial" w:cs="Arial"/>
                  <w:color w:val="000000"/>
                  <w:sz w:val="17"/>
                  <w:szCs w:val="17"/>
                  <w:u w:val="none"/>
                </w:rPr>
                <w:t>1</w:t>
              </w:r>
            </w:hyperlink>
            <w:hyperlink r:id="rId234" w:anchor="i46e4e3c717064a3ca53a7fe9eaaaeca4_136" w:history="1">
              <w:r>
                <w:rPr>
                  <w:rStyle w:val="a5"/>
                  <w:rFonts w:ascii="Arial" w:eastAsia="宋体" w:hAnsi="Arial" w:cs="Arial"/>
                  <w:color w:val="000000"/>
                  <w:sz w:val="17"/>
                  <w:szCs w:val="17"/>
                  <w:u w:val="none"/>
                </w:rPr>
                <w:t xml:space="preserve"> and May 31, 20</w:t>
              </w:r>
            </w:hyperlink>
            <w:r>
              <w:rPr>
                <w:rFonts w:ascii="Arial" w:eastAsia="宋体" w:hAnsi="Arial" w:cs="Arial"/>
                <w:color w:val="000000"/>
                <w:sz w:val="17"/>
                <w:szCs w:val="17"/>
              </w:rPr>
              <w:t>20</w:t>
            </w:r>
          </w:p>
        </w:tc>
        <w:tc>
          <w:tcPr>
            <w:tcW w:w="0" w:type="auto"/>
            <w:gridSpan w:val="3"/>
            <w:tcBorders>
              <w:top w:val="single" w:sz="4" w:space="0" w:color="808080"/>
            </w:tcBorders>
            <w:shd w:val="clear" w:color="auto" w:fill="auto"/>
            <w:tcMar>
              <w:top w:w="40" w:type="dxa"/>
              <w:left w:w="20" w:type="dxa"/>
              <w:bottom w:w="40" w:type="dxa"/>
              <w:right w:w="20" w:type="dxa"/>
            </w:tcMar>
          </w:tcPr>
          <w:p w14:paraId="7E32AFA1" w14:textId="77777777" w:rsidR="005C63CC" w:rsidRDefault="002F583C">
            <w:pPr>
              <w:jc w:val="center"/>
              <w:textAlignment w:val="top"/>
            </w:pPr>
            <w:hyperlink r:id="rId235" w:anchor="i46e4e3c717064a3ca53a7fe9eaaaeca4_136" w:history="1">
              <w:r>
                <w:rPr>
                  <w:rStyle w:val="a5"/>
                  <w:rFonts w:ascii="Arial" w:eastAsia="宋体" w:hAnsi="Arial" w:cs="Arial"/>
                  <w:color w:val="000000"/>
                  <w:sz w:val="17"/>
                  <w:szCs w:val="17"/>
                  <w:u w:val="none"/>
                </w:rPr>
                <w:t>56</w:t>
              </w:r>
            </w:hyperlink>
          </w:p>
        </w:tc>
      </w:tr>
      <w:tr w:rsidR="005C63CC" w14:paraId="7E32AFA6"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A3"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A4" w14:textId="77777777" w:rsidR="005C63CC" w:rsidRDefault="002F583C">
            <w:pPr>
              <w:textAlignment w:val="bottom"/>
            </w:pPr>
            <w:hyperlink r:id="rId236" w:anchor="i46e4e3c717064a3ca53a7fe9eaaaeca4_139" w:history="1">
              <w:r>
                <w:rPr>
                  <w:rStyle w:val="a5"/>
                  <w:rFonts w:ascii="Arial" w:eastAsia="宋体" w:hAnsi="Arial" w:cs="Arial"/>
                  <w:color w:val="000000"/>
                  <w:sz w:val="17"/>
                  <w:szCs w:val="17"/>
                  <w:u w:val="none"/>
                </w:rPr>
                <w:t>Consolidated Statements of Comprehensive Income for each of the three years ended May 31, 202</w:t>
              </w:r>
            </w:hyperlink>
            <w:hyperlink r:id="rId237" w:anchor="i46e4e3c717064a3ca53a7fe9eaaaeca4_139" w:history="1">
              <w:r>
                <w:rPr>
                  <w:rStyle w:val="a5"/>
                  <w:rFonts w:ascii="Arial" w:eastAsia="宋体" w:hAnsi="Arial" w:cs="Arial"/>
                  <w:color w:val="000000"/>
                  <w:sz w:val="17"/>
                  <w:szCs w:val="17"/>
                  <w:u w:val="none"/>
                </w:rPr>
                <w:t>2</w:t>
              </w:r>
            </w:hyperlink>
            <w:hyperlink r:id="rId238" w:anchor="i46e4e3c717064a3ca53a7fe9eaaaeca4_139" w:history="1">
              <w:r>
                <w:rPr>
                  <w:rStyle w:val="a5"/>
                  <w:rFonts w:ascii="Arial" w:eastAsia="宋体" w:hAnsi="Arial" w:cs="Arial"/>
                  <w:color w:val="000000"/>
                  <w:sz w:val="17"/>
                  <w:szCs w:val="17"/>
                  <w:u w:val="none"/>
                </w:rPr>
                <w:t>,</w:t>
              </w:r>
            </w:hyperlink>
            <w:hyperlink r:id="rId239" w:anchor="i46e4e3c717064a3ca53a7fe9eaaaeca4_139" w:history="1">
              <w:r>
                <w:rPr>
                  <w:rStyle w:val="a5"/>
                  <w:rFonts w:ascii="Arial" w:eastAsia="宋体" w:hAnsi="Arial" w:cs="Arial"/>
                  <w:color w:val="000000"/>
                  <w:sz w:val="17"/>
                  <w:szCs w:val="17"/>
                  <w:u w:val="none"/>
                </w:rPr>
                <w:t xml:space="preserve"> May 31, 202</w:t>
              </w:r>
            </w:hyperlink>
            <w:hyperlink r:id="rId240" w:anchor="i46e4e3c717064a3ca53a7fe9eaaaeca4_139" w:history="1">
              <w:r>
                <w:rPr>
                  <w:rStyle w:val="a5"/>
                  <w:rFonts w:ascii="Arial" w:eastAsia="宋体" w:hAnsi="Arial" w:cs="Arial"/>
                  <w:color w:val="000000"/>
                  <w:sz w:val="17"/>
                  <w:szCs w:val="17"/>
                  <w:u w:val="none"/>
                </w:rPr>
                <w:t>1</w:t>
              </w:r>
            </w:hyperlink>
            <w:hyperlink r:id="rId241" w:anchor="i46e4e3c717064a3ca53a7fe9eaaaeca4_139" w:history="1">
              <w:r>
                <w:rPr>
                  <w:rStyle w:val="a5"/>
                  <w:rFonts w:ascii="Arial" w:eastAsia="宋体" w:hAnsi="Arial" w:cs="Arial"/>
                  <w:color w:val="000000"/>
                  <w:sz w:val="17"/>
                  <w:szCs w:val="17"/>
                  <w:u w:val="none"/>
                </w:rPr>
                <w:t xml:space="preserve"> and May 31, 20</w:t>
              </w:r>
            </w:hyperlink>
            <w:r>
              <w:rPr>
                <w:rFonts w:ascii="Arial" w:eastAsia="宋体" w:hAnsi="Arial" w:cs="Arial"/>
                <w:color w:val="000000"/>
                <w:sz w:val="17"/>
                <w:szCs w:val="17"/>
              </w:rPr>
              <w:t>20</w:t>
            </w:r>
          </w:p>
        </w:tc>
        <w:tc>
          <w:tcPr>
            <w:tcW w:w="0" w:type="auto"/>
            <w:gridSpan w:val="3"/>
            <w:tcBorders>
              <w:top w:val="single" w:sz="4" w:space="0" w:color="808080"/>
            </w:tcBorders>
            <w:shd w:val="clear" w:color="auto" w:fill="auto"/>
            <w:tcMar>
              <w:top w:w="40" w:type="dxa"/>
              <w:left w:w="20" w:type="dxa"/>
              <w:bottom w:w="40" w:type="dxa"/>
              <w:right w:w="20" w:type="dxa"/>
            </w:tcMar>
          </w:tcPr>
          <w:p w14:paraId="7E32AFA5" w14:textId="77777777" w:rsidR="005C63CC" w:rsidRDefault="002F583C">
            <w:pPr>
              <w:jc w:val="center"/>
              <w:textAlignment w:val="top"/>
            </w:pPr>
            <w:hyperlink r:id="rId242" w:anchor="i46e4e3c717064a3ca53a7fe9eaaaeca4_139" w:history="1">
              <w:r>
                <w:rPr>
                  <w:rStyle w:val="a5"/>
                  <w:rFonts w:ascii="Arial" w:eastAsia="宋体" w:hAnsi="Arial" w:cs="Arial"/>
                  <w:color w:val="000000"/>
                  <w:sz w:val="17"/>
                  <w:szCs w:val="17"/>
                  <w:u w:val="none"/>
                </w:rPr>
                <w:t>57</w:t>
              </w:r>
            </w:hyperlink>
          </w:p>
        </w:tc>
      </w:tr>
      <w:tr w:rsidR="005C63CC" w14:paraId="7E32AFAA"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A7"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A8" w14:textId="77777777" w:rsidR="005C63CC" w:rsidRDefault="002F583C">
            <w:pPr>
              <w:textAlignment w:val="bottom"/>
            </w:pPr>
            <w:hyperlink r:id="rId243" w:anchor="i46e4e3c717064a3ca53a7fe9eaaaeca4_142" w:history="1">
              <w:r>
                <w:rPr>
                  <w:rStyle w:val="a5"/>
                  <w:rFonts w:ascii="Arial" w:eastAsia="宋体" w:hAnsi="Arial" w:cs="Arial"/>
                  <w:color w:val="000000"/>
                  <w:sz w:val="17"/>
                  <w:szCs w:val="17"/>
                  <w:u w:val="none"/>
                </w:rPr>
                <w:t>Consolidated Balance Sheets at May 31, 202</w:t>
              </w:r>
            </w:hyperlink>
            <w:hyperlink r:id="rId244" w:anchor="i46e4e3c717064a3ca53a7fe9eaaaeca4_142" w:history="1">
              <w:r>
                <w:rPr>
                  <w:rStyle w:val="a5"/>
                  <w:rFonts w:ascii="Arial" w:eastAsia="宋体" w:hAnsi="Arial" w:cs="Arial"/>
                  <w:color w:val="000000"/>
                  <w:sz w:val="17"/>
                  <w:szCs w:val="17"/>
                  <w:u w:val="none"/>
                </w:rPr>
                <w:t>2</w:t>
              </w:r>
            </w:hyperlink>
            <w:hyperlink r:id="rId245" w:anchor="i46e4e3c717064a3ca53a7fe9eaaaeca4_142" w:history="1">
              <w:r>
                <w:rPr>
                  <w:rStyle w:val="a5"/>
                  <w:rFonts w:ascii="Arial" w:eastAsia="宋体" w:hAnsi="Arial" w:cs="Arial"/>
                  <w:color w:val="000000"/>
                  <w:sz w:val="17"/>
                  <w:szCs w:val="17"/>
                  <w:u w:val="none"/>
                </w:rPr>
                <w:t xml:space="preserve"> and May 31, 202</w:t>
              </w:r>
            </w:hyperlink>
            <w:r>
              <w:rPr>
                <w:rFonts w:ascii="Arial" w:eastAsia="宋体" w:hAnsi="Arial" w:cs="Arial"/>
                <w:color w:val="000000"/>
                <w:sz w:val="17"/>
                <w:szCs w:val="17"/>
              </w:rPr>
              <w:t>1</w:t>
            </w:r>
          </w:p>
        </w:tc>
        <w:tc>
          <w:tcPr>
            <w:tcW w:w="0" w:type="auto"/>
            <w:gridSpan w:val="3"/>
            <w:tcBorders>
              <w:top w:val="single" w:sz="4" w:space="0" w:color="808080"/>
            </w:tcBorders>
            <w:shd w:val="clear" w:color="auto" w:fill="auto"/>
            <w:tcMar>
              <w:top w:w="40" w:type="dxa"/>
              <w:left w:w="20" w:type="dxa"/>
              <w:bottom w:w="40" w:type="dxa"/>
              <w:right w:w="20" w:type="dxa"/>
            </w:tcMar>
          </w:tcPr>
          <w:p w14:paraId="7E32AFA9" w14:textId="77777777" w:rsidR="005C63CC" w:rsidRDefault="002F583C">
            <w:pPr>
              <w:jc w:val="center"/>
              <w:textAlignment w:val="top"/>
            </w:pPr>
            <w:hyperlink r:id="rId246" w:anchor="i46e4e3c717064a3ca53a7fe9eaaaeca4_142" w:history="1">
              <w:r>
                <w:rPr>
                  <w:rStyle w:val="a5"/>
                  <w:rFonts w:ascii="Arial" w:eastAsia="宋体" w:hAnsi="Arial" w:cs="Arial"/>
                  <w:color w:val="000000"/>
                  <w:sz w:val="17"/>
                  <w:szCs w:val="17"/>
                  <w:u w:val="none"/>
                </w:rPr>
                <w:t>58</w:t>
              </w:r>
            </w:hyperlink>
          </w:p>
        </w:tc>
      </w:tr>
      <w:tr w:rsidR="005C63CC" w14:paraId="7E32AFAE"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AB"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AC" w14:textId="77777777" w:rsidR="005C63CC" w:rsidRDefault="002F583C">
            <w:pPr>
              <w:textAlignment w:val="bottom"/>
            </w:pPr>
            <w:hyperlink r:id="rId247" w:anchor="i46e4e3c717064a3ca53a7fe9eaaaeca4_145" w:history="1">
              <w:r>
                <w:rPr>
                  <w:rStyle w:val="a5"/>
                  <w:rFonts w:ascii="Arial" w:eastAsia="宋体" w:hAnsi="Arial" w:cs="Arial"/>
                  <w:color w:val="000000"/>
                  <w:sz w:val="17"/>
                  <w:szCs w:val="17"/>
                  <w:u w:val="none"/>
                </w:rPr>
                <w:t>Consolidated Statements of Cash Flows for each of the three years ended May 31, 202</w:t>
              </w:r>
            </w:hyperlink>
            <w:hyperlink r:id="rId248" w:anchor="i46e4e3c717064a3ca53a7fe9eaaaeca4_145" w:history="1">
              <w:r>
                <w:rPr>
                  <w:rStyle w:val="a5"/>
                  <w:rFonts w:ascii="Arial" w:eastAsia="宋体" w:hAnsi="Arial" w:cs="Arial"/>
                  <w:color w:val="000000"/>
                  <w:sz w:val="17"/>
                  <w:szCs w:val="17"/>
                  <w:u w:val="none"/>
                </w:rPr>
                <w:t>2</w:t>
              </w:r>
            </w:hyperlink>
            <w:hyperlink r:id="rId249" w:anchor="i46e4e3c717064a3ca53a7fe9eaaaeca4_145" w:history="1">
              <w:r>
                <w:rPr>
                  <w:rStyle w:val="a5"/>
                  <w:rFonts w:ascii="Arial" w:eastAsia="宋体" w:hAnsi="Arial" w:cs="Arial"/>
                  <w:color w:val="000000"/>
                  <w:sz w:val="17"/>
                  <w:szCs w:val="17"/>
                  <w:u w:val="none"/>
                </w:rPr>
                <w:t>, May 31, 202</w:t>
              </w:r>
            </w:hyperlink>
            <w:hyperlink r:id="rId250" w:anchor="i46e4e3c717064a3ca53a7fe9eaaaeca4_145" w:history="1">
              <w:r>
                <w:rPr>
                  <w:rStyle w:val="a5"/>
                  <w:rFonts w:ascii="Arial" w:eastAsia="宋体" w:hAnsi="Arial" w:cs="Arial"/>
                  <w:color w:val="000000"/>
                  <w:sz w:val="17"/>
                  <w:szCs w:val="17"/>
                  <w:u w:val="none"/>
                </w:rPr>
                <w:t>1</w:t>
              </w:r>
            </w:hyperlink>
            <w:hyperlink r:id="rId251" w:anchor="i46e4e3c717064a3ca53a7fe9eaaaeca4_145" w:history="1">
              <w:r>
                <w:rPr>
                  <w:rStyle w:val="a5"/>
                  <w:rFonts w:ascii="Arial" w:eastAsia="宋体" w:hAnsi="Arial" w:cs="Arial"/>
                  <w:color w:val="000000"/>
                  <w:sz w:val="17"/>
                  <w:szCs w:val="17"/>
                  <w:u w:val="none"/>
                </w:rPr>
                <w:t xml:space="preserve"> and May 31, 20</w:t>
              </w:r>
            </w:hyperlink>
            <w:r>
              <w:rPr>
                <w:rFonts w:ascii="Arial" w:eastAsia="宋体" w:hAnsi="Arial" w:cs="Arial"/>
                <w:color w:val="000000"/>
                <w:sz w:val="17"/>
                <w:szCs w:val="17"/>
              </w:rPr>
              <w:t>20</w:t>
            </w:r>
          </w:p>
        </w:tc>
        <w:tc>
          <w:tcPr>
            <w:tcW w:w="0" w:type="auto"/>
            <w:gridSpan w:val="3"/>
            <w:tcBorders>
              <w:top w:val="single" w:sz="4" w:space="0" w:color="808080"/>
            </w:tcBorders>
            <w:shd w:val="clear" w:color="auto" w:fill="auto"/>
            <w:tcMar>
              <w:top w:w="40" w:type="dxa"/>
              <w:left w:w="20" w:type="dxa"/>
              <w:bottom w:w="40" w:type="dxa"/>
              <w:right w:w="20" w:type="dxa"/>
            </w:tcMar>
          </w:tcPr>
          <w:p w14:paraId="7E32AFAD" w14:textId="77777777" w:rsidR="005C63CC" w:rsidRDefault="002F583C">
            <w:pPr>
              <w:jc w:val="center"/>
              <w:textAlignment w:val="top"/>
            </w:pPr>
            <w:hyperlink r:id="rId252" w:anchor="i46e4e3c717064a3ca53a7fe9eaaaeca4_145" w:history="1">
              <w:r>
                <w:rPr>
                  <w:rStyle w:val="a5"/>
                  <w:rFonts w:ascii="Arial" w:eastAsia="宋体" w:hAnsi="Arial" w:cs="Arial"/>
                  <w:color w:val="000000"/>
                  <w:sz w:val="17"/>
                  <w:szCs w:val="17"/>
                  <w:u w:val="none"/>
                </w:rPr>
                <w:t>59</w:t>
              </w:r>
            </w:hyperlink>
          </w:p>
        </w:tc>
      </w:tr>
      <w:tr w:rsidR="005C63CC" w14:paraId="7E32AFB2"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AF"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B0" w14:textId="77777777" w:rsidR="005C63CC" w:rsidRDefault="002F583C">
            <w:pPr>
              <w:textAlignment w:val="bottom"/>
            </w:pPr>
            <w:hyperlink r:id="rId253" w:anchor="i46e4e3c717064a3ca53a7fe9eaaaeca4_148" w:history="1">
              <w:r>
                <w:rPr>
                  <w:rStyle w:val="a5"/>
                  <w:rFonts w:ascii="Arial" w:eastAsia="宋体" w:hAnsi="Arial" w:cs="Arial"/>
                  <w:color w:val="000000"/>
                  <w:sz w:val="17"/>
                  <w:szCs w:val="17"/>
                  <w:u w:val="none"/>
                </w:rPr>
                <w:t>Consolidated Statements of Shareholders' Equity for each of the three years ended May 31, 202</w:t>
              </w:r>
            </w:hyperlink>
            <w:hyperlink r:id="rId254" w:anchor="i46e4e3c717064a3ca53a7fe9eaaaeca4_148" w:history="1">
              <w:r>
                <w:rPr>
                  <w:rStyle w:val="a5"/>
                  <w:rFonts w:ascii="Arial" w:eastAsia="宋体" w:hAnsi="Arial" w:cs="Arial"/>
                  <w:color w:val="000000"/>
                  <w:sz w:val="17"/>
                  <w:szCs w:val="17"/>
                  <w:u w:val="none"/>
                </w:rPr>
                <w:t>2</w:t>
              </w:r>
            </w:hyperlink>
            <w:hyperlink r:id="rId255" w:anchor="i46e4e3c717064a3ca53a7fe9eaaaeca4_148" w:history="1">
              <w:r>
                <w:rPr>
                  <w:rStyle w:val="a5"/>
                  <w:rFonts w:ascii="Arial" w:eastAsia="宋体" w:hAnsi="Arial" w:cs="Arial"/>
                  <w:color w:val="000000"/>
                  <w:sz w:val="17"/>
                  <w:szCs w:val="17"/>
                  <w:u w:val="none"/>
                </w:rPr>
                <w:t>, May 31, 202</w:t>
              </w:r>
            </w:hyperlink>
            <w:hyperlink r:id="rId256" w:anchor="i46e4e3c717064a3ca53a7fe9eaaaeca4_148" w:history="1">
              <w:r>
                <w:rPr>
                  <w:rStyle w:val="a5"/>
                  <w:rFonts w:ascii="Arial" w:eastAsia="宋体" w:hAnsi="Arial" w:cs="Arial"/>
                  <w:color w:val="000000"/>
                  <w:sz w:val="17"/>
                  <w:szCs w:val="17"/>
                  <w:u w:val="none"/>
                </w:rPr>
                <w:t>1</w:t>
              </w:r>
            </w:hyperlink>
            <w:hyperlink r:id="rId257" w:anchor="i46e4e3c717064a3ca53a7fe9eaaaeca4_148" w:history="1">
              <w:r>
                <w:rPr>
                  <w:rStyle w:val="a5"/>
                  <w:rFonts w:ascii="Arial" w:eastAsia="宋体" w:hAnsi="Arial" w:cs="Arial"/>
                  <w:color w:val="000000"/>
                  <w:sz w:val="17"/>
                  <w:szCs w:val="17"/>
                  <w:u w:val="none"/>
                </w:rPr>
                <w:t xml:space="preserve"> and May 31, 20</w:t>
              </w:r>
            </w:hyperlink>
            <w:r>
              <w:rPr>
                <w:rFonts w:ascii="Arial" w:eastAsia="宋体" w:hAnsi="Arial" w:cs="Arial"/>
                <w:color w:val="000000"/>
                <w:sz w:val="17"/>
                <w:szCs w:val="17"/>
              </w:rPr>
              <w:t>20</w:t>
            </w:r>
          </w:p>
        </w:tc>
        <w:tc>
          <w:tcPr>
            <w:tcW w:w="0" w:type="auto"/>
            <w:gridSpan w:val="3"/>
            <w:tcBorders>
              <w:top w:val="single" w:sz="4" w:space="0" w:color="808080"/>
            </w:tcBorders>
            <w:shd w:val="clear" w:color="auto" w:fill="auto"/>
            <w:tcMar>
              <w:top w:w="40" w:type="dxa"/>
              <w:left w:w="20" w:type="dxa"/>
              <w:bottom w:w="40" w:type="dxa"/>
              <w:right w:w="20" w:type="dxa"/>
            </w:tcMar>
          </w:tcPr>
          <w:p w14:paraId="7E32AFB1" w14:textId="77777777" w:rsidR="005C63CC" w:rsidRDefault="002F583C">
            <w:pPr>
              <w:jc w:val="center"/>
              <w:textAlignment w:val="top"/>
            </w:pPr>
            <w:hyperlink r:id="rId258" w:anchor="i46e4e3c717064a3ca53a7fe9eaaaeca4_148" w:history="1">
              <w:r>
                <w:rPr>
                  <w:rStyle w:val="a5"/>
                  <w:rFonts w:ascii="Arial" w:eastAsia="宋体" w:hAnsi="Arial" w:cs="Arial"/>
                  <w:color w:val="000000"/>
                  <w:sz w:val="17"/>
                  <w:szCs w:val="17"/>
                  <w:u w:val="none"/>
                </w:rPr>
                <w:t>60</w:t>
              </w:r>
            </w:hyperlink>
          </w:p>
        </w:tc>
      </w:tr>
      <w:tr w:rsidR="005C63CC" w14:paraId="7E32AFB6"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B3"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B4" w14:textId="77777777" w:rsidR="005C63CC" w:rsidRDefault="002F583C">
            <w:pPr>
              <w:textAlignment w:val="bottom"/>
            </w:pPr>
            <w:hyperlink r:id="rId259" w:anchor="i46e4e3c717064a3ca53a7fe9eaaaeca4_154" w:history="1">
              <w:r>
                <w:rPr>
                  <w:rStyle w:val="a5"/>
                  <w:rFonts w:ascii="Arial" w:eastAsia="宋体" w:hAnsi="Arial" w:cs="Arial"/>
                  <w:color w:val="000000"/>
                  <w:sz w:val="17"/>
                  <w:szCs w:val="17"/>
                  <w:u w:val="none"/>
                </w:rPr>
                <w:t>Notes to Consolidated Financial Statements</w:t>
              </w:r>
            </w:hyperlink>
          </w:p>
        </w:tc>
        <w:tc>
          <w:tcPr>
            <w:tcW w:w="0" w:type="auto"/>
            <w:gridSpan w:val="3"/>
            <w:tcBorders>
              <w:top w:val="single" w:sz="4" w:space="0" w:color="808080"/>
            </w:tcBorders>
            <w:shd w:val="clear" w:color="auto" w:fill="auto"/>
            <w:tcMar>
              <w:top w:w="40" w:type="dxa"/>
              <w:left w:w="20" w:type="dxa"/>
              <w:bottom w:w="40" w:type="dxa"/>
              <w:right w:w="20" w:type="dxa"/>
            </w:tcMar>
          </w:tcPr>
          <w:p w14:paraId="7E32AFB5" w14:textId="77777777" w:rsidR="005C63CC" w:rsidRDefault="002F583C">
            <w:pPr>
              <w:jc w:val="center"/>
              <w:textAlignment w:val="top"/>
            </w:pPr>
            <w:hyperlink r:id="rId260" w:anchor="i46e4e3c717064a3ca53a7fe9eaaaeca4_154" w:history="1">
              <w:r>
                <w:rPr>
                  <w:rStyle w:val="a5"/>
                  <w:rFonts w:ascii="Arial" w:eastAsia="宋体" w:hAnsi="Arial" w:cs="Arial"/>
                  <w:color w:val="000000"/>
                  <w:sz w:val="17"/>
                  <w:szCs w:val="17"/>
                  <w:u w:val="none"/>
                </w:rPr>
                <w:t>61</w:t>
              </w:r>
            </w:hyperlink>
          </w:p>
        </w:tc>
      </w:tr>
      <w:tr w:rsidR="005C63CC" w14:paraId="7E32AFBA" w14:textId="77777777">
        <w:trPr>
          <w:trHeight w:val="60"/>
        </w:trPr>
        <w:tc>
          <w:tcPr>
            <w:tcW w:w="0" w:type="auto"/>
            <w:gridSpan w:val="3"/>
            <w:shd w:val="clear" w:color="auto" w:fill="auto"/>
            <w:tcMar>
              <w:top w:w="0" w:type="dxa"/>
              <w:left w:w="20" w:type="dxa"/>
              <w:bottom w:w="0" w:type="dxa"/>
              <w:right w:w="20" w:type="dxa"/>
            </w:tcMar>
            <w:vAlign w:val="bottom"/>
          </w:tcPr>
          <w:p w14:paraId="7E32AFB7"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FB8"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FB9" w14:textId="77777777" w:rsidR="005C63CC" w:rsidRDefault="005C63CC">
            <w:pPr>
              <w:rPr>
                <w:rFonts w:ascii="宋体"/>
              </w:rPr>
            </w:pPr>
          </w:p>
        </w:tc>
      </w:tr>
      <w:tr w:rsidR="005C63CC" w14:paraId="7E32AFB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BB" w14:textId="77777777" w:rsidR="005C63CC" w:rsidRDefault="002F583C">
            <w:pPr>
              <w:textAlignment w:val="bottom"/>
            </w:pPr>
            <w:r>
              <w:rPr>
                <w:rFonts w:ascii="Arial" w:eastAsia="宋体" w:hAnsi="Arial" w:cs="Arial"/>
                <w:b/>
                <w:bCs/>
                <w:color w:val="000000"/>
                <w:sz w:val="17"/>
                <w:szCs w:val="17"/>
              </w:rPr>
              <w:t>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BC" w14:textId="77777777" w:rsidR="005C63CC" w:rsidRDefault="002F583C">
            <w:pPr>
              <w:textAlignment w:val="bottom"/>
            </w:pPr>
            <w:r>
              <w:rPr>
                <w:rFonts w:ascii="Arial" w:eastAsia="宋体" w:hAnsi="Arial" w:cs="Arial"/>
                <w:b/>
                <w:bCs/>
                <w:color w:val="000000"/>
                <w:sz w:val="17"/>
                <w:szCs w:val="17"/>
              </w:rPr>
              <w:t>Financial Statement Schedule: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BD" w14:textId="77777777" w:rsidR="005C63CC" w:rsidRDefault="005C63CC">
            <w:pPr>
              <w:rPr>
                <w:rFonts w:ascii="宋体"/>
              </w:rPr>
            </w:pPr>
          </w:p>
        </w:tc>
      </w:tr>
      <w:tr w:rsidR="005C63CC" w14:paraId="7E32AFC2" w14:textId="77777777">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AFBF" w14:textId="77777777" w:rsidR="005C63CC" w:rsidRDefault="005C63C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C0" w14:textId="77777777" w:rsidR="005C63CC" w:rsidRDefault="002F583C">
            <w:pPr>
              <w:textAlignment w:val="bottom"/>
            </w:pPr>
            <w:hyperlink r:id="rId261" w:anchor="i46e4e3c717064a3ca53a7fe9eaaaeca4_256" w:history="1">
              <w:r>
                <w:rPr>
                  <w:rStyle w:val="a5"/>
                  <w:rFonts w:ascii="Arial" w:eastAsia="宋体" w:hAnsi="Arial" w:cs="Arial"/>
                  <w:color w:val="000000"/>
                  <w:sz w:val="17"/>
                  <w:szCs w:val="17"/>
                  <w:u w:val="none"/>
                </w:rPr>
                <w:t>II — Valuation and Qualifying Accounts for the years ended May 31, 202</w:t>
              </w:r>
            </w:hyperlink>
            <w:hyperlink r:id="rId262" w:anchor="i46e4e3c717064a3ca53a7fe9eaaaeca4_256" w:history="1">
              <w:r>
                <w:rPr>
                  <w:rStyle w:val="a5"/>
                  <w:rFonts w:ascii="Arial" w:eastAsia="宋体" w:hAnsi="Arial" w:cs="Arial"/>
                  <w:color w:val="000000"/>
                  <w:sz w:val="17"/>
                  <w:szCs w:val="17"/>
                  <w:u w:val="none"/>
                </w:rPr>
                <w:t>2</w:t>
              </w:r>
            </w:hyperlink>
            <w:hyperlink r:id="rId263" w:anchor="i46e4e3c717064a3ca53a7fe9eaaaeca4_256" w:history="1">
              <w:r>
                <w:rPr>
                  <w:rStyle w:val="a5"/>
                  <w:rFonts w:ascii="Arial" w:eastAsia="宋体" w:hAnsi="Arial" w:cs="Arial"/>
                  <w:color w:val="000000"/>
                  <w:sz w:val="17"/>
                  <w:szCs w:val="17"/>
                  <w:u w:val="none"/>
                </w:rPr>
                <w:t>, 202</w:t>
              </w:r>
            </w:hyperlink>
            <w:hyperlink r:id="rId264" w:anchor="i46e4e3c717064a3ca53a7fe9eaaaeca4_256" w:history="1">
              <w:r>
                <w:rPr>
                  <w:rStyle w:val="a5"/>
                  <w:rFonts w:ascii="Arial" w:eastAsia="宋体" w:hAnsi="Arial" w:cs="Arial"/>
                  <w:color w:val="000000"/>
                  <w:sz w:val="17"/>
                  <w:szCs w:val="17"/>
                  <w:u w:val="none"/>
                </w:rPr>
                <w:t>1</w:t>
              </w:r>
            </w:hyperlink>
            <w:hyperlink r:id="rId265" w:anchor="i46e4e3c717064a3ca53a7fe9eaaaeca4_256" w:history="1">
              <w:r>
                <w:rPr>
                  <w:rStyle w:val="a5"/>
                  <w:rFonts w:ascii="Arial" w:eastAsia="宋体" w:hAnsi="Arial" w:cs="Arial"/>
                  <w:color w:val="000000"/>
                  <w:sz w:val="17"/>
                  <w:szCs w:val="17"/>
                  <w:u w:val="none"/>
                </w:rPr>
                <w:t xml:space="preserve"> and 20</w:t>
              </w:r>
            </w:hyperlink>
            <w:r>
              <w:rPr>
                <w:rFonts w:ascii="Arial" w:eastAsia="宋体" w:hAnsi="Arial" w:cs="Arial"/>
                <w:color w:val="000000"/>
                <w:sz w:val="17"/>
                <w:szCs w:val="17"/>
              </w:rPr>
              <w:t>20</w:t>
            </w:r>
          </w:p>
        </w:tc>
        <w:tc>
          <w:tcPr>
            <w:tcW w:w="0" w:type="auto"/>
            <w:gridSpan w:val="3"/>
            <w:tcBorders>
              <w:top w:val="single" w:sz="8" w:space="0" w:color="E87722"/>
            </w:tcBorders>
            <w:shd w:val="clear" w:color="auto" w:fill="auto"/>
            <w:tcMar>
              <w:top w:w="40" w:type="dxa"/>
              <w:left w:w="20" w:type="dxa"/>
              <w:bottom w:w="40" w:type="dxa"/>
              <w:right w:w="20" w:type="dxa"/>
            </w:tcMar>
          </w:tcPr>
          <w:p w14:paraId="7E32AFC1" w14:textId="77777777" w:rsidR="005C63CC" w:rsidRDefault="002F583C">
            <w:pPr>
              <w:jc w:val="center"/>
              <w:textAlignment w:val="top"/>
            </w:pPr>
            <w:hyperlink r:id="rId266" w:anchor="i46e4e3c717064a3ca53a7fe9eaaaeca4_256" w:history="1">
              <w:r>
                <w:rPr>
                  <w:rStyle w:val="a5"/>
                  <w:rFonts w:ascii="Arial" w:eastAsia="宋体" w:hAnsi="Arial" w:cs="Arial"/>
                  <w:color w:val="000000"/>
                  <w:sz w:val="17"/>
                  <w:szCs w:val="17"/>
                  <w:u w:val="none"/>
                </w:rPr>
                <w:t>98</w:t>
              </w:r>
            </w:hyperlink>
          </w:p>
        </w:tc>
      </w:tr>
      <w:tr w:rsidR="005C63CC" w14:paraId="7E32AFC6"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C3"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AFC4" w14:textId="77777777" w:rsidR="005C63CC" w:rsidRDefault="002F583C">
            <w:pPr>
              <w:textAlignment w:val="bottom"/>
            </w:pPr>
            <w:r>
              <w:rPr>
                <w:rFonts w:ascii="Arial" w:eastAsia="宋体" w:hAnsi="Arial" w:cs="Arial"/>
                <w:color w:val="000000"/>
                <w:sz w:val="17"/>
                <w:szCs w:val="17"/>
              </w:rPr>
              <w:t>All other schedules are omitted because they are not applicable or the required information is sh</w:t>
            </w:r>
            <w:r>
              <w:rPr>
                <w:rFonts w:ascii="Arial" w:eastAsia="宋体" w:hAnsi="Arial" w:cs="Arial"/>
                <w:color w:val="000000"/>
                <w:sz w:val="17"/>
                <w:szCs w:val="17"/>
              </w:rPr>
              <w:t>own in the financial statements or notes thereto.</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AFC5" w14:textId="77777777" w:rsidR="005C63CC" w:rsidRDefault="005C63CC">
            <w:pPr>
              <w:rPr>
                <w:rFonts w:ascii="宋体"/>
              </w:rPr>
            </w:pPr>
          </w:p>
        </w:tc>
      </w:tr>
      <w:tr w:rsidR="005C63CC" w14:paraId="7E32AFCA" w14:textId="77777777">
        <w:trPr>
          <w:trHeight w:val="60"/>
        </w:trPr>
        <w:tc>
          <w:tcPr>
            <w:tcW w:w="0" w:type="auto"/>
            <w:gridSpan w:val="3"/>
            <w:shd w:val="clear" w:color="auto" w:fill="auto"/>
            <w:tcMar>
              <w:top w:w="0" w:type="dxa"/>
              <w:left w:w="20" w:type="dxa"/>
              <w:bottom w:w="0" w:type="dxa"/>
              <w:right w:w="20" w:type="dxa"/>
            </w:tcMar>
            <w:vAlign w:val="bottom"/>
          </w:tcPr>
          <w:p w14:paraId="7E32AFC7"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FC8" w14:textId="77777777" w:rsidR="005C63CC" w:rsidRDefault="005C63CC">
            <w:pPr>
              <w:rPr>
                <w:rFonts w:ascii="宋体"/>
              </w:rPr>
            </w:pPr>
          </w:p>
        </w:tc>
        <w:tc>
          <w:tcPr>
            <w:tcW w:w="0" w:type="auto"/>
            <w:gridSpan w:val="3"/>
            <w:shd w:val="clear" w:color="auto" w:fill="auto"/>
            <w:tcMar>
              <w:top w:w="0" w:type="dxa"/>
              <w:left w:w="20" w:type="dxa"/>
              <w:bottom w:w="0" w:type="dxa"/>
              <w:right w:w="20" w:type="dxa"/>
            </w:tcMar>
            <w:vAlign w:val="bottom"/>
          </w:tcPr>
          <w:p w14:paraId="7E32AFC9" w14:textId="77777777" w:rsidR="005C63CC" w:rsidRDefault="005C63CC">
            <w:pPr>
              <w:rPr>
                <w:rFonts w:ascii="宋体"/>
              </w:rPr>
            </w:pPr>
          </w:p>
        </w:tc>
      </w:tr>
      <w:tr w:rsidR="005C63CC" w14:paraId="7E32AFCE"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FCB" w14:textId="77777777" w:rsidR="005C63CC" w:rsidRDefault="002F583C">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AFCC" w14:textId="77777777" w:rsidR="005C63CC" w:rsidRDefault="002F583C">
            <w:pPr>
              <w:textAlignment w:val="bottom"/>
            </w:pPr>
            <w:r>
              <w:rPr>
                <w:rFonts w:ascii="Arial" w:eastAsia="宋体" w:hAnsi="Arial" w:cs="Arial"/>
                <w:b/>
                <w:bCs/>
                <w:color w:val="000000"/>
                <w:sz w:val="17"/>
                <w:szCs w:val="17"/>
              </w:rPr>
              <w:t>Exhibits: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7E32AFCD" w14:textId="77777777" w:rsidR="005C63CC" w:rsidRDefault="005C63CC">
            <w:pPr>
              <w:rPr>
                <w:rFonts w:ascii="宋体"/>
              </w:rPr>
            </w:pPr>
          </w:p>
        </w:tc>
      </w:tr>
      <w:tr w:rsidR="005C63CC" w14:paraId="7E32AFD1"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AFCF" w14:textId="77777777" w:rsidR="005C63CC" w:rsidRDefault="002F583C">
            <w:pPr>
              <w:textAlignment w:val="top"/>
            </w:pPr>
            <w:r>
              <w:rPr>
                <w:rFonts w:ascii="Arial" w:eastAsia="宋体" w:hAnsi="Arial" w:cs="Arial"/>
                <w:color w:val="000000"/>
                <w:sz w:val="17"/>
                <w:szCs w:val="17"/>
              </w:rPr>
              <w:t>3.1</w:t>
            </w:r>
          </w:p>
        </w:tc>
        <w:tc>
          <w:tcPr>
            <w:tcW w:w="0" w:type="auto"/>
            <w:gridSpan w:val="6"/>
            <w:tcBorders>
              <w:top w:val="single" w:sz="8" w:space="0" w:color="E87722"/>
              <w:bottom w:val="single" w:sz="4" w:space="0" w:color="ACACAC"/>
            </w:tcBorders>
            <w:shd w:val="clear" w:color="auto" w:fill="auto"/>
            <w:tcMar>
              <w:top w:w="40" w:type="dxa"/>
              <w:left w:w="20" w:type="dxa"/>
              <w:bottom w:w="40" w:type="dxa"/>
              <w:right w:w="20" w:type="dxa"/>
            </w:tcMar>
            <w:vAlign w:val="bottom"/>
          </w:tcPr>
          <w:p w14:paraId="7E32AFD0" w14:textId="77777777" w:rsidR="005C63CC" w:rsidRDefault="002F583C">
            <w:pPr>
              <w:textAlignment w:val="bottom"/>
            </w:pPr>
            <w:hyperlink r:id="rId267"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5C63CC" w14:paraId="7E32AFD4"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D2" w14:textId="77777777" w:rsidR="005C63CC" w:rsidRDefault="002F583C">
            <w:pPr>
              <w:textAlignment w:val="top"/>
            </w:pPr>
            <w:r>
              <w:rPr>
                <w:rFonts w:ascii="Arial" w:eastAsia="宋体" w:hAnsi="Arial" w:cs="Arial"/>
                <w:color w:val="000000"/>
                <w:sz w:val="17"/>
                <w:szCs w:val="17"/>
              </w:rPr>
              <w:t>3.2</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D3" w14:textId="77777777" w:rsidR="005C63CC" w:rsidRDefault="002F583C">
            <w:pPr>
              <w:textAlignment w:val="bottom"/>
            </w:pPr>
            <w:hyperlink r:id="rId268" w:history="1">
              <w:r>
                <w:rPr>
                  <w:rStyle w:val="a5"/>
                  <w:rFonts w:ascii="Arial" w:eastAsia="宋体" w:hAnsi="Arial" w:cs="Arial"/>
                  <w:color w:val="000000"/>
                  <w:sz w:val="17"/>
                  <w:szCs w:val="17"/>
                  <w:u w:val="none"/>
                </w:rPr>
                <w:t xml:space="preserve">Fifth Restated Bylaws, as amended (incorporated by reference to Exhibit 3.1 to the Company's Current Report on Form </w:t>
              </w:r>
              <w:r>
                <w:rPr>
                  <w:rStyle w:val="a5"/>
                  <w:rFonts w:ascii="Arial" w:eastAsia="宋体" w:hAnsi="Arial" w:cs="Arial"/>
                  <w:color w:val="000000"/>
                  <w:sz w:val="17"/>
                  <w:szCs w:val="17"/>
                  <w:u w:val="none"/>
                </w:rPr>
                <w:t>8-K filed June 19, 2020).</w:t>
              </w:r>
            </w:hyperlink>
          </w:p>
        </w:tc>
      </w:tr>
      <w:tr w:rsidR="005C63CC" w14:paraId="7E32AFD7"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D5" w14:textId="77777777" w:rsidR="005C63CC" w:rsidRDefault="002F583C">
            <w:pPr>
              <w:textAlignment w:val="top"/>
            </w:pPr>
            <w:r>
              <w:rPr>
                <w:rFonts w:ascii="Arial" w:eastAsia="宋体" w:hAnsi="Arial" w:cs="Arial"/>
                <w:color w:val="000000"/>
                <w:sz w:val="17"/>
                <w:szCs w:val="17"/>
              </w:rPr>
              <w:t>4.1</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D6" w14:textId="77777777" w:rsidR="005C63CC" w:rsidRDefault="002F583C">
            <w:pPr>
              <w:textAlignment w:val="bottom"/>
            </w:pPr>
            <w:hyperlink r:id="rId269" w:history="1">
              <w:r>
                <w:rPr>
                  <w:rStyle w:val="a5"/>
                  <w:rFonts w:ascii="Arial" w:eastAsia="宋体" w:hAnsi="Arial" w:cs="Arial"/>
                  <w:color w:val="000000"/>
                  <w:sz w:val="17"/>
                  <w:szCs w:val="17"/>
                  <w:u w:val="none"/>
                </w:rPr>
                <w:t>Restated Articles of Incorporation, as amended (see Exhibit 3.1).</w:t>
              </w:r>
            </w:hyperlink>
          </w:p>
        </w:tc>
      </w:tr>
      <w:tr w:rsidR="005C63CC" w14:paraId="7E32AFDA"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D8" w14:textId="77777777" w:rsidR="005C63CC" w:rsidRDefault="002F583C">
            <w:pPr>
              <w:textAlignment w:val="top"/>
            </w:pPr>
            <w:r>
              <w:rPr>
                <w:rFonts w:ascii="Arial" w:eastAsia="宋体" w:hAnsi="Arial" w:cs="Arial"/>
                <w:color w:val="000000"/>
                <w:sz w:val="17"/>
                <w:szCs w:val="17"/>
              </w:rPr>
              <w:t>4.2</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D9" w14:textId="77777777" w:rsidR="005C63CC" w:rsidRDefault="002F583C">
            <w:pPr>
              <w:textAlignment w:val="bottom"/>
            </w:pPr>
            <w:hyperlink r:id="rId270" w:history="1">
              <w:r>
                <w:rPr>
                  <w:rStyle w:val="a5"/>
                  <w:rFonts w:ascii="Arial" w:eastAsia="宋体" w:hAnsi="Arial" w:cs="Arial"/>
                  <w:color w:val="000000"/>
                  <w:sz w:val="17"/>
                  <w:szCs w:val="17"/>
                  <w:u w:val="none"/>
                </w:rPr>
                <w:t>Fifth Restated Bylaws, as amended (see Exhibit 3.2).</w:t>
              </w:r>
            </w:hyperlink>
          </w:p>
        </w:tc>
      </w:tr>
      <w:tr w:rsidR="005C63CC" w14:paraId="7E32AFDD"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DB" w14:textId="77777777" w:rsidR="005C63CC" w:rsidRDefault="002F583C">
            <w:pPr>
              <w:textAlignment w:val="top"/>
            </w:pPr>
            <w:r>
              <w:rPr>
                <w:rFonts w:ascii="Arial" w:eastAsia="宋体" w:hAnsi="Arial" w:cs="Arial"/>
                <w:color w:val="000000"/>
                <w:sz w:val="17"/>
                <w:szCs w:val="17"/>
              </w:rPr>
              <w:t>4.3</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DC" w14:textId="77777777" w:rsidR="005C63CC" w:rsidRDefault="002F583C">
            <w:pPr>
              <w:textAlignment w:val="bottom"/>
            </w:pPr>
            <w:hyperlink r:id="rId271" w:history="1">
              <w:r>
                <w:rPr>
                  <w:rStyle w:val="a5"/>
                  <w:rFonts w:ascii="Arial" w:eastAsia="宋体" w:hAnsi="Arial" w:cs="Arial"/>
                  <w:color w:val="000000"/>
                  <w:sz w:val="17"/>
                  <w:szCs w:val="17"/>
                  <w:u w:val="none"/>
                </w:rPr>
                <w:t>Inden</w:t>
              </w:r>
              <w:r>
                <w:rPr>
                  <w:rStyle w:val="a5"/>
                  <w:rFonts w:ascii="Arial" w:eastAsia="宋体" w:hAnsi="Arial" w:cs="Arial"/>
                  <w:color w:val="000000"/>
                  <w:sz w:val="17"/>
                  <w:szCs w:val="17"/>
                  <w:u w:val="none"/>
                </w:rPr>
                <w:t>ture dated as of April 26, 2013, by and between NIKE, Inc. and Deutsche Bank Trust Company Americas, as trustee (incorporated by reference to Exhibit 4.1 to the Company's Form 8-K filed April 26, 2013).</w:t>
              </w:r>
            </w:hyperlink>
          </w:p>
        </w:tc>
      </w:tr>
      <w:tr w:rsidR="005C63CC" w14:paraId="7E32AFE0"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DE" w14:textId="77777777" w:rsidR="005C63CC" w:rsidRDefault="002F583C">
            <w:pPr>
              <w:textAlignment w:val="top"/>
            </w:pPr>
            <w:r>
              <w:rPr>
                <w:rFonts w:ascii="Arial" w:eastAsia="宋体" w:hAnsi="Arial" w:cs="Arial"/>
                <w:color w:val="000000"/>
                <w:sz w:val="17"/>
                <w:szCs w:val="17"/>
              </w:rPr>
              <w:t>4.4</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DF" w14:textId="77777777" w:rsidR="005C63CC" w:rsidRDefault="002F583C">
            <w:pPr>
              <w:textAlignment w:val="bottom"/>
            </w:pPr>
            <w:hyperlink r:id="rId272" w:history="1">
              <w:r>
                <w:rPr>
                  <w:rStyle w:val="a5"/>
                  <w:rFonts w:ascii="Arial" w:eastAsia="宋体" w:hAnsi="Arial" w:cs="Arial"/>
                  <w:color w:val="000000"/>
                  <w:sz w:val="17"/>
                  <w:szCs w:val="17"/>
                  <w:u w:val="none"/>
                </w:rPr>
                <w:t>Second Supplemental Indenture, dated as of October 29, 2015, by and between NIKE, Inc. and Deutsche Bank Trust Company Americas, as trustee, including the form of 3.875% Notes due 2045 (incorporated by refer</w:t>
              </w:r>
              <w:r>
                <w:rPr>
                  <w:rStyle w:val="a5"/>
                  <w:rFonts w:ascii="Arial" w:eastAsia="宋体" w:hAnsi="Arial" w:cs="Arial"/>
                  <w:color w:val="000000"/>
                  <w:sz w:val="17"/>
                  <w:szCs w:val="17"/>
                  <w:u w:val="none"/>
                </w:rPr>
                <w:t>ence to Exhibit 4.2 to the Company's Form 8-K filed October 29, 2015).</w:t>
              </w:r>
            </w:hyperlink>
          </w:p>
        </w:tc>
      </w:tr>
      <w:tr w:rsidR="005C63CC" w14:paraId="7E32AFE3"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E1" w14:textId="77777777" w:rsidR="005C63CC" w:rsidRDefault="002F583C">
            <w:pPr>
              <w:textAlignment w:val="top"/>
            </w:pPr>
            <w:r>
              <w:rPr>
                <w:rFonts w:ascii="Arial" w:eastAsia="宋体" w:hAnsi="Arial" w:cs="Arial"/>
                <w:color w:val="000000"/>
                <w:sz w:val="17"/>
                <w:szCs w:val="17"/>
              </w:rPr>
              <w:t>4.5</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E2" w14:textId="77777777" w:rsidR="005C63CC" w:rsidRDefault="002F583C">
            <w:pPr>
              <w:textAlignment w:val="bottom"/>
            </w:pPr>
            <w:hyperlink r:id="rId273" w:history="1">
              <w:r>
                <w:rPr>
                  <w:rStyle w:val="a5"/>
                  <w:rFonts w:ascii="Arial" w:eastAsia="宋体" w:hAnsi="Arial" w:cs="Arial"/>
                  <w:color w:val="000000"/>
                  <w:sz w:val="17"/>
                  <w:szCs w:val="17"/>
                  <w:u w:val="none"/>
                </w:rPr>
                <w:t>Third Supplemental Indenture, dated as of October 21, 2016, by and between NIKE, I</w:t>
              </w:r>
              <w:r>
                <w:rPr>
                  <w:rStyle w:val="a5"/>
                  <w:rFonts w:ascii="Arial" w:eastAsia="宋体" w:hAnsi="Arial" w:cs="Arial"/>
                  <w:color w:val="000000"/>
                  <w:sz w:val="17"/>
                  <w:szCs w:val="17"/>
                  <w:u w:val="none"/>
                </w:rPr>
                <w:t>nc. and Deutsche Bank Trust Company Americas, as trustee, including the form of 2.375% Notes due 2026 and form of 3.375% Notes due 2046 (incorporated by reference to Exhibit 4.2 to the Company's Form 8-K filed October 21, 2016).</w:t>
              </w:r>
            </w:hyperlink>
          </w:p>
        </w:tc>
      </w:tr>
      <w:tr w:rsidR="005C63CC" w14:paraId="7E32AFE6"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E4" w14:textId="77777777" w:rsidR="005C63CC" w:rsidRDefault="002F583C">
            <w:pPr>
              <w:textAlignment w:val="top"/>
            </w:pPr>
            <w:r>
              <w:rPr>
                <w:rFonts w:ascii="Arial" w:eastAsia="宋体" w:hAnsi="Arial" w:cs="Arial"/>
                <w:color w:val="000000"/>
                <w:sz w:val="17"/>
                <w:szCs w:val="17"/>
              </w:rPr>
              <w:t>4.6</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7E32AFE5" w14:textId="77777777" w:rsidR="005C63CC" w:rsidRDefault="002F583C">
            <w:pPr>
              <w:textAlignment w:val="bottom"/>
            </w:pPr>
            <w:hyperlink r:id="rId274" w:history="1">
              <w:r>
                <w:rPr>
                  <w:rStyle w:val="a5"/>
                  <w:rFonts w:ascii="Arial" w:eastAsia="宋体" w:hAnsi="Arial" w:cs="Arial"/>
                  <w:color w:val="000000"/>
                  <w:sz w:val="17"/>
                  <w:szCs w:val="17"/>
                  <w:u w:val="none"/>
                </w:rPr>
                <w:t>Fourth Supplemental Indenture, dated as of March 27, 2020, by and between NIKE, Inc. and Deutsche Bank Trust Company Americas, as trustee, including the form of 2.400% Notes due 20</w:t>
              </w:r>
              <w:r>
                <w:rPr>
                  <w:rStyle w:val="a5"/>
                  <w:rFonts w:ascii="Arial" w:eastAsia="宋体" w:hAnsi="Arial" w:cs="Arial"/>
                  <w:color w:val="000000"/>
                  <w:sz w:val="17"/>
                  <w:szCs w:val="17"/>
                  <w:u w:val="none"/>
                </w:rPr>
                <w:t>25, form of 2.750% Notes due 2027, form of 2.850% Notes due 2030, form of 3.250% Notes due 2040 and form of 3.375% Notes due 2050 (incorporated by reference to Exhibit 4.2 to the Company's Form 8-K filed March 27, 2020).</w:t>
              </w:r>
            </w:hyperlink>
          </w:p>
        </w:tc>
      </w:tr>
      <w:tr w:rsidR="005C63CC" w14:paraId="7E32AFE9" w14:textId="77777777">
        <w:tc>
          <w:tcPr>
            <w:tcW w:w="0" w:type="auto"/>
            <w:gridSpan w:val="3"/>
            <w:tcBorders>
              <w:top w:val="single" w:sz="4" w:space="0" w:color="ACACAC"/>
            </w:tcBorders>
            <w:shd w:val="clear" w:color="auto" w:fill="auto"/>
            <w:tcMar>
              <w:top w:w="40" w:type="dxa"/>
              <w:left w:w="20" w:type="dxa"/>
              <w:bottom w:w="40" w:type="dxa"/>
              <w:right w:w="20" w:type="dxa"/>
            </w:tcMar>
          </w:tcPr>
          <w:p w14:paraId="7E32AFE7" w14:textId="77777777" w:rsidR="005C63CC" w:rsidRDefault="002F583C">
            <w:pPr>
              <w:textAlignment w:val="top"/>
            </w:pPr>
            <w:r>
              <w:rPr>
                <w:rFonts w:ascii="Arial" w:eastAsia="宋体" w:hAnsi="Arial" w:cs="Arial"/>
                <w:color w:val="000000"/>
                <w:sz w:val="17"/>
                <w:szCs w:val="17"/>
              </w:rPr>
              <w:t>4.7</w:t>
            </w:r>
          </w:p>
        </w:tc>
        <w:tc>
          <w:tcPr>
            <w:tcW w:w="0" w:type="auto"/>
            <w:gridSpan w:val="6"/>
            <w:tcBorders>
              <w:top w:val="single" w:sz="4" w:space="0" w:color="ACACAC"/>
              <w:bottom w:val="single" w:sz="4" w:space="0" w:color="808080"/>
            </w:tcBorders>
            <w:shd w:val="clear" w:color="auto" w:fill="auto"/>
            <w:tcMar>
              <w:top w:w="40" w:type="dxa"/>
              <w:left w:w="20" w:type="dxa"/>
              <w:bottom w:w="40" w:type="dxa"/>
              <w:right w:w="20" w:type="dxa"/>
            </w:tcMar>
            <w:vAlign w:val="bottom"/>
          </w:tcPr>
          <w:p w14:paraId="7E32AFE8" w14:textId="77777777" w:rsidR="005C63CC" w:rsidRDefault="002F583C">
            <w:pPr>
              <w:textAlignment w:val="bottom"/>
            </w:pPr>
            <w:hyperlink r:id="rId275" w:history="1">
              <w:r>
                <w:rPr>
                  <w:rStyle w:val="a5"/>
                  <w:rFonts w:ascii="Arial" w:eastAsia="宋体" w:hAnsi="Arial" w:cs="Arial"/>
                  <w:color w:val="000000"/>
                  <w:sz w:val="17"/>
                  <w:szCs w:val="17"/>
                  <w:u w:val="none"/>
                </w:rPr>
                <w:t>Description of Registrants Securities (incorporated by reference to Exhibit 4.6 to the Company's Annual Report on Form 10-K for the fiscal year ended May 31, 2019).</w:t>
              </w:r>
            </w:hyperlink>
          </w:p>
        </w:tc>
      </w:tr>
      <w:tr w:rsidR="005C63CC" w14:paraId="7E32AFEC"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AFEA" w14:textId="77777777" w:rsidR="005C63CC" w:rsidRDefault="002F583C">
            <w:pPr>
              <w:textAlignment w:val="top"/>
            </w:pPr>
            <w:r>
              <w:rPr>
                <w:rFonts w:ascii="Arial" w:eastAsia="宋体" w:hAnsi="Arial" w:cs="Arial"/>
                <w:color w:val="000000"/>
                <w:sz w:val="17"/>
                <w:szCs w:val="17"/>
              </w:rPr>
              <w:t>10.1</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AFEB" w14:textId="77777777" w:rsidR="005C63CC" w:rsidRDefault="002F583C">
            <w:pPr>
              <w:textAlignment w:val="bottom"/>
            </w:pPr>
            <w:hyperlink r:id="rId276" w:history="1">
              <w:r>
                <w:rPr>
                  <w:rStyle w:val="a5"/>
                  <w:rFonts w:ascii="Arial" w:eastAsia="宋体" w:hAnsi="Arial" w:cs="Arial"/>
                  <w:color w:val="000000"/>
                  <w:sz w:val="17"/>
                  <w:szCs w:val="17"/>
                  <w:u w:val="none"/>
                </w:rPr>
                <w:t>Form of Non-Statutory Stock Option Agreement for options granted to non-employee directors under the 1990 Stock Incentive Plan (incorporated by reference to Exhibit 10</w:t>
              </w:r>
              <w:r>
                <w:rPr>
                  <w:rStyle w:val="a5"/>
                  <w:rFonts w:ascii="Arial" w:eastAsia="宋体" w:hAnsi="Arial" w:cs="Arial"/>
                  <w:color w:val="000000"/>
                  <w:sz w:val="17"/>
                  <w:szCs w:val="17"/>
                  <w:u w:val="none"/>
                </w:rPr>
                <w:t>.2 to the Company's Annual Report on Form 10-K for the fiscal year ended May 31, 2010).*</w:t>
              </w:r>
            </w:hyperlink>
          </w:p>
        </w:tc>
      </w:tr>
      <w:tr w:rsidR="005C63CC" w14:paraId="7E32AFEF"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AFED" w14:textId="77777777" w:rsidR="005C63CC" w:rsidRDefault="002F583C">
            <w:pPr>
              <w:textAlignment w:val="top"/>
            </w:pPr>
            <w:r>
              <w:rPr>
                <w:rFonts w:ascii="Arial" w:eastAsia="宋体" w:hAnsi="Arial" w:cs="Arial"/>
                <w:color w:val="000000"/>
                <w:sz w:val="17"/>
                <w:szCs w:val="17"/>
              </w:rPr>
              <w:t>10.2</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AFEE" w14:textId="77777777" w:rsidR="005C63CC" w:rsidRDefault="002F583C">
            <w:pPr>
              <w:textAlignment w:val="bottom"/>
            </w:pPr>
            <w:hyperlink r:id="rId277" w:history="1">
              <w:r>
                <w:rPr>
                  <w:rStyle w:val="a5"/>
                  <w:rFonts w:ascii="Arial" w:eastAsia="宋体" w:hAnsi="Arial" w:cs="Arial"/>
                  <w:color w:val="000000"/>
                  <w:sz w:val="17"/>
                  <w:szCs w:val="17"/>
                  <w:u w:val="none"/>
                </w:rPr>
                <w:t>Form of Restricted Stock Agreement for non-employee d</w:t>
              </w:r>
              <w:r>
                <w:rPr>
                  <w:rStyle w:val="a5"/>
                  <w:rFonts w:ascii="Arial" w:eastAsia="宋体" w:hAnsi="Arial" w:cs="Arial"/>
                  <w:color w:val="000000"/>
                  <w:sz w:val="17"/>
                  <w:szCs w:val="17"/>
                  <w:u w:val="none"/>
                </w:rPr>
                <w:t>irectors under the 1990 Stock Incentive Plan (incorporated by reference to Exhibit 10.4 to the Company's Annual Report on Form 10-K for the fiscal year ended May 31, 2014).*</w:t>
              </w:r>
            </w:hyperlink>
          </w:p>
        </w:tc>
      </w:tr>
      <w:tr w:rsidR="005C63CC" w14:paraId="7E32AFF2"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7E32AFF0" w14:textId="77777777" w:rsidR="005C63CC" w:rsidRDefault="002F583C">
            <w:pPr>
              <w:textAlignment w:val="top"/>
            </w:pPr>
            <w:r>
              <w:rPr>
                <w:rFonts w:ascii="Arial" w:eastAsia="宋体" w:hAnsi="Arial" w:cs="Arial"/>
                <w:color w:val="000000"/>
                <w:sz w:val="17"/>
                <w:szCs w:val="17"/>
              </w:rPr>
              <w:t>10.3</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AFF1" w14:textId="77777777" w:rsidR="005C63CC" w:rsidRDefault="002F583C">
            <w:pPr>
              <w:textAlignment w:val="bottom"/>
            </w:pPr>
            <w:hyperlink r:id="rId278" w:history="1">
              <w:r>
                <w:rPr>
                  <w:rStyle w:val="a5"/>
                  <w:rFonts w:ascii="Arial" w:eastAsia="宋体" w:hAnsi="Arial" w:cs="Arial"/>
                  <w:color w:val="000000"/>
                  <w:sz w:val="17"/>
                  <w:szCs w:val="17"/>
                  <w:u w:val="none"/>
                </w:rPr>
                <w:t>Form of Non-Statutory Stock Option Agreement for options granted to executives under the Stock Incentive Plan (incorporated by reference to Exhibit 10</w:t>
              </w:r>
              <w:r>
                <w:rPr>
                  <w:rStyle w:val="a5"/>
                  <w:rFonts w:ascii="Arial" w:eastAsia="宋体" w:hAnsi="Arial" w:cs="Arial"/>
                  <w:color w:val="000000"/>
                  <w:sz w:val="17"/>
                  <w:szCs w:val="17"/>
                  <w:u w:val="none"/>
                </w:rPr>
                <w:t>.1 to the Company's Quarterly Report on Form 10-Q for the fiscal quarter ended February 28, 2018).*</w:t>
              </w:r>
            </w:hyperlink>
          </w:p>
        </w:tc>
      </w:tr>
    </w:tbl>
    <w:p w14:paraId="7E32AFF3" w14:textId="77777777" w:rsidR="005C63CC" w:rsidRDefault="005C63CC">
      <w:pPr>
        <w:jc w:val="right"/>
      </w:pPr>
    </w:p>
    <w:p w14:paraId="7E32AFF4"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95</w:t>
      </w:r>
      <w:r>
        <w:rPr>
          <w:rFonts w:ascii="sans-serif" w:eastAsia="sans-serif" w:hAnsi="sans-serif" w:cs="sans-serif"/>
          <w:color w:val="000000"/>
          <w:sz w:val="17"/>
          <w:szCs w:val="17"/>
        </w:rPr>
        <w:t xml:space="preserve"> </w:t>
      </w:r>
    </w:p>
    <w:p w14:paraId="7E32AFF5" w14:textId="77777777" w:rsidR="005C63CC" w:rsidRDefault="005C63CC">
      <w:pPr>
        <w:spacing w:before="120" w:after="120"/>
      </w:pPr>
    </w:p>
    <w:p w14:paraId="7E32AFF6" w14:textId="77777777" w:rsidR="005C63CC" w:rsidRDefault="002F583C">
      <w:r>
        <w:pict w14:anchorId="7E32B221">
          <v:rect id="_x0000_i1121" style="width:415.3pt;height:1.5pt" o:hralign="center" o:hrstd="t" o:hr="t" fillcolor="#a0a0a0" stroked="f"/>
        </w:pict>
      </w:r>
    </w:p>
    <w:p w14:paraId="7E32AFF7" w14:textId="77777777" w:rsidR="005C63CC" w:rsidRDefault="005C63CC"/>
    <w:p w14:paraId="7E32AFF8" w14:textId="77777777" w:rsidR="005C63CC" w:rsidRDefault="002F583C">
      <w:hyperlink r:id="rId279" w:anchor="i46e4e3c717064a3ca53a7fe9eaaaeca4_7" w:history="1">
        <w:r>
          <w:rPr>
            <w:rStyle w:val="a5"/>
            <w:rFonts w:ascii="sans-serif" w:eastAsia="sans-serif" w:hAnsi="sans-serif" w:cs="sans-serif"/>
            <w:sz w:val="17"/>
            <w:szCs w:val="17"/>
          </w:rPr>
          <w:t>Table of Contents</w:t>
        </w:r>
      </w:hyperlink>
    </w:p>
    <w:p w14:paraId="7E32AFF9"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68"/>
        <w:gridCol w:w="754"/>
        <w:gridCol w:w="36"/>
        <w:gridCol w:w="68"/>
        <w:gridCol w:w="7370"/>
        <w:gridCol w:w="40"/>
      </w:tblGrid>
      <w:tr w:rsidR="005C63CC" w14:paraId="7E32B000" w14:textId="77777777">
        <w:tc>
          <w:tcPr>
            <w:tcW w:w="50" w:type="pct"/>
            <w:shd w:val="clear" w:color="auto" w:fill="auto"/>
            <w:vAlign w:val="bottom"/>
          </w:tcPr>
          <w:p w14:paraId="7E32AFFA" w14:textId="77777777" w:rsidR="005C63CC" w:rsidRDefault="005C63CC">
            <w:pPr>
              <w:rPr>
                <w:rFonts w:ascii="宋体"/>
              </w:rPr>
            </w:pPr>
          </w:p>
        </w:tc>
        <w:tc>
          <w:tcPr>
            <w:tcW w:w="461" w:type="pct"/>
            <w:shd w:val="clear" w:color="auto" w:fill="auto"/>
            <w:vAlign w:val="bottom"/>
          </w:tcPr>
          <w:p w14:paraId="7E32AFFB" w14:textId="77777777" w:rsidR="005C63CC" w:rsidRDefault="005C63CC">
            <w:pPr>
              <w:rPr>
                <w:rFonts w:ascii="宋体"/>
              </w:rPr>
            </w:pPr>
          </w:p>
        </w:tc>
        <w:tc>
          <w:tcPr>
            <w:tcW w:w="5" w:type="pct"/>
            <w:shd w:val="clear" w:color="auto" w:fill="auto"/>
            <w:vAlign w:val="bottom"/>
          </w:tcPr>
          <w:p w14:paraId="7E32AFFC" w14:textId="77777777" w:rsidR="005C63CC" w:rsidRDefault="005C63CC">
            <w:pPr>
              <w:rPr>
                <w:rFonts w:ascii="宋体"/>
              </w:rPr>
            </w:pPr>
          </w:p>
        </w:tc>
        <w:tc>
          <w:tcPr>
            <w:tcW w:w="50" w:type="pct"/>
            <w:shd w:val="clear" w:color="auto" w:fill="auto"/>
            <w:vAlign w:val="bottom"/>
          </w:tcPr>
          <w:p w14:paraId="7E32AFFD" w14:textId="77777777" w:rsidR="005C63CC" w:rsidRDefault="005C63CC">
            <w:pPr>
              <w:rPr>
                <w:rFonts w:ascii="宋体"/>
              </w:rPr>
            </w:pPr>
          </w:p>
        </w:tc>
        <w:tc>
          <w:tcPr>
            <w:tcW w:w="4428" w:type="pct"/>
            <w:shd w:val="clear" w:color="auto" w:fill="auto"/>
            <w:vAlign w:val="bottom"/>
          </w:tcPr>
          <w:p w14:paraId="7E32AFFE" w14:textId="77777777" w:rsidR="005C63CC" w:rsidRDefault="005C63CC">
            <w:pPr>
              <w:rPr>
                <w:rFonts w:ascii="宋体"/>
              </w:rPr>
            </w:pPr>
          </w:p>
        </w:tc>
        <w:tc>
          <w:tcPr>
            <w:tcW w:w="5" w:type="pct"/>
            <w:shd w:val="clear" w:color="auto" w:fill="auto"/>
            <w:vAlign w:val="bottom"/>
          </w:tcPr>
          <w:p w14:paraId="7E32AFFF" w14:textId="77777777" w:rsidR="005C63CC" w:rsidRDefault="005C63CC">
            <w:pPr>
              <w:rPr>
                <w:rFonts w:ascii="宋体"/>
              </w:rPr>
            </w:pPr>
          </w:p>
        </w:tc>
      </w:tr>
      <w:tr w:rsidR="005C63CC" w14:paraId="7E32B003" w14:textId="77777777">
        <w:tc>
          <w:tcPr>
            <w:tcW w:w="0" w:type="auto"/>
            <w:gridSpan w:val="3"/>
            <w:tcBorders>
              <w:top w:val="single" w:sz="8" w:space="0" w:color="E87722"/>
            </w:tcBorders>
            <w:shd w:val="clear" w:color="auto" w:fill="auto"/>
            <w:tcMar>
              <w:top w:w="40" w:type="dxa"/>
              <w:left w:w="20" w:type="dxa"/>
              <w:bottom w:w="40" w:type="dxa"/>
              <w:right w:w="20" w:type="dxa"/>
            </w:tcMar>
          </w:tcPr>
          <w:p w14:paraId="7E32B001" w14:textId="77777777" w:rsidR="005C63CC" w:rsidRDefault="002F583C">
            <w:pPr>
              <w:textAlignment w:val="top"/>
            </w:pPr>
            <w:r>
              <w:rPr>
                <w:rFonts w:ascii="Arial" w:eastAsia="宋体" w:hAnsi="Arial" w:cs="Arial"/>
                <w:color w:val="000000"/>
                <w:sz w:val="17"/>
                <w:szCs w:val="17"/>
              </w:rPr>
              <w:t>10.4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B002" w14:textId="77777777" w:rsidR="005C63CC" w:rsidRDefault="002F583C">
            <w:pPr>
              <w:textAlignment w:val="bottom"/>
            </w:pPr>
            <w:hyperlink r:id="rId280" w:history="1">
              <w:r>
                <w:rPr>
                  <w:rStyle w:val="a5"/>
                  <w:rFonts w:ascii="Arial" w:eastAsia="宋体" w:hAnsi="Arial" w:cs="Arial"/>
                  <w:color w:val="000000"/>
                  <w:sz w:val="17"/>
                  <w:szCs w:val="17"/>
                  <w:u w:val="none"/>
                </w:rPr>
                <w:t xml:space="preserve">Form of Indemnity Agreement entered into between the Company and each of its officers and directors (incorporated by reference to Exhibit 10.2 to the Company's Annual </w:t>
              </w:r>
              <w:r>
                <w:rPr>
                  <w:rStyle w:val="a5"/>
                  <w:rFonts w:ascii="Arial" w:eastAsia="宋体" w:hAnsi="Arial" w:cs="Arial"/>
                  <w:color w:val="000000"/>
                  <w:sz w:val="17"/>
                  <w:szCs w:val="17"/>
                  <w:u w:val="none"/>
                </w:rPr>
                <w:t>Report on Form 10-K for the fiscal year ended May 31, 2008).*</w:t>
              </w:r>
            </w:hyperlink>
          </w:p>
        </w:tc>
      </w:tr>
      <w:tr w:rsidR="005C63CC" w14:paraId="7E32B006"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04" w14:textId="77777777" w:rsidR="005C63CC" w:rsidRDefault="002F583C">
            <w:pPr>
              <w:textAlignment w:val="top"/>
            </w:pPr>
            <w:r>
              <w:rPr>
                <w:rFonts w:ascii="Arial" w:eastAsia="宋体" w:hAnsi="Arial" w:cs="Arial"/>
                <w:color w:val="000000"/>
                <w:sz w:val="17"/>
                <w:szCs w:val="17"/>
              </w:rPr>
              <w:t>10.5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05" w14:textId="77777777" w:rsidR="005C63CC" w:rsidRDefault="002F583C">
            <w:pPr>
              <w:textAlignment w:val="bottom"/>
            </w:pPr>
            <w:hyperlink r:id="rId281" w:history="1">
              <w:r>
                <w:rPr>
                  <w:rStyle w:val="a5"/>
                  <w:rFonts w:ascii="Arial" w:eastAsia="宋体" w:hAnsi="Arial" w:cs="Arial"/>
                  <w:color w:val="000000"/>
                  <w:sz w:val="17"/>
                  <w:szCs w:val="17"/>
                  <w:u w:val="none"/>
                </w:rPr>
                <w:t xml:space="preserve">NIKE, Inc. 1990 Stock Incentive Plan (incorporated by reference to </w:t>
              </w:r>
              <w:r>
                <w:rPr>
                  <w:rStyle w:val="a5"/>
                  <w:rFonts w:ascii="Arial" w:eastAsia="宋体" w:hAnsi="Arial" w:cs="Arial"/>
                  <w:color w:val="000000"/>
                  <w:sz w:val="17"/>
                  <w:szCs w:val="17"/>
                  <w:u w:val="none"/>
                </w:rPr>
                <w:t>Exhibit 10.7 to the Company's Annual Report on Form 10-K for the fiscal year ended May 31, 2014).*</w:t>
              </w:r>
            </w:hyperlink>
          </w:p>
        </w:tc>
      </w:tr>
      <w:tr w:rsidR="005C63CC" w14:paraId="7E32B009"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07" w14:textId="77777777" w:rsidR="005C63CC" w:rsidRDefault="002F583C">
            <w:pPr>
              <w:textAlignment w:val="top"/>
            </w:pPr>
            <w:r>
              <w:rPr>
                <w:rFonts w:ascii="Arial" w:eastAsia="宋体" w:hAnsi="Arial" w:cs="Arial"/>
                <w:color w:val="000000"/>
                <w:sz w:val="17"/>
                <w:szCs w:val="17"/>
              </w:rPr>
              <w:t>10.6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08" w14:textId="77777777" w:rsidR="005C63CC" w:rsidRDefault="002F583C">
            <w:pPr>
              <w:textAlignment w:val="bottom"/>
            </w:pPr>
            <w:hyperlink r:id="rId282" w:history="1">
              <w:r>
                <w:rPr>
                  <w:rStyle w:val="a5"/>
                  <w:rFonts w:ascii="Arial" w:eastAsia="宋体" w:hAnsi="Arial" w:cs="Arial"/>
                  <w:color w:val="000000"/>
                  <w:sz w:val="17"/>
                  <w:szCs w:val="17"/>
                  <w:u w:val="none"/>
                </w:rPr>
                <w:t>NIKE, Inc. Deferred Compensation Plan (Amended and Restated effective April 1, 2013) (incorporated by reference to Exhibit 10.9 to the Company's Annual</w:t>
              </w:r>
              <w:r>
                <w:rPr>
                  <w:rStyle w:val="a5"/>
                  <w:rFonts w:ascii="Arial" w:eastAsia="宋体" w:hAnsi="Arial" w:cs="Arial"/>
                  <w:color w:val="000000"/>
                  <w:sz w:val="17"/>
                  <w:szCs w:val="17"/>
                  <w:u w:val="none"/>
                </w:rPr>
                <w:t xml:space="preserve"> Report on Form 10-K for the fiscal year ended May 31, 2013).*</w:t>
              </w:r>
            </w:hyperlink>
          </w:p>
        </w:tc>
      </w:tr>
      <w:tr w:rsidR="005C63CC" w14:paraId="7E32B00C"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0A" w14:textId="77777777" w:rsidR="005C63CC" w:rsidRDefault="002F583C">
            <w:pPr>
              <w:textAlignment w:val="top"/>
            </w:pPr>
            <w:r>
              <w:rPr>
                <w:rFonts w:ascii="Arial" w:eastAsia="宋体" w:hAnsi="Arial" w:cs="Arial"/>
                <w:color w:val="000000"/>
                <w:sz w:val="17"/>
                <w:szCs w:val="17"/>
              </w:rPr>
              <w:t>10.7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0B" w14:textId="77777777" w:rsidR="005C63CC" w:rsidRDefault="002F583C">
            <w:pPr>
              <w:textAlignment w:val="bottom"/>
            </w:pPr>
            <w:hyperlink r:id="rId283" w:history="1">
              <w:r>
                <w:rPr>
                  <w:rStyle w:val="a5"/>
                  <w:rFonts w:ascii="Arial" w:eastAsia="宋体" w:hAnsi="Arial" w:cs="Arial"/>
                  <w:color w:val="000000"/>
                  <w:sz w:val="17"/>
                  <w:szCs w:val="17"/>
                  <w:u w:val="none"/>
                </w:rPr>
                <w:t>NIKE, Inc. Deferred Compensation Plan (Amended and Restated effective June 1, 2004) (applicable</w:t>
              </w:r>
              <w:r>
                <w:rPr>
                  <w:rStyle w:val="a5"/>
                  <w:rFonts w:ascii="Arial" w:eastAsia="宋体" w:hAnsi="Arial" w:cs="Arial"/>
                  <w:color w:val="000000"/>
                  <w:sz w:val="17"/>
                  <w:szCs w:val="17"/>
                  <w:u w:val="none"/>
                </w:rPr>
                <w:t xml:space="preserve"> to amounts deferred before January 1, 2005) (incorporated by reference to Exhibit 10.6 to the Company's Annual Report on Form 10-K for the fiscal year ended May 31, 2004).*</w:t>
              </w:r>
            </w:hyperlink>
          </w:p>
        </w:tc>
      </w:tr>
      <w:tr w:rsidR="005C63CC" w14:paraId="7E32B00F"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0D" w14:textId="77777777" w:rsidR="005C63CC" w:rsidRDefault="002F583C">
            <w:pPr>
              <w:textAlignment w:val="top"/>
            </w:pPr>
            <w:r>
              <w:rPr>
                <w:rFonts w:ascii="Arial" w:eastAsia="宋体" w:hAnsi="Arial" w:cs="Arial"/>
                <w:color w:val="000000"/>
                <w:sz w:val="17"/>
                <w:szCs w:val="17"/>
              </w:rPr>
              <w:t>10.8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0E" w14:textId="77777777" w:rsidR="005C63CC" w:rsidRDefault="002F583C">
            <w:pPr>
              <w:textAlignment w:val="bottom"/>
            </w:pPr>
            <w:hyperlink r:id="rId284" w:history="1">
              <w:r>
                <w:rPr>
                  <w:rStyle w:val="a5"/>
                  <w:rFonts w:ascii="Arial" w:eastAsia="宋体" w:hAnsi="Arial" w:cs="Arial"/>
                  <w:color w:val="000000"/>
                  <w:sz w:val="17"/>
                  <w:szCs w:val="17"/>
                  <w:u w:val="none"/>
                </w:rPr>
                <w:t>Amendment No. 1 effective January 1, 2008 to the NIKE, Inc. Deferred Compensation Plan (June 1, 2004 Restatement) (incorporated by reference to Exhibit 10.9 to the Company's Annual Report on Form 10-K for the fiscal year ended May 31, 2009)</w:t>
              </w:r>
              <w:r>
                <w:rPr>
                  <w:rStyle w:val="a5"/>
                  <w:rFonts w:ascii="Arial" w:eastAsia="宋体" w:hAnsi="Arial" w:cs="Arial"/>
                  <w:color w:val="000000"/>
                  <w:sz w:val="17"/>
                  <w:szCs w:val="17"/>
                  <w:u w:val="none"/>
                </w:rPr>
                <w:t>.*</w:t>
              </w:r>
            </w:hyperlink>
          </w:p>
        </w:tc>
      </w:tr>
      <w:tr w:rsidR="005C63CC" w14:paraId="7E32B012"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10" w14:textId="77777777" w:rsidR="005C63CC" w:rsidRDefault="002F583C">
            <w:pPr>
              <w:textAlignment w:val="top"/>
            </w:pPr>
            <w:r>
              <w:rPr>
                <w:rFonts w:ascii="Arial" w:eastAsia="宋体" w:hAnsi="Arial" w:cs="Arial"/>
                <w:color w:val="000000"/>
                <w:sz w:val="17"/>
                <w:szCs w:val="17"/>
              </w:rPr>
              <w:t>10.9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11" w14:textId="77777777" w:rsidR="005C63CC" w:rsidRDefault="002F583C">
            <w:pPr>
              <w:textAlignment w:val="bottom"/>
            </w:pPr>
            <w:hyperlink r:id="rId285" w:history="1">
              <w:r>
                <w:rPr>
                  <w:rStyle w:val="a5"/>
                  <w:rFonts w:ascii="Arial" w:eastAsia="宋体" w:hAnsi="Arial" w:cs="Arial"/>
                  <w:color w:val="000000"/>
                  <w:sz w:val="17"/>
                  <w:szCs w:val="17"/>
                  <w:u w:val="none"/>
                </w:rPr>
                <w:t>NIKE, Inc. Foreign Subsidiary Employee Stock Purchase Plan (incorporated by reference to Exhibit 10.1 to the Company's Quarterly Report on Form 10-Q fo</w:t>
              </w:r>
              <w:r>
                <w:rPr>
                  <w:rStyle w:val="a5"/>
                  <w:rFonts w:ascii="Arial" w:eastAsia="宋体" w:hAnsi="Arial" w:cs="Arial"/>
                  <w:color w:val="000000"/>
                  <w:sz w:val="17"/>
                  <w:szCs w:val="17"/>
                  <w:u w:val="none"/>
                </w:rPr>
                <w:t>r the fiscal quarter ended November 30, 2008).*</w:t>
              </w:r>
            </w:hyperlink>
          </w:p>
        </w:tc>
      </w:tr>
      <w:tr w:rsidR="005C63CC" w14:paraId="7E32B015"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13" w14:textId="77777777" w:rsidR="005C63CC" w:rsidRDefault="002F583C">
            <w:pPr>
              <w:textAlignment w:val="top"/>
            </w:pPr>
            <w:r>
              <w:rPr>
                <w:rFonts w:ascii="Arial" w:eastAsia="宋体" w:hAnsi="Arial" w:cs="Arial"/>
                <w:color w:val="000000"/>
                <w:sz w:val="17"/>
                <w:szCs w:val="17"/>
              </w:rPr>
              <w:t>10.10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14" w14:textId="77777777" w:rsidR="005C63CC" w:rsidRDefault="002F583C">
            <w:pPr>
              <w:textAlignment w:val="bottom"/>
            </w:pPr>
            <w:hyperlink r:id="rId286" w:history="1">
              <w:r>
                <w:rPr>
                  <w:rStyle w:val="a5"/>
                  <w:rFonts w:ascii="Arial" w:eastAsia="宋体" w:hAnsi="Arial" w:cs="Arial"/>
                  <w:color w:val="000000"/>
                  <w:sz w:val="17"/>
                  <w:szCs w:val="17"/>
                  <w:u w:val="none"/>
                </w:rPr>
                <w:t xml:space="preserve">Amended and Restated Covenant Not to Compete and Non-Disclosure Agreement between NIKE, Inc. and Mark G. </w:t>
              </w:r>
              <w:r>
                <w:rPr>
                  <w:rStyle w:val="a5"/>
                  <w:rFonts w:ascii="Arial" w:eastAsia="宋体" w:hAnsi="Arial" w:cs="Arial"/>
                  <w:color w:val="000000"/>
                  <w:sz w:val="17"/>
                  <w:szCs w:val="17"/>
                  <w:u w:val="none"/>
                </w:rPr>
                <w:t>Parker dated July 24, 2008 (incorporated by reference to Exhibit 10.1 to the Company's Current Report on Form 8-K filed July 24, 2008).*</w:t>
              </w:r>
            </w:hyperlink>
          </w:p>
        </w:tc>
      </w:tr>
      <w:tr w:rsidR="005C63CC" w14:paraId="7E32B018"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16" w14:textId="77777777" w:rsidR="005C63CC" w:rsidRDefault="002F583C">
            <w:pPr>
              <w:textAlignment w:val="top"/>
            </w:pPr>
            <w:r>
              <w:rPr>
                <w:rFonts w:ascii="Arial" w:eastAsia="宋体" w:hAnsi="Arial" w:cs="Arial"/>
                <w:color w:val="000000"/>
                <w:sz w:val="17"/>
                <w:szCs w:val="17"/>
              </w:rPr>
              <w:t>10.11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17" w14:textId="77777777" w:rsidR="005C63CC" w:rsidRDefault="002F583C">
            <w:pPr>
              <w:textAlignment w:val="bottom"/>
            </w:pPr>
            <w:hyperlink r:id="rId287" w:history="1">
              <w:r>
                <w:rPr>
                  <w:rStyle w:val="a5"/>
                  <w:rFonts w:ascii="Arial" w:eastAsia="宋体" w:hAnsi="Arial" w:cs="Arial"/>
                  <w:color w:val="000000"/>
                  <w:sz w:val="17"/>
                  <w:szCs w:val="17"/>
                  <w:u w:val="none"/>
                </w:rPr>
                <w:t>For</w:t>
              </w:r>
              <w:r>
                <w:rPr>
                  <w:rStyle w:val="a5"/>
                  <w:rFonts w:ascii="Arial" w:eastAsia="宋体" w:hAnsi="Arial" w:cs="Arial"/>
                  <w:color w:val="000000"/>
                  <w:sz w:val="17"/>
                  <w:szCs w:val="17"/>
                  <w:u w:val="none"/>
                </w:rPr>
                <w:t>m of Restricted Stock Unit Agreement under the Stock Incentive Plan (incorporated by reference to Exhibit 10.2 to the Company's Quarterly Report on Form 10-Q for the fiscal quarter ended February 28, 2018).*</w:t>
              </w:r>
            </w:hyperlink>
          </w:p>
        </w:tc>
      </w:tr>
      <w:tr w:rsidR="005C63CC" w14:paraId="7E32B01B"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19" w14:textId="77777777" w:rsidR="005C63CC" w:rsidRDefault="002F583C">
            <w:pPr>
              <w:textAlignment w:val="top"/>
            </w:pPr>
            <w:r>
              <w:rPr>
                <w:rFonts w:ascii="Arial" w:eastAsia="宋体" w:hAnsi="Arial" w:cs="Arial"/>
                <w:color w:val="000000"/>
                <w:sz w:val="17"/>
                <w:szCs w:val="17"/>
              </w:rPr>
              <w:t>10.12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1A" w14:textId="77777777" w:rsidR="005C63CC" w:rsidRDefault="002F583C">
            <w:pPr>
              <w:textAlignment w:val="bottom"/>
            </w:pPr>
            <w:hyperlink r:id="rId288" w:history="1">
              <w:r>
                <w:rPr>
                  <w:rStyle w:val="a5"/>
                  <w:rFonts w:ascii="Arial" w:eastAsia="宋体" w:hAnsi="Arial" w:cs="Arial"/>
                  <w:color w:val="000000"/>
                  <w:sz w:val="17"/>
                  <w:szCs w:val="17"/>
                  <w:u w:val="none"/>
                </w:rPr>
                <w:t>Form of Covenant Not to Compete and Non-Disclosure Agreement between NIKE, Inc. and its executive officers (other than Mark G. Parker and John J. Donahoe II) (i</w:t>
              </w:r>
              <w:r>
                <w:rPr>
                  <w:rStyle w:val="a5"/>
                  <w:rFonts w:ascii="Arial" w:eastAsia="宋体" w:hAnsi="Arial" w:cs="Arial"/>
                  <w:color w:val="000000"/>
                  <w:sz w:val="17"/>
                  <w:szCs w:val="17"/>
                  <w:u w:val="none"/>
                </w:rPr>
                <w:t>ncorporated by reference to Exhibit 10.1 to the Company's Current Report on Form 8-K filed February 18, 2020).*</w:t>
              </w:r>
            </w:hyperlink>
          </w:p>
        </w:tc>
      </w:tr>
      <w:tr w:rsidR="005C63CC" w14:paraId="7E32B01E"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1C" w14:textId="77777777" w:rsidR="005C63CC" w:rsidRDefault="002F583C">
            <w:pPr>
              <w:textAlignment w:val="top"/>
            </w:pPr>
            <w:r>
              <w:rPr>
                <w:rFonts w:ascii="Arial" w:eastAsia="宋体" w:hAnsi="Arial" w:cs="Arial"/>
                <w:color w:val="000000"/>
                <w:sz w:val="17"/>
                <w:szCs w:val="17"/>
              </w:rPr>
              <w:t>10.13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1D" w14:textId="77777777" w:rsidR="005C63CC" w:rsidRDefault="002F583C">
            <w:pPr>
              <w:textAlignment w:val="bottom"/>
            </w:pPr>
            <w:hyperlink r:id="rId289" w:history="1">
              <w:r>
                <w:rPr>
                  <w:rStyle w:val="a5"/>
                  <w:rFonts w:ascii="Arial" w:eastAsia="宋体" w:hAnsi="Arial" w:cs="Arial"/>
                  <w:color w:val="000000"/>
                  <w:sz w:val="17"/>
                  <w:szCs w:val="17"/>
                  <w:u w:val="none"/>
                </w:rPr>
                <w:t>Policy for Recoupment of Incentive Compen</w:t>
              </w:r>
              <w:r>
                <w:rPr>
                  <w:rStyle w:val="a5"/>
                  <w:rFonts w:ascii="Arial" w:eastAsia="宋体" w:hAnsi="Arial" w:cs="Arial"/>
                  <w:color w:val="000000"/>
                  <w:sz w:val="17"/>
                  <w:szCs w:val="17"/>
                  <w:u w:val="none"/>
                </w:rPr>
                <w:t>sation (incorporated by reference to Exhibit 10.3 to the Company's Current Report on Form 8-K filed July 20, 2010).*</w:t>
              </w:r>
            </w:hyperlink>
          </w:p>
        </w:tc>
      </w:tr>
      <w:tr w:rsidR="005C63CC" w14:paraId="7E32B021"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1F" w14:textId="77777777" w:rsidR="005C63CC" w:rsidRDefault="002F583C">
            <w:pPr>
              <w:textAlignment w:val="top"/>
            </w:pPr>
            <w:r>
              <w:rPr>
                <w:rFonts w:ascii="Arial" w:eastAsia="宋体" w:hAnsi="Arial" w:cs="Arial"/>
                <w:color w:val="000000"/>
                <w:sz w:val="17"/>
                <w:szCs w:val="17"/>
              </w:rPr>
              <w:t>10.14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20" w14:textId="77777777" w:rsidR="005C63CC" w:rsidRDefault="002F583C">
            <w:pPr>
              <w:textAlignment w:val="bottom"/>
            </w:pPr>
            <w:hyperlink r:id="rId290" w:history="1">
              <w:r>
                <w:rPr>
                  <w:rStyle w:val="a5"/>
                  <w:rFonts w:ascii="Arial" w:eastAsia="宋体" w:hAnsi="Arial" w:cs="Arial"/>
                  <w:color w:val="000000"/>
                  <w:sz w:val="17"/>
                  <w:szCs w:val="17"/>
                  <w:u w:val="none"/>
                </w:rPr>
                <w:t>NIKE, Inc. Stock Incent</w:t>
              </w:r>
              <w:r>
                <w:rPr>
                  <w:rStyle w:val="a5"/>
                  <w:rFonts w:ascii="Arial" w:eastAsia="宋体" w:hAnsi="Arial" w:cs="Arial"/>
                  <w:color w:val="000000"/>
                  <w:sz w:val="17"/>
                  <w:szCs w:val="17"/>
                  <w:u w:val="none"/>
                </w:rPr>
                <w:t>ive Plan (incorporated by reference to Exhibit 10.2 to the Company's Current Report on Form 8-K filed September 23, 2015).*</w:t>
              </w:r>
            </w:hyperlink>
          </w:p>
        </w:tc>
      </w:tr>
      <w:tr w:rsidR="005C63CC" w14:paraId="7E32B024"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22" w14:textId="77777777" w:rsidR="005C63CC" w:rsidRDefault="002F583C">
            <w:pPr>
              <w:textAlignment w:val="top"/>
            </w:pPr>
            <w:r>
              <w:rPr>
                <w:rFonts w:ascii="Arial" w:eastAsia="宋体" w:hAnsi="Arial" w:cs="Arial"/>
                <w:color w:val="000000"/>
                <w:sz w:val="17"/>
                <w:szCs w:val="17"/>
              </w:rPr>
              <w:t>10.15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23" w14:textId="77777777" w:rsidR="005C63CC" w:rsidRDefault="002F583C">
            <w:pPr>
              <w:textAlignment w:val="bottom"/>
            </w:pPr>
            <w:hyperlink r:id="rId291" w:history="1">
              <w:r>
                <w:rPr>
                  <w:rStyle w:val="a5"/>
                  <w:rFonts w:ascii="Arial" w:eastAsia="宋体" w:hAnsi="Arial" w:cs="Arial"/>
                  <w:color w:val="000000"/>
                  <w:sz w:val="17"/>
                  <w:szCs w:val="17"/>
                  <w:u w:val="none"/>
                </w:rPr>
                <w:t>Form of Discreti</w:t>
              </w:r>
              <w:r>
                <w:rPr>
                  <w:rStyle w:val="a5"/>
                  <w:rFonts w:ascii="Arial" w:eastAsia="宋体" w:hAnsi="Arial" w:cs="Arial"/>
                  <w:color w:val="000000"/>
                  <w:sz w:val="17"/>
                  <w:szCs w:val="17"/>
                  <w:u w:val="none"/>
                </w:rPr>
                <w:t>onary Performance Award Agreement (incorporated by reference to Exhibit 10.22 to the Company's Annual Report on Form 10-K for the fiscal year ended May 31, 2018).*</w:t>
              </w:r>
            </w:hyperlink>
          </w:p>
        </w:tc>
      </w:tr>
      <w:tr w:rsidR="005C63CC" w14:paraId="7E32B027"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25" w14:textId="77777777" w:rsidR="005C63CC" w:rsidRDefault="002F583C">
            <w:pPr>
              <w:textAlignment w:val="top"/>
            </w:pPr>
            <w:r>
              <w:rPr>
                <w:rFonts w:ascii="Arial" w:eastAsia="宋体" w:hAnsi="Arial" w:cs="Arial"/>
                <w:color w:val="000000"/>
                <w:sz w:val="17"/>
                <w:szCs w:val="17"/>
              </w:rPr>
              <w:t>10.16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26" w14:textId="77777777" w:rsidR="005C63CC" w:rsidRDefault="002F583C">
            <w:pPr>
              <w:textAlignment w:val="bottom"/>
            </w:pPr>
            <w:hyperlink r:id="rId292" w:history="1">
              <w:r>
                <w:rPr>
                  <w:rStyle w:val="a5"/>
                  <w:rFonts w:ascii="Arial" w:eastAsia="宋体" w:hAnsi="Arial" w:cs="Arial"/>
                  <w:color w:val="000000"/>
                  <w:sz w:val="17"/>
                  <w:szCs w:val="17"/>
                  <w:u w:val="none"/>
                </w:rPr>
                <w:t>NIKE, Inc. Amended and Restated Long-Term Incentive Plan (incorporated by reference to Exhibit A to the Company's definitive Proxy Statement filed July 25, 20</w:t>
              </w:r>
              <w:r>
                <w:rPr>
                  <w:rStyle w:val="a5"/>
                  <w:rFonts w:ascii="Arial" w:eastAsia="宋体" w:hAnsi="Arial" w:cs="Arial"/>
                  <w:color w:val="000000"/>
                  <w:sz w:val="17"/>
                  <w:szCs w:val="17"/>
                  <w:u w:val="none"/>
                </w:rPr>
                <w:t>17).*</w:t>
              </w:r>
            </w:hyperlink>
          </w:p>
        </w:tc>
      </w:tr>
      <w:tr w:rsidR="005C63CC" w14:paraId="7E32B02A"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28" w14:textId="77777777" w:rsidR="005C63CC" w:rsidRDefault="002F583C">
            <w:pPr>
              <w:textAlignment w:val="top"/>
            </w:pPr>
            <w:r>
              <w:rPr>
                <w:rFonts w:ascii="Arial" w:eastAsia="宋体" w:hAnsi="Arial" w:cs="Arial"/>
                <w:color w:val="000000"/>
                <w:sz w:val="17"/>
                <w:szCs w:val="17"/>
              </w:rPr>
              <w:t>10.17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29" w14:textId="77777777" w:rsidR="005C63CC" w:rsidRDefault="002F583C">
            <w:pPr>
              <w:textAlignment w:val="bottom"/>
            </w:pPr>
            <w:hyperlink r:id="rId293" w:history="1">
              <w:r>
                <w:rPr>
                  <w:rStyle w:val="a5"/>
                  <w:rFonts w:ascii="Arial" w:eastAsia="宋体" w:hAnsi="Arial" w:cs="Arial"/>
                  <w:color w:val="000000"/>
                  <w:sz w:val="17"/>
                  <w:szCs w:val="17"/>
                  <w:u w:val="none"/>
                </w:rPr>
                <w:t>Offer Letter between NIKE, Inc. and John J. Donahoe II (incorporated by reference to Exhibit 10.1 to the Company's Current Report on Form 8-K filed O</w:t>
              </w:r>
              <w:r>
                <w:rPr>
                  <w:rStyle w:val="a5"/>
                  <w:rFonts w:ascii="Arial" w:eastAsia="宋体" w:hAnsi="Arial" w:cs="Arial"/>
                  <w:color w:val="000000"/>
                  <w:sz w:val="17"/>
                  <w:szCs w:val="17"/>
                  <w:u w:val="none"/>
                </w:rPr>
                <w:t>ctober 22, 2019).*</w:t>
              </w:r>
            </w:hyperlink>
          </w:p>
        </w:tc>
      </w:tr>
      <w:tr w:rsidR="005C63CC" w14:paraId="7E32B02D"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2B" w14:textId="77777777" w:rsidR="005C63CC" w:rsidRDefault="002F583C">
            <w:pPr>
              <w:textAlignment w:val="top"/>
            </w:pPr>
            <w:r>
              <w:rPr>
                <w:rFonts w:ascii="Arial" w:eastAsia="宋体" w:hAnsi="Arial" w:cs="Arial"/>
                <w:color w:val="000000"/>
                <w:sz w:val="17"/>
                <w:szCs w:val="17"/>
              </w:rPr>
              <w:t>10.18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2C" w14:textId="77777777" w:rsidR="005C63CC" w:rsidRDefault="002F583C">
            <w:pPr>
              <w:textAlignment w:val="bottom"/>
            </w:pPr>
            <w:hyperlink r:id="rId294" w:history="1">
              <w:r>
                <w:rPr>
                  <w:rStyle w:val="a5"/>
                  <w:rFonts w:ascii="Arial" w:eastAsia="宋体" w:hAnsi="Arial" w:cs="Arial"/>
                  <w:color w:val="000000"/>
                  <w:sz w:val="17"/>
                  <w:szCs w:val="17"/>
                  <w:u w:val="none"/>
                </w:rPr>
                <w:t xml:space="preserve">Form of Covenant Not to Compete and Non-Disclosure Agreement between NIKE, Inc. and John J. Donahoe II (incorporated by </w:t>
              </w:r>
              <w:r>
                <w:rPr>
                  <w:rStyle w:val="a5"/>
                  <w:rFonts w:ascii="Arial" w:eastAsia="宋体" w:hAnsi="Arial" w:cs="Arial"/>
                  <w:color w:val="000000"/>
                  <w:sz w:val="17"/>
                  <w:szCs w:val="17"/>
                  <w:u w:val="none"/>
                </w:rPr>
                <w:t>reference to Exhibit 10.3 to the Company's Current Report on Form 8-K filed October 22, 2019).*</w:t>
              </w:r>
            </w:hyperlink>
          </w:p>
        </w:tc>
      </w:tr>
      <w:tr w:rsidR="005C63CC" w14:paraId="7E32B030"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2E" w14:textId="77777777" w:rsidR="005C63CC" w:rsidRDefault="002F583C">
            <w:pPr>
              <w:textAlignment w:val="top"/>
            </w:pPr>
            <w:r>
              <w:rPr>
                <w:rFonts w:ascii="Arial" w:eastAsia="宋体" w:hAnsi="Arial" w:cs="Arial"/>
                <w:color w:val="000000"/>
                <w:sz w:val="17"/>
                <w:szCs w:val="17"/>
              </w:rPr>
              <w:t>10.19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2F" w14:textId="77777777" w:rsidR="005C63CC" w:rsidRDefault="002F583C">
            <w:pPr>
              <w:textAlignment w:val="bottom"/>
            </w:pPr>
            <w:hyperlink r:id="rId295" w:history="1">
              <w:r>
                <w:rPr>
                  <w:rStyle w:val="a5"/>
                  <w:rFonts w:ascii="Arial" w:eastAsia="宋体" w:hAnsi="Arial" w:cs="Arial"/>
                  <w:color w:val="000000"/>
                  <w:sz w:val="17"/>
                  <w:szCs w:val="17"/>
                  <w:u w:val="none"/>
                </w:rPr>
                <w:t>Form of Performance-Based Stock Option Agreement (incorpora</w:t>
              </w:r>
              <w:r>
                <w:rPr>
                  <w:rStyle w:val="a5"/>
                  <w:rFonts w:ascii="Arial" w:eastAsia="宋体" w:hAnsi="Arial" w:cs="Arial"/>
                  <w:color w:val="000000"/>
                  <w:sz w:val="17"/>
                  <w:szCs w:val="17"/>
                  <w:u w:val="none"/>
                </w:rPr>
                <w:t>ted by reference to Exhibit 10.2 to the Company's Current Report on Form 8-K filed October 22, 2019).</w:t>
              </w:r>
            </w:hyperlink>
          </w:p>
        </w:tc>
      </w:tr>
      <w:tr w:rsidR="005C63CC" w14:paraId="7E32B033"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31" w14:textId="77777777" w:rsidR="005C63CC" w:rsidRDefault="002F583C">
            <w:pPr>
              <w:textAlignment w:val="top"/>
            </w:pPr>
            <w:r>
              <w:rPr>
                <w:rFonts w:ascii="Arial" w:eastAsia="宋体" w:hAnsi="Arial" w:cs="Arial"/>
                <w:color w:val="000000"/>
                <w:sz w:val="17"/>
                <w:szCs w:val="17"/>
              </w:rPr>
              <w:t>10.20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32" w14:textId="77777777" w:rsidR="005C63CC" w:rsidRDefault="002F583C">
            <w:pPr>
              <w:textAlignment w:val="bottom"/>
            </w:pPr>
            <w:hyperlink r:id="rId296" w:history="1">
              <w:r>
                <w:rPr>
                  <w:rStyle w:val="a5"/>
                  <w:rFonts w:ascii="Arial" w:eastAsia="宋体" w:hAnsi="Arial" w:cs="Arial"/>
                  <w:color w:val="000000"/>
                  <w:sz w:val="17"/>
                  <w:szCs w:val="17"/>
                  <w:u w:val="none"/>
                </w:rPr>
                <w:t>Letter Agreement between NIKE, Inc. and Mark G. Parke</w:t>
              </w:r>
              <w:r>
                <w:rPr>
                  <w:rStyle w:val="a5"/>
                  <w:rFonts w:ascii="Arial" w:eastAsia="宋体" w:hAnsi="Arial" w:cs="Arial"/>
                  <w:color w:val="000000"/>
                  <w:sz w:val="17"/>
                  <w:szCs w:val="17"/>
                  <w:u w:val="none"/>
                </w:rPr>
                <w:t>r (incorporated by reference to Exhibit 10.6 to the Company's Current Report on Form 8-K filed October 22, 2019).*</w:t>
              </w:r>
            </w:hyperlink>
          </w:p>
        </w:tc>
      </w:tr>
      <w:tr w:rsidR="005C63CC" w14:paraId="7E32B036"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34" w14:textId="77777777" w:rsidR="005C63CC" w:rsidRDefault="002F583C">
            <w:pPr>
              <w:textAlignment w:val="top"/>
            </w:pPr>
            <w:r>
              <w:rPr>
                <w:rFonts w:ascii="Arial" w:eastAsia="宋体" w:hAnsi="Arial" w:cs="Arial"/>
                <w:color w:val="000000"/>
                <w:sz w:val="17"/>
                <w:szCs w:val="17"/>
              </w:rPr>
              <w:t>10.21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35" w14:textId="77777777" w:rsidR="005C63CC" w:rsidRDefault="002F583C">
            <w:pPr>
              <w:textAlignment w:val="bottom"/>
            </w:pPr>
            <w:hyperlink r:id="rId297" w:history="1">
              <w:r>
                <w:rPr>
                  <w:rStyle w:val="a5"/>
                  <w:rFonts w:ascii="Arial" w:eastAsia="宋体" w:hAnsi="Arial" w:cs="Arial"/>
                  <w:color w:val="000000"/>
                  <w:sz w:val="17"/>
                  <w:szCs w:val="17"/>
                  <w:u w:val="none"/>
                </w:rPr>
                <w:t>NIKE, Inc. Executive Performance Sh</w:t>
              </w:r>
              <w:r>
                <w:rPr>
                  <w:rStyle w:val="a5"/>
                  <w:rFonts w:ascii="Arial" w:eastAsia="宋体" w:hAnsi="Arial" w:cs="Arial"/>
                  <w:color w:val="000000"/>
                  <w:sz w:val="17"/>
                  <w:szCs w:val="17"/>
                  <w:u w:val="none"/>
                </w:rPr>
                <w:t>aring Plan (incorporated by reference to Exhibit 10.1 to the Company's Current Report on Form 8-K filed June 19, 2020).*</w:t>
              </w:r>
            </w:hyperlink>
          </w:p>
        </w:tc>
      </w:tr>
      <w:tr w:rsidR="005C63CC" w14:paraId="7E32B039"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37" w14:textId="77777777" w:rsidR="005C63CC" w:rsidRDefault="002F583C">
            <w:pPr>
              <w:textAlignment w:val="top"/>
            </w:pPr>
            <w:r>
              <w:rPr>
                <w:rFonts w:ascii="Arial" w:eastAsia="宋体" w:hAnsi="Arial" w:cs="Arial"/>
                <w:color w:val="000000"/>
                <w:sz w:val="17"/>
                <w:szCs w:val="17"/>
              </w:rPr>
              <w:t>10.22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38" w14:textId="77777777" w:rsidR="005C63CC" w:rsidRDefault="002F583C">
            <w:pPr>
              <w:textAlignment w:val="bottom"/>
            </w:pPr>
            <w:hyperlink r:id="rId298" w:history="1">
              <w:r>
                <w:rPr>
                  <w:rStyle w:val="a5"/>
                  <w:rFonts w:ascii="Arial" w:eastAsia="宋体" w:hAnsi="Arial" w:cs="Arial"/>
                  <w:color w:val="000000"/>
                  <w:sz w:val="17"/>
                  <w:szCs w:val="17"/>
                  <w:u w:val="none"/>
                </w:rPr>
                <w:t>NIKE, Inc. Amended and Restat</w:t>
              </w:r>
              <w:r>
                <w:rPr>
                  <w:rStyle w:val="a5"/>
                  <w:rFonts w:ascii="Arial" w:eastAsia="宋体" w:hAnsi="Arial" w:cs="Arial"/>
                  <w:color w:val="000000"/>
                  <w:sz w:val="17"/>
                  <w:szCs w:val="17"/>
                  <w:u w:val="none"/>
                </w:rPr>
                <w:t>ed Long-Term Incentive Plan (incorporated by reference to Exhibit 10.2 to the Company's Current Report on Form 8-K filed June 19, 2020).*</w:t>
              </w:r>
            </w:hyperlink>
          </w:p>
        </w:tc>
      </w:tr>
      <w:tr w:rsidR="005C63CC" w14:paraId="7E32B03C"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3A" w14:textId="77777777" w:rsidR="005C63CC" w:rsidRDefault="002F583C">
            <w:pPr>
              <w:textAlignment w:val="top"/>
            </w:pPr>
            <w:r>
              <w:rPr>
                <w:rFonts w:ascii="Arial" w:eastAsia="宋体" w:hAnsi="Arial" w:cs="Arial"/>
                <w:color w:val="000000"/>
                <w:sz w:val="17"/>
                <w:szCs w:val="17"/>
              </w:rPr>
              <w:t>10.23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3B" w14:textId="77777777" w:rsidR="005C63CC" w:rsidRDefault="002F583C">
            <w:pPr>
              <w:textAlignment w:val="bottom"/>
            </w:pPr>
            <w:hyperlink r:id="rId299" w:history="1">
              <w:r>
                <w:rPr>
                  <w:rStyle w:val="a5"/>
                  <w:rFonts w:ascii="Arial" w:eastAsia="宋体" w:hAnsi="Arial" w:cs="Arial"/>
                  <w:color w:val="000000"/>
                  <w:sz w:val="17"/>
                  <w:szCs w:val="17"/>
                  <w:u w:val="none"/>
                </w:rPr>
                <w:t>Form of Non-</w:t>
              </w:r>
              <w:r>
                <w:rPr>
                  <w:rStyle w:val="a5"/>
                  <w:rFonts w:ascii="Arial" w:eastAsia="宋体" w:hAnsi="Arial" w:cs="Arial"/>
                  <w:color w:val="000000"/>
                  <w:sz w:val="17"/>
                  <w:szCs w:val="17"/>
                  <w:u w:val="none"/>
                </w:rPr>
                <w:t>Statutory Stock Option Agreement under the NIKE, Inc. Stock Incentive Plan (incorporated by reference to Exhibit 10.3 to the Company's Current Report on Form 8-K filed June 19, 2020).*</w:t>
              </w:r>
            </w:hyperlink>
          </w:p>
        </w:tc>
      </w:tr>
      <w:tr w:rsidR="005C63CC" w14:paraId="7E32B03F"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3D" w14:textId="77777777" w:rsidR="005C63CC" w:rsidRDefault="002F583C">
            <w:pPr>
              <w:textAlignment w:val="top"/>
            </w:pPr>
            <w:r>
              <w:rPr>
                <w:rFonts w:ascii="Arial" w:eastAsia="宋体" w:hAnsi="Arial" w:cs="Arial"/>
                <w:color w:val="000000"/>
                <w:sz w:val="17"/>
                <w:szCs w:val="17"/>
              </w:rPr>
              <w:t>10.24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3E" w14:textId="77777777" w:rsidR="005C63CC" w:rsidRDefault="002F583C">
            <w:pPr>
              <w:textAlignment w:val="bottom"/>
            </w:pPr>
            <w:hyperlink r:id="rId300" w:history="1">
              <w:r>
                <w:rPr>
                  <w:rStyle w:val="a5"/>
                  <w:rFonts w:ascii="Arial" w:eastAsia="宋体" w:hAnsi="Arial" w:cs="Arial"/>
                  <w:color w:val="000000"/>
                  <w:sz w:val="17"/>
                  <w:szCs w:val="17"/>
                  <w:u w:val="none"/>
                </w:rPr>
                <w:t>Form of Restricted Stock Unit Agreement under the NIKE, Inc. Stock Incentive Plan (incorporated by reference to Exhibit 10.4 to the Company's Current Report on F</w:t>
              </w:r>
              <w:r>
                <w:rPr>
                  <w:rStyle w:val="a5"/>
                  <w:rFonts w:ascii="Arial" w:eastAsia="宋体" w:hAnsi="Arial" w:cs="Arial"/>
                  <w:color w:val="000000"/>
                  <w:sz w:val="17"/>
                  <w:szCs w:val="17"/>
                  <w:u w:val="none"/>
                </w:rPr>
                <w:t>orm 8-K filed June 19, 2020).*</w:t>
              </w:r>
            </w:hyperlink>
          </w:p>
        </w:tc>
      </w:tr>
      <w:tr w:rsidR="005C63CC" w14:paraId="7E32B042"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40" w14:textId="77777777" w:rsidR="005C63CC" w:rsidRDefault="002F583C">
            <w:pPr>
              <w:textAlignment w:val="top"/>
            </w:pPr>
            <w:r>
              <w:rPr>
                <w:rFonts w:ascii="Arial" w:eastAsia="宋体" w:hAnsi="Arial" w:cs="Arial"/>
                <w:color w:val="000000"/>
                <w:sz w:val="17"/>
                <w:szCs w:val="17"/>
              </w:rPr>
              <w:t>10.25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41" w14:textId="77777777" w:rsidR="005C63CC" w:rsidRDefault="002F583C">
            <w:pPr>
              <w:textAlignment w:val="bottom"/>
            </w:pPr>
            <w:hyperlink r:id="rId301" w:history="1">
              <w:r>
                <w:rPr>
                  <w:rStyle w:val="a5"/>
                  <w:rFonts w:ascii="Arial" w:eastAsia="宋体" w:hAnsi="Arial" w:cs="Arial"/>
                  <w:color w:val="000000"/>
                  <w:sz w:val="17"/>
                  <w:szCs w:val="17"/>
                  <w:u w:val="none"/>
                </w:rPr>
                <w:t>NIKE, Inc. Stock Incentive Plan (incorporated by reference to Exhibit 10.1 to the Company's Current Report on</w:t>
              </w:r>
              <w:r>
                <w:rPr>
                  <w:rStyle w:val="a5"/>
                  <w:rFonts w:ascii="Arial" w:eastAsia="宋体" w:hAnsi="Arial" w:cs="Arial"/>
                  <w:color w:val="000000"/>
                  <w:sz w:val="17"/>
                  <w:szCs w:val="17"/>
                  <w:u w:val="none"/>
                </w:rPr>
                <w:t xml:space="preserve"> Form 8-K filed September 18, 2020)* </w:t>
              </w:r>
            </w:hyperlink>
          </w:p>
        </w:tc>
      </w:tr>
      <w:tr w:rsidR="005C63CC" w14:paraId="7E32B045"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43" w14:textId="77777777" w:rsidR="005C63CC" w:rsidRDefault="002F583C">
            <w:pPr>
              <w:textAlignment w:val="top"/>
            </w:pPr>
            <w:r>
              <w:rPr>
                <w:rFonts w:ascii="Arial" w:eastAsia="宋体" w:hAnsi="Arial" w:cs="Arial"/>
                <w:color w:val="000000"/>
                <w:sz w:val="17"/>
                <w:szCs w:val="17"/>
              </w:rPr>
              <w:t>10.26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44" w14:textId="77777777" w:rsidR="005C63CC" w:rsidRDefault="002F583C">
            <w:pPr>
              <w:textAlignment w:val="bottom"/>
            </w:pPr>
            <w:hyperlink r:id="rId302" w:history="1">
              <w:r>
                <w:rPr>
                  <w:rStyle w:val="a5"/>
                  <w:rFonts w:ascii="Arial" w:eastAsia="宋体" w:hAnsi="Arial" w:cs="Arial"/>
                  <w:color w:val="000000"/>
                  <w:sz w:val="17"/>
                  <w:szCs w:val="17"/>
                  <w:u w:val="none"/>
                </w:rPr>
                <w:t xml:space="preserve">NIKE, Inc. Performance-Based Restricted Stock Unit Agreement (incorporated by reference to Exhibit 10.1 </w:t>
              </w:r>
              <w:r>
                <w:rPr>
                  <w:rStyle w:val="a5"/>
                  <w:rFonts w:ascii="Arial" w:eastAsia="宋体" w:hAnsi="Arial" w:cs="Arial"/>
                  <w:color w:val="000000"/>
                  <w:sz w:val="17"/>
                  <w:szCs w:val="17"/>
                  <w:u w:val="none"/>
                </w:rPr>
                <w:t>to the Company's Current Report on Form 8-K filed on June 17, 2021)</w:t>
              </w:r>
            </w:hyperlink>
            <w:r>
              <w:rPr>
                <w:rFonts w:ascii="Arial" w:eastAsia="宋体" w:hAnsi="Arial" w:cs="Arial"/>
                <w:color w:val="000000"/>
                <w:sz w:val="17"/>
                <w:szCs w:val="17"/>
              </w:rPr>
              <w:t>*</w:t>
            </w:r>
          </w:p>
        </w:tc>
      </w:tr>
      <w:tr w:rsidR="005C63CC" w14:paraId="7E32B048"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46" w14:textId="77777777" w:rsidR="005C63CC" w:rsidRDefault="002F583C">
            <w:pPr>
              <w:textAlignment w:val="top"/>
            </w:pPr>
            <w:r>
              <w:rPr>
                <w:rFonts w:ascii="Arial" w:eastAsia="宋体" w:hAnsi="Arial" w:cs="Arial"/>
                <w:color w:val="000000"/>
                <w:sz w:val="17"/>
                <w:szCs w:val="17"/>
              </w:rPr>
              <w:t>10.27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47" w14:textId="77777777" w:rsidR="005C63CC" w:rsidRDefault="002F583C">
            <w:pPr>
              <w:textAlignment w:val="bottom"/>
            </w:pPr>
            <w:r>
              <w:rPr>
                <w:rFonts w:ascii="Arial" w:eastAsia="宋体" w:hAnsi="Arial" w:cs="Arial"/>
                <w:color w:val="000000"/>
                <w:sz w:val="17"/>
                <w:szCs w:val="17"/>
              </w:rPr>
              <w:t xml:space="preserve">Credit Agreement, dated as of March 11, 2022, among NIKE, Inc., Bank of America, N.A., as Administrative Agent, and the other Banks named therein (incorporated by </w:t>
            </w:r>
            <w:r>
              <w:rPr>
                <w:rFonts w:ascii="Arial" w:eastAsia="宋体" w:hAnsi="Arial" w:cs="Arial"/>
                <w:color w:val="000000"/>
                <w:sz w:val="17"/>
                <w:szCs w:val="17"/>
              </w:rPr>
              <w:t>reference to Exhibit 10.1 to the Company's Current Report on Form 8-K filed March 14, 2022).</w:t>
            </w:r>
          </w:p>
        </w:tc>
      </w:tr>
      <w:tr w:rsidR="005C63CC" w14:paraId="7E32B04B"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49" w14:textId="77777777" w:rsidR="005C63CC" w:rsidRDefault="002F583C">
            <w:pPr>
              <w:textAlignment w:val="top"/>
            </w:pPr>
            <w:r>
              <w:rPr>
                <w:rFonts w:ascii="Arial" w:eastAsia="宋体" w:hAnsi="Arial" w:cs="Arial"/>
                <w:color w:val="000000"/>
                <w:sz w:val="17"/>
                <w:szCs w:val="17"/>
              </w:rPr>
              <w:t>10.28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4A" w14:textId="77777777" w:rsidR="005C63CC" w:rsidRDefault="002F583C">
            <w:pPr>
              <w:textAlignment w:val="bottom"/>
            </w:pPr>
            <w:r>
              <w:rPr>
                <w:rFonts w:ascii="Arial" w:eastAsia="宋体" w:hAnsi="Arial" w:cs="Arial"/>
                <w:color w:val="000000"/>
                <w:sz w:val="17"/>
                <w:szCs w:val="17"/>
              </w:rPr>
              <w:t>Credit Agreement, dated as of March 11, 2022, among NIKE, Inc., Bank of America, N.A., as Administrative Agent, and the other Banks named therein (incorpora</w:t>
            </w:r>
            <w:r>
              <w:rPr>
                <w:rFonts w:ascii="Arial" w:eastAsia="宋体" w:hAnsi="Arial" w:cs="Arial"/>
                <w:color w:val="000000"/>
                <w:sz w:val="17"/>
                <w:szCs w:val="17"/>
              </w:rPr>
              <w:t>ted by reference to Exhibit 10.2 to the Company's Current Report on Form 8-K filed March 14, 2022).</w:t>
            </w:r>
          </w:p>
        </w:tc>
      </w:tr>
      <w:tr w:rsidR="005C63CC" w14:paraId="7E32B04E"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4C" w14:textId="77777777" w:rsidR="005C63CC" w:rsidRDefault="002F583C">
            <w:pPr>
              <w:textAlignment w:val="top"/>
            </w:pPr>
            <w:r>
              <w:rPr>
                <w:rFonts w:ascii="Arial" w:eastAsia="宋体" w:hAnsi="Arial" w:cs="Arial"/>
                <w:color w:val="000000"/>
                <w:sz w:val="17"/>
                <w:szCs w:val="17"/>
              </w:rPr>
              <w:t>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4D" w14:textId="77777777" w:rsidR="005C63CC" w:rsidRDefault="002F583C">
            <w:pPr>
              <w:textAlignment w:val="bottom"/>
            </w:pPr>
            <w:hyperlink r:id="rId303" w:history="1">
              <w:r>
                <w:rPr>
                  <w:rStyle w:val="a5"/>
                  <w:rFonts w:ascii="Arial" w:eastAsia="宋体" w:hAnsi="Arial" w:cs="Arial"/>
                  <w:color w:val="000000"/>
                  <w:sz w:val="17"/>
                  <w:szCs w:val="17"/>
                  <w:u w:val="none"/>
                </w:rPr>
                <w:t>Subsidiaries of the Registrant.</w:t>
              </w:r>
            </w:hyperlink>
          </w:p>
        </w:tc>
      </w:tr>
      <w:tr w:rsidR="005C63CC" w14:paraId="7E32B051"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4F" w14:textId="77777777" w:rsidR="005C63CC" w:rsidRDefault="002F583C">
            <w:pPr>
              <w:textAlignment w:val="top"/>
            </w:pPr>
            <w:r>
              <w:rPr>
                <w:rFonts w:ascii="Arial" w:eastAsia="宋体" w:hAnsi="Arial" w:cs="Arial"/>
                <w:color w:val="000000"/>
                <w:sz w:val="17"/>
                <w:szCs w:val="17"/>
              </w:rPr>
              <w:t>23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50" w14:textId="77777777" w:rsidR="005C63CC" w:rsidRDefault="002F583C">
            <w:pPr>
              <w:textAlignment w:val="bottom"/>
            </w:pPr>
            <w:hyperlink r:id="rId304" w:anchor="i46e4e3c717064a3ca53a7fe9eaaaeca4_262" w:history="1">
              <w:r>
                <w:rPr>
                  <w:rStyle w:val="a5"/>
                  <w:rFonts w:ascii="Arial" w:eastAsia="宋体" w:hAnsi="Arial" w:cs="Arial"/>
                  <w:color w:val="000000"/>
                  <w:sz w:val="17"/>
                  <w:szCs w:val="17"/>
                  <w:u w:val="none"/>
                </w:rPr>
                <w:t>Consent of PricewaterhouseCoopers LLP, Independent Registered Public Accounting Firm (included within thi</w:t>
              </w:r>
              <w:r>
                <w:rPr>
                  <w:rStyle w:val="a5"/>
                  <w:rFonts w:ascii="Arial" w:eastAsia="宋体" w:hAnsi="Arial" w:cs="Arial"/>
                  <w:color w:val="000000"/>
                  <w:sz w:val="17"/>
                  <w:szCs w:val="17"/>
                  <w:u w:val="none"/>
                </w:rPr>
                <w:t>s Annual Report on Form 10-K).</w:t>
              </w:r>
            </w:hyperlink>
          </w:p>
        </w:tc>
      </w:tr>
      <w:tr w:rsidR="005C63CC" w14:paraId="7E32B054"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52" w14:textId="77777777" w:rsidR="005C63CC" w:rsidRDefault="002F583C">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53" w14:textId="77777777" w:rsidR="005C63CC" w:rsidRDefault="002F583C">
            <w:pPr>
              <w:textAlignment w:val="bottom"/>
            </w:pPr>
            <w:hyperlink r:id="rId305" w:history="1">
              <w:r>
                <w:rPr>
                  <w:rStyle w:val="a5"/>
                  <w:rFonts w:ascii="Arial" w:eastAsia="宋体" w:hAnsi="Arial" w:cs="Arial"/>
                  <w:color w:val="000000"/>
                  <w:sz w:val="17"/>
                  <w:szCs w:val="17"/>
                  <w:u w:val="none"/>
                </w:rPr>
                <w:t>Rule 13a-14(a)/15d-14(a) Certification of Chief Executive Officer.</w:t>
              </w:r>
            </w:hyperlink>
          </w:p>
        </w:tc>
      </w:tr>
      <w:tr w:rsidR="005C63CC" w14:paraId="7E32B057"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55" w14:textId="77777777" w:rsidR="005C63CC" w:rsidRDefault="002F583C">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56" w14:textId="77777777" w:rsidR="005C63CC" w:rsidRDefault="002F583C">
            <w:pPr>
              <w:textAlignment w:val="bottom"/>
            </w:pPr>
            <w:hyperlink r:id="rId306" w:history="1">
              <w:r>
                <w:rPr>
                  <w:rStyle w:val="a5"/>
                  <w:rFonts w:ascii="Arial" w:eastAsia="宋体" w:hAnsi="Arial" w:cs="Arial"/>
                  <w:color w:val="000000"/>
                  <w:sz w:val="17"/>
                  <w:szCs w:val="17"/>
                  <w:u w:val="none"/>
                </w:rPr>
                <w:t>Rule 13a-14(a)/15d-14(a) Certification of Chief Financial Officer.</w:t>
              </w:r>
            </w:hyperlink>
          </w:p>
        </w:tc>
      </w:tr>
      <w:tr w:rsidR="005C63CC" w14:paraId="7E32B05A"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58" w14:textId="77777777" w:rsidR="005C63CC" w:rsidRDefault="002F583C">
            <w:pPr>
              <w:textAlignment w:val="top"/>
            </w:pPr>
            <w:r>
              <w:rPr>
                <w:rFonts w:ascii="Arial" w:eastAsia="宋体" w:hAnsi="Arial" w:cs="Arial"/>
                <w:color w:val="000000"/>
                <w:sz w:val="17"/>
                <w:szCs w:val="17"/>
              </w:rPr>
              <w:t>32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59" w14:textId="77777777" w:rsidR="005C63CC" w:rsidRDefault="002F583C">
            <w:pPr>
              <w:textAlignment w:val="bottom"/>
            </w:pPr>
            <w:hyperlink r:id="rId307" w:history="1">
              <w:r>
                <w:rPr>
                  <w:rStyle w:val="a5"/>
                  <w:rFonts w:ascii="Arial" w:eastAsia="宋体" w:hAnsi="Arial" w:cs="Arial"/>
                  <w:color w:val="000000"/>
                  <w:sz w:val="17"/>
                  <w:szCs w:val="17"/>
                  <w:u w:val="none"/>
                </w:rPr>
                <w:t>Section 1350 Certifications.</w:t>
              </w:r>
            </w:hyperlink>
          </w:p>
        </w:tc>
      </w:tr>
      <w:tr w:rsidR="005C63CC" w14:paraId="7E32B05D" w14:textId="77777777">
        <w:tc>
          <w:tcPr>
            <w:tcW w:w="0" w:type="auto"/>
            <w:gridSpan w:val="3"/>
            <w:tcBorders>
              <w:top w:val="single" w:sz="8" w:space="0" w:color="E87722"/>
              <w:bottom w:val="single" w:sz="4" w:space="0" w:color="808080"/>
            </w:tcBorders>
            <w:shd w:val="clear" w:color="auto" w:fill="auto"/>
            <w:tcMar>
              <w:top w:w="40" w:type="dxa"/>
              <w:left w:w="20" w:type="dxa"/>
              <w:bottom w:w="40" w:type="dxa"/>
              <w:right w:w="20" w:type="dxa"/>
            </w:tcMar>
          </w:tcPr>
          <w:p w14:paraId="7E32B05B" w14:textId="77777777" w:rsidR="005C63CC" w:rsidRDefault="002F583C">
            <w:pPr>
              <w:textAlignment w:val="top"/>
            </w:pPr>
            <w:r>
              <w:rPr>
                <w:rFonts w:ascii="Arial" w:eastAsia="宋体" w:hAnsi="Arial" w:cs="Arial"/>
                <w:color w:val="000000"/>
                <w:sz w:val="17"/>
                <w:szCs w:val="17"/>
              </w:rPr>
              <w:t>101.INS</w:t>
            </w:r>
          </w:p>
        </w:tc>
        <w:tc>
          <w:tcPr>
            <w:tcW w:w="0" w:type="auto"/>
            <w:gridSpan w:val="3"/>
            <w:tcBorders>
              <w:top w:val="single" w:sz="8" w:space="0" w:color="E87722"/>
              <w:bottom w:val="single" w:sz="4" w:space="0" w:color="808080"/>
            </w:tcBorders>
            <w:shd w:val="clear" w:color="auto" w:fill="auto"/>
            <w:tcMar>
              <w:top w:w="40" w:type="dxa"/>
              <w:left w:w="20" w:type="dxa"/>
              <w:bottom w:w="40" w:type="dxa"/>
              <w:right w:w="20" w:type="dxa"/>
            </w:tcMar>
            <w:vAlign w:val="bottom"/>
          </w:tcPr>
          <w:p w14:paraId="7E32B05C" w14:textId="77777777" w:rsidR="005C63CC" w:rsidRDefault="002F583C">
            <w:pPr>
              <w:textAlignment w:val="bottom"/>
            </w:pPr>
            <w:r>
              <w:rPr>
                <w:rFonts w:ascii="Arial" w:eastAsia="宋体" w:hAnsi="Arial" w:cs="Arial"/>
                <w:color w:val="000000"/>
                <w:sz w:val="17"/>
                <w:szCs w:val="17"/>
              </w:rPr>
              <w:t>Inline XBRL Instance Document - the instance document does not appear in the Interactive Data File because its XBRL tags are embedded within the Inline XBRL document.</w:t>
            </w:r>
          </w:p>
        </w:tc>
      </w:tr>
    </w:tbl>
    <w:p w14:paraId="7E32B05E"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96</w:t>
      </w:r>
    </w:p>
    <w:p w14:paraId="7E32B05F" w14:textId="77777777" w:rsidR="005C63CC" w:rsidRDefault="005C63CC">
      <w:pPr>
        <w:spacing w:before="120" w:after="120"/>
      </w:pPr>
    </w:p>
    <w:p w14:paraId="7E32B060" w14:textId="77777777" w:rsidR="005C63CC" w:rsidRDefault="002F583C">
      <w:r>
        <w:pict w14:anchorId="7E32B222">
          <v:rect id="_x0000_i1122" style="width:415.3pt;height:1.5pt" o:hralign="center" o:hrstd="t" o:hr="t" fillcolor="#a0a0a0" stroked="f"/>
        </w:pict>
      </w:r>
    </w:p>
    <w:p w14:paraId="7E32B061" w14:textId="77777777" w:rsidR="005C63CC" w:rsidRDefault="005C63CC"/>
    <w:p w14:paraId="7E32B062" w14:textId="77777777" w:rsidR="005C63CC" w:rsidRDefault="002F583C">
      <w:hyperlink r:id="rId308" w:anchor="i46e4e3c717064a3ca53a7fe9eaaaeca4_7" w:history="1">
        <w:r>
          <w:rPr>
            <w:rStyle w:val="a5"/>
            <w:rFonts w:ascii="sans-serif" w:eastAsia="sans-serif" w:hAnsi="sans-serif" w:cs="sans-serif"/>
            <w:sz w:val="17"/>
            <w:szCs w:val="17"/>
          </w:rPr>
          <w:t>Table of Contents</w:t>
        </w:r>
      </w:hyperlink>
    </w:p>
    <w:p w14:paraId="7E32B063" w14:textId="77777777" w:rsidR="005C63CC" w:rsidRDefault="005C63CC"/>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5C63CC" w14:paraId="7E32B06A" w14:textId="77777777">
        <w:tc>
          <w:tcPr>
            <w:tcW w:w="50" w:type="pct"/>
            <w:shd w:val="clear" w:color="auto" w:fill="auto"/>
            <w:vAlign w:val="bottom"/>
          </w:tcPr>
          <w:p w14:paraId="7E32B064" w14:textId="77777777" w:rsidR="005C63CC" w:rsidRDefault="005C63CC">
            <w:pPr>
              <w:rPr>
                <w:rFonts w:ascii="宋体"/>
              </w:rPr>
            </w:pPr>
          </w:p>
        </w:tc>
        <w:tc>
          <w:tcPr>
            <w:tcW w:w="461" w:type="pct"/>
            <w:shd w:val="clear" w:color="auto" w:fill="auto"/>
            <w:vAlign w:val="bottom"/>
          </w:tcPr>
          <w:p w14:paraId="7E32B065" w14:textId="77777777" w:rsidR="005C63CC" w:rsidRDefault="005C63CC">
            <w:pPr>
              <w:rPr>
                <w:rFonts w:ascii="宋体"/>
              </w:rPr>
            </w:pPr>
          </w:p>
        </w:tc>
        <w:tc>
          <w:tcPr>
            <w:tcW w:w="5" w:type="pct"/>
            <w:shd w:val="clear" w:color="auto" w:fill="auto"/>
            <w:vAlign w:val="bottom"/>
          </w:tcPr>
          <w:p w14:paraId="7E32B066" w14:textId="77777777" w:rsidR="005C63CC" w:rsidRDefault="005C63CC">
            <w:pPr>
              <w:rPr>
                <w:rFonts w:ascii="宋体"/>
              </w:rPr>
            </w:pPr>
          </w:p>
        </w:tc>
        <w:tc>
          <w:tcPr>
            <w:tcW w:w="50" w:type="pct"/>
            <w:shd w:val="clear" w:color="auto" w:fill="auto"/>
            <w:vAlign w:val="bottom"/>
          </w:tcPr>
          <w:p w14:paraId="7E32B067" w14:textId="77777777" w:rsidR="005C63CC" w:rsidRDefault="005C63CC">
            <w:pPr>
              <w:rPr>
                <w:rFonts w:ascii="宋体"/>
              </w:rPr>
            </w:pPr>
          </w:p>
        </w:tc>
        <w:tc>
          <w:tcPr>
            <w:tcW w:w="4428" w:type="pct"/>
            <w:shd w:val="clear" w:color="auto" w:fill="auto"/>
            <w:vAlign w:val="bottom"/>
          </w:tcPr>
          <w:p w14:paraId="7E32B068" w14:textId="77777777" w:rsidR="005C63CC" w:rsidRDefault="005C63CC">
            <w:pPr>
              <w:rPr>
                <w:rFonts w:ascii="宋体"/>
              </w:rPr>
            </w:pPr>
          </w:p>
        </w:tc>
        <w:tc>
          <w:tcPr>
            <w:tcW w:w="5" w:type="pct"/>
            <w:shd w:val="clear" w:color="auto" w:fill="auto"/>
            <w:vAlign w:val="bottom"/>
          </w:tcPr>
          <w:p w14:paraId="7E32B069" w14:textId="77777777" w:rsidR="005C63CC" w:rsidRDefault="005C63CC">
            <w:pPr>
              <w:rPr>
                <w:rFonts w:ascii="宋体"/>
              </w:rPr>
            </w:pPr>
          </w:p>
        </w:tc>
      </w:tr>
      <w:tr w:rsidR="005C63CC" w14:paraId="7E32B06D"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6B" w14:textId="77777777" w:rsidR="005C63CC" w:rsidRDefault="002F583C">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6C" w14:textId="77777777" w:rsidR="005C63CC" w:rsidRDefault="002F583C">
            <w:pPr>
              <w:textAlignment w:val="bottom"/>
            </w:pPr>
            <w:r>
              <w:rPr>
                <w:rFonts w:ascii="Arial" w:eastAsia="宋体" w:hAnsi="Arial" w:cs="Arial"/>
                <w:color w:val="000000"/>
                <w:sz w:val="17"/>
                <w:szCs w:val="17"/>
              </w:rPr>
              <w:t>Inline XBRL Taxonomy Extension Schema</w:t>
            </w:r>
          </w:p>
        </w:tc>
      </w:tr>
      <w:tr w:rsidR="005C63CC" w14:paraId="7E32B070"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6E" w14:textId="77777777" w:rsidR="005C63CC" w:rsidRDefault="002F583C">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6F" w14:textId="77777777" w:rsidR="005C63CC" w:rsidRDefault="002F583C">
            <w:pPr>
              <w:textAlignment w:val="bottom"/>
            </w:pPr>
            <w:r>
              <w:rPr>
                <w:rFonts w:ascii="Arial" w:eastAsia="宋体" w:hAnsi="Arial" w:cs="Arial"/>
                <w:color w:val="000000"/>
                <w:sz w:val="17"/>
                <w:szCs w:val="17"/>
              </w:rPr>
              <w:t xml:space="preserve">Inline XBRL </w:t>
            </w:r>
            <w:r>
              <w:rPr>
                <w:rFonts w:ascii="Arial" w:eastAsia="宋体" w:hAnsi="Arial" w:cs="Arial"/>
                <w:color w:val="000000"/>
                <w:sz w:val="17"/>
                <w:szCs w:val="17"/>
              </w:rPr>
              <w:t>Taxonomy Extension Calculation Linkbase</w:t>
            </w:r>
          </w:p>
        </w:tc>
      </w:tr>
      <w:tr w:rsidR="005C63CC" w14:paraId="7E32B073"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71" w14:textId="77777777" w:rsidR="005C63CC" w:rsidRDefault="002F583C">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72" w14:textId="77777777" w:rsidR="005C63CC" w:rsidRDefault="002F583C">
            <w:pPr>
              <w:textAlignment w:val="bottom"/>
            </w:pPr>
            <w:r>
              <w:rPr>
                <w:rFonts w:ascii="Arial" w:eastAsia="宋体" w:hAnsi="Arial" w:cs="Arial"/>
                <w:color w:val="000000"/>
                <w:sz w:val="17"/>
                <w:szCs w:val="17"/>
              </w:rPr>
              <w:t>Inline XBRL Taxonomy Extension Definition Document</w:t>
            </w:r>
          </w:p>
        </w:tc>
      </w:tr>
      <w:tr w:rsidR="005C63CC" w14:paraId="7E32B076"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74" w14:textId="77777777" w:rsidR="005C63CC" w:rsidRDefault="002F583C">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75" w14:textId="77777777" w:rsidR="005C63CC" w:rsidRDefault="002F583C">
            <w:pPr>
              <w:textAlignment w:val="bottom"/>
            </w:pPr>
            <w:r>
              <w:rPr>
                <w:rFonts w:ascii="Arial" w:eastAsia="宋体" w:hAnsi="Arial" w:cs="Arial"/>
                <w:color w:val="000000"/>
                <w:sz w:val="17"/>
                <w:szCs w:val="17"/>
              </w:rPr>
              <w:t>Inline XBRL Taxonomy Extension Label Linkbase</w:t>
            </w:r>
          </w:p>
        </w:tc>
      </w:tr>
      <w:tr w:rsidR="005C63CC" w14:paraId="7E32B079"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77" w14:textId="77777777" w:rsidR="005C63CC" w:rsidRDefault="002F583C">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78" w14:textId="77777777" w:rsidR="005C63CC" w:rsidRDefault="002F583C">
            <w:pPr>
              <w:textAlignment w:val="bottom"/>
            </w:pPr>
            <w:r>
              <w:rPr>
                <w:rFonts w:ascii="Arial" w:eastAsia="宋体" w:hAnsi="Arial" w:cs="Arial"/>
                <w:color w:val="000000"/>
                <w:sz w:val="17"/>
                <w:szCs w:val="17"/>
              </w:rPr>
              <w:t>Inline XBRL Taxonomy Extension Presentation Linkbase</w:t>
            </w:r>
          </w:p>
        </w:tc>
      </w:tr>
      <w:tr w:rsidR="005C63CC" w14:paraId="7E32B07C"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7E32B07A" w14:textId="77777777" w:rsidR="005C63CC" w:rsidRDefault="002F583C">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B07B" w14:textId="77777777" w:rsidR="005C63CC" w:rsidRDefault="002F583C">
            <w:pPr>
              <w:textAlignment w:val="bottom"/>
            </w:pPr>
            <w:r>
              <w:rPr>
                <w:rFonts w:ascii="Arial" w:eastAsia="宋体" w:hAnsi="Arial" w:cs="Arial"/>
                <w:color w:val="000000"/>
                <w:sz w:val="17"/>
                <w:szCs w:val="17"/>
              </w:rPr>
              <w:t xml:space="preserve">Cover Page Interactive Data </w:t>
            </w:r>
            <w:r>
              <w:rPr>
                <w:rFonts w:ascii="Arial" w:eastAsia="宋体" w:hAnsi="Arial" w:cs="Arial"/>
                <w:color w:val="000000"/>
                <w:sz w:val="17"/>
                <w:szCs w:val="17"/>
              </w:rPr>
              <w:t>File - formatted in Inline XBRL and included in Exhibit 101</w:t>
            </w:r>
          </w:p>
        </w:tc>
      </w:tr>
    </w:tbl>
    <w:p w14:paraId="7E32B07D" w14:textId="77777777" w:rsidR="005C63CC" w:rsidRDefault="002F583C">
      <w:pPr>
        <w:spacing w:before="120" w:after="120"/>
      </w:pPr>
      <w:r>
        <w:rPr>
          <w:rFonts w:ascii="Arial" w:eastAsia="宋体" w:hAnsi="Arial" w:cs="Arial"/>
          <w:color w:val="000000"/>
          <w:sz w:val="17"/>
          <w:szCs w:val="17"/>
        </w:rPr>
        <w:t xml:space="preserve">* </w:t>
      </w:r>
      <w:r>
        <w:rPr>
          <w:rFonts w:ascii="Arial" w:eastAsia="宋体" w:hAnsi="Arial" w:cs="Arial"/>
          <w:i/>
          <w:iCs/>
          <w:color w:val="000000"/>
          <w:sz w:val="17"/>
          <w:szCs w:val="17"/>
        </w:rPr>
        <w:t>Management contract or compensatory plan or arrangement.</w:t>
      </w:r>
    </w:p>
    <w:p w14:paraId="7E32B07E" w14:textId="77777777" w:rsidR="005C63CC" w:rsidRDefault="002F583C">
      <w:pPr>
        <w:spacing w:before="120" w:after="120"/>
      </w:pPr>
      <w:r>
        <w:rPr>
          <w:rFonts w:ascii="Arial" w:eastAsia="宋体" w:hAnsi="Arial" w:cs="Arial"/>
          <w:color w:val="000000"/>
          <w:sz w:val="17"/>
          <w:szCs w:val="17"/>
        </w:rPr>
        <w:t xml:space="preserve">The Exhibits filed herewith do not include certain instruments with respect to long-term debt of NIKE and its subsidiaries, </w:t>
      </w:r>
      <w:r>
        <w:rPr>
          <w:rFonts w:ascii="Arial" w:eastAsia="宋体" w:hAnsi="Arial" w:cs="Arial"/>
          <w:color w:val="000000"/>
          <w:sz w:val="17"/>
          <w:szCs w:val="17"/>
        </w:rPr>
        <w:t>inasmuch as the total amount of debt authorized under any such instrument does not exceed 10 percent of the total assets of NIKE and its subsidiaries on a consolidated basis. NIKE agrees, pursuant to Item 601(b)(4)(iii) of Regulation S-K, that it will furn</w:t>
      </w:r>
      <w:r>
        <w:rPr>
          <w:rFonts w:ascii="Arial" w:eastAsia="宋体" w:hAnsi="Arial" w:cs="Arial"/>
          <w:color w:val="000000"/>
          <w:sz w:val="17"/>
          <w:szCs w:val="17"/>
        </w:rPr>
        <w:t>ish a copy of any such instrument to the SEC upon request.</w:t>
      </w:r>
    </w:p>
    <w:p w14:paraId="7E32B07F" w14:textId="77777777" w:rsidR="005C63CC" w:rsidRDefault="005C63CC">
      <w:pPr>
        <w:spacing w:before="120" w:after="120"/>
      </w:pPr>
    </w:p>
    <w:p w14:paraId="7E32B080" w14:textId="77777777" w:rsidR="005C63CC" w:rsidRDefault="005C63CC">
      <w:pPr>
        <w:jc w:val="right"/>
      </w:pPr>
    </w:p>
    <w:p w14:paraId="7E32B081"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97</w:t>
      </w:r>
      <w:r>
        <w:rPr>
          <w:rFonts w:ascii="sans-serif" w:eastAsia="sans-serif" w:hAnsi="sans-serif" w:cs="sans-serif"/>
          <w:color w:val="000000"/>
          <w:sz w:val="17"/>
          <w:szCs w:val="17"/>
        </w:rPr>
        <w:t xml:space="preserve"> </w:t>
      </w:r>
    </w:p>
    <w:p w14:paraId="7E32B082" w14:textId="77777777" w:rsidR="005C63CC" w:rsidRDefault="005C63CC">
      <w:pPr>
        <w:spacing w:before="120" w:after="120"/>
      </w:pPr>
    </w:p>
    <w:p w14:paraId="7E32B083" w14:textId="77777777" w:rsidR="005C63CC" w:rsidRDefault="002F583C">
      <w:r>
        <w:pict w14:anchorId="7E32B223">
          <v:rect id="_x0000_i1123" style="width:415.3pt;height:1.5pt" o:hralign="center" o:hrstd="t" o:hr="t" fillcolor="#a0a0a0" stroked="f"/>
        </w:pict>
      </w:r>
    </w:p>
    <w:p w14:paraId="7E32B084" w14:textId="77777777" w:rsidR="005C63CC" w:rsidRDefault="005C63CC"/>
    <w:p w14:paraId="7E32B085" w14:textId="77777777" w:rsidR="005C63CC" w:rsidRDefault="002F583C">
      <w:hyperlink r:id="rId309" w:anchor="i46e4e3c717064a3ca53a7fe9eaaaeca4_7" w:history="1">
        <w:r>
          <w:rPr>
            <w:rStyle w:val="a5"/>
            <w:rFonts w:ascii="sans-serif" w:eastAsia="sans-serif" w:hAnsi="sans-serif" w:cs="sans-serif"/>
            <w:sz w:val="17"/>
            <w:szCs w:val="17"/>
          </w:rPr>
          <w:t>Table of Contents</w:t>
        </w:r>
      </w:hyperlink>
    </w:p>
    <w:p w14:paraId="7E32B086" w14:textId="77777777" w:rsidR="005C63CC" w:rsidRDefault="005C63CC"/>
    <w:p w14:paraId="7E32B087" w14:textId="77777777" w:rsidR="005C63CC" w:rsidRDefault="002F583C">
      <w:pPr>
        <w:spacing w:before="300" w:after="120"/>
      </w:pPr>
      <w:r>
        <w:rPr>
          <w:rFonts w:ascii="sans-serif" w:eastAsia="sans-serif" w:hAnsi="sans-serif" w:cs="sans-serif"/>
          <w:b/>
          <w:bCs/>
          <w:color w:val="E87722"/>
          <w:sz w:val="36"/>
          <w:szCs w:val="36"/>
        </w:rPr>
        <w:t>SCHEDULE II — VALUATION AND QUALIFYING ACCOUNTS</w:t>
      </w:r>
    </w:p>
    <w:tbl>
      <w:tblPr>
        <w:tblW w:w="4985" w:type="pct"/>
        <w:tblCellMar>
          <w:top w:w="15" w:type="dxa"/>
          <w:left w:w="15" w:type="dxa"/>
          <w:bottom w:w="15" w:type="dxa"/>
          <w:right w:w="15" w:type="dxa"/>
        </w:tblCellMar>
        <w:tblLook w:val="04A0" w:firstRow="1" w:lastRow="0" w:firstColumn="1" w:lastColumn="0" w:noHBand="0" w:noVBand="1"/>
      </w:tblPr>
      <w:tblGrid>
        <w:gridCol w:w="37"/>
        <w:gridCol w:w="3378"/>
        <w:gridCol w:w="36"/>
        <w:gridCol w:w="116"/>
        <w:gridCol w:w="987"/>
        <w:gridCol w:w="36"/>
        <w:gridCol w:w="116"/>
        <w:gridCol w:w="751"/>
        <w:gridCol w:w="36"/>
        <w:gridCol w:w="116"/>
        <w:gridCol w:w="837"/>
        <w:gridCol w:w="36"/>
        <w:gridCol w:w="116"/>
        <w:gridCol w:w="857"/>
        <w:gridCol w:w="36"/>
        <w:gridCol w:w="116"/>
        <w:gridCol w:w="668"/>
        <w:gridCol w:w="36"/>
      </w:tblGrid>
      <w:tr w:rsidR="005C63CC" w14:paraId="7E32B09A" w14:textId="77777777">
        <w:tc>
          <w:tcPr>
            <w:tcW w:w="50" w:type="pct"/>
            <w:shd w:val="clear" w:color="auto" w:fill="auto"/>
            <w:vAlign w:val="bottom"/>
          </w:tcPr>
          <w:p w14:paraId="7E32B088" w14:textId="77777777" w:rsidR="005C63CC" w:rsidRDefault="005C63CC">
            <w:pPr>
              <w:rPr>
                <w:rFonts w:ascii="宋体"/>
              </w:rPr>
            </w:pPr>
          </w:p>
        </w:tc>
        <w:tc>
          <w:tcPr>
            <w:tcW w:w="2119" w:type="pct"/>
            <w:shd w:val="clear" w:color="auto" w:fill="auto"/>
            <w:vAlign w:val="bottom"/>
          </w:tcPr>
          <w:p w14:paraId="7E32B089" w14:textId="77777777" w:rsidR="005C63CC" w:rsidRDefault="005C63CC">
            <w:pPr>
              <w:rPr>
                <w:rFonts w:ascii="宋体"/>
              </w:rPr>
            </w:pPr>
          </w:p>
        </w:tc>
        <w:tc>
          <w:tcPr>
            <w:tcW w:w="5" w:type="pct"/>
            <w:shd w:val="clear" w:color="auto" w:fill="auto"/>
            <w:vAlign w:val="bottom"/>
          </w:tcPr>
          <w:p w14:paraId="7E32B08A" w14:textId="77777777" w:rsidR="005C63CC" w:rsidRDefault="005C63CC">
            <w:pPr>
              <w:rPr>
                <w:rFonts w:ascii="宋体"/>
              </w:rPr>
            </w:pPr>
          </w:p>
        </w:tc>
        <w:tc>
          <w:tcPr>
            <w:tcW w:w="50" w:type="pct"/>
            <w:shd w:val="clear" w:color="auto" w:fill="auto"/>
            <w:vAlign w:val="bottom"/>
          </w:tcPr>
          <w:p w14:paraId="7E32B08B" w14:textId="77777777" w:rsidR="005C63CC" w:rsidRDefault="005C63CC">
            <w:pPr>
              <w:rPr>
                <w:rFonts w:ascii="宋体"/>
              </w:rPr>
            </w:pPr>
          </w:p>
        </w:tc>
        <w:tc>
          <w:tcPr>
            <w:tcW w:w="509" w:type="pct"/>
            <w:shd w:val="clear" w:color="auto" w:fill="auto"/>
            <w:vAlign w:val="bottom"/>
          </w:tcPr>
          <w:p w14:paraId="7E32B08C" w14:textId="77777777" w:rsidR="005C63CC" w:rsidRDefault="005C63CC">
            <w:pPr>
              <w:rPr>
                <w:rFonts w:ascii="宋体"/>
              </w:rPr>
            </w:pPr>
          </w:p>
        </w:tc>
        <w:tc>
          <w:tcPr>
            <w:tcW w:w="5" w:type="pct"/>
            <w:shd w:val="clear" w:color="auto" w:fill="auto"/>
            <w:vAlign w:val="bottom"/>
          </w:tcPr>
          <w:p w14:paraId="7E32B08D" w14:textId="77777777" w:rsidR="005C63CC" w:rsidRDefault="005C63CC">
            <w:pPr>
              <w:rPr>
                <w:rFonts w:ascii="宋体"/>
              </w:rPr>
            </w:pPr>
          </w:p>
        </w:tc>
        <w:tc>
          <w:tcPr>
            <w:tcW w:w="50" w:type="pct"/>
            <w:shd w:val="clear" w:color="auto" w:fill="auto"/>
            <w:vAlign w:val="bottom"/>
          </w:tcPr>
          <w:p w14:paraId="7E32B08E" w14:textId="77777777" w:rsidR="005C63CC" w:rsidRDefault="005C63CC">
            <w:pPr>
              <w:rPr>
                <w:rFonts w:ascii="宋体"/>
              </w:rPr>
            </w:pPr>
          </w:p>
        </w:tc>
        <w:tc>
          <w:tcPr>
            <w:tcW w:w="509" w:type="pct"/>
            <w:shd w:val="clear" w:color="auto" w:fill="auto"/>
            <w:vAlign w:val="bottom"/>
          </w:tcPr>
          <w:p w14:paraId="7E32B08F" w14:textId="77777777" w:rsidR="005C63CC" w:rsidRDefault="005C63CC">
            <w:pPr>
              <w:rPr>
                <w:rFonts w:ascii="宋体"/>
              </w:rPr>
            </w:pPr>
          </w:p>
        </w:tc>
        <w:tc>
          <w:tcPr>
            <w:tcW w:w="5" w:type="pct"/>
            <w:shd w:val="clear" w:color="auto" w:fill="auto"/>
            <w:vAlign w:val="bottom"/>
          </w:tcPr>
          <w:p w14:paraId="7E32B090" w14:textId="77777777" w:rsidR="005C63CC" w:rsidRDefault="005C63CC">
            <w:pPr>
              <w:rPr>
                <w:rFonts w:ascii="宋体"/>
              </w:rPr>
            </w:pPr>
          </w:p>
        </w:tc>
        <w:tc>
          <w:tcPr>
            <w:tcW w:w="50" w:type="pct"/>
            <w:shd w:val="clear" w:color="auto" w:fill="auto"/>
            <w:vAlign w:val="bottom"/>
          </w:tcPr>
          <w:p w14:paraId="7E32B091" w14:textId="77777777" w:rsidR="005C63CC" w:rsidRDefault="005C63CC">
            <w:pPr>
              <w:rPr>
                <w:rFonts w:ascii="宋体"/>
              </w:rPr>
            </w:pPr>
          </w:p>
        </w:tc>
        <w:tc>
          <w:tcPr>
            <w:tcW w:w="509" w:type="pct"/>
            <w:shd w:val="clear" w:color="auto" w:fill="auto"/>
            <w:vAlign w:val="bottom"/>
          </w:tcPr>
          <w:p w14:paraId="7E32B092" w14:textId="77777777" w:rsidR="005C63CC" w:rsidRDefault="005C63CC">
            <w:pPr>
              <w:rPr>
                <w:rFonts w:ascii="宋体"/>
              </w:rPr>
            </w:pPr>
          </w:p>
        </w:tc>
        <w:tc>
          <w:tcPr>
            <w:tcW w:w="5" w:type="pct"/>
            <w:shd w:val="clear" w:color="auto" w:fill="auto"/>
            <w:vAlign w:val="bottom"/>
          </w:tcPr>
          <w:p w14:paraId="7E32B093" w14:textId="77777777" w:rsidR="005C63CC" w:rsidRDefault="005C63CC">
            <w:pPr>
              <w:rPr>
                <w:rFonts w:ascii="宋体"/>
              </w:rPr>
            </w:pPr>
          </w:p>
        </w:tc>
        <w:tc>
          <w:tcPr>
            <w:tcW w:w="50" w:type="pct"/>
            <w:shd w:val="clear" w:color="auto" w:fill="auto"/>
            <w:vAlign w:val="bottom"/>
          </w:tcPr>
          <w:p w14:paraId="7E32B094" w14:textId="77777777" w:rsidR="005C63CC" w:rsidRDefault="005C63CC">
            <w:pPr>
              <w:rPr>
                <w:rFonts w:ascii="宋体"/>
              </w:rPr>
            </w:pPr>
          </w:p>
        </w:tc>
        <w:tc>
          <w:tcPr>
            <w:tcW w:w="509" w:type="pct"/>
            <w:shd w:val="clear" w:color="auto" w:fill="auto"/>
            <w:vAlign w:val="bottom"/>
          </w:tcPr>
          <w:p w14:paraId="7E32B095" w14:textId="77777777" w:rsidR="005C63CC" w:rsidRDefault="005C63CC">
            <w:pPr>
              <w:rPr>
                <w:rFonts w:ascii="宋体"/>
              </w:rPr>
            </w:pPr>
          </w:p>
        </w:tc>
        <w:tc>
          <w:tcPr>
            <w:tcW w:w="5" w:type="pct"/>
            <w:shd w:val="clear" w:color="auto" w:fill="auto"/>
            <w:vAlign w:val="bottom"/>
          </w:tcPr>
          <w:p w14:paraId="7E32B096" w14:textId="77777777" w:rsidR="005C63CC" w:rsidRDefault="005C63CC">
            <w:pPr>
              <w:rPr>
                <w:rFonts w:ascii="宋体"/>
              </w:rPr>
            </w:pPr>
          </w:p>
        </w:tc>
        <w:tc>
          <w:tcPr>
            <w:tcW w:w="50" w:type="pct"/>
            <w:shd w:val="clear" w:color="auto" w:fill="auto"/>
            <w:vAlign w:val="bottom"/>
          </w:tcPr>
          <w:p w14:paraId="7E32B097" w14:textId="77777777" w:rsidR="005C63CC" w:rsidRDefault="005C63CC">
            <w:pPr>
              <w:rPr>
                <w:rFonts w:ascii="宋体"/>
              </w:rPr>
            </w:pPr>
          </w:p>
        </w:tc>
        <w:tc>
          <w:tcPr>
            <w:tcW w:w="510" w:type="pct"/>
            <w:shd w:val="clear" w:color="auto" w:fill="auto"/>
            <w:vAlign w:val="bottom"/>
          </w:tcPr>
          <w:p w14:paraId="7E32B098" w14:textId="77777777" w:rsidR="005C63CC" w:rsidRDefault="005C63CC">
            <w:pPr>
              <w:rPr>
                <w:rFonts w:ascii="宋体"/>
              </w:rPr>
            </w:pPr>
          </w:p>
        </w:tc>
        <w:tc>
          <w:tcPr>
            <w:tcW w:w="5" w:type="pct"/>
            <w:shd w:val="clear" w:color="auto" w:fill="auto"/>
            <w:vAlign w:val="bottom"/>
          </w:tcPr>
          <w:p w14:paraId="7E32B099" w14:textId="77777777" w:rsidR="005C63CC" w:rsidRDefault="005C63CC">
            <w:pPr>
              <w:rPr>
                <w:rFonts w:ascii="宋体"/>
              </w:rPr>
            </w:pPr>
          </w:p>
        </w:tc>
      </w:tr>
      <w:tr w:rsidR="005C63CC" w14:paraId="7E32B0A1" w14:textId="77777777">
        <w:tc>
          <w:tcPr>
            <w:tcW w:w="0" w:type="auto"/>
            <w:gridSpan w:val="3"/>
            <w:shd w:val="clear" w:color="auto" w:fill="auto"/>
            <w:tcMar>
              <w:top w:w="40" w:type="dxa"/>
              <w:left w:w="20" w:type="dxa"/>
              <w:bottom w:w="40" w:type="dxa"/>
              <w:right w:w="20" w:type="dxa"/>
            </w:tcMar>
            <w:vAlign w:val="bottom"/>
          </w:tcPr>
          <w:p w14:paraId="7E32B09B" w14:textId="77777777" w:rsidR="005C63CC" w:rsidRDefault="002F583C">
            <w:pPr>
              <w:textAlignment w:val="bottom"/>
            </w:pPr>
            <w:r>
              <w:rPr>
                <w:rFonts w:ascii="Arial" w:eastAsia="宋体" w:hAnsi="Arial" w:cs="Arial"/>
                <w:i/>
                <w:iCs/>
                <w:color w:val="000000"/>
                <w:sz w:val="17"/>
                <w:szCs w:val="17"/>
              </w:rPr>
              <w:t>(Dollar</w:t>
            </w:r>
            <w:r>
              <w:rPr>
                <w:rFonts w:ascii="Arial" w:eastAsia="宋体" w:hAnsi="Arial" w:cs="Arial"/>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7E32B09C" w14:textId="77777777" w:rsidR="005C63CC" w:rsidRDefault="002F583C">
            <w:pPr>
              <w:jc w:val="right"/>
              <w:textAlignment w:val="bottom"/>
            </w:pPr>
            <w:r>
              <w:rPr>
                <w:rFonts w:ascii="sans-serif" w:eastAsia="sans-serif" w:hAnsi="sans-serif" w:cs="sans-serif"/>
                <w:b/>
                <w:bCs/>
                <w:color w:val="000000"/>
                <w:sz w:val="17"/>
                <w:szCs w:val="17"/>
              </w:rPr>
              <w:t xml:space="preserve">BALANCE AT </w:t>
            </w:r>
            <w:r>
              <w:rPr>
                <w:rFonts w:ascii="sans-serif" w:eastAsia="sans-serif" w:hAnsi="sans-serif" w:cs="sans-serif"/>
                <w:b/>
                <w:bCs/>
                <w:color w:val="000000"/>
                <w:sz w:val="17"/>
                <w:szCs w:val="17"/>
              </w:rPr>
              <w:br/>
              <w:t>BEGINNING OF</w:t>
            </w:r>
            <w:r>
              <w:rPr>
                <w:rFonts w:ascii="sans-serif" w:eastAsia="sans-serif" w:hAnsi="sans-serif" w:cs="sans-serif"/>
                <w:b/>
                <w:bCs/>
                <w:color w:val="000000"/>
                <w:sz w:val="17"/>
                <w:szCs w:val="17"/>
              </w:rPr>
              <w:br/>
              <w:t>PERIOD</w:t>
            </w:r>
          </w:p>
        </w:tc>
        <w:tc>
          <w:tcPr>
            <w:tcW w:w="0" w:type="auto"/>
            <w:gridSpan w:val="3"/>
            <w:shd w:val="clear" w:color="auto" w:fill="auto"/>
            <w:tcMar>
              <w:top w:w="40" w:type="dxa"/>
              <w:left w:w="20" w:type="dxa"/>
              <w:bottom w:w="40" w:type="dxa"/>
              <w:right w:w="20" w:type="dxa"/>
            </w:tcMar>
            <w:vAlign w:val="bottom"/>
          </w:tcPr>
          <w:p w14:paraId="7E32B09D" w14:textId="77777777" w:rsidR="005C63CC" w:rsidRDefault="002F583C">
            <w:pPr>
              <w:jc w:val="right"/>
              <w:textAlignment w:val="bottom"/>
            </w:pPr>
            <w:r>
              <w:rPr>
                <w:rFonts w:ascii="sans-serif" w:eastAsia="sans-serif" w:hAnsi="sans-serif" w:cs="sans-serif"/>
                <w:b/>
                <w:bCs/>
                <w:color w:val="000000"/>
                <w:sz w:val="17"/>
                <w:szCs w:val="17"/>
              </w:rPr>
              <w:t>CHARGED TO</w:t>
            </w:r>
            <w:r>
              <w:rPr>
                <w:rFonts w:ascii="sans-serif" w:eastAsia="sans-serif" w:hAnsi="sans-serif" w:cs="sans-serif"/>
                <w:b/>
                <w:bCs/>
                <w:color w:val="000000"/>
                <w:sz w:val="17"/>
                <w:szCs w:val="17"/>
              </w:rPr>
              <w:br/>
              <w:t> COSTS AND</w:t>
            </w:r>
            <w:r>
              <w:rPr>
                <w:rFonts w:ascii="sans-serif" w:eastAsia="sans-serif" w:hAnsi="sans-serif" w:cs="sans-serif"/>
                <w:b/>
                <w:bCs/>
                <w:color w:val="000000"/>
                <w:sz w:val="17"/>
                <w:szCs w:val="17"/>
              </w:rPr>
              <w:br/>
              <w:t> EXPENSES</w:t>
            </w:r>
          </w:p>
        </w:tc>
        <w:tc>
          <w:tcPr>
            <w:tcW w:w="0" w:type="auto"/>
            <w:gridSpan w:val="3"/>
            <w:shd w:val="clear" w:color="auto" w:fill="auto"/>
            <w:tcMar>
              <w:top w:w="40" w:type="dxa"/>
              <w:left w:w="20" w:type="dxa"/>
              <w:bottom w:w="40" w:type="dxa"/>
              <w:right w:w="20" w:type="dxa"/>
            </w:tcMar>
            <w:vAlign w:val="bottom"/>
          </w:tcPr>
          <w:p w14:paraId="7E32B09E" w14:textId="77777777" w:rsidR="005C63CC" w:rsidRDefault="002F583C">
            <w:pPr>
              <w:jc w:val="right"/>
              <w:textAlignment w:val="bottom"/>
            </w:pPr>
            <w:r>
              <w:rPr>
                <w:rFonts w:ascii="sans-serif" w:eastAsia="sans-serif" w:hAnsi="sans-serif" w:cs="sans-serif"/>
                <w:b/>
                <w:bCs/>
                <w:color w:val="000000"/>
                <w:sz w:val="17"/>
                <w:szCs w:val="17"/>
              </w:rPr>
              <w:t>CHARGED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 TO OTHER </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ACCOUNTS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7E32B09F" w14:textId="77777777" w:rsidR="005C63CC" w:rsidRDefault="002F583C">
            <w:pPr>
              <w:jc w:val="right"/>
              <w:textAlignment w:val="bottom"/>
            </w:pPr>
            <w:r>
              <w:rPr>
                <w:rFonts w:ascii="sans-serif" w:eastAsia="sans-serif" w:hAnsi="sans-serif" w:cs="sans-serif"/>
                <w:b/>
                <w:bCs/>
                <w:color w:val="000000"/>
                <w:sz w:val="17"/>
                <w:szCs w:val="17"/>
              </w:rPr>
              <w:t>WRITE-OFFS,</w:t>
            </w:r>
            <w:r>
              <w:rPr>
                <w:rFonts w:ascii="sans-serif" w:eastAsia="sans-serif" w:hAnsi="sans-serif" w:cs="sans-serif"/>
                <w:b/>
                <w:bCs/>
                <w:color w:val="000000"/>
                <w:sz w:val="17"/>
                <w:szCs w:val="17"/>
              </w:rPr>
              <w:br/>
              <w:t>NET</w:t>
            </w:r>
          </w:p>
        </w:tc>
        <w:tc>
          <w:tcPr>
            <w:tcW w:w="0" w:type="auto"/>
            <w:gridSpan w:val="3"/>
            <w:shd w:val="clear" w:color="auto" w:fill="auto"/>
            <w:tcMar>
              <w:top w:w="40" w:type="dxa"/>
              <w:left w:w="20" w:type="dxa"/>
              <w:bottom w:w="40" w:type="dxa"/>
              <w:right w:w="20" w:type="dxa"/>
            </w:tcMar>
            <w:vAlign w:val="bottom"/>
          </w:tcPr>
          <w:p w14:paraId="7E32B0A0" w14:textId="77777777" w:rsidR="005C63CC" w:rsidRDefault="002F583C">
            <w:pPr>
              <w:jc w:val="right"/>
              <w:textAlignment w:val="bottom"/>
            </w:pPr>
            <w:r>
              <w:rPr>
                <w:rFonts w:ascii="sans-serif" w:eastAsia="sans-serif" w:hAnsi="sans-serif" w:cs="sans-serif"/>
                <w:b/>
                <w:bCs/>
                <w:color w:val="000000"/>
                <w:sz w:val="17"/>
                <w:szCs w:val="17"/>
              </w:rPr>
              <w:t xml:space="preserve">BALANCE </w:t>
            </w:r>
            <w:r>
              <w:rPr>
                <w:rFonts w:ascii="sans-serif" w:eastAsia="sans-serif" w:hAnsi="sans-serif" w:cs="sans-serif"/>
                <w:b/>
                <w:bCs/>
                <w:color w:val="000000"/>
                <w:sz w:val="17"/>
                <w:szCs w:val="17"/>
              </w:rPr>
              <w:br/>
              <w:t xml:space="preserve">AT END </w:t>
            </w:r>
            <w:r>
              <w:rPr>
                <w:rFonts w:ascii="sans-serif" w:eastAsia="sans-serif" w:hAnsi="sans-serif" w:cs="sans-serif"/>
                <w:b/>
                <w:bCs/>
                <w:color w:val="000000"/>
                <w:sz w:val="17"/>
                <w:szCs w:val="17"/>
              </w:rPr>
              <w:br/>
              <w:t>OF PERIOD</w:t>
            </w:r>
          </w:p>
        </w:tc>
      </w:tr>
      <w:tr w:rsidR="005C63CC" w14:paraId="7E32B0A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E32B0A2" w14:textId="77777777" w:rsidR="005C63CC" w:rsidRDefault="002F583C">
            <w:pPr>
              <w:textAlignment w:val="bottom"/>
            </w:pPr>
            <w:r>
              <w:rPr>
                <w:rFonts w:ascii="Arial" w:eastAsia="宋体" w:hAnsi="Arial" w:cs="Arial"/>
                <w:color w:val="000000"/>
                <w:sz w:val="17"/>
                <w:szCs w:val="17"/>
              </w:rPr>
              <w:t>Sales returns reserve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B0A3"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B0A4"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B0A5"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B0A6" w14:textId="77777777" w:rsidR="005C63CC" w:rsidRDefault="005C63C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7E32B0A7" w14:textId="77777777" w:rsidR="005C63CC" w:rsidRDefault="005C63CC">
            <w:pPr>
              <w:rPr>
                <w:rFonts w:ascii="宋体"/>
              </w:rPr>
            </w:pPr>
          </w:p>
        </w:tc>
      </w:tr>
      <w:tr w:rsidR="005C63CC" w14:paraId="7E32B0B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A9" w14:textId="77777777" w:rsidR="005C63CC" w:rsidRDefault="002F583C">
            <w:pPr>
              <w:textAlignment w:val="bottom"/>
            </w:pPr>
            <w:r>
              <w:rPr>
                <w:rFonts w:ascii="Arial" w:eastAsia="宋体" w:hAnsi="Arial" w:cs="Arial"/>
                <w:color w:val="000000"/>
                <w:sz w:val="17"/>
                <w:szCs w:val="17"/>
              </w:rPr>
              <w:t>For the fiscal year ended May 31, 2020</w:t>
            </w:r>
            <w:r>
              <w:rPr>
                <w:rFonts w:ascii="Arial" w:eastAsia="宋体" w:hAnsi="Arial" w:cs="Arial"/>
                <w:color w:val="000000"/>
                <w:sz w:val="11"/>
                <w:szCs w:val="11"/>
              </w:rPr>
              <w:t>(2)</w:t>
            </w:r>
          </w:p>
        </w:tc>
        <w:tc>
          <w:tcPr>
            <w:tcW w:w="0" w:type="auto"/>
            <w:tcBorders>
              <w:top w:val="single" w:sz="4" w:space="0" w:color="808080"/>
            </w:tcBorders>
            <w:shd w:val="clear" w:color="auto" w:fill="auto"/>
            <w:tcMar>
              <w:top w:w="40" w:type="dxa"/>
              <w:left w:w="20" w:type="dxa"/>
              <w:bottom w:w="40" w:type="dxa"/>
              <w:right w:w="0" w:type="dxa"/>
            </w:tcMar>
            <w:vAlign w:val="bottom"/>
          </w:tcPr>
          <w:p w14:paraId="7E32B0AA"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B0AB" w14:textId="77777777" w:rsidR="005C63CC" w:rsidRDefault="002F583C">
            <w:pPr>
              <w:jc w:val="right"/>
              <w:textAlignment w:val="bottom"/>
            </w:pPr>
            <w:r>
              <w:rPr>
                <w:rFonts w:ascii="Arial" w:eastAsia="宋体" w:hAnsi="Arial" w:cs="Arial"/>
                <w:color w:val="000000"/>
                <w:sz w:val="17"/>
                <w:szCs w:val="17"/>
              </w:rPr>
              <w:t>843 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AC"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B0AD"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B0AE" w14:textId="77777777" w:rsidR="005C63CC" w:rsidRDefault="002F583C">
            <w:pPr>
              <w:jc w:val="right"/>
              <w:textAlignment w:val="bottom"/>
            </w:pPr>
            <w:r>
              <w:rPr>
                <w:rFonts w:ascii="Arial" w:eastAsia="宋体" w:hAnsi="Arial" w:cs="Arial"/>
                <w:color w:val="000000"/>
                <w:sz w:val="17"/>
                <w:szCs w:val="17"/>
              </w:rPr>
              <w:t>2,263 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AF"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B0B0"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B0B1" w14:textId="77777777" w:rsidR="005C63CC" w:rsidRDefault="002F583C">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B2"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B0B3"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B0B4" w14:textId="77777777" w:rsidR="005C63CC" w:rsidRDefault="002F583C">
            <w:pPr>
              <w:jc w:val="right"/>
              <w:textAlignment w:val="bottom"/>
            </w:pPr>
            <w:r>
              <w:rPr>
                <w:rFonts w:ascii="Arial" w:eastAsia="宋体" w:hAnsi="Arial" w:cs="Arial"/>
                <w:color w:val="000000"/>
                <w:sz w:val="17"/>
                <w:szCs w:val="17"/>
              </w:rPr>
              <w:t>(2,393)</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B5" w14:textId="77777777" w:rsidR="005C63CC" w:rsidRDefault="005C63C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7E32B0B6" w14:textId="77777777" w:rsidR="005C63CC" w:rsidRDefault="002F583C">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7E32B0B7" w14:textId="77777777" w:rsidR="005C63CC" w:rsidRDefault="002F583C">
            <w:pPr>
              <w:jc w:val="right"/>
              <w:textAlignment w:val="bottom"/>
            </w:pPr>
            <w:r>
              <w:rPr>
                <w:rFonts w:ascii="Arial" w:eastAsia="宋体" w:hAnsi="Arial" w:cs="Arial"/>
                <w:color w:val="000000"/>
                <w:sz w:val="17"/>
                <w:szCs w:val="17"/>
              </w:rPr>
              <w:t>682 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B8" w14:textId="77777777" w:rsidR="005C63CC" w:rsidRDefault="005C63CC">
            <w:pPr>
              <w:jc w:val="right"/>
              <w:rPr>
                <w:rFonts w:ascii="宋体"/>
              </w:rPr>
            </w:pPr>
          </w:p>
        </w:tc>
      </w:tr>
      <w:tr w:rsidR="005C63CC" w14:paraId="7E32B0C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BA" w14:textId="77777777" w:rsidR="005C63CC" w:rsidRDefault="002F583C">
            <w:pPr>
              <w:textAlignment w:val="bottom"/>
            </w:pPr>
            <w:r>
              <w:rPr>
                <w:rFonts w:ascii="Arial" w:eastAsia="宋体" w:hAnsi="Arial" w:cs="Arial"/>
                <w:color w:val="000000"/>
                <w:sz w:val="17"/>
                <w:szCs w:val="17"/>
              </w:rPr>
              <w:t>For the fiscal year ended May 31, 2021</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B0BB" w14:textId="77777777" w:rsidR="005C63CC" w:rsidRDefault="002F583C">
            <w:pPr>
              <w:jc w:val="right"/>
              <w:textAlignment w:val="bottom"/>
            </w:pPr>
            <w:r>
              <w:rPr>
                <w:rFonts w:ascii="Arial" w:eastAsia="宋体" w:hAnsi="Arial" w:cs="Arial"/>
                <w:color w:val="000000"/>
                <w:sz w:val="17"/>
                <w:szCs w:val="17"/>
              </w:rPr>
              <w:t>682 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BC"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B0BD" w14:textId="77777777" w:rsidR="005C63CC" w:rsidRDefault="002F583C">
            <w:pPr>
              <w:jc w:val="right"/>
              <w:textAlignment w:val="bottom"/>
            </w:pPr>
            <w:r>
              <w:rPr>
                <w:rFonts w:ascii="Arial" w:eastAsia="宋体" w:hAnsi="Arial" w:cs="Arial"/>
                <w:color w:val="000000"/>
                <w:sz w:val="17"/>
                <w:szCs w:val="17"/>
              </w:rPr>
              <w:t>2,617 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BE"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B0BF" w14:textId="77777777" w:rsidR="005C63CC" w:rsidRDefault="002F583C">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C0"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B0C1" w14:textId="77777777" w:rsidR="005C63CC" w:rsidRDefault="002F583C">
            <w:pPr>
              <w:jc w:val="right"/>
              <w:textAlignment w:val="bottom"/>
            </w:pPr>
            <w:r>
              <w:rPr>
                <w:rFonts w:ascii="Arial" w:eastAsia="宋体" w:hAnsi="Arial" w:cs="Arial"/>
                <w:color w:val="000000"/>
                <w:sz w:val="17"/>
                <w:szCs w:val="17"/>
              </w:rPr>
              <w:t>(2,745)</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C2" w14:textId="77777777" w:rsidR="005C63CC" w:rsidRDefault="005C63C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7E32B0C3" w14:textId="77777777" w:rsidR="005C63CC" w:rsidRDefault="002F583C">
            <w:pPr>
              <w:jc w:val="right"/>
              <w:textAlignment w:val="bottom"/>
            </w:pPr>
            <w:r>
              <w:rPr>
                <w:rFonts w:ascii="Arial" w:eastAsia="宋体" w:hAnsi="Arial" w:cs="Arial"/>
                <w:color w:val="000000"/>
                <w:sz w:val="17"/>
                <w:szCs w:val="17"/>
              </w:rPr>
              <w:t>595 </w:t>
            </w:r>
          </w:p>
        </w:tc>
        <w:tc>
          <w:tcPr>
            <w:tcW w:w="0" w:type="auto"/>
            <w:tcBorders>
              <w:top w:val="single" w:sz="4" w:space="0" w:color="808080"/>
            </w:tcBorders>
            <w:shd w:val="clear" w:color="auto" w:fill="auto"/>
            <w:tcMar>
              <w:top w:w="40" w:type="dxa"/>
              <w:left w:w="0" w:type="dxa"/>
              <w:bottom w:w="40" w:type="dxa"/>
              <w:right w:w="20" w:type="dxa"/>
            </w:tcMar>
            <w:vAlign w:val="bottom"/>
          </w:tcPr>
          <w:p w14:paraId="7E32B0C4" w14:textId="77777777" w:rsidR="005C63CC" w:rsidRDefault="005C63CC">
            <w:pPr>
              <w:jc w:val="right"/>
              <w:rPr>
                <w:rFonts w:ascii="宋体"/>
              </w:rPr>
            </w:pPr>
          </w:p>
        </w:tc>
      </w:tr>
      <w:tr w:rsidR="005C63CC" w14:paraId="7E32B0D1"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7E32B0C6" w14:textId="77777777" w:rsidR="005C63CC" w:rsidRDefault="002F583C">
            <w:pPr>
              <w:textAlignment w:val="bottom"/>
            </w:pPr>
            <w:r>
              <w:rPr>
                <w:rFonts w:ascii="Arial" w:eastAsia="宋体" w:hAnsi="Arial" w:cs="Arial"/>
                <w:color w:val="000000"/>
                <w:sz w:val="17"/>
                <w:szCs w:val="17"/>
              </w:rPr>
              <w:t>For the fiscal year ended May 31, 2022</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B0C7" w14:textId="77777777" w:rsidR="005C63CC" w:rsidRDefault="002F583C">
            <w:pPr>
              <w:jc w:val="right"/>
              <w:textAlignment w:val="bottom"/>
            </w:pPr>
            <w:r>
              <w:rPr>
                <w:rFonts w:ascii="Arial" w:eastAsia="宋体" w:hAnsi="Arial" w:cs="Arial"/>
                <w:color w:val="000000"/>
                <w:sz w:val="17"/>
                <w:szCs w:val="17"/>
              </w:rPr>
              <w:t>595 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B0C8"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B0C9" w14:textId="77777777" w:rsidR="005C63CC" w:rsidRDefault="002F583C">
            <w:pPr>
              <w:jc w:val="right"/>
              <w:textAlignment w:val="bottom"/>
            </w:pPr>
            <w:r>
              <w:rPr>
                <w:rFonts w:ascii="Arial" w:eastAsia="宋体" w:hAnsi="Arial" w:cs="Arial"/>
                <w:color w:val="000000"/>
                <w:sz w:val="17"/>
                <w:szCs w:val="17"/>
              </w:rPr>
              <w:t>2,573 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B0CA"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B0CB" w14:textId="77777777" w:rsidR="005C63CC" w:rsidRDefault="002F583C">
            <w:pPr>
              <w:jc w:val="right"/>
              <w:textAlignment w:val="bottom"/>
            </w:pPr>
            <w:r>
              <w:rPr>
                <w:rFonts w:ascii="Arial" w:eastAsia="宋体" w:hAnsi="Arial" w:cs="Arial"/>
                <w:color w:val="000000"/>
                <w:sz w:val="17"/>
                <w:szCs w:val="17"/>
              </w:rPr>
              <w:t>(31)</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B0CC"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B0CD" w14:textId="77777777" w:rsidR="005C63CC" w:rsidRDefault="002F583C">
            <w:pPr>
              <w:jc w:val="right"/>
              <w:textAlignment w:val="bottom"/>
            </w:pPr>
            <w:r>
              <w:rPr>
                <w:rFonts w:ascii="Arial" w:eastAsia="宋体" w:hAnsi="Arial" w:cs="Arial"/>
                <w:color w:val="000000"/>
                <w:sz w:val="17"/>
                <w:szCs w:val="17"/>
              </w:rPr>
              <w:t>(2,612)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B0CE" w14:textId="77777777" w:rsidR="005C63CC" w:rsidRDefault="005C63C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7E32B0CF" w14:textId="77777777" w:rsidR="005C63CC" w:rsidRDefault="002F583C">
            <w:pPr>
              <w:jc w:val="right"/>
              <w:textAlignment w:val="bottom"/>
            </w:pPr>
            <w:r>
              <w:rPr>
                <w:rFonts w:ascii="Arial" w:eastAsia="宋体" w:hAnsi="Arial" w:cs="Arial"/>
                <w:color w:val="000000"/>
                <w:sz w:val="17"/>
                <w:szCs w:val="17"/>
              </w:rPr>
              <w:t>525 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7E32B0D0" w14:textId="77777777" w:rsidR="005C63CC" w:rsidRDefault="005C63CC">
            <w:pPr>
              <w:jc w:val="right"/>
              <w:rPr>
                <w:rFonts w:ascii="宋体"/>
              </w:rPr>
            </w:pPr>
          </w:p>
        </w:tc>
      </w:tr>
    </w:tbl>
    <w:p w14:paraId="7E32B0D2" w14:textId="77777777" w:rsidR="005C63CC" w:rsidRDefault="002F583C">
      <w:pPr>
        <w:spacing w:before="60" w:after="60"/>
        <w:ind w:hanging="360"/>
      </w:pPr>
      <w:r>
        <w:rPr>
          <w:rFonts w:ascii="Arial" w:eastAsia="宋体" w:hAnsi="Arial" w:cs="Arial"/>
          <w:i/>
          <w:iCs/>
          <w:color w:val="000000"/>
          <w:sz w:val="14"/>
          <w:szCs w:val="14"/>
        </w:rPr>
        <w:t>(1)Amounts included in this column primarily relate to foreign currency translation.</w:t>
      </w:r>
    </w:p>
    <w:p w14:paraId="7E32B0D3" w14:textId="77777777" w:rsidR="005C63CC" w:rsidRDefault="002F583C">
      <w:pPr>
        <w:spacing w:before="60" w:after="60"/>
        <w:ind w:hanging="360"/>
      </w:pPr>
      <w:r>
        <w:rPr>
          <w:rFonts w:ascii="Arial" w:eastAsia="宋体" w:hAnsi="Arial" w:cs="Arial"/>
          <w:i/>
          <w:iCs/>
          <w:color w:val="000000"/>
          <w:sz w:val="14"/>
          <w:szCs w:val="14"/>
        </w:rPr>
        <w:t xml:space="preserve">(2)During the fourth quarter of fiscal 2022, management identified misstatements related to the amounts disclosed within Charged to </w:t>
      </w:r>
      <w:r>
        <w:rPr>
          <w:rFonts w:ascii="Arial" w:eastAsia="宋体" w:hAnsi="Arial" w:cs="Arial"/>
          <w:i/>
          <w:iCs/>
          <w:color w:val="000000"/>
          <w:sz w:val="14"/>
          <w:szCs w:val="14"/>
        </w:rPr>
        <w:t>Costs and Expenses and Write-offs, net. Specifically, Charged to Costs and Expenses was understated by $46 million for fiscal 2021 and $36 million for fiscal 2020 with a corresponding understatement of Write-offs, net. Additionally, during the fourth quart</w:t>
      </w:r>
      <w:r>
        <w:rPr>
          <w:rFonts w:ascii="Arial" w:eastAsia="宋体" w:hAnsi="Arial" w:cs="Arial"/>
          <w:i/>
          <w:iCs/>
          <w:color w:val="000000"/>
          <w:sz w:val="14"/>
          <w:szCs w:val="14"/>
        </w:rPr>
        <w:t>er of fiscal 2021, management identified misstatements related to the amounts disclosed within Charged to Costs and Expenses and Write-offs, net. Specifically, Charged to Costs and Expenses was understated by $286 million for fiscal 2020 with a correspondi</w:t>
      </w:r>
      <w:r>
        <w:rPr>
          <w:rFonts w:ascii="Arial" w:eastAsia="宋体" w:hAnsi="Arial" w:cs="Arial"/>
          <w:i/>
          <w:iCs/>
          <w:color w:val="000000"/>
          <w:sz w:val="14"/>
          <w:szCs w:val="14"/>
        </w:rPr>
        <w:t>ng understatement of Write-offs, net. The Company assessed the materiality of these misstatements on prior period financial statements in accordance with U.S. Securities and Exchange Commission Staff Accounting Bulletin No. 99, Materiality, codified in ASC</w:t>
      </w:r>
      <w:r>
        <w:rPr>
          <w:rFonts w:ascii="Arial" w:eastAsia="宋体" w:hAnsi="Arial" w:cs="Arial"/>
          <w:i/>
          <w:iCs/>
          <w:color w:val="000000"/>
          <w:sz w:val="14"/>
          <w:szCs w:val="14"/>
        </w:rPr>
        <w:t xml:space="preserve"> 250, Presentation of Financial Statements, and concluded these misstatements were not material to any prior period. As such, the Company has revised the amounts disclosed within Charged to Costs and Expenses and Write-offs, net for fiscal year 2021 and 20</w:t>
      </w:r>
      <w:r>
        <w:rPr>
          <w:rFonts w:ascii="Arial" w:eastAsia="宋体" w:hAnsi="Arial" w:cs="Arial"/>
          <w:i/>
          <w:iCs/>
          <w:color w:val="000000"/>
          <w:sz w:val="14"/>
          <w:szCs w:val="14"/>
        </w:rPr>
        <w:t>20. These misstatements did not impact the Consolidated Balance Sheets, Consolidated Statements of Income, or Consolidated Statements of Cash Flows.</w:t>
      </w:r>
    </w:p>
    <w:p w14:paraId="7E32B0D4"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98</w:t>
      </w:r>
    </w:p>
    <w:p w14:paraId="7E32B0D5" w14:textId="77777777" w:rsidR="005C63CC" w:rsidRDefault="005C63CC">
      <w:pPr>
        <w:spacing w:before="120" w:after="120"/>
      </w:pPr>
    </w:p>
    <w:p w14:paraId="7E32B0D6" w14:textId="77777777" w:rsidR="005C63CC" w:rsidRDefault="002F583C">
      <w:r>
        <w:pict w14:anchorId="7E32B224">
          <v:rect id="_x0000_i1124" style="width:415.3pt;height:1.5pt" o:hralign="center" o:hrstd="t" o:hr="t" fillcolor="#a0a0a0" stroked="f"/>
        </w:pict>
      </w:r>
    </w:p>
    <w:p w14:paraId="7E32B0D7" w14:textId="77777777" w:rsidR="005C63CC" w:rsidRDefault="005C63CC"/>
    <w:p w14:paraId="7E32B0D8" w14:textId="77777777" w:rsidR="005C63CC" w:rsidRDefault="002F583C">
      <w:hyperlink r:id="rId310" w:anchor="i46e4e3c717064a3ca53a7fe9eaaaeca4_7" w:history="1">
        <w:r>
          <w:rPr>
            <w:rStyle w:val="a5"/>
            <w:rFonts w:ascii="sans-serif" w:eastAsia="sans-serif" w:hAnsi="sans-serif" w:cs="sans-serif"/>
            <w:sz w:val="17"/>
            <w:szCs w:val="17"/>
          </w:rPr>
          <w:t>Table of Contents</w:t>
        </w:r>
      </w:hyperlink>
    </w:p>
    <w:p w14:paraId="7E32B0D9" w14:textId="77777777" w:rsidR="005C63CC" w:rsidRDefault="005C63CC"/>
    <w:p w14:paraId="7E32B0DA" w14:textId="77777777" w:rsidR="005C63CC" w:rsidRDefault="002F583C">
      <w:pPr>
        <w:spacing w:before="360" w:after="180"/>
      </w:pPr>
      <w:r>
        <w:rPr>
          <w:rFonts w:ascii="sans-serif" w:eastAsia="sans-serif" w:hAnsi="sans-serif" w:cs="sans-serif"/>
          <w:color w:val="000000"/>
          <w:sz w:val="44"/>
          <w:szCs w:val="44"/>
        </w:rPr>
        <w:t>ITEM 16. FORM 10-K SUMMARY</w:t>
      </w:r>
    </w:p>
    <w:p w14:paraId="7E32B0DB" w14:textId="77777777" w:rsidR="005C63CC" w:rsidRDefault="002F583C">
      <w:pPr>
        <w:spacing w:before="240" w:after="120"/>
      </w:pPr>
      <w:r>
        <w:rPr>
          <w:rFonts w:ascii="Arial" w:eastAsia="宋体" w:hAnsi="Arial" w:cs="Arial"/>
          <w:color w:val="000000"/>
          <w:sz w:val="17"/>
          <w:szCs w:val="17"/>
        </w:rPr>
        <w:t>None.</w:t>
      </w:r>
    </w:p>
    <w:p w14:paraId="7E32B0DC" w14:textId="77777777" w:rsidR="005C63CC" w:rsidRDefault="005C63CC">
      <w:pPr>
        <w:jc w:val="right"/>
      </w:pPr>
    </w:p>
    <w:p w14:paraId="7E32B0DD"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99</w:t>
      </w:r>
      <w:r>
        <w:rPr>
          <w:rFonts w:ascii="sans-serif" w:eastAsia="sans-serif" w:hAnsi="sans-serif" w:cs="sans-serif"/>
          <w:color w:val="000000"/>
          <w:sz w:val="17"/>
          <w:szCs w:val="17"/>
        </w:rPr>
        <w:t xml:space="preserve"> </w:t>
      </w:r>
    </w:p>
    <w:p w14:paraId="7E32B0DE" w14:textId="77777777" w:rsidR="005C63CC" w:rsidRDefault="005C63CC">
      <w:pPr>
        <w:spacing w:before="120" w:after="120"/>
      </w:pPr>
    </w:p>
    <w:p w14:paraId="7E32B0DF" w14:textId="77777777" w:rsidR="005C63CC" w:rsidRDefault="002F583C">
      <w:r>
        <w:pict w14:anchorId="7E32B225">
          <v:rect id="_x0000_i1125" style="width:415.3pt;height:1.5pt" o:hralign="center" o:hrstd="t" o:hr="t" fillcolor="#a0a0a0" stroked="f"/>
        </w:pict>
      </w:r>
    </w:p>
    <w:p w14:paraId="7E32B0E0" w14:textId="77777777" w:rsidR="005C63CC" w:rsidRDefault="005C63CC"/>
    <w:p w14:paraId="7E32B0E1" w14:textId="77777777" w:rsidR="005C63CC" w:rsidRDefault="002F583C">
      <w:hyperlink r:id="rId311" w:anchor="i46e4e3c717064a3ca53a7fe9eaaaeca4_7" w:history="1">
        <w:r>
          <w:rPr>
            <w:rStyle w:val="a5"/>
            <w:rFonts w:ascii="sans-serif" w:eastAsia="sans-serif" w:hAnsi="sans-serif" w:cs="sans-serif"/>
            <w:sz w:val="17"/>
            <w:szCs w:val="17"/>
          </w:rPr>
          <w:t>Table of Contents</w:t>
        </w:r>
      </w:hyperlink>
    </w:p>
    <w:p w14:paraId="7E32B0E2" w14:textId="77777777" w:rsidR="005C63CC" w:rsidRDefault="005C63CC"/>
    <w:p w14:paraId="7E32B0E3" w14:textId="77777777" w:rsidR="005C63CC" w:rsidRDefault="002F583C">
      <w:pPr>
        <w:spacing w:before="240" w:after="120"/>
      </w:pPr>
      <w:r>
        <w:rPr>
          <w:rFonts w:ascii="sans-serif" w:eastAsia="sans-serif" w:hAnsi="sans-serif" w:cs="sans-serif"/>
          <w:b/>
          <w:bCs/>
          <w:color w:val="000000"/>
          <w:sz w:val="28"/>
          <w:szCs w:val="28"/>
        </w:rPr>
        <w:t>Consent of Independent Registered Public Accounting Firm</w:t>
      </w:r>
    </w:p>
    <w:p w14:paraId="7E32B0E4" w14:textId="77777777" w:rsidR="005C63CC" w:rsidRDefault="002F583C">
      <w:pPr>
        <w:spacing w:before="120" w:after="120"/>
      </w:pPr>
      <w:r>
        <w:rPr>
          <w:rFonts w:ascii="Arial" w:eastAsia="宋体" w:hAnsi="Arial" w:cs="Arial"/>
          <w:color w:val="000000"/>
          <w:sz w:val="17"/>
          <w:szCs w:val="17"/>
        </w:rPr>
        <w:t xml:space="preserve">We hereby consent to the </w:t>
      </w:r>
      <w:r>
        <w:rPr>
          <w:rFonts w:ascii="Arial" w:eastAsia="宋体" w:hAnsi="Arial" w:cs="Arial"/>
          <w:color w:val="000000"/>
          <w:sz w:val="17"/>
          <w:szCs w:val="17"/>
        </w:rPr>
        <w:t>incorporation by reference in the Registration Statement on Form S-8 (Nos. 033-63995, 333-63581, 333-63583, 333-68864, 333-68886, 333-71660, 333-104822, 333-117059, 333-133360, 333-164248, 333-171647, 333-173727, 333-208900 and 333-215439) and the Registra</w:t>
      </w:r>
      <w:r>
        <w:rPr>
          <w:rFonts w:ascii="Arial" w:eastAsia="宋体" w:hAnsi="Arial" w:cs="Arial"/>
          <w:color w:val="000000"/>
          <w:sz w:val="17"/>
          <w:szCs w:val="17"/>
        </w:rPr>
        <w:t>tion Statement on Form S-3 (No. 333-232770) of NIKE, Inc. of our report dated July 21, 2022 relating to the financial statements, financial statement schedule and the effectiveness of internal control over financial reporting, which appears in this Form 10</w:t>
      </w:r>
      <w:r>
        <w:rPr>
          <w:rFonts w:ascii="Arial" w:eastAsia="宋体" w:hAnsi="Arial" w:cs="Arial"/>
          <w:color w:val="000000"/>
          <w:sz w:val="17"/>
          <w:szCs w:val="17"/>
        </w:rPr>
        <w:t>-K.</w:t>
      </w:r>
    </w:p>
    <w:p w14:paraId="7E32B0E5" w14:textId="77777777" w:rsidR="005C63CC" w:rsidRDefault="002F583C">
      <w:r>
        <w:rPr>
          <w:rFonts w:ascii="Arial" w:eastAsia="宋体" w:hAnsi="Arial" w:cs="Arial"/>
          <w:color w:val="000000"/>
          <w:sz w:val="17"/>
          <w:szCs w:val="17"/>
        </w:rPr>
        <w:t>/s/ PricewaterhouseCoopers LLP</w:t>
      </w:r>
    </w:p>
    <w:p w14:paraId="7E32B0E6" w14:textId="77777777" w:rsidR="005C63CC" w:rsidRDefault="002F583C">
      <w:r>
        <w:rPr>
          <w:rFonts w:ascii="Arial" w:eastAsia="宋体" w:hAnsi="Arial" w:cs="Arial"/>
          <w:color w:val="000000"/>
          <w:sz w:val="17"/>
          <w:szCs w:val="17"/>
        </w:rPr>
        <w:t>Portland, Oregon</w:t>
      </w:r>
    </w:p>
    <w:p w14:paraId="7E32B0E7" w14:textId="77777777" w:rsidR="005C63CC" w:rsidRDefault="002F583C">
      <w:r>
        <w:rPr>
          <w:rFonts w:ascii="Arial" w:eastAsia="宋体" w:hAnsi="Arial" w:cs="Arial"/>
          <w:color w:val="000000"/>
          <w:sz w:val="17"/>
          <w:szCs w:val="17"/>
        </w:rPr>
        <w:t xml:space="preserve">July 21, 2022 </w:t>
      </w:r>
    </w:p>
    <w:p w14:paraId="7E32B0E8" w14:textId="77777777" w:rsidR="005C63CC" w:rsidRDefault="002F583C">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100</w:t>
      </w:r>
    </w:p>
    <w:p w14:paraId="7E32B0E9" w14:textId="77777777" w:rsidR="005C63CC" w:rsidRDefault="005C63CC">
      <w:pPr>
        <w:spacing w:before="120" w:after="120"/>
      </w:pPr>
    </w:p>
    <w:p w14:paraId="7E32B0EA" w14:textId="77777777" w:rsidR="005C63CC" w:rsidRDefault="002F583C">
      <w:r>
        <w:pict w14:anchorId="7E32B226">
          <v:rect id="_x0000_i1126" style="width:415.3pt;height:1.5pt" o:hralign="center" o:hrstd="t" o:hr="t" fillcolor="#a0a0a0" stroked="f"/>
        </w:pict>
      </w:r>
    </w:p>
    <w:p w14:paraId="7E32B0EB" w14:textId="77777777" w:rsidR="005C63CC" w:rsidRDefault="005C63CC"/>
    <w:p w14:paraId="7E32B0EC" w14:textId="77777777" w:rsidR="005C63CC" w:rsidRDefault="002F583C">
      <w:hyperlink r:id="rId312" w:anchor="i46e4e3c717064a3ca53a7fe9eaaaeca4_7" w:history="1">
        <w:r>
          <w:rPr>
            <w:rStyle w:val="a5"/>
            <w:rFonts w:ascii="sans-serif" w:eastAsia="sans-serif" w:hAnsi="sans-serif" w:cs="sans-serif"/>
            <w:sz w:val="17"/>
            <w:szCs w:val="17"/>
          </w:rPr>
          <w:t>Table of Contents</w:t>
        </w:r>
      </w:hyperlink>
    </w:p>
    <w:p w14:paraId="7E32B0ED" w14:textId="77777777" w:rsidR="005C63CC" w:rsidRDefault="005C63CC"/>
    <w:p w14:paraId="7E32B0EE" w14:textId="77777777" w:rsidR="005C63CC" w:rsidRDefault="002F583C">
      <w:pPr>
        <w:spacing w:before="360" w:after="180"/>
      </w:pPr>
      <w:r>
        <w:rPr>
          <w:rFonts w:ascii="sans-serif" w:eastAsia="sans-serif" w:hAnsi="sans-serif" w:cs="sans-serif"/>
          <w:color w:val="000000"/>
          <w:sz w:val="44"/>
          <w:szCs w:val="44"/>
        </w:rPr>
        <w:t>SIGNATURES</w:t>
      </w:r>
    </w:p>
    <w:p w14:paraId="7E32B0EF" w14:textId="77777777" w:rsidR="005C63CC" w:rsidRDefault="002F583C">
      <w:pPr>
        <w:spacing w:before="120"/>
      </w:pPr>
      <w:r>
        <w:rPr>
          <w:rFonts w:ascii="Arial" w:eastAsia="宋体" w:hAnsi="Arial" w:cs="Arial"/>
          <w:color w:val="000000"/>
          <w:sz w:val="17"/>
          <w:szCs w:val="17"/>
        </w:rPr>
        <w:t>Pursuant to the requirements of Section 13 or 15(d)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7"/>
        <w:gridCol w:w="37"/>
        <w:gridCol w:w="95"/>
        <w:gridCol w:w="37"/>
        <w:gridCol w:w="61"/>
        <w:gridCol w:w="7594"/>
        <w:gridCol w:w="36"/>
      </w:tblGrid>
      <w:tr w:rsidR="005C63CC" w14:paraId="7E32B0F9" w14:textId="77777777">
        <w:tc>
          <w:tcPr>
            <w:tcW w:w="50" w:type="pct"/>
            <w:shd w:val="clear" w:color="auto" w:fill="auto"/>
            <w:vAlign w:val="bottom"/>
          </w:tcPr>
          <w:p w14:paraId="7E32B0F0" w14:textId="77777777" w:rsidR="005C63CC" w:rsidRDefault="005C63CC">
            <w:pPr>
              <w:rPr>
                <w:rFonts w:ascii="宋体"/>
              </w:rPr>
            </w:pPr>
          </w:p>
        </w:tc>
        <w:tc>
          <w:tcPr>
            <w:tcW w:w="222" w:type="pct"/>
            <w:shd w:val="clear" w:color="auto" w:fill="auto"/>
            <w:vAlign w:val="bottom"/>
          </w:tcPr>
          <w:p w14:paraId="7E32B0F1" w14:textId="77777777" w:rsidR="005C63CC" w:rsidRDefault="005C63CC">
            <w:pPr>
              <w:rPr>
                <w:rFonts w:ascii="宋体"/>
              </w:rPr>
            </w:pPr>
          </w:p>
        </w:tc>
        <w:tc>
          <w:tcPr>
            <w:tcW w:w="5" w:type="pct"/>
            <w:shd w:val="clear" w:color="auto" w:fill="auto"/>
            <w:vAlign w:val="bottom"/>
          </w:tcPr>
          <w:p w14:paraId="7E32B0F2" w14:textId="77777777" w:rsidR="005C63CC" w:rsidRDefault="005C63CC">
            <w:pPr>
              <w:rPr>
                <w:rFonts w:ascii="宋体"/>
              </w:rPr>
            </w:pPr>
          </w:p>
        </w:tc>
        <w:tc>
          <w:tcPr>
            <w:tcW w:w="5" w:type="pct"/>
            <w:shd w:val="clear" w:color="auto" w:fill="auto"/>
            <w:vAlign w:val="bottom"/>
          </w:tcPr>
          <w:p w14:paraId="7E32B0F3" w14:textId="77777777" w:rsidR="005C63CC" w:rsidRDefault="005C63CC">
            <w:pPr>
              <w:rPr>
                <w:rFonts w:ascii="宋体"/>
              </w:rPr>
            </w:pPr>
          </w:p>
        </w:tc>
        <w:tc>
          <w:tcPr>
            <w:tcW w:w="90" w:type="pct"/>
            <w:shd w:val="clear" w:color="auto" w:fill="auto"/>
            <w:vAlign w:val="bottom"/>
          </w:tcPr>
          <w:p w14:paraId="7E32B0F4" w14:textId="77777777" w:rsidR="005C63CC" w:rsidRDefault="005C63CC">
            <w:pPr>
              <w:rPr>
                <w:rFonts w:ascii="宋体"/>
              </w:rPr>
            </w:pPr>
          </w:p>
        </w:tc>
        <w:tc>
          <w:tcPr>
            <w:tcW w:w="5" w:type="pct"/>
            <w:shd w:val="clear" w:color="auto" w:fill="auto"/>
            <w:vAlign w:val="bottom"/>
          </w:tcPr>
          <w:p w14:paraId="7E32B0F5" w14:textId="77777777" w:rsidR="005C63CC" w:rsidRDefault="005C63CC">
            <w:pPr>
              <w:rPr>
                <w:rFonts w:ascii="宋体"/>
              </w:rPr>
            </w:pPr>
          </w:p>
        </w:tc>
        <w:tc>
          <w:tcPr>
            <w:tcW w:w="50" w:type="pct"/>
            <w:shd w:val="clear" w:color="auto" w:fill="auto"/>
            <w:vAlign w:val="bottom"/>
          </w:tcPr>
          <w:p w14:paraId="7E32B0F6" w14:textId="77777777" w:rsidR="005C63CC" w:rsidRDefault="005C63CC">
            <w:pPr>
              <w:rPr>
                <w:rFonts w:ascii="宋体"/>
              </w:rPr>
            </w:pPr>
          </w:p>
        </w:tc>
        <w:tc>
          <w:tcPr>
            <w:tcW w:w="4566" w:type="pct"/>
            <w:shd w:val="clear" w:color="auto" w:fill="auto"/>
            <w:vAlign w:val="bottom"/>
          </w:tcPr>
          <w:p w14:paraId="7E32B0F7" w14:textId="77777777" w:rsidR="005C63CC" w:rsidRDefault="005C63CC">
            <w:pPr>
              <w:rPr>
                <w:rFonts w:ascii="宋体"/>
              </w:rPr>
            </w:pPr>
          </w:p>
        </w:tc>
        <w:tc>
          <w:tcPr>
            <w:tcW w:w="5" w:type="pct"/>
            <w:shd w:val="clear" w:color="auto" w:fill="auto"/>
            <w:vAlign w:val="bottom"/>
          </w:tcPr>
          <w:p w14:paraId="7E32B0F8" w14:textId="77777777" w:rsidR="005C63CC" w:rsidRDefault="005C63CC">
            <w:pPr>
              <w:rPr>
                <w:rFonts w:ascii="宋体"/>
              </w:rPr>
            </w:pPr>
          </w:p>
        </w:tc>
      </w:tr>
      <w:tr w:rsidR="005C63CC" w14:paraId="7E32B0FB" w14:textId="77777777">
        <w:tc>
          <w:tcPr>
            <w:tcW w:w="0" w:type="auto"/>
            <w:gridSpan w:val="9"/>
            <w:shd w:val="clear" w:color="auto" w:fill="auto"/>
            <w:tcMar>
              <w:top w:w="40" w:type="dxa"/>
              <w:left w:w="20" w:type="dxa"/>
              <w:bottom w:w="40" w:type="dxa"/>
              <w:right w:w="20" w:type="dxa"/>
            </w:tcMar>
            <w:vAlign w:val="bottom"/>
          </w:tcPr>
          <w:p w14:paraId="7E32B0FA" w14:textId="77777777" w:rsidR="005C63CC" w:rsidRDefault="002F583C">
            <w:pPr>
              <w:textAlignment w:val="bottom"/>
            </w:pPr>
            <w:r>
              <w:rPr>
                <w:rFonts w:ascii="Arial" w:eastAsia="宋体" w:hAnsi="Arial" w:cs="Arial"/>
                <w:b/>
                <w:bCs/>
                <w:color w:val="000000"/>
                <w:sz w:val="17"/>
                <w:szCs w:val="17"/>
              </w:rPr>
              <w:t>NIKE, INC.</w:t>
            </w:r>
          </w:p>
        </w:tc>
      </w:tr>
      <w:tr w:rsidR="005C63CC" w14:paraId="7E32B101" w14:textId="77777777">
        <w:tc>
          <w:tcPr>
            <w:tcW w:w="0" w:type="auto"/>
            <w:gridSpan w:val="3"/>
            <w:tcBorders>
              <w:top w:val="single" w:sz="4" w:space="0" w:color="808080"/>
            </w:tcBorders>
            <w:shd w:val="clear" w:color="auto" w:fill="auto"/>
            <w:tcMar>
              <w:top w:w="40" w:type="dxa"/>
              <w:left w:w="20" w:type="dxa"/>
              <w:bottom w:w="40" w:type="dxa"/>
              <w:right w:w="20" w:type="dxa"/>
            </w:tcMar>
          </w:tcPr>
          <w:p w14:paraId="7E32B0FC" w14:textId="77777777" w:rsidR="005C63CC" w:rsidRDefault="002F583C">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B0FD" w14:textId="77777777" w:rsidR="005C63CC" w:rsidRDefault="005C63C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0FE" w14:textId="77777777" w:rsidR="005C63CC" w:rsidRDefault="002F583C">
            <w:pPr>
              <w:textAlignment w:val="bottom"/>
            </w:pPr>
            <w:r>
              <w:rPr>
                <w:rFonts w:ascii="Arial" w:eastAsia="宋体" w:hAnsi="Arial" w:cs="Arial"/>
                <w:color w:val="000000"/>
                <w:sz w:val="17"/>
                <w:szCs w:val="17"/>
              </w:rPr>
              <w:t>/s/ JOHN J. DONAHOE II</w:t>
            </w:r>
          </w:p>
          <w:p w14:paraId="7E32B0FF" w14:textId="77777777" w:rsidR="005C63CC" w:rsidRDefault="002F583C">
            <w:pPr>
              <w:textAlignment w:val="bottom"/>
            </w:pPr>
            <w:r>
              <w:rPr>
                <w:rFonts w:ascii="Arial" w:eastAsia="宋体" w:hAnsi="Arial" w:cs="Arial"/>
                <w:b/>
                <w:bCs/>
                <w:color w:val="000000"/>
                <w:sz w:val="17"/>
                <w:szCs w:val="17"/>
              </w:rPr>
              <w:t>John J. Donahoe II</w:t>
            </w:r>
          </w:p>
          <w:p w14:paraId="7E32B100" w14:textId="77777777" w:rsidR="005C63CC" w:rsidRDefault="002F583C">
            <w:pPr>
              <w:textAlignment w:val="bottom"/>
            </w:pPr>
            <w:r>
              <w:rPr>
                <w:rFonts w:ascii="Arial" w:eastAsia="宋体" w:hAnsi="Arial" w:cs="Arial"/>
                <w:color w:val="000000"/>
                <w:sz w:val="17"/>
                <w:szCs w:val="17"/>
              </w:rPr>
              <w:t>President and Chief Executive Officer</w:t>
            </w:r>
          </w:p>
        </w:tc>
      </w:tr>
      <w:tr w:rsidR="005C63CC" w14:paraId="7E32B105"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7E32B102" w14:textId="77777777" w:rsidR="005C63CC" w:rsidRDefault="002F583C">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7E32B103" w14:textId="77777777" w:rsidR="005C63CC" w:rsidRDefault="005C63CC">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7E32B104" w14:textId="77777777" w:rsidR="005C63CC" w:rsidRDefault="002F583C">
            <w:pPr>
              <w:textAlignment w:val="bottom"/>
            </w:pPr>
            <w:r>
              <w:rPr>
                <w:rFonts w:ascii="Arial" w:eastAsia="宋体" w:hAnsi="Arial" w:cs="Arial"/>
                <w:color w:val="000000"/>
                <w:sz w:val="17"/>
                <w:szCs w:val="17"/>
              </w:rPr>
              <w:t>July 21, 2022</w:t>
            </w:r>
          </w:p>
        </w:tc>
      </w:tr>
    </w:tbl>
    <w:p w14:paraId="7E32B106" w14:textId="77777777" w:rsidR="005C63CC" w:rsidRDefault="002F583C">
      <w:pPr>
        <w:spacing w:before="120"/>
      </w:pPr>
      <w:r>
        <w:rPr>
          <w:rFonts w:ascii="Arial" w:eastAsia="宋体" w:hAnsi="Arial" w:cs="Arial"/>
          <w:color w:val="000000"/>
          <w:sz w:val="17"/>
          <w:szCs w:val="17"/>
        </w:rPr>
        <w:t xml:space="preserve">Pursuant to the requirements of the Securities Exchange Act of 1934, as amended, this report has been signed below by the following persons on </w:t>
      </w:r>
      <w:r>
        <w:rPr>
          <w:rFonts w:ascii="Arial" w:eastAsia="宋体" w:hAnsi="Arial" w:cs="Arial"/>
          <w:color w:val="000000"/>
          <w:sz w:val="17"/>
          <w:szCs w:val="17"/>
        </w:rPr>
        <w:t>behalf of the registrant and in the capacities and on the dates indicated.</w:t>
      </w:r>
    </w:p>
    <w:tbl>
      <w:tblPr>
        <w:tblW w:w="4992" w:type="pct"/>
        <w:tblCellMar>
          <w:top w:w="15" w:type="dxa"/>
          <w:left w:w="15" w:type="dxa"/>
          <w:bottom w:w="15" w:type="dxa"/>
          <w:right w:w="15" w:type="dxa"/>
        </w:tblCellMar>
        <w:tblLook w:val="04A0" w:firstRow="1" w:lastRow="0" w:firstColumn="1" w:lastColumn="0" w:noHBand="0" w:noVBand="1"/>
      </w:tblPr>
      <w:tblGrid>
        <w:gridCol w:w="85"/>
        <w:gridCol w:w="2677"/>
        <w:gridCol w:w="36"/>
        <w:gridCol w:w="55"/>
        <w:gridCol w:w="3339"/>
        <w:gridCol w:w="37"/>
        <w:gridCol w:w="55"/>
        <w:gridCol w:w="2003"/>
        <w:gridCol w:w="36"/>
      </w:tblGrid>
      <w:tr w:rsidR="005C63CC" w14:paraId="7E32B110" w14:textId="77777777">
        <w:tc>
          <w:tcPr>
            <w:tcW w:w="50" w:type="pct"/>
            <w:shd w:val="clear" w:color="auto" w:fill="auto"/>
            <w:vAlign w:val="bottom"/>
          </w:tcPr>
          <w:p w14:paraId="7E32B107" w14:textId="77777777" w:rsidR="005C63CC" w:rsidRDefault="005C63CC">
            <w:pPr>
              <w:rPr>
                <w:rFonts w:ascii="宋体"/>
              </w:rPr>
            </w:pPr>
          </w:p>
        </w:tc>
        <w:tc>
          <w:tcPr>
            <w:tcW w:w="1591" w:type="pct"/>
            <w:shd w:val="clear" w:color="auto" w:fill="auto"/>
            <w:vAlign w:val="bottom"/>
          </w:tcPr>
          <w:p w14:paraId="7E32B108" w14:textId="77777777" w:rsidR="005C63CC" w:rsidRDefault="005C63CC">
            <w:pPr>
              <w:rPr>
                <w:rFonts w:ascii="宋体"/>
              </w:rPr>
            </w:pPr>
          </w:p>
        </w:tc>
        <w:tc>
          <w:tcPr>
            <w:tcW w:w="5" w:type="pct"/>
            <w:shd w:val="clear" w:color="auto" w:fill="auto"/>
            <w:vAlign w:val="bottom"/>
          </w:tcPr>
          <w:p w14:paraId="7E32B109" w14:textId="77777777" w:rsidR="005C63CC" w:rsidRDefault="005C63CC">
            <w:pPr>
              <w:rPr>
                <w:rFonts w:ascii="宋体"/>
              </w:rPr>
            </w:pPr>
          </w:p>
        </w:tc>
        <w:tc>
          <w:tcPr>
            <w:tcW w:w="50" w:type="pct"/>
            <w:shd w:val="clear" w:color="auto" w:fill="auto"/>
            <w:vAlign w:val="bottom"/>
          </w:tcPr>
          <w:p w14:paraId="7E32B10A" w14:textId="77777777" w:rsidR="005C63CC" w:rsidRDefault="005C63CC">
            <w:pPr>
              <w:rPr>
                <w:rFonts w:ascii="宋体"/>
              </w:rPr>
            </w:pPr>
          </w:p>
        </w:tc>
        <w:tc>
          <w:tcPr>
            <w:tcW w:w="2023" w:type="pct"/>
            <w:shd w:val="clear" w:color="auto" w:fill="auto"/>
            <w:vAlign w:val="bottom"/>
          </w:tcPr>
          <w:p w14:paraId="7E32B10B" w14:textId="77777777" w:rsidR="005C63CC" w:rsidRDefault="005C63CC">
            <w:pPr>
              <w:rPr>
                <w:rFonts w:ascii="宋体"/>
              </w:rPr>
            </w:pPr>
          </w:p>
        </w:tc>
        <w:tc>
          <w:tcPr>
            <w:tcW w:w="5" w:type="pct"/>
            <w:shd w:val="clear" w:color="auto" w:fill="auto"/>
            <w:vAlign w:val="bottom"/>
          </w:tcPr>
          <w:p w14:paraId="7E32B10C" w14:textId="77777777" w:rsidR="005C63CC" w:rsidRDefault="005C63CC">
            <w:pPr>
              <w:rPr>
                <w:rFonts w:ascii="宋体"/>
              </w:rPr>
            </w:pPr>
          </w:p>
        </w:tc>
        <w:tc>
          <w:tcPr>
            <w:tcW w:w="50" w:type="pct"/>
            <w:shd w:val="clear" w:color="auto" w:fill="auto"/>
            <w:vAlign w:val="bottom"/>
          </w:tcPr>
          <w:p w14:paraId="7E32B10D" w14:textId="77777777" w:rsidR="005C63CC" w:rsidRDefault="005C63CC">
            <w:pPr>
              <w:rPr>
                <w:rFonts w:ascii="宋体"/>
              </w:rPr>
            </w:pPr>
          </w:p>
        </w:tc>
        <w:tc>
          <w:tcPr>
            <w:tcW w:w="1220" w:type="pct"/>
            <w:shd w:val="clear" w:color="auto" w:fill="auto"/>
            <w:vAlign w:val="bottom"/>
          </w:tcPr>
          <w:p w14:paraId="7E32B10E" w14:textId="77777777" w:rsidR="005C63CC" w:rsidRDefault="005C63CC">
            <w:pPr>
              <w:rPr>
                <w:rFonts w:ascii="宋体"/>
              </w:rPr>
            </w:pPr>
          </w:p>
        </w:tc>
        <w:tc>
          <w:tcPr>
            <w:tcW w:w="5" w:type="pct"/>
            <w:shd w:val="clear" w:color="auto" w:fill="auto"/>
            <w:vAlign w:val="bottom"/>
          </w:tcPr>
          <w:p w14:paraId="7E32B10F" w14:textId="77777777" w:rsidR="005C63CC" w:rsidRDefault="005C63CC">
            <w:pPr>
              <w:rPr>
                <w:rFonts w:ascii="宋体"/>
              </w:rPr>
            </w:pPr>
          </w:p>
        </w:tc>
      </w:tr>
      <w:tr w:rsidR="005C63CC" w14:paraId="7E32B114" w14:textId="77777777">
        <w:tc>
          <w:tcPr>
            <w:tcW w:w="0" w:type="auto"/>
            <w:gridSpan w:val="3"/>
            <w:shd w:val="clear" w:color="auto" w:fill="auto"/>
            <w:tcMar>
              <w:top w:w="40" w:type="dxa"/>
              <w:left w:w="20" w:type="dxa"/>
              <w:bottom w:w="40" w:type="dxa"/>
              <w:right w:w="20" w:type="dxa"/>
            </w:tcMar>
            <w:vAlign w:val="bottom"/>
          </w:tcPr>
          <w:p w14:paraId="7E32B111" w14:textId="77777777" w:rsidR="005C63CC" w:rsidRDefault="002F583C">
            <w:pPr>
              <w:textAlignment w:val="bottom"/>
            </w:pPr>
            <w:r>
              <w:rPr>
                <w:rFonts w:ascii="sans-serif" w:eastAsia="sans-serif" w:hAnsi="sans-serif" w:cs="sans-serif"/>
                <w:b/>
                <w:bCs/>
                <w:color w:val="000000"/>
                <w:sz w:val="17"/>
                <w:szCs w:val="17"/>
              </w:rPr>
              <w:t>SIGNATURE</w:t>
            </w:r>
          </w:p>
        </w:tc>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7E32B112" w14:textId="77777777" w:rsidR="005C63CC" w:rsidRDefault="002F583C">
            <w:pPr>
              <w:textAlignment w:val="bottom"/>
            </w:pPr>
            <w:r>
              <w:rPr>
                <w:rFonts w:ascii="sans-serif" w:eastAsia="sans-serif" w:hAnsi="sans-serif" w:cs="sans-serif"/>
                <w:b/>
                <w:bCs/>
                <w:color w:val="000000"/>
                <w:sz w:val="17"/>
                <w:szCs w:val="17"/>
              </w:rPr>
              <w:t>TITLE</w:t>
            </w:r>
          </w:p>
        </w:tc>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7E32B113" w14:textId="77777777" w:rsidR="005C63CC" w:rsidRDefault="002F583C">
            <w:pPr>
              <w:textAlignment w:val="bottom"/>
            </w:pPr>
            <w:r>
              <w:rPr>
                <w:rFonts w:ascii="sans-serif" w:eastAsia="sans-serif" w:hAnsi="sans-serif" w:cs="sans-serif"/>
                <w:b/>
                <w:bCs/>
                <w:color w:val="000000"/>
                <w:sz w:val="17"/>
                <w:szCs w:val="17"/>
              </w:rPr>
              <w:t>DATE</w:t>
            </w:r>
          </w:p>
        </w:tc>
      </w:tr>
      <w:tr w:rsidR="005C63CC" w14:paraId="7E32B116" w14:textId="77777777">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E32B115" w14:textId="77777777" w:rsidR="005C63CC" w:rsidRDefault="002F583C">
            <w:pPr>
              <w:textAlignment w:val="bottom"/>
            </w:pPr>
            <w:r>
              <w:rPr>
                <w:rFonts w:ascii="Arial" w:eastAsia="宋体" w:hAnsi="Arial" w:cs="Arial"/>
                <w:b/>
                <w:bCs/>
                <w:color w:val="000000"/>
                <w:sz w:val="17"/>
                <w:szCs w:val="17"/>
              </w:rPr>
              <w:t>PRINCIPAL EXECUTIVE OFFICER AND DIRECTOR:</w:t>
            </w:r>
          </w:p>
        </w:tc>
      </w:tr>
      <w:tr w:rsidR="005C63CC" w14:paraId="7E32B11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17" w14:textId="77777777" w:rsidR="005C63CC" w:rsidRDefault="002F583C">
            <w:pPr>
              <w:textAlignment w:val="bottom"/>
            </w:pPr>
            <w:r>
              <w:rPr>
                <w:rFonts w:ascii="Arial" w:eastAsia="宋体" w:hAnsi="Arial" w:cs="Arial"/>
                <w:color w:val="000000"/>
                <w:sz w:val="17"/>
                <w:szCs w:val="17"/>
              </w:rPr>
              <w:t>/s/ JOHN J. DONAHOE II</w:t>
            </w:r>
          </w:p>
          <w:p w14:paraId="7E32B118" w14:textId="77777777" w:rsidR="005C63CC" w:rsidRDefault="002F583C">
            <w:pPr>
              <w:textAlignment w:val="bottom"/>
            </w:pPr>
            <w:r>
              <w:rPr>
                <w:rFonts w:ascii="Arial" w:eastAsia="宋体" w:hAnsi="Arial" w:cs="Arial"/>
                <w:b/>
                <w:bCs/>
                <w:color w:val="000000"/>
                <w:sz w:val="17"/>
                <w:szCs w:val="17"/>
              </w:rPr>
              <w:t>John J. Donahoe II</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19" w14:textId="77777777" w:rsidR="005C63CC" w:rsidRDefault="002F583C">
            <w:pPr>
              <w:textAlignment w:val="bottom"/>
            </w:pPr>
            <w:r>
              <w:rPr>
                <w:rFonts w:ascii="Arial" w:eastAsia="宋体" w:hAnsi="Arial" w:cs="Arial"/>
                <w:i/>
                <w:iCs/>
                <w:color w:val="000000"/>
                <w:sz w:val="17"/>
                <w:szCs w:val="17"/>
              </w:rPr>
              <w:t>President and Chief Executive Officer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1A" w14:textId="77777777" w:rsidR="005C63CC" w:rsidRDefault="002F583C">
            <w:pPr>
              <w:textAlignment w:val="bottom"/>
            </w:pPr>
            <w:r>
              <w:rPr>
                <w:rFonts w:ascii="Arial" w:eastAsia="宋体" w:hAnsi="Arial" w:cs="Arial"/>
                <w:color w:val="000000"/>
                <w:sz w:val="17"/>
                <w:szCs w:val="17"/>
              </w:rPr>
              <w:t>July 21, 2022</w:t>
            </w:r>
          </w:p>
        </w:tc>
      </w:tr>
      <w:tr w:rsidR="005C63CC" w14:paraId="7E32B11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1C" w14:textId="77777777" w:rsidR="005C63CC" w:rsidRDefault="002F583C">
            <w:pPr>
              <w:textAlignment w:val="bottom"/>
            </w:pPr>
            <w:r>
              <w:rPr>
                <w:rFonts w:ascii="Arial" w:eastAsia="宋体" w:hAnsi="Arial" w:cs="Arial"/>
                <w:b/>
                <w:bCs/>
                <w:color w:val="000000"/>
                <w:sz w:val="17"/>
                <w:szCs w:val="17"/>
              </w:rPr>
              <w:t>PRINCIPAL FINANCIAL OFFICER:</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B11D" w14:textId="77777777" w:rsidR="005C63CC" w:rsidRDefault="005C63C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7E32B11E" w14:textId="77777777" w:rsidR="005C63CC" w:rsidRDefault="005C63CC">
            <w:pPr>
              <w:rPr>
                <w:rFonts w:ascii="宋体"/>
              </w:rPr>
            </w:pPr>
          </w:p>
        </w:tc>
      </w:tr>
      <w:tr w:rsidR="005C63CC" w14:paraId="7E32B12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20" w14:textId="77777777" w:rsidR="005C63CC" w:rsidRDefault="002F583C">
            <w:pPr>
              <w:textAlignment w:val="bottom"/>
            </w:pPr>
            <w:r>
              <w:rPr>
                <w:rFonts w:ascii="Arial" w:eastAsia="宋体" w:hAnsi="Arial" w:cs="Arial"/>
                <w:color w:val="000000"/>
                <w:sz w:val="17"/>
                <w:szCs w:val="17"/>
              </w:rPr>
              <w:t>/s/ MATTHEW FRIEND</w:t>
            </w:r>
          </w:p>
          <w:p w14:paraId="7E32B121" w14:textId="77777777" w:rsidR="005C63CC" w:rsidRDefault="002F583C">
            <w:pPr>
              <w:textAlignment w:val="bottom"/>
            </w:pPr>
            <w:r>
              <w:rPr>
                <w:rFonts w:ascii="Arial" w:eastAsia="宋体" w:hAnsi="Arial" w:cs="Arial"/>
                <w:b/>
                <w:bCs/>
                <w:color w:val="000000"/>
                <w:sz w:val="17"/>
                <w:szCs w:val="17"/>
              </w:rPr>
              <w:t>Matthew Friend</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B122" w14:textId="77777777" w:rsidR="005C63CC" w:rsidRDefault="002F583C">
            <w:pPr>
              <w:textAlignment w:val="bottom"/>
            </w:pPr>
            <w:r>
              <w:rPr>
                <w:rFonts w:ascii="Arial" w:eastAsia="宋体" w:hAnsi="Arial" w:cs="Arial"/>
                <w:i/>
                <w:iCs/>
                <w:color w:val="000000"/>
                <w:sz w:val="17"/>
                <w:szCs w:val="17"/>
              </w:rPr>
              <w:t>Executive Vice President and Chief Financial Officer</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B123" w14:textId="77777777" w:rsidR="005C63CC" w:rsidRDefault="002F583C">
            <w:pPr>
              <w:textAlignment w:val="bottom"/>
            </w:pPr>
            <w:r>
              <w:rPr>
                <w:rFonts w:ascii="Arial" w:eastAsia="宋体" w:hAnsi="Arial" w:cs="Arial"/>
                <w:color w:val="000000"/>
                <w:sz w:val="17"/>
                <w:szCs w:val="17"/>
              </w:rPr>
              <w:t>July 21, 2022</w:t>
            </w:r>
          </w:p>
        </w:tc>
      </w:tr>
      <w:tr w:rsidR="005C63CC" w14:paraId="7E32B126" w14:textId="77777777">
        <w:tc>
          <w:tcPr>
            <w:tcW w:w="0" w:type="auto"/>
            <w:gridSpan w:val="9"/>
            <w:tcBorders>
              <w:top w:val="single" w:sz="4" w:space="0" w:color="808080"/>
            </w:tcBorders>
            <w:shd w:val="clear" w:color="auto" w:fill="auto"/>
            <w:tcMar>
              <w:top w:w="40" w:type="dxa"/>
              <w:left w:w="20" w:type="dxa"/>
              <w:bottom w:w="40" w:type="dxa"/>
              <w:right w:w="20" w:type="dxa"/>
            </w:tcMar>
            <w:vAlign w:val="bottom"/>
          </w:tcPr>
          <w:p w14:paraId="7E32B125" w14:textId="77777777" w:rsidR="005C63CC" w:rsidRDefault="002F583C">
            <w:pPr>
              <w:textAlignment w:val="bottom"/>
            </w:pPr>
            <w:r>
              <w:rPr>
                <w:rFonts w:ascii="Arial" w:eastAsia="宋体" w:hAnsi="Arial" w:cs="Arial"/>
                <w:b/>
                <w:bCs/>
                <w:color w:val="000000"/>
                <w:sz w:val="17"/>
                <w:szCs w:val="17"/>
              </w:rPr>
              <w:t>PRINCIPAL ACCOUNTING OFFICER:</w:t>
            </w:r>
          </w:p>
        </w:tc>
      </w:tr>
      <w:tr w:rsidR="005C63CC" w14:paraId="7E32B1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27" w14:textId="77777777" w:rsidR="005C63CC" w:rsidRDefault="002F583C">
            <w:pPr>
              <w:textAlignment w:val="bottom"/>
            </w:pPr>
            <w:r>
              <w:rPr>
                <w:rFonts w:ascii="Arial" w:eastAsia="宋体" w:hAnsi="Arial" w:cs="Arial"/>
                <w:color w:val="000000"/>
                <w:sz w:val="17"/>
                <w:szCs w:val="17"/>
              </w:rPr>
              <w:t>/s/ CHRIS L. ABSTON</w:t>
            </w:r>
          </w:p>
          <w:p w14:paraId="7E32B128" w14:textId="77777777" w:rsidR="005C63CC" w:rsidRDefault="002F583C">
            <w:pPr>
              <w:textAlignment w:val="bottom"/>
            </w:pPr>
            <w:r>
              <w:rPr>
                <w:rFonts w:ascii="Arial" w:eastAsia="宋体" w:hAnsi="Arial" w:cs="Arial"/>
                <w:b/>
                <w:bCs/>
                <w:color w:val="000000"/>
                <w:sz w:val="17"/>
                <w:szCs w:val="17"/>
              </w:rPr>
              <w:t>Chris L. Abston</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B129" w14:textId="77777777" w:rsidR="005C63CC" w:rsidRDefault="002F583C">
            <w:pPr>
              <w:textAlignment w:val="bottom"/>
            </w:pPr>
            <w:r>
              <w:rPr>
                <w:rFonts w:ascii="Arial" w:eastAsia="宋体" w:hAnsi="Arial" w:cs="Arial"/>
                <w:i/>
                <w:iCs/>
                <w:color w:val="000000"/>
                <w:sz w:val="17"/>
                <w:szCs w:val="17"/>
              </w:rPr>
              <w:t>Vice President and Corporate Controller</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7E32B12A" w14:textId="77777777" w:rsidR="005C63CC" w:rsidRDefault="002F583C">
            <w:pPr>
              <w:textAlignment w:val="bottom"/>
            </w:pPr>
            <w:r>
              <w:rPr>
                <w:rFonts w:ascii="Arial" w:eastAsia="宋体" w:hAnsi="Arial" w:cs="Arial"/>
                <w:color w:val="000000"/>
                <w:sz w:val="17"/>
                <w:szCs w:val="17"/>
              </w:rPr>
              <w:t xml:space="preserve">July 21, </w:t>
            </w:r>
            <w:r>
              <w:rPr>
                <w:rFonts w:ascii="Arial" w:eastAsia="宋体" w:hAnsi="Arial" w:cs="Arial"/>
                <w:color w:val="000000"/>
                <w:sz w:val="17"/>
                <w:szCs w:val="17"/>
              </w:rPr>
              <w:t>2022</w:t>
            </w:r>
          </w:p>
        </w:tc>
      </w:tr>
      <w:tr w:rsidR="005C63CC" w14:paraId="7E32B12D" w14:textId="77777777">
        <w:tc>
          <w:tcPr>
            <w:tcW w:w="0" w:type="auto"/>
            <w:gridSpan w:val="9"/>
            <w:tcBorders>
              <w:top w:val="single" w:sz="4" w:space="0" w:color="808080"/>
            </w:tcBorders>
            <w:shd w:val="clear" w:color="auto" w:fill="auto"/>
            <w:tcMar>
              <w:top w:w="40" w:type="dxa"/>
              <w:left w:w="20" w:type="dxa"/>
              <w:bottom w:w="40" w:type="dxa"/>
              <w:right w:w="20" w:type="dxa"/>
            </w:tcMar>
            <w:vAlign w:val="bottom"/>
          </w:tcPr>
          <w:p w14:paraId="7E32B12C" w14:textId="77777777" w:rsidR="005C63CC" w:rsidRDefault="002F583C">
            <w:pPr>
              <w:textAlignment w:val="bottom"/>
            </w:pPr>
            <w:r>
              <w:rPr>
                <w:rFonts w:ascii="Arial" w:eastAsia="宋体" w:hAnsi="Arial" w:cs="Arial"/>
                <w:b/>
                <w:bCs/>
                <w:color w:val="000000"/>
                <w:sz w:val="17"/>
                <w:szCs w:val="17"/>
              </w:rPr>
              <w:t>DIRECTORS:</w:t>
            </w:r>
          </w:p>
        </w:tc>
      </w:tr>
      <w:tr w:rsidR="005C63CC" w14:paraId="7E32B13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2E" w14:textId="77777777" w:rsidR="005C63CC" w:rsidRDefault="002F583C">
            <w:pPr>
              <w:textAlignment w:val="bottom"/>
            </w:pPr>
            <w:r>
              <w:rPr>
                <w:rFonts w:ascii="Arial" w:eastAsia="宋体" w:hAnsi="Arial" w:cs="Arial"/>
                <w:color w:val="000000"/>
                <w:sz w:val="17"/>
                <w:szCs w:val="17"/>
              </w:rPr>
              <w:t>/s/ MARK G. PARKER</w:t>
            </w:r>
          </w:p>
          <w:p w14:paraId="7E32B12F" w14:textId="77777777" w:rsidR="005C63CC" w:rsidRDefault="002F583C">
            <w:pPr>
              <w:textAlignment w:val="bottom"/>
            </w:pPr>
            <w:r>
              <w:rPr>
                <w:rFonts w:ascii="Arial" w:eastAsia="宋体" w:hAnsi="Arial" w:cs="Arial"/>
                <w:b/>
                <w:bCs/>
                <w:color w:val="000000"/>
                <w:sz w:val="17"/>
                <w:szCs w:val="17"/>
              </w:rPr>
              <w:t>Mark G. Parker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0" w14:textId="77777777" w:rsidR="005C63CC" w:rsidRDefault="002F583C">
            <w:pPr>
              <w:textAlignment w:val="bottom"/>
            </w:pPr>
            <w:r>
              <w:rPr>
                <w:rFonts w:ascii="Arial" w:eastAsia="宋体" w:hAnsi="Arial" w:cs="Arial"/>
                <w:i/>
                <w:iCs/>
                <w:color w:val="000000"/>
                <w:sz w:val="17"/>
                <w:szCs w:val="17"/>
              </w:rPr>
              <w:t>Director, Chairman of the Board</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1" w14:textId="77777777" w:rsidR="005C63CC" w:rsidRDefault="002F583C">
            <w:pPr>
              <w:textAlignment w:val="bottom"/>
            </w:pPr>
            <w:r>
              <w:rPr>
                <w:rFonts w:ascii="Arial" w:eastAsia="宋体" w:hAnsi="Arial" w:cs="Arial"/>
                <w:color w:val="000000"/>
                <w:sz w:val="17"/>
                <w:szCs w:val="17"/>
              </w:rPr>
              <w:t>July 21, 2022</w:t>
            </w:r>
          </w:p>
        </w:tc>
      </w:tr>
      <w:tr w:rsidR="005C63CC" w14:paraId="7E32B13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3" w14:textId="77777777" w:rsidR="005C63CC" w:rsidRDefault="002F583C">
            <w:pPr>
              <w:textAlignment w:val="bottom"/>
            </w:pPr>
            <w:r>
              <w:rPr>
                <w:rFonts w:ascii="Arial" w:eastAsia="宋体" w:hAnsi="Arial" w:cs="Arial"/>
                <w:color w:val="000000"/>
                <w:sz w:val="17"/>
                <w:szCs w:val="17"/>
              </w:rPr>
              <w:t>/s/ CATHLEEN A. BENKO</w:t>
            </w:r>
          </w:p>
          <w:p w14:paraId="7E32B134" w14:textId="77777777" w:rsidR="005C63CC" w:rsidRDefault="002F583C">
            <w:pPr>
              <w:textAlignment w:val="bottom"/>
            </w:pPr>
            <w:r>
              <w:rPr>
                <w:rFonts w:ascii="Arial" w:eastAsia="宋体" w:hAnsi="Arial" w:cs="Arial"/>
                <w:b/>
                <w:bCs/>
                <w:color w:val="000000"/>
                <w:sz w:val="17"/>
                <w:szCs w:val="17"/>
              </w:rPr>
              <w:t>Cathleen A. Benko</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5"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6" w14:textId="77777777" w:rsidR="005C63CC" w:rsidRDefault="002F583C">
            <w:pPr>
              <w:textAlignment w:val="bottom"/>
            </w:pPr>
            <w:r>
              <w:rPr>
                <w:rFonts w:ascii="Arial" w:eastAsia="宋体" w:hAnsi="Arial" w:cs="Arial"/>
                <w:color w:val="000000"/>
                <w:sz w:val="17"/>
                <w:szCs w:val="17"/>
              </w:rPr>
              <w:t>July 21, 2022</w:t>
            </w:r>
          </w:p>
        </w:tc>
      </w:tr>
      <w:tr w:rsidR="005C63CC" w14:paraId="7E32B13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8" w14:textId="77777777" w:rsidR="005C63CC" w:rsidRDefault="002F583C">
            <w:pPr>
              <w:textAlignment w:val="bottom"/>
            </w:pPr>
            <w:r>
              <w:rPr>
                <w:rFonts w:ascii="Arial" w:eastAsia="宋体" w:hAnsi="Arial" w:cs="Arial"/>
                <w:color w:val="000000"/>
                <w:sz w:val="17"/>
                <w:szCs w:val="17"/>
              </w:rPr>
              <w:t>/s/ ELIZABETH J. COMSTOCK</w:t>
            </w:r>
          </w:p>
          <w:p w14:paraId="7E32B139" w14:textId="77777777" w:rsidR="005C63CC" w:rsidRDefault="002F583C">
            <w:pPr>
              <w:textAlignment w:val="bottom"/>
            </w:pPr>
            <w:r>
              <w:rPr>
                <w:rFonts w:ascii="Arial" w:eastAsia="宋体" w:hAnsi="Arial" w:cs="Arial"/>
                <w:b/>
                <w:bCs/>
                <w:color w:val="000000"/>
                <w:sz w:val="17"/>
                <w:szCs w:val="17"/>
              </w:rPr>
              <w:t>Elizabeth J. Comstock</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A"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B" w14:textId="77777777" w:rsidR="005C63CC" w:rsidRDefault="002F583C">
            <w:pPr>
              <w:textAlignment w:val="bottom"/>
            </w:pPr>
            <w:r>
              <w:rPr>
                <w:rFonts w:ascii="Arial" w:eastAsia="宋体" w:hAnsi="Arial" w:cs="Arial"/>
                <w:color w:val="000000"/>
                <w:sz w:val="17"/>
                <w:szCs w:val="17"/>
              </w:rPr>
              <w:t>July 21, 2022</w:t>
            </w:r>
          </w:p>
        </w:tc>
      </w:tr>
      <w:tr w:rsidR="005C63CC" w14:paraId="7E32B14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D" w14:textId="77777777" w:rsidR="005C63CC" w:rsidRDefault="002F583C">
            <w:pPr>
              <w:textAlignment w:val="bottom"/>
            </w:pPr>
            <w:r>
              <w:rPr>
                <w:rFonts w:ascii="Arial" w:eastAsia="宋体" w:hAnsi="Arial" w:cs="Arial"/>
                <w:color w:val="000000"/>
                <w:sz w:val="17"/>
                <w:szCs w:val="17"/>
              </w:rPr>
              <w:t>/s/ TIMOTHY D. COOK</w:t>
            </w:r>
          </w:p>
          <w:p w14:paraId="7E32B13E" w14:textId="77777777" w:rsidR="005C63CC" w:rsidRDefault="002F583C">
            <w:pPr>
              <w:textAlignment w:val="bottom"/>
            </w:pPr>
            <w:r>
              <w:rPr>
                <w:rFonts w:ascii="Arial" w:eastAsia="宋体" w:hAnsi="Arial" w:cs="Arial"/>
                <w:b/>
                <w:bCs/>
                <w:color w:val="000000"/>
                <w:sz w:val="17"/>
                <w:szCs w:val="17"/>
              </w:rPr>
              <w:t>Timothy D. Cook</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3F"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0" w14:textId="77777777" w:rsidR="005C63CC" w:rsidRDefault="002F583C">
            <w:pPr>
              <w:textAlignment w:val="bottom"/>
            </w:pPr>
            <w:r>
              <w:rPr>
                <w:rFonts w:ascii="Arial" w:eastAsia="宋体" w:hAnsi="Arial" w:cs="Arial"/>
                <w:color w:val="000000"/>
                <w:sz w:val="17"/>
                <w:szCs w:val="17"/>
              </w:rPr>
              <w:t>July 21, 2022</w:t>
            </w:r>
          </w:p>
        </w:tc>
      </w:tr>
      <w:tr w:rsidR="005C63CC" w14:paraId="7E32B14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2" w14:textId="77777777" w:rsidR="005C63CC" w:rsidRDefault="002F583C">
            <w:pPr>
              <w:textAlignment w:val="bottom"/>
            </w:pPr>
            <w:r>
              <w:rPr>
                <w:rFonts w:ascii="Arial" w:eastAsia="宋体" w:hAnsi="Arial" w:cs="Arial"/>
                <w:color w:val="000000"/>
                <w:sz w:val="17"/>
                <w:szCs w:val="17"/>
              </w:rPr>
              <w:t>/s/ THASUNDA B. DUCKETT</w:t>
            </w:r>
          </w:p>
          <w:p w14:paraId="7E32B143" w14:textId="77777777" w:rsidR="005C63CC" w:rsidRDefault="002F583C">
            <w:pPr>
              <w:textAlignment w:val="bottom"/>
            </w:pPr>
            <w:r>
              <w:rPr>
                <w:rFonts w:ascii="Arial" w:eastAsia="宋体" w:hAnsi="Arial" w:cs="Arial"/>
                <w:b/>
                <w:bCs/>
                <w:color w:val="000000"/>
                <w:sz w:val="17"/>
                <w:szCs w:val="17"/>
              </w:rPr>
              <w:t>Thasunda B. Duckett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4"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5" w14:textId="77777777" w:rsidR="005C63CC" w:rsidRDefault="002F583C">
            <w:pPr>
              <w:textAlignment w:val="bottom"/>
            </w:pPr>
            <w:r>
              <w:rPr>
                <w:rFonts w:ascii="Arial" w:eastAsia="宋体" w:hAnsi="Arial" w:cs="Arial"/>
                <w:color w:val="000000"/>
                <w:sz w:val="17"/>
                <w:szCs w:val="17"/>
              </w:rPr>
              <w:t>July 21, 2022</w:t>
            </w:r>
          </w:p>
        </w:tc>
      </w:tr>
      <w:tr w:rsidR="005C63CC" w14:paraId="7E32B14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7" w14:textId="77777777" w:rsidR="005C63CC" w:rsidRDefault="002F583C">
            <w:pPr>
              <w:textAlignment w:val="bottom"/>
            </w:pPr>
            <w:r>
              <w:rPr>
                <w:rFonts w:ascii="Arial" w:eastAsia="宋体" w:hAnsi="Arial" w:cs="Arial"/>
                <w:color w:val="000000"/>
                <w:sz w:val="17"/>
                <w:szCs w:val="17"/>
              </w:rPr>
              <w:t>/s/ ALAN B. GRAF, JR.</w:t>
            </w:r>
          </w:p>
          <w:p w14:paraId="7E32B148" w14:textId="77777777" w:rsidR="005C63CC" w:rsidRDefault="002F583C">
            <w:pPr>
              <w:textAlignment w:val="bottom"/>
            </w:pPr>
            <w:r>
              <w:rPr>
                <w:rFonts w:ascii="Arial" w:eastAsia="宋体" w:hAnsi="Arial" w:cs="Arial"/>
                <w:b/>
                <w:bCs/>
                <w:color w:val="000000"/>
                <w:sz w:val="17"/>
                <w:szCs w:val="17"/>
              </w:rPr>
              <w:t>Alan B. Graf, Jr.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9"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A" w14:textId="77777777" w:rsidR="005C63CC" w:rsidRDefault="002F583C">
            <w:pPr>
              <w:textAlignment w:val="bottom"/>
            </w:pPr>
            <w:r>
              <w:rPr>
                <w:rFonts w:ascii="Arial" w:eastAsia="宋体" w:hAnsi="Arial" w:cs="Arial"/>
                <w:color w:val="000000"/>
                <w:sz w:val="17"/>
                <w:szCs w:val="17"/>
              </w:rPr>
              <w:t>July 21, 2022</w:t>
            </w:r>
          </w:p>
        </w:tc>
      </w:tr>
      <w:tr w:rsidR="005C63CC" w14:paraId="7E32B15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C" w14:textId="77777777" w:rsidR="005C63CC" w:rsidRDefault="002F583C">
            <w:pPr>
              <w:textAlignment w:val="bottom"/>
            </w:pPr>
            <w:r>
              <w:rPr>
                <w:rFonts w:ascii="Arial" w:eastAsia="宋体" w:hAnsi="Arial" w:cs="Arial"/>
                <w:color w:val="000000"/>
                <w:sz w:val="17"/>
                <w:szCs w:val="17"/>
              </w:rPr>
              <w:t>/s/ PETER B. HENRY</w:t>
            </w:r>
          </w:p>
          <w:p w14:paraId="7E32B14D" w14:textId="77777777" w:rsidR="005C63CC" w:rsidRDefault="002F583C">
            <w:pPr>
              <w:textAlignment w:val="bottom"/>
            </w:pPr>
            <w:r>
              <w:rPr>
                <w:rFonts w:ascii="Arial" w:eastAsia="宋体" w:hAnsi="Arial" w:cs="Arial"/>
                <w:b/>
                <w:bCs/>
                <w:color w:val="000000"/>
                <w:sz w:val="17"/>
                <w:szCs w:val="17"/>
              </w:rPr>
              <w:t>Peter B. Henry</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E"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4F" w14:textId="77777777" w:rsidR="005C63CC" w:rsidRDefault="002F583C">
            <w:pPr>
              <w:textAlignment w:val="bottom"/>
            </w:pPr>
            <w:r>
              <w:rPr>
                <w:rFonts w:ascii="Arial" w:eastAsia="宋体" w:hAnsi="Arial" w:cs="Arial"/>
                <w:color w:val="000000"/>
                <w:sz w:val="17"/>
                <w:szCs w:val="17"/>
              </w:rPr>
              <w:t>July 21, 2022</w:t>
            </w:r>
          </w:p>
        </w:tc>
      </w:tr>
      <w:tr w:rsidR="005C63CC" w14:paraId="7E32B15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51" w14:textId="77777777" w:rsidR="005C63CC" w:rsidRDefault="002F583C">
            <w:pPr>
              <w:textAlignment w:val="bottom"/>
            </w:pPr>
            <w:r>
              <w:rPr>
                <w:rFonts w:ascii="Arial" w:eastAsia="宋体" w:hAnsi="Arial" w:cs="Arial"/>
                <w:color w:val="000000"/>
                <w:sz w:val="17"/>
                <w:szCs w:val="17"/>
              </w:rPr>
              <w:t>/s/ TRAVIS A. KNIGHT</w:t>
            </w:r>
          </w:p>
          <w:p w14:paraId="7E32B152" w14:textId="77777777" w:rsidR="005C63CC" w:rsidRDefault="002F583C">
            <w:pPr>
              <w:textAlignment w:val="bottom"/>
            </w:pPr>
            <w:r>
              <w:rPr>
                <w:rFonts w:ascii="Arial" w:eastAsia="宋体" w:hAnsi="Arial" w:cs="Arial"/>
                <w:b/>
                <w:bCs/>
                <w:color w:val="000000"/>
                <w:sz w:val="17"/>
                <w:szCs w:val="17"/>
              </w:rPr>
              <w:t>Travis A. Knight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53"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54" w14:textId="77777777" w:rsidR="005C63CC" w:rsidRDefault="002F583C">
            <w:pPr>
              <w:textAlignment w:val="bottom"/>
            </w:pPr>
            <w:r>
              <w:rPr>
                <w:rFonts w:ascii="Arial" w:eastAsia="宋体" w:hAnsi="Arial" w:cs="Arial"/>
                <w:color w:val="000000"/>
                <w:sz w:val="17"/>
                <w:szCs w:val="17"/>
              </w:rPr>
              <w:t>July 21, 2022</w:t>
            </w:r>
          </w:p>
        </w:tc>
      </w:tr>
      <w:tr w:rsidR="005C63CC" w14:paraId="7E32B15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56" w14:textId="77777777" w:rsidR="005C63CC" w:rsidRDefault="002F583C">
            <w:pPr>
              <w:textAlignment w:val="bottom"/>
            </w:pPr>
            <w:r>
              <w:rPr>
                <w:rFonts w:ascii="Arial" w:eastAsia="宋体" w:hAnsi="Arial" w:cs="Arial"/>
                <w:color w:val="000000"/>
                <w:sz w:val="17"/>
                <w:szCs w:val="17"/>
              </w:rPr>
              <w:t>/s/ MICHELLE A. PELUSO</w:t>
            </w:r>
          </w:p>
          <w:p w14:paraId="7E32B157" w14:textId="77777777" w:rsidR="005C63CC" w:rsidRDefault="002F583C">
            <w:pPr>
              <w:textAlignment w:val="bottom"/>
            </w:pPr>
            <w:r>
              <w:rPr>
                <w:rFonts w:ascii="Arial" w:eastAsia="宋体" w:hAnsi="Arial" w:cs="Arial"/>
                <w:b/>
                <w:bCs/>
                <w:color w:val="000000"/>
                <w:sz w:val="17"/>
                <w:szCs w:val="17"/>
              </w:rPr>
              <w:t>Michelle A. Peluso</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58"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7E32B159" w14:textId="77777777" w:rsidR="005C63CC" w:rsidRDefault="002F583C">
            <w:pPr>
              <w:textAlignment w:val="bottom"/>
            </w:pPr>
            <w:r>
              <w:rPr>
                <w:rFonts w:ascii="Arial" w:eastAsia="宋体" w:hAnsi="Arial" w:cs="Arial"/>
                <w:color w:val="000000"/>
                <w:sz w:val="17"/>
                <w:szCs w:val="17"/>
              </w:rPr>
              <w:t>July 21, 2022</w:t>
            </w:r>
          </w:p>
        </w:tc>
      </w:tr>
      <w:tr w:rsidR="005C63CC" w14:paraId="7E32B15F"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B15B" w14:textId="77777777" w:rsidR="005C63CC" w:rsidRDefault="002F583C">
            <w:pPr>
              <w:textAlignment w:val="bottom"/>
            </w:pPr>
            <w:r>
              <w:rPr>
                <w:rFonts w:ascii="Arial" w:eastAsia="宋体" w:hAnsi="Arial" w:cs="Arial"/>
                <w:color w:val="000000"/>
                <w:sz w:val="17"/>
                <w:szCs w:val="17"/>
              </w:rPr>
              <w:t>/s/ JOHN W. ROGERS, JR.</w:t>
            </w:r>
          </w:p>
          <w:p w14:paraId="7E32B15C" w14:textId="77777777" w:rsidR="005C63CC" w:rsidRDefault="002F583C">
            <w:pPr>
              <w:textAlignment w:val="bottom"/>
            </w:pPr>
            <w:r>
              <w:rPr>
                <w:rFonts w:ascii="Arial" w:eastAsia="宋体" w:hAnsi="Arial" w:cs="Arial"/>
                <w:b/>
                <w:bCs/>
                <w:color w:val="000000"/>
                <w:sz w:val="17"/>
                <w:szCs w:val="17"/>
              </w:rPr>
              <w:t>John W. Rogers, Jr.</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B15D" w14:textId="77777777" w:rsidR="005C63CC" w:rsidRDefault="002F583C">
            <w:pPr>
              <w:textAlignment w:val="bottom"/>
            </w:pPr>
            <w:r>
              <w:rPr>
                <w:rFonts w:ascii="Arial" w:eastAsia="宋体" w:hAnsi="Arial" w:cs="Arial"/>
                <w:i/>
                <w:iCs/>
                <w:color w:val="000000"/>
                <w:sz w:val="17"/>
                <w:szCs w:val="17"/>
              </w:rPr>
              <w:t>Director</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7E32B15E" w14:textId="77777777" w:rsidR="005C63CC" w:rsidRDefault="002F583C">
            <w:pPr>
              <w:textAlignment w:val="bottom"/>
            </w:pPr>
            <w:r>
              <w:rPr>
                <w:rFonts w:ascii="Arial" w:eastAsia="宋体" w:hAnsi="Arial" w:cs="Arial"/>
                <w:color w:val="000000"/>
                <w:sz w:val="17"/>
                <w:szCs w:val="17"/>
              </w:rPr>
              <w:t>July 21, 2022</w:t>
            </w:r>
          </w:p>
        </w:tc>
      </w:tr>
    </w:tbl>
    <w:p w14:paraId="7E32B160" w14:textId="77777777" w:rsidR="005C63CC" w:rsidRDefault="005C63CC"/>
    <w:p w14:paraId="7E32B161" w14:textId="77777777" w:rsidR="005C63CC" w:rsidRDefault="005C63CC">
      <w:pPr>
        <w:jc w:val="right"/>
      </w:pPr>
    </w:p>
    <w:p w14:paraId="7E32B162" w14:textId="77777777" w:rsidR="005C63CC" w:rsidRDefault="002F583C">
      <w:pPr>
        <w:jc w:val="right"/>
      </w:pPr>
      <w:r>
        <w:rPr>
          <w:rFonts w:ascii="sans-serif" w:eastAsia="sans-serif" w:hAnsi="sans-serif" w:cs="sans-serif"/>
          <w:color w:val="000000"/>
          <w:sz w:val="17"/>
          <w:szCs w:val="17"/>
        </w:rPr>
        <w:t xml:space="preserve">2022 FORM 10-K </w:t>
      </w:r>
      <w:r>
        <w:rPr>
          <w:rFonts w:ascii="Arial" w:eastAsia="宋体" w:hAnsi="Arial" w:cs="Arial"/>
          <w:color w:val="E87722"/>
          <w:sz w:val="17"/>
          <w:szCs w:val="17"/>
        </w:rPr>
        <w:t>101</w:t>
      </w:r>
      <w:r>
        <w:rPr>
          <w:rFonts w:ascii="sans-serif" w:eastAsia="sans-serif" w:hAnsi="sans-serif" w:cs="sans-serif"/>
          <w:color w:val="000000"/>
          <w:sz w:val="17"/>
          <w:szCs w:val="17"/>
        </w:rPr>
        <w:t xml:space="preserve"> </w:t>
      </w:r>
    </w:p>
    <w:p w14:paraId="7E32B163" w14:textId="77777777" w:rsidR="005C63CC" w:rsidRDefault="005C63CC">
      <w:pPr>
        <w:spacing w:before="120" w:after="120"/>
      </w:pPr>
    </w:p>
    <w:p w14:paraId="7E32B164" w14:textId="77777777" w:rsidR="005C63CC" w:rsidRDefault="002F583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32B227" wp14:editId="7E32B228">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66" w14:textId="77777777">
        <w:trPr>
          <w:tblCellSpacing w:w="15" w:type="dxa"/>
        </w:trPr>
        <w:tc>
          <w:tcPr>
            <w:tcW w:w="0" w:type="auto"/>
            <w:shd w:val="clear" w:color="auto" w:fill="auto"/>
            <w:vAlign w:val="center"/>
          </w:tcPr>
          <w:p w14:paraId="7E32B165" w14:textId="77777777" w:rsidR="005C63CC" w:rsidRDefault="005C63CC">
            <w:pPr>
              <w:rPr>
                <w:rFonts w:ascii="宋体"/>
              </w:rPr>
            </w:pPr>
          </w:p>
        </w:tc>
      </w:tr>
    </w:tbl>
    <w:p w14:paraId="7E32B167"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69" w14:textId="77777777">
        <w:trPr>
          <w:tblCellSpacing w:w="15" w:type="dxa"/>
        </w:trPr>
        <w:tc>
          <w:tcPr>
            <w:tcW w:w="0" w:type="auto"/>
            <w:shd w:val="clear" w:color="auto" w:fill="auto"/>
            <w:vAlign w:val="center"/>
          </w:tcPr>
          <w:p w14:paraId="7E32B168" w14:textId="77777777" w:rsidR="005C63CC" w:rsidRDefault="005C63CC">
            <w:pPr>
              <w:rPr>
                <w:rFonts w:ascii="宋体"/>
              </w:rPr>
            </w:pPr>
          </w:p>
        </w:tc>
      </w:tr>
    </w:tbl>
    <w:p w14:paraId="7E32B16A"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6C" w14:textId="77777777">
        <w:trPr>
          <w:tblCellSpacing w:w="15" w:type="dxa"/>
        </w:trPr>
        <w:tc>
          <w:tcPr>
            <w:tcW w:w="0" w:type="auto"/>
            <w:shd w:val="clear" w:color="auto" w:fill="auto"/>
            <w:vAlign w:val="center"/>
          </w:tcPr>
          <w:p w14:paraId="7E32B16B" w14:textId="77777777" w:rsidR="005C63CC" w:rsidRDefault="005C63CC">
            <w:pPr>
              <w:rPr>
                <w:rFonts w:ascii="宋体"/>
              </w:rPr>
            </w:pPr>
          </w:p>
        </w:tc>
      </w:tr>
    </w:tbl>
    <w:p w14:paraId="7E32B16D"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6F" w14:textId="77777777">
        <w:trPr>
          <w:tblCellSpacing w:w="15" w:type="dxa"/>
        </w:trPr>
        <w:tc>
          <w:tcPr>
            <w:tcW w:w="0" w:type="auto"/>
            <w:shd w:val="clear" w:color="auto" w:fill="auto"/>
            <w:vAlign w:val="center"/>
          </w:tcPr>
          <w:p w14:paraId="7E32B16E" w14:textId="77777777" w:rsidR="005C63CC" w:rsidRDefault="005C63CC">
            <w:pPr>
              <w:rPr>
                <w:rFonts w:ascii="宋体"/>
              </w:rPr>
            </w:pPr>
          </w:p>
        </w:tc>
      </w:tr>
    </w:tbl>
    <w:p w14:paraId="7E32B170" w14:textId="77777777" w:rsidR="005C63CC" w:rsidRDefault="002F583C">
      <w:r>
        <w:rPr>
          <w:rFonts w:ascii="宋体" w:eastAsia="宋体" w:hAnsi="宋体" w:cs="宋体"/>
        </w:rPr>
        <w:t xml:space="preserve">Previous Next </w:t>
      </w:r>
    </w:p>
    <w:p w14:paraId="7E32B171" w14:textId="77777777" w:rsidR="005C63CC" w:rsidRDefault="002F583C">
      <w:pPr>
        <w:pStyle w:val="a3"/>
      </w:pPr>
      <w:r>
        <w:t>Settings</w:t>
      </w:r>
    </w:p>
    <w:p w14:paraId="7E32B172" w14:textId="77777777" w:rsidR="005C63CC" w:rsidRDefault="002F583C">
      <w:pPr>
        <w:pStyle w:val="Style4"/>
      </w:pPr>
      <w:r>
        <w:t>窗体顶端</w:t>
      </w:r>
    </w:p>
    <w:p w14:paraId="7E32B173" w14:textId="77777777" w:rsidR="005C63CC" w:rsidRDefault="002F583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E32B229" wp14:editId="7E32B22A">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E32B174" w14:textId="77777777" w:rsidR="005C63CC" w:rsidRDefault="002F583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E32B22B" wp14:editId="7E32B22C">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E32B175" w14:textId="77777777" w:rsidR="005C63CC" w:rsidRDefault="002F583C">
      <w:r>
        <w:pict w14:anchorId="7E32B22D">
          <v:rect id="_x0000_i1127" style="width:415.3pt;height:1.5pt" o:hralign="center" o:hrstd="t" o:hr="t" fillcolor="#a0a0a0" stroked="f"/>
        </w:pict>
      </w:r>
    </w:p>
    <w:p w14:paraId="7E32B176" w14:textId="77777777" w:rsidR="005C63CC" w:rsidRDefault="002F583C">
      <w:r>
        <w:rPr>
          <w:rFonts w:ascii="宋体" w:eastAsia="宋体" w:hAnsi="宋体" w:cs="宋体"/>
        </w:rPr>
        <w:t xml:space="preserve">Tagged Data </w:t>
      </w:r>
    </w:p>
    <w:p w14:paraId="7E32B177" w14:textId="77777777" w:rsidR="005C63CC" w:rsidRDefault="002F583C">
      <w:r>
        <w:rPr>
          <w:rFonts w:ascii="monospace" w:eastAsia="monospace" w:hAnsi="monospace" w:cs="monospace"/>
          <w:noProof/>
        </w:rPr>
        <mc:AlternateContent>
          <mc:Choice Requires="wps">
            <w:drawing>
              <wp:inline distT="0" distB="0" distL="114300" distR="114300" wp14:anchorId="7E32B22E" wp14:editId="7E32B22F">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E32B178" w14:textId="77777777" w:rsidR="005C63CC" w:rsidRDefault="002F583C">
      <w:r>
        <w:rPr>
          <w:rFonts w:ascii="宋体" w:eastAsia="宋体" w:hAnsi="宋体" w:cs="宋体"/>
        </w:rPr>
        <w:t>Save</w:t>
      </w:r>
    </w:p>
    <w:p w14:paraId="7E32B179" w14:textId="77777777" w:rsidR="005C63CC" w:rsidRDefault="002F583C">
      <w:r>
        <w:rPr>
          <w:rFonts w:ascii="宋体" w:eastAsia="宋体" w:hAnsi="宋体" w:cs="宋体"/>
        </w:rPr>
        <w:t>Reset</w:t>
      </w:r>
    </w:p>
    <w:p w14:paraId="7E32B17A" w14:textId="77777777" w:rsidR="005C63CC" w:rsidRDefault="002F583C">
      <w:r>
        <w:pict w14:anchorId="7E32B230">
          <v:rect id="_x0000_i1128" style="width:415.3pt;height:1.5pt" o:hralign="center" o:hrstd="t" o:hr="t" fillcolor="#a0a0a0" stroked="f"/>
        </w:pict>
      </w:r>
    </w:p>
    <w:p w14:paraId="7E32B17B" w14:textId="77777777" w:rsidR="005C63CC" w:rsidRDefault="002F583C">
      <w:r>
        <w:rPr>
          <w:rFonts w:ascii="宋体" w:eastAsia="宋体" w:hAnsi="宋体" w:cs="宋体"/>
        </w:rPr>
        <w:t xml:space="preserve">Search Results </w:t>
      </w:r>
    </w:p>
    <w:p w14:paraId="7E32B17C" w14:textId="77777777" w:rsidR="005C63CC" w:rsidRDefault="002F583C">
      <w:r>
        <w:rPr>
          <w:rFonts w:ascii="monospace" w:eastAsia="monospace" w:hAnsi="monospace" w:cs="monospace"/>
          <w:noProof/>
        </w:rPr>
        <mc:AlternateContent>
          <mc:Choice Requires="wps">
            <w:drawing>
              <wp:inline distT="0" distB="0" distL="114300" distR="114300" wp14:anchorId="7E32B231" wp14:editId="7E32B23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E32B17D" w14:textId="77777777" w:rsidR="005C63CC" w:rsidRDefault="002F583C">
      <w:r>
        <w:rPr>
          <w:rFonts w:ascii="宋体" w:eastAsia="宋体" w:hAnsi="宋体" w:cs="宋体"/>
        </w:rPr>
        <w:t>Save</w:t>
      </w:r>
    </w:p>
    <w:p w14:paraId="7E32B17E" w14:textId="77777777" w:rsidR="005C63CC" w:rsidRDefault="002F583C">
      <w:r>
        <w:rPr>
          <w:rFonts w:ascii="宋体" w:eastAsia="宋体" w:hAnsi="宋体" w:cs="宋体"/>
        </w:rPr>
        <w:t>Reset</w:t>
      </w:r>
    </w:p>
    <w:p w14:paraId="7E32B17F" w14:textId="77777777" w:rsidR="005C63CC" w:rsidRDefault="002F583C">
      <w:r>
        <w:pict w14:anchorId="7E32B233">
          <v:rect id="_x0000_i1129" style="width:415.3pt;height:1.5pt" o:hralign="center" o:hrstd="t" o:hr="t" fillcolor="#a0a0a0" stroked="f"/>
        </w:pict>
      </w:r>
    </w:p>
    <w:p w14:paraId="7E32B180" w14:textId="77777777" w:rsidR="005C63CC" w:rsidRDefault="002F583C">
      <w:r>
        <w:rPr>
          <w:rFonts w:ascii="宋体" w:eastAsia="宋体" w:hAnsi="宋体" w:cs="宋体"/>
        </w:rPr>
        <w:t xml:space="preserve">Selected Fact </w:t>
      </w:r>
    </w:p>
    <w:p w14:paraId="7E32B181" w14:textId="77777777" w:rsidR="005C63CC" w:rsidRDefault="002F583C">
      <w:r>
        <w:rPr>
          <w:rFonts w:ascii="monospace" w:eastAsia="monospace" w:hAnsi="monospace" w:cs="monospace"/>
          <w:noProof/>
        </w:rPr>
        <mc:AlternateContent>
          <mc:Choice Requires="wps">
            <w:drawing>
              <wp:inline distT="0" distB="0" distL="114300" distR="114300" wp14:anchorId="7E32B234" wp14:editId="7E32B235">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E32B182" w14:textId="77777777" w:rsidR="005C63CC" w:rsidRDefault="002F583C">
      <w:r>
        <w:rPr>
          <w:rFonts w:ascii="宋体" w:eastAsia="宋体" w:hAnsi="宋体" w:cs="宋体"/>
        </w:rPr>
        <w:t>Save</w:t>
      </w:r>
    </w:p>
    <w:p w14:paraId="7E32B183" w14:textId="77777777" w:rsidR="005C63CC" w:rsidRDefault="002F583C">
      <w:r>
        <w:rPr>
          <w:rFonts w:ascii="宋体" w:eastAsia="宋体" w:hAnsi="宋体" w:cs="宋体"/>
        </w:rPr>
        <w:t>Reset</w:t>
      </w:r>
    </w:p>
    <w:p w14:paraId="7E32B184" w14:textId="77777777" w:rsidR="005C63CC" w:rsidRDefault="002F583C">
      <w:r>
        <w:pict w14:anchorId="7E32B236">
          <v:rect id="_x0000_i1130" style="width:415.3pt;height:1.5pt" o:hralign="center" o:hrstd="t" o:hr="t" fillcolor="#a0a0a0" stroked="f"/>
        </w:pict>
      </w:r>
    </w:p>
    <w:p w14:paraId="7E32B185" w14:textId="77777777" w:rsidR="005C63CC" w:rsidRDefault="002F583C">
      <w:r>
        <w:rPr>
          <w:rFonts w:ascii="宋体" w:eastAsia="宋体" w:hAnsi="宋体" w:cs="宋体"/>
        </w:rPr>
        <w:t xml:space="preserve">Tag Shading (hover) </w:t>
      </w:r>
    </w:p>
    <w:p w14:paraId="7E32B186" w14:textId="77777777" w:rsidR="005C63CC" w:rsidRDefault="002F583C">
      <w:r>
        <w:rPr>
          <w:rFonts w:ascii="monospace" w:eastAsia="monospace" w:hAnsi="monospace" w:cs="monospace"/>
          <w:noProof/>
        </w:rPr>
        <mc:AlternateContent>
          <mc:Choice Requires="wps">
            <w:drawing>
              <wp:inline distT="0" distB="0" distL="114300" distR="114300" wp14:anchorId="7E32B237" wp14:editId="7E32B238">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E32B187" w14:textId="77777777" w:rsidR="005C63CC" w:rsidRDefault="002F583C">
      <w:r>
        <w:rPr>
          <w:rFonts w:ascii="宋体" w:eastAsia="宋体" w:hAnsi="宋体" w:cs="宋体"/>
        </w:rPr>
        <w:t>Save</w:t>
      </w:r>
    </w:p>
    <w:p w14:paraId="7E32B188" w14:textId="77777777" w:rsidR="005C63CC" w:rsidRDefault="002F583C">
      <w:r>
        <w:rPr>
          <w:rFonts w:ascii="宋体" w:eastAsia="宋体" w:hAnsi="宋体" w:cs="宋体"/>
        </w:rPr>
        <w:t>Reset</w:t>
      </w:r>
    </w:p>
    <w:p w14:paraId="7E32B189" w14:textId="77777777" w:rsidR="005C63CC" w:rsidRDefault="002F583C">
      <w:pPr>
        <w:pStyle w:val="Style5"/>
      </w:pPr>
      <w:r>
        <w:t>窗体底端</w:t>
      </w:r>
    </w:p>
    <w:p w14:paraId="7E32B18A" w14:textId="77777777" w:rsidR="005C63CC" w:rsidRDefault="002F583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32B239" wp14:editId="7E32B23A">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8C" w14:textId="77777777">
        <w:trPr>
          <w:tblCellSpacing w:w="15" w:type="dxa"/>
        </w:trPr>
        <w:tc>
          <w:tcPr>
            <w:tcW w:w="0" w:type="auto"/>
            <w:shd w:val="clear" w:color="auto" w:fill="auto"/>
            <w:vAlign w:val="center"/>
          </w:tcPr>
          <w:p w14:paraId="7E32B18B" w14:textId="77777777" w:rsidR="005C63CC" w:rsidRDefault="005C63CC">
            <w:pPr>
              <w:rPr>
                <w:rFonts w:ascii="宋体"/>
              </w:rPr>
            </w:pPr>
          </w:p>
        </w:tc>
      </w:tr>
    </w:tbl>
    <w:p w14:paraId="7E32B18D"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8F" w14:textId="77777777">
        <w:trPr>
          <w:tblCellSpacing w:w="15" w:type="dxa"/>
        </w:trPr>
        <w:tc>
          <w:tcPr>
            <w:tcW w:w="0" w:type="auto"/>
            <w:shd w:val="clear" w:color="auto" w:fill="auto"/>
            <w:vAlign w:val="center"/>
          </w:tcPr>
          <w:p w14:paraId="7E32B18E" w14:textId="77777777" w:rsidR="005C63CC" w:rsidRDefault="005C63CC">
            <w:pPr>
              <w:rPr>
                <w:rFonts w:ascii="宋体"/>
              </w:rPr>
            </w:pPr>
          </w:p>
        </w:tc>
      </w:tr>
    </w:tbl>
    <w:p w14:paraId="7E32B190"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92" w14:textId="77777777">
        <w:trPr>
          <w:tblCellSpacing w:w="15" w:type="dxa"/>
        </w:trPr>
        <w:tc>
          <w:tcPr>
            <w:tcW w:w="0" w:type="auto"/>
            <w:shd w:val="clear" w:color="auto" w:fill="auto"/>
            <w:vAlign w:val="center"/>
          </w:tcPr>
          <w:p w14:paraId="7E32B191" w14:textId="77777777" w:rsidR="005C63CC" w:rsidRDefault="005C63CC">
            <w:pPr>
              <w:rPr>
                <w:rFonts w:ascii="宋体"/>
              </w:rPr>
            </w:pPr>
          </w:p>
        </w:tc>
      </w:tr>
    </w:tbl>
    <w:p w14:paraId="7E32B193"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95" w14:textId="77777777">
        <w:trPr>
          <w:tblCellSpacing w:w="15" w:type="dxa"/>
        </w:trPr>
        <w:tc>
          <w:tcPr>
            <w:tcW w:w="0" w:type="auto"/>
            <w:shd w:val="clear" w:color="auto" w:fill="auto"/>
            <w:vAlign w:val="center"/>
          </w:tcPr>
          <w:p w14:paraId="7E32B194" w14:textId="77777777" w:rsidR="005C63CC" w:rsidRDefault="005C63CC">
            <w:pPr>
              <w:rPr>
                <w:rFonts w:ascii="宋体"/>
              </w:rPr>
            </w:pPr>
          </w:p>
        </w:tc>
      </w:tr>
    </w:tbl>
    <w:p w14:paraId="7E32B196" w14:textId="77777777" w:rsidR="005C63CC" w:rsidRDefault="002F583C">
      <w:r>
        <w:rPr>
          <w:rFonts w:ascii="宋体" w:eastAsia="宋体" w:hAnsi="宋体" w:cs="宋体"/>
        </w:rPr>
        <w:t xml:space="preserve">Previous Next </w:t>
      </w:r>
    </w:p>
    <w:p w14:paraId="7E32B197" w14:textId="77777777" w:rsidR="005C63CC" w:rsidRDefault="002F583C">
      <w:pPr>
        <w:pStyle w:val="a3"/>
      </w:pPr>
      <w:r>
        <w:t xml:space="preserve">Nested Facts / </w:t>
      </w:r>
    </w:p>
    <w:p w14:paraId="7E32B198" w14:textId="77777777" w:rsidR="005C63CC" w:rsidRDefault="002F583C">
      <w:r>
        <w:rPr>
          <w:rFonts w:ascii="宋体" w:eastAsia="宋体" w:hAnsi="宋体" w:cs="宋体"/>
        </w:rPr>
        <w:t xml:space="preserve">Previous Next </w:t>
      </w:r>
    </w:p>
    <w:p w14:paraId="7E32B199" w14:textId="77777777" w:rsidR="005C63CC" w:rsidRDefault="002F583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32B23B" wp14:editId="7E32B23C">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9B" w14:textId="77777777">
        <w:trPr>
          <w:tblCellSpacing w:w="15" w:type="dxa"/>
        </w:trPr>
        <w:tc>
          <w:tcPr>
            <w:tcW w:w="0" w:type="auto"/>
            <w:shd w:val="clear" w:color="auto" w:fill="auto"/>
            <w:vAlign w:val="center"/>
          </w:tcPr>
          <w:p w14:paraId="7E32B19A" w14:textId="77777777" w:rsidR="005C63CC" w:rsidRDefault="005C63CC">
            <w:pPr>
              <w:rPr>
                <w:rFonts w:ascii="宋体"/>
              </w:rPr>
            </w:pPr>
          </w:p>
        </w:tc>
      </w:tr>
    </w:tbl>
    <w:p w14:paraId="7E32B19C"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9E" w14:textId="77777777">
        <w:trPr>
          <w:tblCellSpacing w:w="15" w:type="dxa"/>
        </w:trPr>
        <w:tc>
          <w:tcPr>
            <w:tcW w:w="0" w:type="auto"/>
            <w:shd w:val="clear" w:color="auto" w:fill="auto"/>
            <w:vAlign w:val="center"/>
          </w:tcPr>
          <w:p w14:paraId="7E32B19D" w14:textId="77777777" w:rsidR="005C63CC" w:rsidRDefault="005C63CC">
            <w:pPr>
              <w:rPr>
                <w:rFonts w:ascii="宋体"/>
              </w:rPr>
            </w:pPr>
          </w:p>
        </w:tc>
      </w:tr>
    </w:tbl>
    <w:p w14:paraId="7E32B19F"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A1" w14:textId="77777777">
        <w:trPr>
          <w:tblCellSpacing w:w="15" w:type="dxa"/>
        </w:trPr>
        <w:tc>
          <w:tcPr>
            <w:tcW w:w="0" w:type="auto"/>
            <w:shd w:val="clear" w:color="auto" w:fill="auto"/>
            <w:vAlign w:val="center"/>
          </w:tcPr>
          <w:p w14:paraId="7E32B1A0" w14:textId="77777777" w:rsidR="005C63CC" w:rsidRDefault="005C63CC">
            <w:pPr>
              <w:rPr>
                <w:rFonts w:ascii="宋体"/>
              </w:rPr>
            </w:pPr>
          </w:p>
        </w:tc>
      </w:tr>
    </w:tbl>
    <w:p w14:paraId="7E32B1A2" w14:textId="77777777" w:rsidR="005C63CC" w:rsidRDefault="005C63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63CC" w14:paraId="7E32B1A4" w14:textId="77777777">
        <w:trPr>
          <w:tblCellSpacing w:w="15" w:type="dxa"/>
        </w:trPr>
        <w:tc>
          <w:tcPr>
            <w:tcW w:w="0" w:type="auto"/>
            <w:shd w:val="clear" w:color="auto" w:fill="auto"/>
            <w:vAlign w:val="center"/>
          </w:tcPr>
          <w:p w14:paraId="7E32B1A3" w14:textId="77777777" w:rsidR="005C63CC" w:rsidRDefault="005C63CC">
            <w:pPr>
              <w:rPr>
                <w:rFonts w:ascii="宋体"/>
              </w:rPr>
            </w:pPr>
          </w:p>
        </w:tc>
      </w:tr>
    </w:tbl>
    <w:p w14:paraId="7E32B1A5" w14:textId="77777777" w:rsidR="005C63CC" w:rsidRDefault="002F583C">
      <w:r>
        <w:rPr>
          <w:rFonts w:ascii="宋体" w:eastAsia="宋体" w:hAnsi="宋体" w:cs="宋体"/>
        </w:rPr>
        <w:t xml:space="preserve">Previous Next </w:t>
      </w:r>
    </w:p>
    <w:p w14:paraId="7E32B1A6" w14:textId="77777777" w:rsidR="005C63CC" w:rsidRDefault="005C63CC"/>
    <w:sectPr w:rsidR="005C63C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05C0" w14:textId="77777777" w:rsidR="002F583C" w:rsidRDefault="002F583C" w:rsidP="002F583C">
      <w:r>
        <w:separator/>
      </w:r>
    </w:p>
  </w:endnote>
  <w:endnote w:type="continuationSeparator" w:id="0">
    <w:p w14:paraId="120CE8E3" w14:textId="77777777" w:rsidR="002F583C" w:rsidRDefault="002F583C" w:rsidP="002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9D1A" w14:textId="77777777" w:rsidR="002F583C" w:rsidRDefault="002F583C" w:rsidP="002F583C">
      <w:r>
        <w:separator/>
      </w:r>
    </w:p>
  </w:footnote>
  <w:footnote w:type="continuationSeparator" w:id="0">
    <w:p w14:paraId="6067B284" w14:textId="77777777" w:rsidR="002F583C" w:rsidRDefault="002F583C" w:rsidP="002F58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EE1A5"/>
    <w:rsid w:val="002F583C"/>
    <w:rsid w:val="005C63CC"/>
    <w:rsid w:val="7DFEE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28677"/>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F58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F583C"/>
    <w:rPr>
      <w:rFonts w:asciiTheme="minorEastAsia" w:hAnsiTheme="minorEastAsia" w:cs="Times New Roman"/>
      <w:sz w:val="18"/>
      <w:szCs w:val="18"/>
    </w:rPr>
  </w:style>
  <w:style w:type="paragraph" w:styleId="a8">
    <w:name w:val="footer"/>
    <w:basedOn w:val="a"/>
    <w:link w:val="a9"/>
    <w:rsid w:val="002F583C"/>
    <w:pPr>
      <w:tabs>
        <w:tab w:val="center" w:pos="4153"/>
        <w:tab w:val="right" w:pos="8306"/>
      </w:tabs>
      <w:snapToGrid w:val="0"/>
    </w:pPr>
    <w:rPr>
      <w:sz w:val="18"/>
      <w:szCs w:val="18"/>
    </w:rPr>
  </w:style>
  <w:style w:type="character" w:customStyle="1" w:styleId="a9">
    <w:name w:val="页脚 字符"/>
    <w:basedOn w:val="a0"/>
    <w:link w:val="a8"/>
    <w:rsid w:val="002F583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320187/000032018722000038/nke-20220531.htm" TargetMode="External"/><Relationship Id="rId299" Type="http://schemas.openxmlformats.org/officeDocument/2006/relationships/hyperlink" Target="http://www.sec.gov/Archives/edgar/data/320187/000032018720000029/nkeexhibit103.htm" TargetMode="External"/><Relationship Id="rId21" Type="http://schemas.openxmlformats.org/officeDocument/2006/relationships/hyperlink" Target="https://www.sec.gov/ix?doc=/Archives/edgar/data/0000320187/000032018722000038/nke-20220531.htm" TargetMode="External"/><Relationship Id="rId63" Type="http://schemas.openxmlformats.org/officeDocument/2006/relationships/hyperlink" Target="https://www.sec.gov/ix?doc=/Archives/edgar/data/0000320187/000032018722000038/nke-20220531.htm" TargetMode="External"/><Relationship Id="rId159" Type="http://schemas.openxmlformats.org/officeDocument/2006/relationships/hyperlink" Target="https://www.sec.gov/ix?doc=/Archives/edgar/data/0000320187/000032018722000038/nke-20220531.htm" TargetMode="External"/><Relationship Id="rId170" Type="http://schemas.openxmlformats.org/officeDocument/2006/relationships/hyperlink" Target="https://www.sec.gov/ix?doc=/Archives/edgar/data/0000320187/000032018722000038/nke-20220531.htm" TargetMode="External"/><Relationship Id="rId226" Type="http://schemas.openxmlformats.org/officeDocument/2006/relationships/hyperlink" Target="https://www.sec.gov/ix?doc=/Archives/edgar/data/0000320187/000032018722000038/nke-20220531.htm" TargetMode="External"/><Relationship Id="rId268" Type="http://schemas.openxmlformats.org/officeDocument/2006/relationships/hyperlink" Target="http://www.sec.gov/Archives/edgar/data/320187/000032018720000029/nkeexhibit31.htm" TargetMode="External"/><Relationship Id="rId32" Type="http://schemas.openxmlformats.org/officeDocument/2006/relationships/hyperlink" Target="https://www.sec.gov/ix?doc=/Archives/edgar/data/0000320187/000032018722000038/nke-20220531.htm" TargetMode="External"/><Relationship Id="rId74" Type="http://schemas.openxmlformats.org/officeDocument/2006/relationships/hyperlink" Target="https://www.sec.gov/ix?doc=/Archives/edgar/data/0000320187/000032018722000038/nke-20220531.htm" TargetMode="External"/><Relationship Id="rId128" Type="http://schemas.openxmlformats.org/officeDocument/2006/relationships/hyperlink" Target="https://www.sec.gov/ix?doc=/Archives/edgar/data/0000320187/000032018722000038/nke-20220531.htm" TargetMode="External"/><Relationship Id="rId5" Type="http://schemas.openxmlformats.org/officeDocument/2006/relationships/endnotes" Target="endnotes.xml"/><Relationship Id="rId181" Type="http://schemas.openxmlformats.org/officeDocument/2006/relationships/hyperlink" Target="https://www.sec.gov/ix?doc=/Archives/edgar/data/0000320187/000032018722000038/nke-20220531.htm" TargetMode="External"/><Relationship Id="rId237" Type="http://schemas.openxmlformats.org/officeDocument/2006/relationships/hyperlink" Target="https://www.sec.gov/ix?doc=/Archives/edgar/data/0000320187/000032018722000038/nke-20220531.htm" TargetMode="External"/><Relationship Id="rId279" Type="http://schemas.openxmlformats.org/officeDocument/2006/relationships/hyperlink" Target="https://www.sec.gov/ix?doc=/Archives/edgar/data/0000320187/000032018722000038/nke-20220531.htm" TargetMode="External"/><Relationship Id="rId43" Type="http://schemas.openxmlformats.org/officeDocument/2006/relationships/hyperlink" Target="https://www.sec.gov/ix?doc=/Archives/edgar/data/0000320187/000032018722000038/nke-20220531.htm" TargetMode="External"/><Relationship Id="rId139" Type="http://schemas.openxmlformats.org/officeDocument/2006/relationships/hyperlink" Target="https://www.sec.gov/ix?doc=/Archives/edgar/data/0000320187/000032018722000038/nke-20220531.htm" TargetMode="External"/><Relationship Id="rId290" Type="http://schemas.openxmlformats.org/officeDocument/2006/relationships/hyperlink" Target="https://www.sec.gov/Archives/edgar/data/320187/000032018720000054/nikeincstockincentivep.htm" TargetMode="External"/><Relationship Id="rId304" Type="http://schemas.openxmlformats.org/officeDocument/2006/relationships/hyperlink" Target="https://www.sec.gov/ix?doc=/Archives/edgar/data/0000320187/000032018722000038/nke-20220531.htm" TargetMode="External"/><Relationship Id="rId85" Type="http://schemas.openxmlformats.org/officeDocument/2006/relationships/hyperlink" Target="https://www.sec.gov/ix?doc=/Archives/edgar/data/0000320187/000032018722000038/nke-20220531.htm" TargetMode="External"/><Relationship Id="rId150" Type="http://schemas.openxmlformats.org/officeDocument/2006/relationships/hyperlink" Target="https://www.sec.gov/ix?doc=/Archives/edgar/data/0000320187/000032018722000038/nke-20220531.htm" TargetMode="External"/><Relationship Id="rId192" Type="http://schemas.openxmlformats.org/officeDocument/2006/relationships/hyperlink" Target="https://www.sec.gov/ix?doc=/Archives/edgar/data/0000320187/000032018722000038/nke-20220531.htm" TargetMode="External"/><Relationship Id="rId206" Type="http://schemas.openxmlformats.org/officeDocument/2006/relationships/hyperlink" Target="https://www.sec.gov/ix?doc=/Archives/edgar/data/0000320187/000032018722000038/nke-20220531.htm" TargetMode="External"/><Relationship Id="rId248" Type="http://schemas.openxmlformats.org/officeDocument/2006/relationships/hyperlink" Target="https://www.sec.gov/ix?doc=/Archives/edgar/data/0000320187/000032018722000038/nke-20220531.htm" TargetMode="External"/><Relationship Id="rId12" Type="http://schemas.openxmlformats.org/officeDocument/2006/relationships/hyperlink" Target="https://www.sec.gov/ix?doc=/Archives/edgar/data/0000320187/000032018722000038/nke-20220531.htm" TargetMode="External"/><Relationship Id="rId108" Type="http://schemas.openxmlformats.org/officeDocument/2006/relationships/hyperlink" Target="https://www.sec.gov/ix?doc=/Archives/edgar/data/0000320187/000032018722000038/nke-20220531.htm" TargetMode="External"/><Relationship Id="rId54" Type="http://schemas.openxmlformats.org/officeDocument/2006/relationships/hyperlink" Target="https://www.sec.gov/ix?doc=/Archives/edgar/data/0000320187/000032018722000038/nke-20220531.htm" TargetMode="External"/><Relationship Id="rId96" Type="http://schemas.openxmlformats.org/officeDocument/2006/relationships/hyperlink" Target="https://www.sec.gov/ix?doc=/Archives/edgar/data/0000320187/000032018722000038/nke-20220531.htm" TargetMode="External"/><Relationship Id="rId161" Type="http://schemas.openxmlformats.org/officeDocument/2006/relationships/hyperlink" Target="https://www.sec.gov/ix?doc=/Archives/edgar/data/0000320187/000032018722000038/nke-20220531.htm" TargetMode="External"/><Relationship Id="rId217" Type="http://schemas.openxmlformats.org/officeDocument/2006/relationships/hyperlink" Target="https://www.sec.gov/ix?doc=/Archives/edgar/data/0000320187/000032018722000038/nke-20220531.htm" TargetMode="External"/><Relationship Id="rId259" Type="http://schemas.openxmlformats.org/officeDocument/2006/relationships/hyperlink" Target="https://www.sec.gov/ix?doc=/Archives/edgar/data/0000320187/000032018722000038/nke-20220531.htm" TargetMode="External"/><Relationship Id="rId23" Type="http://schemas.openxmlformats.org/officeDocument/2006/relationships/hyperlink" Target="https://www.sec.gov/ix?doc=/Archives/edgar/data/0000320187/000032018722000038/nke-20220531.htm" TargetMode="External"/><Relationship Id="rId119" Type="http://schemas.openxmlformats.org/officeDocument/2006/relationships/hyperlink" Target="https://www.sec.gov/ix?doc=/Archives/edgar/data/0000320187/000032018722000038/nke-20220531.htm" TargetMode="External"/><Relationship Id="rId270" Type="http://schemas.openxmlformats.org/officeDocument/2006/relationships/hyperlink" Target="http://www.sec.gov/Archives/edgar/data/320187/000032018720000029/nkeexhibit31.htm" TargetMode="External"/><Relationship Id="rId65" Type="http://schemas.openxmlformats.org/officeDocument/2006/relationships/hyperlink" Target="https://www.sec.gov/ix?doc=/Archives/edgar/data/0000320187/000032018722000038/nke-20220531.htm" TargetMode="External"/><Relationship Id="rId130" Type="http://schemas.openxmlformats.org/officeDocument/2006/relationships/hyperlink" Target="https://www.sec.gov/ix?doc=/Archives/edgar/data/0000320187/000032018722000038/nke-20220531.htm" TargetMode="External"/><Relationship Id="rId172" Type="http://schemas.openxmlformats.org/officeDocument/2006/relationships/hyperlink" Target="https://www.sec.gov/ix?doc=/Archives/edgar/data/0000320187/000032018722000038/nke-20220531.htm" TargetMode="External"/><Relationship Id="rId193" Type="http://schemas.openxmlformats.org/officeDocument/2006/relationships/hyperlink" Target="https://www.sec.gov/ix?doc=/Archives/edgar/data/0000320187/000032018722000038/nke-20220531.htm" TargetMode="External"/><Relationship Id="rId207" Type="http://schemas.openxmlformats.org/officeDocument/2006/relationships/hyperlink" Target="https://www.sec.gov/ix?doc=/Archives/edgar/data/0000320187/000032018722000038/nke-20220531.htm" TargetMode="External"/><Relationship Id="rId228" Type="http://schemas.openxmlformats.org/officeDocument/2006/relationships/hyperlink" Target="https://www.sec.gov/ix?doc=/Archives/edgar/data/0000320187/000032018722000038/nke-20220531.htm" TargetMode="External"/><Relationship Id="rId249" Type="http://schemas.openxmlformats.org/officeDocument/2006/relationships/hyperlink" Target="https://www.sec.gov/ix?doc=/Archives/edgar/data/0000320187/000032018722000038/nke-20220531.htm" TargetMode="External"/><Relationship Id="rId13" Type="http://schemas.openxmlformats.org/officeDocument/2006/relationships/hyperlink" Target="https://www.sec.gov/ix?doc=/Archives/edgar/data/0000320187/000032018722000038/nke-20220531.htm" TargetMode="External"/><Relationship Id="rId109" Type="http://schemas.openxmlformats.org/officeDocument/2006/relationships/hyperlink" Target="https://www.sec.gov/ix?doc=/Archives/edgar/data/0000320187/000032018722000038/nke-20220531.htm" TargetMode="External"/><Relationship Id="rId260" Type="http://schemas.openxmlformats.org/officeDocument/2006/relationships/hyperlink" Target="https://www.sec.gov/ix?doc=/Archives/edgar/data/0000320187/000032018722000038/nke-20220531.htm" TargetMode="External"/><Relationship Id="rId281" Type="http://schemas.openxmlformats.org/officeDocument/2006/relationships/hyperlink" Target="http://www.sec.gov/Archives/edgar/data/320187/000032018714000097/nke-5312014xexhibit107.htm" TargetMode="External"/><Relationship Id="rId34" Type="http://schemas.openxmlformats.org/officeDocument/2006/relationships/hyperlink" Target="https://www.sec.gov/ix?doc=/Archives/edgar/data/0000320187/000032018722000038/nke-20220531.htm" TargetMode="External"/><Relationship Id="rId55" Type="http://schemas.openxmlformats.org/officeDocument/2006/relationships/hyperlink" Target="https://www.sec.gov/ix?doc=/Archives/edgar/data/0000320187/000032018722000038/nke-20220531.htm" TargetMode="External"/><Relationship Id="rId76" Type="http://schemas.openxmlformats.org/officeDocument/2006/relationships/hyperlink" Target="https://www.sec.gov/ix?doc=/Archives/edgar/data/0000320187/000032018722000038/nke-20220531.htm" TargetMode="External"/><Relationship Id="rId97" Type="http://schemas.openxmlformats.org/officeDocument/2006/relationships/hyperlink" Target="https://www.sec.gov/ix?doc=/Archives/edgar/data/0000320187/000032018722000038/nke-20220531.htm" TargetMode="External"/><Relationship Id="rId120" Type="http://schemas.openxmlformats.org/officeDocument/2006/relationships/hyperlink" Target="https://www.sec.gov/ix?doc=/Archives/edgar/data/0000320187/000032018722000038/nke-20220531.htm" TargetMode="External"/><Relationship Id="rId141" Type="http://schemas.openxmlformats.org/officeDocument/2006/relationships/hyperlink" Target="https://www.sec.gov/ix?doc=/Archives/edgar/data/0000320187/000032018722000038/nke-20220531.htm" TargetMode="External"/><Relationship Id="rId7" Type="http://schemas.openxmlformats.org/officeDocument/2006/relationships/hyperlink" Target="https://www.sec.gov/ix?doc=/Archives/edgar/data/0000320187/000032018722000038/nke-20220531.htm" TargetMode="External"/><Relationship Id="rId162" Type="http://schemas.openxmlformats.org/officeDocument/2006/relationships/hyperlink" Target="https://www.sec.gov/ix?doc=/Archives/edgar/data/0000320187/000032018722000038/nke-20220531.htm" TargetMode="External"/><Relationship Id="rId183" Type="http://schemas.openxmlformats.org/officeDocument/2006/relationships/hyperlink" Target="https://www.sec.gov/ix?doc=/Archives/edgar/data/0000320187/000032018722000038/nke-20220531.htm" TargetMode="External"/><Relationship Id="rId218" Type="http://schemas.openxmlformats.org/officeDocument/2006/relationships/hyperlink" Target="https://www.sec.gov/ix?doc=/Archives/edgar/data/0000320187/000032018722000038/nke-20220531.htm" TargetMode="External"/><Relationship Id="rId239" Type="http://schemas.openxmlformats.org/officeDocument/2006/relationships/hyperlink" Target="https://www.sec.gov/ix?doc=/Archives/edgar/data/0000320187/000032018722000038/nke-20220531.htm" TargetMode="External"/><Relationship Id="rId250" Type="http://schemas.openxmlformats.org/officeDocument/2006/relationships/hyperlink" Target="https://www.sec.gov/ix?doc=/Archives/edgar/data/0000320187/000032018722000038/nke-20220531.htm" TargetMode="External"/><Relationship Id="rId271" Type="http://schemas.openxmlformats.org/officeDocument/2006/relationships/hyperlink" Target="http://www.sec.gov/Archives/edgar/data/320187/000119312513178088/d526946dex41.htm" TargetMode="External"/><Relationship Id="rId292" Type="http://schemas.openxmlformats.org/officeDocument/2006/relationships/hyperlink" Target="http://www.sec.gov/Archives/edgar/data/320187/000032018717000127/nke-2017xdef14a.htm" TargetMode="External"/><Relationship Id="rId306" Type="http://schemas.openxmlformats.org/officeDocument/2006/relationships/hyperlink" Target="https://www.sec.gov/Archives/edgar/data/0000320187/000032018722000038/nke-5312022exhibit312.htm" TargetMode="External"/><Relationship Id="rId24" Type="http://schemas.openxmlformats.org/officeDocument/2006/relationships/hyperlink" Target="https://www.sec.gov/ix?doc=/Archives/edgar/data/0000320187/000032018722000038/nke-20220531.htm" TargetMode="External"/><Relationship Id="rId45" Type="http://schemas.openxmlformats.org/officeDocument/2006/relationships/hyperlink" Target="https://www.sec.gov/ix?doc=/Archives/edgar/data/0000320187/000032018722000038/nke-20220531.htm" TargetMode="External"/><Relationship Id="rId66" Type="http://schemas.openxmlformats.org/officeDocument/2006/relationships/hyperlink" Target="https://www.sec.gov/ix?doc=/Archives/edgar/data/0000320187/000032018722000038/nke-20220531.htm" TargetMode="External"/><Relationship Id="rId87" Type="http://schemas.openxmlformats.org/officeDocument/2006/relationships/hyperlink" Target="https://www.sec.gov/ix?doc=/Archives/edgar/data/0000320187/000032018722000038/nke-20220531.htm" TargetMode="External"/><Relationship Id="rId110" Type="http://schemas.openxmlformats.org/officeDocument/2006/relationships/hyperlink" Target="https://www.sec.gov/ix?doc=/Archives/edgar/data/0000320187/000032018722000038/nke-20220531.htm" TargetMode="External"/><Relationship Id="rId131" Type="http://schemas.openxmlformats.org/officeDocument/2006/relationships/hyperlink" Target="https://www.sec.gov/ix?doc=/Archives/edgar/data/0000320187/000032018722000038/nke-20220531.htm" TargetMode="External"/><Relationship Id="rId152" Type="http://schemas.openxmlformats.org/officeDocument/2006/relationships/hyperlink" Target="https://www.sec.gov/ix?doc=/Archives/edgar/data/0000320187/000032018722000038/nke-20220531.htm" TargetMode="External"/><Relationship Id="rId173" Type="http://schemas.openxmlformats.org/officeDocument/2006/relationships/hyperlink" Target="https://www.sec.gov/ix?doc=/Archives/edgar/data/0000320187/000032018722000038/nke-20220531.htm" TargetMode="External"/><Relationship Id="rId194" Type="http://schemas.openxmlformats.org/officeDocument/2006/relationships/hyperlink" Target="https://www.sec.gov/ix?doc=/Archives/edgar/data/0000320187/000032018722000038/nke-20220531.htm" TargetMode="External"/><Relationship Id="rId208" Type="http://schemas.openxmlformats.org/officeDocument/2006/relationships/hyperlink" Target="https://www.sec.gov/ix?doc=/Archives/edgar/data/0000320187/000032018722000038/nke-20220531.htm" TargetMode="External"/><Relationship Id="rId229" Type="http://schemas.openxmlformats.org/officeDocument/2006/relationships/hyperlink" Target="https://www.sec.gov/ix?doc=/Archives/edgar/data/0000320187/000032018722000038/nke-20220531.htm" TargetMode="External"/><Relationship Id="rId240" Type="http://schemas.openxmlformats.org/officeDocument/2006/relationships/hyperlink" Target="https://www.sec.gov/ix?doc=/Archives/edgar/data/0000320187/000032018722000038/nke-20220531.htm" TargetMode="External"/><Relationship Id="rId261" Type="http://schemas.openxmlformats.org/officeDocument/2006/relationships/hyperlink" Target="https://www.sec.gov/ix?doc=/Archives/edgar/data/0000320187/000032018722000038/nke-20220531.htm" TargetMode="External"/><Relationship Id="rId14" Type="http://schemas.openxmlformats.org/officeDocument/2006/relationships/hyperlink" Target="https://www.sec.gov/ix?doc=/Archives/edgar/data/0000320187/000032018722000038/nke-20220531.htm" TargetMode="External"/><Relationship Id="rId35" Type="http://schemas.openxmlformats.org/officeDocument/2006/relationships/hyperlink" Target="https://www.sec.gov/ix?doc=/Archives/edgar/data/0000320187/000032018722000038/nke-20220531.htm" TargetMode="External"/><Relationship Id="rId56" Type="http://schemas.openxmlformats.org/officeDocument/2006/relationships/hyperlink" Target="https://www.sec.gov/ix?doc=/Archives/edgar/data/0000320187/000032018722000038/nke-20220531.htm" TargetMode="External"/><Relationship Id="rId77" Type="http://schemas.openxmlformats.org/officeDocument/2006/relationships/hyperlink" Target="https://www.sec.gov/ix?doc=/Archives/edgar/data/0000320187/000032018722000038/nke-20220531.htm" TargetMode="External"/><Relationship Id="rId100" Type="http://schemas.openxmlformats.org/officeDocument/2006/relationships/hyperlink" Target="https://www.sec.gov/ix?doc=/Archives/edgar/data/0000320187/000032018722000038/nke-20220531.htm" TargetMode="External"/><Relationship Id="rId282" Type="http://schemas.openxmlformats.org/officeDocument/2006/relationships/hyperlink" Target="http://www.sec.gov/Archives/edgar/data/320187/000032018713000092/nke-5312013xexhibit109.htm" TargetMode="External"/><Relationship Id="rId8" Type="http://schemas.openxmlformats.org/officeDocument/2006/relationships/hyperlink" Target="https://www.sec.gov/ix?doc=/Archives/edgar/data/0000320187/000032018722000038/nke-20220531.htm" TargetMode="External"/><Relationship Id="rId98" Type="http://schemas.openxmlformats.org/officeDocument/2006/relationships/hyperlink" Target="https://www.sec.gov/ix?doc=/Archives/edgar/data/0000320187/000032018722000038/nke-20220531.htm" TargetMode="External"/><Relationship Id="rId121" Type="http://schemas.openxmlformats.org/officeDocument/2006/relationships/hyperlink" Target="https://www.sec.gov/ix?doc=/Archives/edgar/data/0000320187/000032018722000038/nke-20220531.htm" TargetMode="External"/><Relationship Id="rId142" Type="http://schemas.openxmlformats.org/officeDocument/2006/relationships/hyperlink" Target="https://www.sec.gov/ix?doc=/Archives/edgar/data/0000320187/000032018722000038/nke-20220531.htm" TargetMode="External"/><Relationship Id="rId163" Type="http://schemas.openxmlformats.org/officeDocument/2006/relationships/hyperlink" Target="https://www.sec.gov/ix?doc=/Archives/edgar/data/0000320187/000032018722000038/nke-20220531.htm" TargetMode="External"/><Relationship Id="rId184" Type="http://schemas.openxmlformats.org/officeDocument/2006/relationships/hyperlink" Target="https://www.sec.gov/ix?doc=/Archives/edgar/data/0000320187/000032018722000038/nke-20220531.htm" TargetMode="External"/><Relationship Id="rId219" Type="http://schemas.openxmlformats.org/officeDocument/2006/relationships/hyperlink" Target="https://www.sec.gov/ix?doc=/Archives/edgar/data/0000320187/000032018722000038/nke-20220531.htm" TargetMode="External"/><Relationship Id="rId230" Type="http://schemas.openxmlformats.org/officeDocument/2006/relationships/hyperlink" Target="https://www.sec.gov/ix?doc=/Archives/edgar/data/0000320187/000032018722000038/nke-20220531.htm" TargetMode="External"/><Relationship Id="rId251" Type="http://schemas.openxmlformats.org/officeDocument/2006/relationships/hyperlink" Target="https://www.sec.gov/ix?doc=/Archives/edgar/data/0000320187/000032018722000038/nke-20220531.htm" TargetMode="External"/><Relationship Id="rId25" Type="http://schemas.openxmlformats.org/officeDocument/2006/relationships/hyperlink" Target="https://www.sec.gov/ix?doc=/Archives/edgar/data/0000320187/000032018722000038/nke-20220531.htm" TargetMode="External"/><Relationship Id="rId46" Type="http://schemas.openxmlformats.org/officeDocument/2006/relationships/hyperlink" Target="https://www.sec.gov/ix?doc=/Archives/edgar/data/0000320187/000032018722000038/nke-20220531.htm" TargetMode="External"/><Relationship Id="rId67" Type="http://schemas.openxmlformats.org/officeDocument/2006/relationships/hyperlink" Target="https://www.sec.gov/ix?doc=/Archives/edgar/data/0000320187/000032018722000038/nke-20220531.htm" TargetMode="External"/><Relationship Id="rId272" Type="http://schemas.openxmlformats.org/officeDocument/2006/relationships/hyperlink" Target="http://www.sec.gov/Archives/edgar/data/320187/000119312515357983/d63134dex42.htm" TargetMode="External"/><Relationship Id="rId293" Type="http://schemas.openxmlformats.org/officeDocument/2006/relationships/hyperlink" Target="http://www.sec.gov/Archives/edgar/data/320187/000032018719000075/nkeex101.htm" TargetMode="External"/><Relationship Id="rId307" Type="http://schemas.openxmlformats.org/officeDocument/2006/relationships/hyperlink" Target="https://www.sec.gov/Archives/edgar/data/0000320187/000032018722000038/nke-5312022exhibit32.htm" TargetMode="External"/><Relationship Id="rId88" Type="http://schemas.openxmlformats.org/officeDocument/2006/relationships/hyperlink" Target="https://www.sec.gov/ix?doc=/Archives/edgar/data/0000320187/000032018722000038/nke-20220531.htm" TargetMode="External"/><Relationship Id="rId111" Type="http://schemas.openxmlformats.org/officeDocument/2006/relationships/hyperlink" Target="https://www.sec.gov/ix?doc=/Archives/edgar/data/0000320187/000032018722000038/nke-20220531.htm" TargetMode="External"/><Relationship Id="rId132" Type="http://schemas.openxmlformats.org/officeDocument/2006/relationships/hyperlink" Target="https://www.sec.gov/ix?doc=/Archives/edgar/data/0000320187/000032018722000038/nke-20220531.htm" TargetMode="External"/><Relationship Id="rId153" Type="http://schemas.openxmlformats.org/officeDocument/2006/relationships/hyperlink" Target="https://www.sec.gov/ix?doc=/Archives/edgar/data/0000320187/000032018722000038/nke-20220531.htm" TargetMode="External"/><Relationship Id="rId174" Type="http://schemas.openxmlformats.org/officeDocument/2006/relationships/hyperlink" Target="https://www.sec.gov/ix?doc=/Archives/edgar/data/0000320187/000032018722000038/nke-20220531.htm" TargetMode="External"/><Relationship Id="rId195" Type="http://schemas.openxmlformats.org/officeDocument/2006/relationships/hyperlink" Target="https://www.sec.gov/ix?doc=/Archives/edgar/data/0000320187/000032018722000038/nke-20220531.htm" TargetMode="External"/><Relationship Id="rId209" Type="http://schemas.openxmlformats.org/officeDocument/2006/relationships/hyperlink" Target="https://www.sec.gov/ix?doc=/Archives/edgar/data/0000320187/000032018722000038/nke-20220531.htm" TargetMode="External"/><Relationship Id="rId220" Type="http://schemas.openxmlformats.org/officeDocument/2006/relationships/hyperlink" Target="https://www.sec.gov/ix?doc=/Archives/edgar/data/0000320187/000032018722000038/nke-20220531.htm" TargetMode="External"/><Relationship Id="rId241" Type="http://schemas.openxmlformats.org/officeDocument/2006/relationships/hyperlink" Target="https://www.sec.gov/ix?doc=/Archives/edgar/data/0000320187/000032018722000038/nke-20220531.htm" TargetMode="External"/><Relationship Id="rId15" Type="http://schemas.openxmlformats.org/officeDocument/2006/relationships/hyperlink" Target="https://www.sec.gov/ix?doc=/Archives/edgar/data/0000320187/000032018722000038/nke-20220531.htm" TargetMode="External"/><Relationship Id="rId36" Type="http://schemas.openxmlformats.org/officeDocument/2006/relationships/hyperlink" Target="https://www.sec.gov/ix?doc=/Archives/edgar/data/0000320187/000032018722000038/nke-20220531.htm" TargetMode="External"/><Relationship Id="rId57" Type="http://schemas.openxmlformats.org/officeDocument/2006/relationships/hyperlink" Target="https://www.sec.gov/ix?doc=/Archives/edgar/data/0000320187/000032018722000038/nke-20220531.htm" TargetMode="External"/><Relationship Id="rId262" Type="http://schemas.openxmlformats.org/officeDocument/2006/relationships/hyperlink" Target="https://www.sec.gov/ix?doc=/Archives/edgar/data/0000320187/000032018722000038/nke-20220531.htm" TargetMode="External"/><Relationship Id="rId283" Type="http://schemas.openxmlformats.org/officeDocument/2006/relationships/hyperlink" Target="http://www.sec.gov/Archives/edgar/data/320187/000119312504128270/dex106.htm" TargetMode="External"/><Relationship Id="rId78" Type="http://schemas.openxmlformats.org/officeDocument/2006/relationships/hyperlink" Target="https://www.sec.gov/ix?doc=/Archives/edgar/data/0000320187/000032018722000038/nke-20220531.htm" TargetMode="External"/><Relationship Id="rId99" Type="http://schemas.openxmlformats.org/officeDocument/2006/relationships/hyperlink" Target="https://www.sec.gov/ix?doc=/Archives/edgar/data/0000320187/000032018722000038/nke-20220531.htm" TargetMode="External"/><Relationship Id="rId101" Type="http://schemas.openxmlformats.org/officeDocument/2006/relationships/hyperlink" Target="https://www.sec.gov/ix?doc=/Archives/edgar/data/0000320187/000032018722000038/nke-20220531.htm" TargetMode="External"/><Relationship Id="rId122" Type="http://schemas.openxmlformats.org/officeDocument/2006/relationships/hyperlink" Target="https://www.sec.gov/ix?doc=/Archives/edgar/data/0000320187/000032018722000038/nke-20220531.htm" TargetMode="External"/><Relationship Id="rId143" Type="http://schemas.openxmlformats.org/officeDocument/2006/relationships/hyperlink" Target="https://www.sec.gov/ix?doc=/Archives/edgar/data/0000320187/000032018722000038/nke-20220531.htm" TargetMode="External"/><Relationship Id="rId164" Type="http://schemas.openxmlformats.org/officeDocument/2006/relationships/hyperlink" Target="https://www.sec.gov/ix?doc=/Archives/edgar/data/0000320187/000032018722000038/nke-20220531.htm" TargetMode="External"/><Relationship Id="rId185" Type="http://schemas.openxmlformats.org/officeDocument/2006/relationships/hyperlink" Target="https://www.sec.gov/ix?doc=/Archives/edgar/data/0000320187/000032018722000038/nke-20220531.htm" TargetMode="External"/><Relationship Id="rId9" Type="http://schemas.openxmlformats.org/officeDocument/2006/relationships/hyperlink" Target="https://www.sec.gov/ix?doc=/Archives/edgar/data/0000320187/000032018722000038/nke-20220531.htm" TargetMode="External"/><Relationship Id="rId210" Type="http://schemas.openxmlformats.org/officeDocument/2006/relationships/hyperlink" Target="https://www.sec.gov/ix?doc=/Archives/edgar/data/0000320187/000032018722000038/nke-20220531.htm" TargetMode="External"/><Relationship Id="rId26" Type="http://schemas.openxmlformats.org/officeDocument/2006/relationships/hyperlink" Target="https://www.sec.gov/ix?doc=/Archives/edgar/data/0000320187/000032018722000038/nke-20220531.htm" TargetMode="External"/><Relationship Id="rId231" Type="http://schemas.openxmlformats.org/officeDocument/2006/relationships/hyperlink" Target="https://www.sec.gov/ix?doc=/Archives/edgar/data/0000320187/000032018722000038/nke-20220531.htm" TargetMode="External"/><Relationship Id="rId252" Type="http://schemas.openxmlformats.org/officeDocument/2006/relationships/hyperlink" Target="https://www.sec.gov/ix?doc=/Archives/edgar/data/0000320187/000032018722000038/nke-20220531.htm" TargetMode="External"/><Relationship Id="rId273" Type="http://schemas.openxmlformats.org/officeDocument/2006/relationships/hyperlink" Target="http://www.sec.gov/Archives/edgar/data/320187/000119312516743821/d273960dex42.htm" TargetMode="External"/><Relationship Id="rId294" Type="http://schemas.openxmlformats.org/officeDocument/2006/relationships/hyperlink" Target="http://www.sec.gov/Archives/edgar/data/320187/000032018719000075/nkeex103.htm" TargetMode="External"/><Relationship Id="rId308" Type="http://schemas.openxmlformats.org/officeDocument/2006/relationships/hyperlink" Target="https://www.sec.gov/ix?doc=/Archives/edgar/data/0000320187/000032018722000038/nke-20220531.htm" TargetMode="External"/><Relationship Id="rId47" Type="http://schemas.openxmlformats.org/officeDocument/2006/relationships/hyperlink" Target="https://www.sec.gov/ix?doc=/Archives/edgar/data/0000320187/000032018722000038/nke-20220531.htm" TargetMode="External"/><Relationship Id="rId68" Type="http://schemas.openxmlformats.org/officeDocument/2006/relationships/hyperlink" Target="https://www.sec.gov/ix?doc=/Archives/edgar/data/0000320187/000032018722000038/nke-20220531.htm" TargetMode="External"/><Relationship Id="rId89" Type="http://schemas.openxmlformats.org/officeDocument/2006/relationships/hyperlink" Target="https://www.sec.gov/ix?doc=/Archives/edgar/data/0000320187/000032018722000038/nke-20220531.htm" TargetMode="External"/><Relationship Id="rId112" Type="http://schemas.openxmlformats.org/officeDocument/2006/relationships/hyperlink" Target="https://www.sec.gov/ix?doc=/Archives/edgar/data/0000320187/000032018722000038/nke-20220531.htm" TargetMode="External"/><Relationship Id="rId133" Type="http://schemas.openxmlformats.org/officeDocument/2006/relationships/hyperlink" Target="https://www.sec.gov/ix?doc=/Archives/edgar/data/0000320187/000032018722000038/nke-20220531.htm" TargetMode="External"/><Relationship Id="rId154" Type="http://schemas.openxmlformats.org/officeDocument/2006/relationships/hyperlink" Target="https://www.sec.gov/ix?doc=/Archives/edgar/data/0000320187/000032018722000038/nke-20220531.htm" TargetMode="External"/><Relationship Id="rId175" Type="http://schemas.openxmlformats.org/officeDocument/2006/relationships/hyperlink" Target="https://www.sec.gov/ix?doc=/Archives/edgar/data/0000320187/000032018722000038/nke-20220531.htm" TargetMode="External"/><Relationship Id="rId196" Type="http://schemas.openxmlformats.org/officeDocument/2006/relationships/hyperlink" Target="https://www.sec.gov/ix?doc=/Archives/edgar/data/0000320187/000032018722000038/nke-20220531.htm" TargetMode="External"/><Relationship Id="rId200" Type="http://schemas.openxmlformats.org/officeDocument/2006/relationships/hyperlink" Target="https://www.sec.gov/ix?doc=/Archives/edgar/data/0000320187/000032018722000038/nke-20220531.htm" TargetMode="External"/><Relationship Id="rId16" Type="http://schemas.openxmlformats.org/officeDocument/2006/relationships/hyperlink" Target="https://www.sec.gov/ix?doc=/Archives/edgar/data/0000320187/000032018722000038/nke-20220531.htm" TargetMode="External"/><Relationship Id="rId221" Type="http://schemas.openxmlformats.org/officeDocument/2006/relationships/hyperlink" Target="https://www.sec.gov/ix?doc=/Archives/edgar/data/0000320187/000032018722000038/nke-20220531.htm" TargetMode="External"/><Relationship Id="rId242" Type="http://schemas.openxmlformats.org/officeDocument/2006/relationships/hyperlink" Target="https://www.sec.gov/ix?doc=/Archives/edgar/data/0000320187/000032018722000038/nke-20220531.htm" TargetMode="External"/><Relationship Id="rId263" Type="http://schemas.openxmlformats.org/officeDocument/2006/relationships/hyperlink" Target="https://www.sec.gov/ix?doc=/Archives/edgar/data/0000320187/000032018722000038/nke-20220531.htm" TargetMode="External"/><Relationship Id="rId284" Type="http://schemas.openxmlformats.org/officeDocument/2006/relationships/hyperlink" Target="http://www.sec.gov/Archives/edgar/data/320187/000119312509155951/dex109.htm" TargetMode="External"/><Relationship Id="rId37" Type="http://schemas.openxmlformats.org/officeDocument/2006/relationships/hyperlink" Target="https://www.sec.gov/ix?doc=/Archives/edgar/data/0000320187/000032018722000038/nke-20220531.htm" TargetMode="External"/><Relationship Id="rId58" Type="http://schemas.openxmlformats.org/officeDocument/2006/relationships/hyperlink" Target="https://www.sec.gov/ix?doc=/Archives/edgar/data/0000320187/000032018722000038/nke-20220531.htm" TargetMode="External"/><Relationship Id="rId79" Type="http://schemas.openxmlformats.org/officeDocument/2006/relationships/hyperlink" Target="https://www.sec.gov/ix?doc=/Archives/edgar/data/0000320187/000032018722000038/nke-20220531.htm" TargetMode="External"/><Relationship Id="rId102" Type="http://schemas.openxmlformats.org/officeDocument/2006/relationships/hyperlink" Target="https://www.sec.gov/ix?doc=/Archives/edgar/data/0000320187/000032018722000038/nke-20220531.htm" TargetMode="External"/><Relationship Id="rId123" Type="http://schemas.openxmlformats.org/officeDocument/2006/relationships/hyperlink" Target="https://www.sec.gov/ix?doc=/Archives/edgar/data/0000320187/000032018722000038/nke-20220531.htm" TargetMode="External"/><Relationship Id="rId144" Type="http://schemas.openxmlformats.org/officeDocument/2006/relationships/hyperlink" Target="https://www.sec.gov/ix?doc=/Archives/edgar/data/0000320187/000032018722000038/nke-20220531.htm" TargetMode="External"/><Relationship Id="rId90" Type="http://schemas.openxmlformats.org/officeDocument/2006/relationships/hyperlink" Target="https://www.sec.gov/ix?doc=/Archives/edgar/data/0000320187/000032018722000038/nke-20220531.htm" TargetMode="External"/><Relationship Id="rId165" Type="http://schemas.openxmlformats.org/officeDocument/2006/relationships/hyperlink" Target="https://www.sec.gov/ix?doc=/Archives/edgar/data/0000320187/000032018722000038/nke-20220531.htm" TargetMode="External"/><Relationship Id="rId186" Type="http://schemas.openxmlformats.org/officeDocument/2006/relationships/hyperlink" Target="https://www.sec.gov/ix?doc=/Archives/edgar/data/0000320187/000032018722000038/nke-20220531.htm" TargetMode="External"/><Relationship Id="rId211" Type="http://schemas.openxmlformats.org/officeDocument/2006/relationships/hyperlink" Target="https://www.sec.gov/ix?doc=/Archives/edgar/data/0000320187/000032018722000038/nke-20220531.htm" TargetMode="External"/><Relationship Id="rId232" Type="http://schemas.openxmlformats.org/officeDocument/2006/relationships/hyperlink" Target="https://www.sec.gov/ix?doc=/Archives/edgar/data/0000320187/000032018722000038/nke-20220531.htm" TargetMode="External"/><Relationship Id="rId253" Type="http://schemas.openxmlformats.org/officeDocument/2006/relationships/hyperlink" Target="https://www.sec.gov/ix?doc=/Archives/edgar/data/0000320187/000032018722000038/nke-20220531.htm" TargetMode="External"/><Relationship Id="rId274" Type="http://schemas.openxmlformats.org/officeDocument/2006/relationships/hyperlink" Target="http://www.sec.gov/Archives/edgar/data/320187/000119312520088765/d886989dex42.htm" TargetMode="External"/><Relationship Id="rId295" Type="http://schemas.openxmlformats.org/officeDocument/2006/relationships/hyperlink" Target="http://www.sec.gov/Archives/edgar/data/320187/000032018719000075/nkeex102.htm" TargetMode="External"/><Relationship Id="rId309" Type="http://schemas.openxmlformats.org/officeDocument/2006/relationships/hyperlink" Target="https://www.sec.gov/ix?doc=/Archives/edgar/data/0000320187/000032018722000038/nke-20220531.htm" TargetMode="External"/><Relationship Id="rId27" Type="http://schemas.openxmlformats.org/officeDocument/2006/relationships/hyperlink" Target="https://www.sec.gov/ix?doc=/Archives/edgar/data/0000320187/000032018722000038/nke-20220531.htm" TargetMode="External"/><Relationship Id="rId48" Type="http://schemas.openxmlformats.org/officeDocument/2006/relationships/hyperlink" Target="https://www.sec.gov/ix?doc=/Archives/edgar/data/0000320187/000032018722000038/nke-20220531.htm" TargetMode="External"/><Relationship Id="rId69" Type="http://schemas.openxmlformats.org/officeDocument/2006/relationships/hyperlink" Target="https://www.sec.gov/ix?doc=/Archives/edgar/data/0000320187/000032018722000038/nke-20220531.htm" TargetMode="External"/><Relationship Id="rId113" Type="http://schemas.openxmlformats.org/officeDocument/2006/relationships/hyperlink" Target="https://www.sec.gov/ix?doc=/Archives/edgar/data/0000320187/000032018722000038/nke-20220531.htm" TargetMode="External"/><Relationship Id="rId134" Type="http://schemas.openxmlformats.org/officeDocument/2006/relationships/hyperlink" Target="https://www.sec.gov/ix?doc=/Archives/edgar/data/0000320187/000032018722000038/nke-20220531.htm" TargetMode="External"/><Relationship Id="rId80" Type="http://schemas.openxmlformats.org/officeDocument/2006/relationships/hyperlink" Target="https://www.sec.gov/ix?doc=/Archives/edgar/data/0000320187/000032018722000038/nke-20220531.htm" TargetMode="External"/><Relationship Id="rId155" Type="http://schemas.openxmlformats.org/officeDocument/2006/relationships/hyperlink" Target="https://www.sec.gov/ix?doc=/Archives/edgar/data/0000320187/000032018722000038/nke-20220531.htm" TargetMode="External"/><Relationship Id="rId176" Type="http://schemas.openxmlformats.org/officeDocument/2006/relationships/hyperlink" Target="https://www.sec.gov/ix?doc=/Archives/edgar/data/0000320187/000032018722000038/nke-20220531.htm" TargetMode="External"/><Relationship Id="rId197" Type="http://schemas.openxmlformats.org/officeDocument/2006/relationships/hyperlink" Target="https://www.sec.gov/ix?doc=/Archives/edgar/data/0000320187/000032018722000038/nke-20220531.htm" TargetMode="External"/><Relationship Id="rId201" Type="http://schemas.openxmlformats.org/officeDocument/2006/relationships/hyperlink" Target="https://www.sec.gov/ix?doc=/Archives/edgar/data/0000320187/000032018722000038/nke-20220531.htm" TargetMode="External"/><Relationship Id="rId222" Type="http://schemas.openxmlformats.org/officeDocument/2006/relationships/hyperlink" Target="https://www.sec.gov/ix?doc=/Archives/edgar/data/0000320187/000032018722000038/nke-20220531.htm" TargetMode="External"/><Relationship Id="rId243" Type="http://schemas.openxmlformats.org/officeDocument/2006/relationships/hyperlink" Target="https://www.sec.gov/ix?doc=/Archives/edgar/data/0000320187/000032018722000038/nke-20220531.htm" TargetMode="External"/><Relationship Id="rId264" Type="http://schemas.openxmlformats.org/officeDocument/2006/relationships/hyperlink" Target="https://www.sec.gov/ix?doc=/Archives/edgar/data/0000320187/000032018722000038/nke-20220531.htm" TargetMode="External"/><Relationship Id="rId285" Type="http://schemas.openxmlformats.org/officeDocument/2006/relationships/hyperlink" Target="http://www.sec.gov/Archives/edgar/data/320187/000032018709000006/exhibit101.htm" TargetMode="External"/><Relationship Id="rId17" Type="http://schemas.openxmlformats.org/officeDocument/2006/relationships/hyperlink" Target="https://www.sec.gov/ix?doc=/Archives/edgar/data/0000320187/000032018722000038/nke-20220531.htm" TargetMode="External"/><Relationship Id="rId38" Type="http://schemas.openxmlformats.org/officeDocument/2006/relationships/hyperlink" Target="https://www.sec.gov/ix?doc=/Archives/edgar/data/0000320187/000032018722000038/nke-20220531.htm" TargetMode="External"/><Relationship Id="rId59" Type="http://schemas.openxmlformats.org/officeDocument/2006/relationships/hyperlink" Target="https://www.sec.gov/ix?doc=/Archives/edgar/data/0000320187/000032018722000038/nke-20220531.htm" TargetMode="External"/><Relationship Id="rId103" Type="http://schemas.openxmlformats.org/officeDocument/2006/relationships/hyperlink" Target="https://www.sec.gov/ix?doc=/Archives/edgar/data/0000320187/000032018722000038/nke-20220531.htm" TargetMode="External"/><Relationship Id="rId124" Type="http://schemas.openxmlformats.org/officeDocument/2006/relationships/hyperlink" Target="https://www.sec.gov/ix?doc=/Archives/edgar/data/0000320187/000032018722000038/nke-20220531.htm" TargetMode="External"/><Relationship Id="rId310" Type="http://schemas.openxmlformats.org/officeDocument/2006/relationships/hyperlink" Target="https://www.sec.gov/ix?doc=/Archives/edgar/data/0000320187/000032018722000038/nke-20220531.htm" TargetMode="External"/><Relationship Id="rId70" Type="http://schemas.openxmlformats.org/officeDocument/2006/relationships/hyperlink" Target="https://www.sec.gov/ix?doc=/Archives/edgar/data/0000320187/000032018722000038/nke-20220531.htm" TargetMode="External"/><Relationship Id="rId91" Type="http://schemas.openxmlformats.org/officeDocument/2006/relationships/hyperlink" Target="https://www.sec.gov/ix?doc=/Archives/edgar/data/0000320187/000032018722000038/nke-20220531.htm" TargetMode="External"/><Relationship Id="rId145" Type="http://schemas.openxmlformats.org/officeDocument/2006/relationships/hyperlink" Target="https://www.sec.gov/ix?doc=/Archives/edgar/data/0000320187/000032018722000038/nke-20220531.htm" TargetMode="External"/><Relationship Id="rId166" Type="http://schemas.openxmlformats.org/officeDocument/2006/relationships/hyperlink" Target="https://www.sec.gov/ix?doc=/Archives/edgar/data/0000320187/000032018722000038/nke-20220531.htm" TargetMode="External"/><Relationship Id="rId187" Type="http://schemas.openxmlformats.org/officeDocument/2006/relationships/hyperlink" Target="https://www.sec.gov/ix?doc=/Archives/edgar/data/0000320187/000032018722000038/nke-20220531.htm" TargetMode="External"/><Relationship Id="rId1" Type="http://schemas.openxmlformats.org/officeDocument/2006/relationships/styles" Target="styles.xml"/><Relationship Id="rId212" Type="http://schemas.openxmlformats.org/officeDocument/2006/relationships/hyperlink" Target="https://www.sec.gov/ix?doc=/Archives/edgar/data/0000320187/000032018722000038/nke-20220531.htm" TargetMode="External"/><Relationship Id="rId233" Type="http://schemas.openxmlformats.org/officeDocument/2006/relationships/hyperlink" Target="https://www.sec.gov/ix?doc=/Archives/edgar/data/0000320187/000032018722000038/nke-20220531.htm" TargetMode="External"/><Relationship Id="rId254" Type="http://schemas.openxmlformats.org/officeDocument/2006/relationships/hyperlink" Target="https://www.sec.gov/ix?doc=/Archives/edgar/data/0000320187/000032018722000038/nke-20220531.htm" TargetMode="External"/><Relationship Id="rId28" Type="http://schemas.openxmlformats.org/officeDocument/2006/relationships/hyperlink" Target="https://www.sec.gov/ix?doc=/Archives/edgar/data/0000320187/000032018722000038/nke-20220531.htm" TargetMode="External"/><Relationship Id="rId49" Type="http://schemas.openxmlformats.org/officeDocument/2006/relationships/hyperlink" Target="https://www.sec.gov/ix?doc=/Archives/edgar/data/0000320187/000032018722000038/nke-20220531.htm" TargetMode="External"/><Relationship Id="rId114" Type="http://schemas.openxmlformats.org/officeDocument/2006/relationships/hyperlink" Target="https://www.sec.gov/ix?doc=/Archives/edgar/data/0000320187/000032018722000038/nke-20220531.htm" TargetMode="External"/><Relationship Id="rId275" Type="http://schemas.openxmlformats.org/officeDocument/2006/relationships/hyperlink" Target="http://www.sec.gov/Archives/edgar/data/320187/000032018719000051/nke-5312019exhibit46.htm" TargetMode="External"/><Relationship Id="rId296" Type="http://schemas.openxmlformats.org/officeDocument/2006/relationships/hyperlink" Target="http://www.sec.gov/Archives/edgar/data/320187/000032018719000075/nkeex106.htm" TargetMode="External"/><Relationship Id="rId300" Type="http://schemas.openxmlformats.org/officeDocument/2006/relationships/hyperlink" Target="http://www.sec.gov/Archives/edgar/data/320187/000032018720000029/nkeexhbit104.htm" TargetMode="External"/><Relationship Id="rId60" Type="http://schemas.openxmlformats.org/officeDocument/2006/relationships/hyperlink" Target="https://www.sec.gov/ix?doc=/Archives/edgar/data/0000320187/000032018722000038/nke-20220531.htm" TargetMode="External"/><Relationship Id="rId81" Type="http://schemas.openxmlformats.org/officeDocument/2006/relationships/hyperlink" Target="https://www.sec.gov/ix?doc=/Archives/edgar/data/0000320187/000032018722000038/nke-20220531.htm" TargetMode="External"/><Relationship Id="rId135" Type="http://schemas.openxmlformats.org/officeDocument/2006/relationships/hyperlink" Target="https://www.sec.gov/ix?doc=/Archives/edgar/data/0000320187/000032018722000038/nke-20220531.htm" TargetMode="External"/><Relationship Id="rId156" Type="http://schemas.openxmlformats.org/officeDocument/2006/relationships/hyperlink" Target="https://www.sec.gov/ix?doc=/Archives/edgar/data/0000320187/000032018722000038/nke-20220531.htm" TargetMode="External"/><Relationship Id="rId177" Type="http://schemas.openxmlformats.org/officeDocument/2006/relationships/hyperlink" Target="https://www.sec.gov/ix?doc=/Archives/edgar/data/0000320187/000032018722000038/nke-20220531.htm" TargetMode="External"/><Relationship Id="rId198" Type="http://schemas.openxmlformats.org/officeDocument/2006/relationships/hyperlink" Target="https://www.sec.gov/ix?doc=/Archives/edgar/data/0000320187/000032018722000038/nke-20220531.htm" TargetMode="External"/><Relationship Id="rId202" Type="http://schemas.openxmlformats.org/officeDocument/2006/relationships/hyperlink" Target="https://www.sec.gov/ix?doc=/Archives/edgar/data/0000320187/000032018722000038/nke-20220531.htm" TargetMode="External"/><Relationship Id="rId223" Type="http://schemas.openxmlformats.org/officeDocument/2006/relationships/hyperlink" Target="https://www.sec.gov/ix?doc=/Archives/edgar/data/0000320187/000032018722000038/nke-20220531.htm" TargetMode="External"/><Relationship Id="rId244" Type="http://schemas.openxmlformats.org/officeDocument/2006/relationships/hyperlink" Target="https://www.sec.gov/ix?doc=/Archives/edgar/data/0000320187/000032018722000038/nke-20220531.htm" TargetMode="External"/><Relationship Id="rId18" Type="http://schemas.openxmlformats.org/officeDocument/2006/relationships/hyperlink" Target="https://www.sec.gov/ix?doc=/Archives/edgar/data/0000320187/000032018722000038/nke-20220531.htm" TargetMode="External"/><Relationship Id="rId39" Type="http://schemas.openxmlformats.org/officeDocument/2006/relationships/hyperlink" Target="https://www.sec.gov/ix?doc=/Archives/edgar/data/0000320187/000032018722000038/nke-20220531.htm" TargetMode="External"/><Relationship Id="rId265" Type="http://schemas.openxmlformats.org/officeDocument/2006/relationships/hyperlink" Target="https://www.sec.gov/ix?doc=/Archives/edgar/data/0000320187/000032018722000038/nke-20220531.htm" TargetMode="External"/><Relationship Id="rId286" Type="http://schemas.openxmlformats.org/officeDocument/2006/relationships/hyperlink" Target="http://www.sec.gov/Archives/edgar/data/320187/000032018708000087/exhibit101.txt" TargetMode="External"/><Relationship Id="rId50" Type="http://schemas.openxmlformats.org/officeDocument/2006/relationships/hyperlink" Target="https://www.sec.gov/ix?doc=/Archives/edgar/data/0000320187/000032018722000038/nke-20220531.htm" TargetMode="External"/><Relationship Id="rId104" Type="http://schemas.openxmlformats.org/officeDocument/2006/relationships/hyperlink" Target="https://www.sec.gov/ix?doc=/Archives/edgar/data/0000320187/000032018722000038/nke-20220531.htm" TargetMode="External"/><Relationship Id="rId125" Type="http://schemas.openxmlformats.org/officeDocument/2006/relationships/hyperlink" Target="https://www.sec.gov/ix?doc=/Archives/edgar/data/0000320187/000032018722000038/nke-20220531.htm" TargetMode="External"/><Relationship Id="rId146" Type="http://schemas.openxmlformats.org/officeDocument/2006/relationships/hyperlink" Target="https://www.sec.gov/ix?doc=/Archives/edgar/data/0000320187/000032018722000038/nke-20220531.htm" TargetMode="External"/><Relationship Id="rId167" Type="http://schemas.openxmlformats.org/officeDocument/2006/relationships/hyperlink" Target="https://www.sec.gov/ix?doc=/Archives/edgar/data/0000320187/000032018722000038/nke-20220531.htm" TargetMode="External"/><Relationship Id="rId188" Type="http://schemas.openxmlformats.org/officeDocument/2006/relationships/hyperlink" Target="https://www.sec.gov/ix?doc=/Archives/edgar/data/0000320187/000032018722000038/nke-20220531.htm" TargetMode="External"/><Relationship Id="rId311" Type="http://schemas.openxmlformats.org/officeDocument/2006/relationships/hyperlink" Target="https://www.sec.gov/ix?doc=/Archives/edgar/data/0000320187/000032018722000038/nke-20220531.htm" TargetMode="External"/><Relationship Id="rId71" Type="http://schemas.openxmlformats.org/officeDocument/2006/relationships/hyperlink" Target="https://www.sec.gov/ix?doc=/Archives/edgar/data/0000320187/000032018722000038/nke-20220531.htm" TargetMode="External"/><Relationship Id="rId92" Type="http://schemas.openxmlformats.org/officeDocument/2006/relationships/hyperlink" Target="https://www.sec.gov/ix?doc=/Archives/edgar/data/0000320187/000032018722000038/nke-20220531.htm" TargetMode="External"/><Relationship Id="rId213" Type="http://schemas.openxmlformats.org/officeDocument/2006/relationships/hyperlink" Target="https://www.sec.gov/ix?doc=/Archives/edgar/data/0000320187/000032018722000038/nke-20220531.htm" TargetMode="External"/><Relationship Id="rId234" Type="http://schemas.openxmlformats.org/officeDocument/2006/relationships/hyperlink" Target="https://www.sec.gov/ix?doc=/Archives/edgar/data/0000320187/000032018722000038/nke-20220531.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2000038/nke-20220531.htm" TargetMode="External"/><Relationship Id="rId255" Type="http://schemas.openxmlformats.org/officeDocument/2006/relationships/hyperlink" Target="https://www.sec.gov/ix?doc=/Archives/edgar/data/0000320187/000032018722000038/nke-20220531.htm" TargetMode="External"/><Relationship Id="rId276" Type="http://schemas.openxmlformats.org/officeDocument/2006/relationships/hyperlink" Target="http://www.sec.gov/Archives/edgar/data/320187/000119312510161874/dex102.htm" TargetMode="External"/><Relationship Id="rId297" Type="http://schemas.openxmlformats.org/officeDocument/2006/relationships/hyperlink" Target="http://www.sec.gov/Archives/edgar/data/320187/000032018720000029/nkeexhibit101.htm" TargetMode="External"/><Relationship Id="rId40" Type="http://schemas.openxmlformats.org/officeDocument/2006/relationships/hyperlink" Target="https://www.sec.gov/ix?doc=/Archives/edgar/data/0000320187/000032018722000038/nke-20220531.htm" TargetMode="External"/><Relationship Id="rId115" Type="http://schemas.openxmlformats.org/officeDocument/2006/relationships/hyperlink" Target="https://www.sec.gov/ix?doc=/Archives/edgar/data/0000320187/000032018722000038/nke-20220531.htm" TargetMode="External"/><Relationship Id="rId136" Type="http://schemas.openxmlformats.org/officeDocument/2006/relationships/hyperlink" Target="https://www.sec.gov/ix?doc=/Archives/edgar/data/0000320187/000032018722000038/nke-20220531.htm" TargetMode="External"/><Relationship Id="rId157" Type="http://schemas.openxmlformats.org/officeDocument/2006/relationships/hyperlink" Target="https://www.sec.gov/ix?doc=/Archives/edgar/data/0000320187/000032018722000038/nke-20220531.htm" TargetMode="External"/><Relationship Id="rId178" Type="http://schemas.openxmlformats.org/officeDocument/2006/relationships/hyperlink" Target="https://www.sec.gov/ix?doc=/Archives/edgar/data/0000320187/000032018722000038/nke-20220531.htm" TargetMode="External"/><Relationship Id="rId301" Type="http://schemas.openxmlformats.org/officeDocument/2006/relationships/hyperlink" Target="https://www.sec.gov/Archives/edgar/data/320187/000032018720000054/nikeincstockincentivep.htm" TargetMode="External"/><Relationship Id="rId61" Type="http://schemas.openxmlformats.org/officeDocument/2006/relationships/hyperlink" Target="https://www.sec.gov/ix?doc=/Archives/edgar/data/0000320187/000032018722000038/nke-20220531.htm" TargetMode="External"/><Relationship Id="rId82" Type="http://schemas.openxmlformats.org/officeDocument/2006/relationships/hyperlink" Target="https://www.sec.gov/ix?doc=/Archives/edgar/data/0000320187/000032018722000038/nke-20220531.htm" TargetMode="External"/><Relationship Id="rId199" Type="http://schemas.openxmlformats.org/officeDocument/2006/relationships/hyperlink" Target="https://www.sec.gov/ix?doc=/Archives/edgar/data/0000320187/000032018722000038/nke-20220531.htm" TargetMode="External"/><Relationship Id="rId203" Type="http://schemas.openxmlformats.org/officeDocument/2006/relationships/hyperlink" Target="https://www.sec.gov/ix?doc=/Archives/edgar/data/0000320187/000032018722000038/nke-20220531.htm" TargetMode="External"/><Relationship Id="rId19" Type="http://schemas.openxmlformats.org/officeDocument/2006/relationships/hyperlink" Target="https://www.sec.gov/ix?doc=/Archives/edgar/data/0000320187/000032018722000038/nke-20220531.htm" TargetMode="External"/><Relationship Id="rId224" Type="http://schemas.openxmlformats.org/officeDocument/2006/relationships/hyperlink" Target="https://www.sec.gov/ix?doc=/Archives/edgar/data/0000320187/000032018722000038/nke-20220531.htm" TargetMode="External"/><Relationship Id="rId245" Type="http://schemas.openxmlformats.org/officeDocument/2006/relationships/hyperlink" Target="https://www.sec.gov/ix?doc=/Archives/edgar/data/0000320187/000032018722000038/nke-20220531.htm" TargetMode="External"/><Relationship Id="rId266" Type="http://schemas.openxmlformats.org/officeDocument/2006/relationships/hyperlink" Target="https://www.sec.gov/ix?doc=/Archives/edgar/data/0000320187/000032018722000038/nke-20220531.htm" TargetMode="External"/><Relationship Id="rId287" Type="http://schemas.openxmlformats.org/officeDocument/2006/relationships/hyperlink" Target="http://www.sec.gov/Archives/edgar/data/320187/000032018718000041/nke-02282018xexhibit102.htm" TargetMode="External"/><Relationship Id="rId30" Type="http://schemas.openxmlformats.org/officeDocument/2006/relationships/hyperlink" Target="https://www.sec.gov/ix?doc=/Archives/edgar/data/0000320187/000032018722000038/nke-20220531.htm" TargetMode="External"/><Relationship Id="rId105" Type="http://schemas.openxmlformats.org/officeDocument/2006/relationships/hyperlink" Target="https://www.sec.gov/ix?doc=/Archives/edgar/data/0000320187/000032018722000038/nke-20220531.htm" TargetMode="External"/><Relationship Id="rId126" Type="http://schemas.openxmlformats.org/officeDocument/2006/relationships/hyperlink" Target="https://www.sec.gov/ix?doc=/Archives/edgar/data/0000320187/000032018722000038/nke-20220531.htm" TargetMode="External"/><Relationship Id="rId147" Type="http://schemas.openxmlformats.org/officeDocument/2006/relationships/hyperlink" Target="https://www.sec.gov/ix?doc=/Archives/edgar/data/0000320187/000032018722000038/nke-20220531.htm" TargetMode="External"/><Relationship Id="rId168" Type="http://schemas.openxmlformats.org/officeDocument/2006/relationships/hyperlink" Target="https://www.sec.gov/ix?doc=/Archives/edgar/data/0000320187/000032018722000038/nke-20220531.htm" TargetMode="External"/><Relationship Id="rId312" Type="http://schemas.openxmlformats.org/officeDocument/2006/relationships/hyperlink" Target="https://www.sec.gov/ix?doc=/Archives/edgar/data/0000320187/000032018722000038/nke-20220531.htm" TargetMode="External"/><Relationship Id="rId51" Type="http://schemas.openxmlformats.org/officeDocument/2006/relationships/hyperlink" Target="https://www.sec.gov/ix?doc=/Archives/edgar/data/0000320187/000032018722000038/nke-20220531.htm" TargetMode="External"/><Relationship Id="rId72" Type="http://schemas.openxmlformats.org/officeDocument/2006/relationships/hyperlink" Target="https://www.sec.gov/ix?doc=/Archives/edgar/data/0000320187/000032018722000038/nke-20220531.htm" TargetMode="External"/><Relationship Id="rId93" Type="http://schemas.openxmlformats.org/officeDocument/2006/relationships/hyperlink" Target="https://www.sec.gov/ix?doc=/Archives/edgar/data/0000320187/000032018722000038/nke-20220531.htm" TargetMode="External"/><Relationship Id="rId189" Type="http://schemas.openxmlformats.org/officeDocument/2006/relationships/hyperlink" Target="https://www.sec.gov/ix?doc=/Archives/edgar/data/0000320187/000032018722000038/nke-20220531.htm" TargetMode="External"/><Relationship Id="rId3" Type="http://schemas.openxmlformats.org/officeDocument/2006/relationships/webSettings" Target="webSettings.xml"/><Relationship Id="rId214" Type="http://schemas.openxmlformats.org/officeDocument/2006/relationships/hyperlink" Target="https://www.sec.gov/ix?doc=/Archives/edgar/data/0000320187/000032018722000038/nke-20220531.htm" TargetMode="External"/><Relationship Id="rId235" Type="http://schemas.openxmlformats.org/officeDocument/2006/relationships/hyperlink" Target="https://www.sec.gov/ix?doc=/Archives/edgar/data/0000320187/000032018722000038/nke-20220531.htm" TargetMode="External"/><Relationship Id="rId256" Type="http://schemas.openxmlformats.org/officeDocument/2006/relationships/hyperlink" Target="https://www.sec.gov/ix?doc=/Archives/edgar/data/0000320187/000032018722000038/nke-20220531.htm" TargetMode="External"/><Relationship Id="rId277" Type="http://schemas.openxmlformats.org/officeDocument/2006/relationships/hyperlink" Target="http://www.sec.gov/Archives/edgar/data/320187/000032018714000097/nke-5312014xexhibit104.htm" TargetMode="External"/><Relationship Id="rId298" Type="http://schemas.openxmlformats.org/officeDocument/2006/relationships/hyperlink" Target="http://www.sec.gov/Archives/edgar/data/320187/000032018720000029/nkeexhibit102.htm" TargetMode="External"/><Relationship Id="rId116" Type="http://schemas.openxmlformats.org/officeDocument/2006/relationships/hyperlink" Target="https://www.sec.gov/ix?doc=/Archives/edgar/data/0000320187/000032018722000038/nke-20220531.htm" TargetMode="External"/><Relationship Id="rId137" Type="http://schemas.openxmlformats.org/officeDocument/2006/relationships/hyperlink" Target="https://www.sec.gov/ix?doc=/Archives/edgar/data/0000320187/000032018722000038/nke-20220531.htm" TargetMode="External"/><Relationship Id="rId158" Type="http://schemas.openxmlformats.org/officeDocument/2006/relationships/hyperlink" Target="https://www.sec.gov/ix?doc=/Archives/edgar/data/0000320187/000032018722000038/nke-20220531.htm" TargetMode="External"/><Relationship Id="rId302" Type="http://schemas.openxmlformats.org/officeDocument/2006/relationships/hyperlink" Target="https://www.sec.gov/Archives/edgar/data/320187/000032018721000020/exhibit101-agreement.htm" TargetMode="External"/><Relationship Id="rId20" Type="http://schemas.openxmlformats.org/officeDocument/2006/relationships/hyperlink" Target="https://www.sec.gov/ix?doc=/Archives/edgar/data/0000320187/000032018722000038/nke-20220531.htm" TargetMode="External"/><Relationship Id="rId41" Type="http://schemas.openxmlformats.org/officeDocument/2006/relationships/hyperlink" Target="https://www.sec.gov/ix?doc=/Archives/edgar/data/0000320187/000032018722000038/nke-20220531.htm" TargetMode="External"/><Relationship Id="rId62" Type="http://schemas.openxmlformats.org/officeDocument/2006/relationships/hyperlink" Target="https://www.sec.gov/ix?doc=/Archives/edgar/data/0000320187/000032018722000038/nke-20220531.htm" TargetMode="External"/><Relationship Id="rId83" Type="http://schemas.openxmlformats.org/officeDocument/2006/relationships/hyperlink" Target="https://www.sec.gov/ix?doc=/Archives/edgar/data/0000320187/000032018722000038/nke-20220531.htm" TargetMode="External"/><Relationship Id="rId179" Type="http://schemas.openxmlformats.org/officeDocument/2006/relationships/hyperlink" Target="https://www.sec.gov/ix?doc=/Archives/edgar/data/0000320187/000032018722000038/nke-20220531.htm" TargetMode="External"/><Relationship Id="rId190" Type="http://schemas.openxmlformats.org/officeDocument/2006/relationships/hyperlink" Target="https://www.sec.gov/ix?doc=/Archives/edgar/data/0000320187/000032018722000038/nke-20220531.htm" TargetMode="External"/><Relationship Id="rId204" Type="http://schemas.openxmlformats.org/officeDocument/2006/relationships/hyperlink" Target="https://www.sec.gov/ix?doc=/Archives/edgar/data/0000320187/000032018722000038/nke-20220531.htm" TargetMode="External"/><Relationship Id="rId225" Type="http://schemas.openxmlformats.org/officeDocument/2006/relationships/hyperlink" Target="https://www.sec.gov/ix?doc=/Archives/edgar/data/0000320187/000032018722000038/nke-20220531.htm" TargetMode="External"/><Relationship Id="rId246" Type="http://schemas.openxmlformats.org/officeDocument/2006/relationships/hyperlink" Target="https://www.sec.gov/ix?doc=/Archives/edgar/data/0000320187/000032018722000038/nke-20220531.htm" TargetMode="External"/><Relationship Id="rId267" Type="http://schemas.openxmlformats.org/officeDocument/2006/relationships/hyperlink" Target="http://www.sec.gov/Archives/edgar/data/320187/000032018716000242/nke-11302015xexhibit31.htm" TargetMode="External"/><Relationship Id="rId288" Type="http://schemas.openxmlformats.org/officeDocument/2006/relationships/hyperlink" Target="http://www.sec.gov/Archives/edgar/data/320187/000032018720000008/nkeexhibit101.htm" TargetMode="External"/><Relationship Id="rId106" Type="http://schemas.openxmlformats.org/officeDocument/2006/relationships/hyperlink" Target="https://www.sec.gov/ix?doc=/Archives/edgar/data/0000320187/000032018722000038/nke-20220531.htm" TargetMode="External"/><Relationship Id="rId127" Type="http://schemas.openxmlformats.org/officeDocument/2006/relationships/hyperlink" Target="https://www.sec.gov/ix?doc=/Archives/edgar/data/0000320187/000032018722000038/nke-20220531.htm" TargetMode="External"/><Relationship Id="rId313" Type="http://schemas.openxmlformats.org/officeDocument/2006/relationships/fontTable" Target="fontTable.xml"/><Relationship Id="rId10" Type="http://schemas.openxmlformats.org/officeDocument/2006/relationships/hyperlink" Target="https://www.sec.gov/ix?doc=/Archives/edgar/data/0000320187/000032018722000038/nke-20220531.htm" TargetMode="External"/><Relationship Id="rId31" Type="http://schemas.openxmlformats.org/officeDocument/2006/relationships/hyperlink" Target="https://www.sec.gov/ix?doc=/Archives/edgar/data/0000320187/000032018722000038/nke-20220531.htm" TargetMode="External"/><Relationship Id="rId52" Type="http://schemas.openxmlformats.org/officeDocument/2006/relationships/hyperlink" Target="https://www.sec.gov/ix?doc=/Archives/edgar/data/0000320187/000032018722000038/nke-20220531.htm" TargetMode="External"/><Relationship Id="rId73" Type="http://schemas.openxmlformats.org/officeDocument/2006/relationships/hyperlink" Target="https://www.sec.gov/ix?doc=/Archives/edgar/data/0000320187/000032018722000038/nke-20220531.htm" TargetMode="External"/><Relationship Id="rId94" Type="http://schemas.openxmlformats.org/officeDocument/2006/relationships/hyperlink" Target="https://www.sec.gov/ix?doc=/Archives/edgar/data/0000320187/000032018722000038/nke-20220531.htm" TargetMode="External"/><Relationship Id="rId148" Type="http://schemas.openxmlformats.org/officeDocument/2006/relationships/hyperlink" Target="https://www.sec.gov/ix?doc=/Archives/edgar/data/0000320187/000032018722000038/nke-20220531.htm" TargetMode="External"/><Relationship Id="rId169" Type="http://schemas.openxmlformats.org/officeDocument/2006/relationships/hyperlink" Target="https://www.sec.gov/ix?doc=/Archives/edgar/data/0000320187/000032018722000038/nke-20220531.htm" TargetMode="External"/><Relationship Id="rId4" Type="http://schemas.openxmlformats.org/officeDocument/2006/relationships/footnotes" Target="footnotes.xml"/><Relationship Id="rId180" Type="http://schemas.openxmlformats.org/officeDocument/2006/relationships/hyperlink" Target="https://www.sec.gov/ix?doc=/Archives/edgar/data/0000320187/000032018722000038/nke-20220531.htm" TargetMode="External"/><Relationship Id="rId215" Type="http://schemas.openxmlformats.org/officeDocument/2006/relationships/hyperlink" Target="https://www.sec.gov/ix?doc=/Archives/edgar/data/0000320187/000032018722000038/nke-20220531.htm" TargetMode="External"/><Relationship Id="rId236" Type="http://schemas.openxmlformats.org/officeDocument/2006/relationships/hyperlink" Target="https://www.sec.gov/ix?doc=/Archives/edgar/data/0000320187/000032018722000038/nke-20220531.htm" TargetMode="External"/><Relationship Id="rId257" Type="http://schemas.openxmlformats.org/officeDocument/2006/relationships/hyperlink" Target="https://www.sec.gov/ix?doc=/Archives/edgar/data/0000320187/000032018722000038/nke-20220531.htm" TargetMode="External"/><Relationship Id="rId278" Type="http://schemas.openxmlformats.org/officeDocument/2006/relationships/hyperlink" Target="http://www.sec.gov/Archives/edgar/data/320187/000032018718000041/nke-02282018xexhibit101.htm" TargetMode="External"/><Relationship Id="rId303" Type="http://schemas.openxmlformats.org/officeDocument/2006/relationships/hyperlink" Target="https://www.sec.gov/Archives/edgar/data/0000320187/000032018722000038/nke-5312022exhibit21.htm" TargetMode="External"/><Relationship Id="rId42" Type="http://schemas.openxmlformats.org/officeDocument/2006/relationships/hyperlink" Target="https://www.sec.gov/ix?doc=/Archives/edgar/data/0000320187/000032018722000038/nke-20220531.htm" TargetMode="External"/><Relationship Id="rId84" Type="http://schemas.openxmlformats.org/officeDocument/2006/relationships/hyperlink" Target="https://www.sec.gov/ix?doc=/Archives/edgar/data/0000320187/000032018722000038/nke-20220531.htm" TargetMode="External"/><Relationship Id="rId138" Type="http://schemas.openxmlformats.org/officeDocument/2006/relationships/hyperlink" Target="https://www.sec.gov/ix?doc=/Archives/edgar/data/0000320187/000032018722000038/nke-20220531.htm" TargetMode="External"/><Relationship Id="rId191" Type="http://schemas.openxmlformats.org/officeDocument/2006/relationships/hyperlink" Target="https://www.sec.gov/ix?doc=/Archives/edgar/data/0000320187/000032018722000038/nke-20220531.htm" TargetMode="External"/><Relationship Id="rId205" Type="http://schemas.openxmlformats.org/officeDocument/2006/relationships/hyperlink" Target="https://www.sec.gov/ix?doc=/Archives/edgar/data/0000320187/000032018722000038/nke-20220531.htm" TargetMode="External"/><Relationship Id="rId247" Type="http://schemas.openxmlformats.org/officeDocument/2006/relationships/hyperlink" Target="https://www.sec.gov/ix?doc=/Archives/edgar/data/0000320187/000032018722000038/nke-20220531.htm" TargetMode="External"/><Relationship Id="rId107" Type="http://schemas.openxmlformats.org/officeDocument/2006/relationships/hyperlink" Target="https://www.sec.gov/ix?doc=/Archives/edgar/data/0000320187/000032018722000038/nke-20220531.htm" TargetMode="External"/><Relationship Id="rId289" Type="http://schemas.openxmlformats.org/officeDocument/2006/relationships/hyperlink" Target="http://www.sec.gov/Archives/edgar/data/320187/000032018710000091/exhibit103.htm" TargetMode="External"/><Relationship Id="rId11" Type="http://schemas.openxmlformats.org/officeDocument/2006/relationships/hyperlink" Target="https://www.sec.gov/ix?doc=/Archives/edgar/data/0000320187/000032018722000038/nke-20220531.htm" TargetMode="External"/><Relationship Id="rId53" Type="http://schemas.openxmlformats.org/officeDocument/2006/relationships/hyperlink" Target="https://www.sec.gov/ix?doc=/Archives/edgar/data/0000320187/000032018722000038/nke-20220531.htm" TargetMode="External"/><Relationship Id="rId149" Type="http://schemas.openxmlformats.org/officeDocument/2006/relationships/hyperlink" Target="https://www.sec.gov/ix?doc=/Archives/edgar/data/0000320187/000032018722000038/nke-20220531.htm" TargetMode="External"/><Relationship Id="rId314" Type="http://schemas.openxmlformats.org/officeDocument/2006/relationships/theme" Target="theme/theme1.xml"/><Relationship Id="rId95" Type="http://schemas.openxmlformats.org/officeDocument/2006/relationships/hyperlink" Target="https://www.sec.gov/ix?doc=/Archives/edgar/data/0000320187/000032018722000038/nke-20220531.htm" TargetMode="External"/><Relationship Id="rId160" Type="http://schemas.openxmlformats.org/officeDocument/2006/relationships/hyperlink" Target="https://www.sec.gov/ix?doc=/Archives/edgar/data/0000320187/000032018722000038/nke-20220531.htm" TargetMode="External"/><Relationship Id="rId216" Type="http://schemas.openxmlformats.org/officeDocument/2006/relationships/hyperlink" Target="https://www.sec.gov/ix?doc=/Archives/edgar/data/0000320187/000032018722000038/nke-20220531.htm" TargetMode="External"/><Relationship Id="rId258" Type="http://schemas.openxmlformats.org/officeDocument/2006/relationships/hyperlink" Target="https://www.sec.gov/ix?doc=/Archives/edgar/data/0000320187/000032018722000038/nke-20220531.htm" TargetMode="External"/><Relationship Id="rId22" Type="http://schemas.openxmlformats.org/officeDocument/2006/relationships/hyperlink" Target="https://www.sec.gov/ix?doc=/Archives/edgar/data/0000320187/000032018722000038/nke-20220531.htm" TargetMode="External"/><Relationship Id="rId64" Type="http://schemas.openxmlformats.org/officeDocument/2006/relationships/hyperlink" Target="https://www.sec.gov/ix?doc=/Archives/edgar/data/0000320187/000032018722000038/nke-20220531.htm" TargetMode="External"/><Relationship Id="rId118" Type="http://schemas.openxmlformats.org/officeDocument/2006/relationships/hyperlink" Target="https://www.sec.gov/ix?doc=/Archives/edgar/data/0000320187/000032018722000038/nke-20220531.htm" TargetMode="External"/><Relationship Id="rId171" Type="http://schemas.openxmlformats.org/officeDocument/2006/relationships/hyperlink" Target="https://www.sec.gov/ix?doc=/Archives/edgar/data/0000320187/000032018722000038/nke-20220531.htm" TargetMode="External"/><Relationship Id="rId227" Type="http://schemas.openxmlformats.org/officeDocument/2006/relationships/hyperlink" Target="https://www.sec.gov/ix?doc=/Archives/edgar/data/0000320187/000032018722000038/nke-20220531.htm" TargetMode="External"/><Relationship Id="rId269" Type="http://schemas.openxmlformats.org/officeDocument/2006/relationships/hyperlink" Target="http://www.sec.gov/Archives/edgar/data/320187/000032018716000242/nke-11302015xexhibit31.htm" TargetMode="External"/><Relationship Id="rId33" Type="http://schemas.openxmlformats.org/officeDocument/2006/relationships/hyperlink" Target="https://www.sec.gov/ix?doc=/Archives/edgar/data/0000320187/000032018722000038/nke-20220531.htm" TargetMode="External"/><Relationship Id="rId129" Type="http://schemas.openxmlformats.org/officeDocument/2006/relationships/hyperlink" Target="https://www.sec.gov/ix?doc=/Archives/edgar/data/0000320187/000032018722000038/nke-20220531.htm" TargetMode="External"/><Relationship Id="rId280" Type="http://schemas.openxmlformats.org/officeDocument/2006/relationships/hyperlink" Target="http://www.sec.gov/Archives/edgar/data/320187/000119312508159004/dex102.htm" TargetMode="External"/><Relationship Id="rId75" Type="http://schemas.openxmlformats.org/officeDocument/2006/relationships/hyperlink" Target="https://www.sec.gov/ix?doc=/Archives/edgar/data/0000320187/000032018722000038/nke-20220531.htm" TargetMode="External"/><Relationship Id="rId140" Type="http://schemas.openxmlformats.org/officeDocument/2006/relationships/hyperlink" Target="https://www.sec.gov/ix?doc=/Archives/edgar/data/0000320187/000032018722000038/nke-20220531.htm" TargetMode="External"/><Relationship Id="rId182" Type="http://schemas.openxmlformats.org/officeDocument/2006/relationships/hyperlink" Target="https://www.sec.gov/ix?doc=/Archives/edgar/data/0000320187/000032018722000038/nke-20220531.htm" TargetMode="External"/><Relationship Id="rId238" Type="http://schemas.openxmlformats.org/officeDocument/2006/relationships/hyperlink" Target="https://www.sec.gov/ix?doc=/Archives/edgar/data/0000320187/000032018722000038/nke-20220531.htm" TargetMode="External"/><Relationship Id="rId291" Type="http://schemas.openxmlformats.org/officeDocument/2006/relationships/hyperlink" Target="http://www.sec.gov/Archives/edgar/data/320187/000032018718000142/nke-5312018xexhibit1022.htm" TargetMode="External"/><Relationship Id="rId305" Type="http://schemas.openxmlformats.org/officeDocument/2006/relationships/hyperlink" Target="https://www.sec.gov/Archives/edgar/data/0000320187/000032018722000038/nke-5312022exhibit311.htm" TargetMode="External"/><Relationship Id="rId44" Type="http://schemas.openxmlformats.org/officeDocument/2006/relationships/hyperlink" Target="https://www.sec.gov/ix?doc=/Archives/edgar/data/0000320187/000032018722000038/nke-20220531.htm" TargetMode="External"/><Relationship Id="rId86" Type="http://schemas.openxmlformats.org/officeDocument/2006/relationships/hyperlink" Target="https://www.sec.gov/ix?doc=/Archives/edgar/data/0000320187/000032018722000038/nke-20220531.htm" TargetMode="External"/><Relationship Id="rId151" Type="http://schemas.openxmlformats.org/officeDocument/2006/relationships/hyperlink" Target="https://www.sec.gov/ix?doc=/Archives/edgar/data/0000320187/000032018722000038/nke-202205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66867</Words>
  <Characters>381142</Characters>
  <Application>Microsoft Office Word</Application>
  <DocSecurity>0</DocSecurity>
  <Lines>3176</Lines>
  <Paragraphs>894</Paragraphs>
  <ScaleCrop>false</ScaleCrop>
  <Company/>
  <LinksUpToDate>false</LinksUpToDate>
  <CharactersWithSpaces>447115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2023-02-11T21:31:00Z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FFC30DCCA5C36FC9BA98E76365B48BCB</vt:lpwstr>
  </property>
</Properties>
</file>