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90847">
      <w:pPr>
        <w:divId w:val="795562613"/>
        <w:rPr>
          <w:rFonts w:eastAsia="Times New Roman"/>
          <w:vanish/>
          <w:sz w:val="20"/>
          <w:szCs w:val="20"/>
        </w:rPr>
      </w:pPr>
      <w:r>
        <w:rPr>
          <w:rFonts w:eastAsia="Times New Roman"/>
          <w:vanish/>
          <w:sz w:val="20"/>
          <w:szCs w:val="20"/>
        </w:rPr>
        <w:t xml:space="preserve">false--12-28Q2201900017101551100000P1YP5Y7650000025800000137000003170000033P10YP5YP4D0.010.0120000000020000000078246000785630007816700078484000P93M7000000P4YP82MP6MP1YP1YP1Y0.33337900079000 0001710155 2018-12-30 2019-06-29 0001710155 2019-07-31 </w:t>
      </w:r>
      <w:r>
        <w:rPr>
          <w:rFonts w:eastAsia="Times New Roman"/>
          <w:vanish/>
          <w:sz w:val="20"/>
          <w:szCs w:val="20"/>
        </w:rPr>
        <w:t>0001710155 2019-06-29 0001710155 2018-12-29 0001710155 us-gaap:OtherIntangibleAssetsMember 2018-12-29 0001710155 us-gaap:TrademarksAndTradeNamesMember 2019-06-29 0001710155 us-gaap:OtherIntangibleAssetsMember 2019-06-29 0001710155 us-gaap:TrademarksAndTrad</w:t>
      </w:r>
      <w:r>
        <w:rPr>
          <w:rFonts w:eastAsia="Times New Roman"/>
          <w:vanish/>
          <w:sz w:val="20"/>
          <w:szCs w:val="20"/>
        </w:rPr>
        <w:t>eNamesMember 2018-12-29 0001710155 2018-04-01 2018-06-30 0001710155 eye:ProductSalesMember 2017-12-31 2018-06-30 0001710155 2017-12-31 2018-06-30 0001710155 2019-03-31 2019-06-29 0001710155 eye:ServicesAndPlansMember 2019-03-31 2019-06-29 0001710155 eye:Se</w:t>
      </w:r>
      <w:r>
        <w:rPr>
          <w:rFonts w:eastAsia="Times New Roman"/>
          <w:vanish/>
          <w:sz w:val="20"/>
          <w:szCs w:val="20"/>
        </w:rPr>
        <w:t>rvicesAndPlansMember 2018-12-30 2019-06-29 0001710155 eye:ProductSalesMember 2019-03-31 2019-06-29 0001710155 eye:ProductSalesMember 2018-12-30 2019-06-29 0001710155 eye:ServicesAndPlansMember 2018-04-01 2018-06-30 0001710155 eye:ProductSalesMember 2018-04</w:t>
      </w:r>
      <w:r>
        <w:rPr>
          <w:rFonts w:eastAsia="Times New Roman"/>
          <w:vanish/>
          <w:sz w:val="20"/>
          <w:szCs w:val="20"/>
        </w:rPr>
        <w:t>-01 2018-06-30 0001710155 eye:ServicesAndPlansMember 2017-12-31 2018-06-30 0001710155 2018-12-30 2019-03-30 0001710155 us-gaap:CommonStockMember 2019-03-30 0001710155 us-gaap:CommonStockMember 2019-06-29 0001710155 us-gaap:CommonStockMember 2019-03-31 2019</w:t>
      </w:r>
      <w:r>
        <w:rPr>
          <w:rFonts w:eastAsia="Times New Roman"/>
          <w:vanish/>
          <w:sz w:val="20"/>
          <w:szCs w:val="20"/>
        </w:rPr>
        <w:t>-06-29 0001710155 2018-12-30 0001710155 us-gaap:AdditionalPaidInCapitalMember 2018-12-30 0001710155 us-gaap:AdditionalPaidInCapitalMember 2019-03-30 0001710155 us-gaap:RetainedEarningsMember 2018-12-30 0001710155 us-gaap:AccumulatedOtherComprehensiveIncome</w:t>
      </w:r>
      <w:r>
        <w:rPr>
          <w:rFonts w:eastAsia="Times New Roman"/>
          <w:vanish/>
          <w:sz w:val="20"/>
          <w:szCs w:val="20"/>
        </w:rPr>
        <w:t>Member 2018-12-30 0001710155 us-gaap:CommonStockMember 2018-12-29 0001710155 us-gaap:CommonStockMember 2018-12-30 0001710155 us-gaap:RetainedEarningsMember 2019-03-31 2019-06-29 0001710155 us-gaap:CommonStockMember 2018-12-30 2019-03-30 0001710155 us-gaap:</w:t>
      </w:r>
      <w:r>
        <w:rPr>
          <w:rFonts w:eastAsia="Times New Roman"/>
          <w:vanish/>
          <w:sz w:val="20"/>
          <w:szCs w:val="20"/>
        </w:rPr>
        <w:t>AccumulatedOtherComprehensiveIncomeMember 2018-12-30 2019-03-30 0001710155 us-gaap:AccumulatedOtherComprehensiveIncomeMember 2019-03-30 0001710155 us-gaap:RetainedEarningsMember 2019-03-30 0001710155 us-gaap:AccumulatedOtherComprehensiveIncomeMember 2019-0</w:t>
      </w:r>
      <w:r>
        <w:rPr>
          <w:rFonts w:eastAsia="Times New Roman"/>
          <w:vanish/>
          <w:sz w:val="20"/>
          <w:szCs w:val="20"/>
        </w:rPr>
        <w:t>3-31 2019-06-29 0001710155 us-gaap:RetainedEarningsMember 2018-12-29 0001710155 us-gaap:RetainedEarningsMember 2018-12-30 2019-03-30 0001710155 us-gaap:AdditionalPaidInCapitalMember 2019-03-31 2019-06-29 0001710155 us-gaap:TreasuryStockMember 2019-03-30 00</w:t>
      </w:r>
      <w:r>
        <w:rPr>
          <w:rFonts w:eastAsia="Times New Roman"/>
          <w:vanish/>
          <w:sz w:val="20"/>
          <w:szCs w:val="20"/>
        </w:rPr>
        <w:t>01710155 us-gaap:AdditionalPaidInCapitalMember 2018-12-29 0001710155 us-gaap:AdditionalPaidInCapitalMember 2018-12-30 2019-03-30 0001710155 us-gaap:TreasuryStockMember 2019-06-29 0001710155 us-gaap:RetainedEarningsMember 2019-06-29 0001710155 us-gaap:Treas</w:t>
      </w:r>
      <w:r>
        <w:rPr>
          <w:rFonts w:eastAsia="Times New Roman"/>
          <w:vanish/>
          <w:sz w:val="20"/>
          <w:szCs w:val="20"/>
        </w:rPr>
        <w:t>uryStockMember 2018-12-29 0001710155 us-gaap:AccumulatedOtherComprehensiveIncomeMember 2019-06-29 0001710155 us-gaap:AccumulatedOtherComprehensiveIncomeMember 2018-12-29 0001710155 us-gaap:TreasuryStockMember 2018-12-30 0001710155 us-gaap:AdditionalPaidInC</w:t>
      </w:r>
      <w:r>
        <w:rPr>
          <w:rFonts w:eastAsia="Times New Roman"/>
          <w:vanish/>
          <w:sz w:val="20"/>
          <w:szCs w:val="20"/>
        </w:rPr>
        <w:t>apitalMember 2019-06-29 0001710155 2019-03-30 0001710155 us-gaap:CommonStockMember 2017-12-31 0001710155 us-gaap:CommonStockMember 2018-04-01 2018-06-30 0001710155 2017-12-31 2018-03-31 0001710155 us-gaap:RetainedEarningsMember 2017-12-31 0001710155 us-gaa</w:t>
      </w:r>
      <w:r>
        <w:rPr>
          <w:rFonts w:eastAsia="Times New Roman"/>
          <w:vanish/>
          <w:sz w:val="20"/>
          <w:szCs w:val="20"/>
        </w:rPr>
        <w:t>p:TreasuryStockMember 2017-12-30 0001710155 us-gaap:RetainedEarningsMember 2018-06-30 0001710155 us-gaap:RetainedEarningsMember 2018-04-01 2018-06-30 0001710155 us-gaap:RetainedEarningsMember 2018-03-31 0001710155 us-gaap:AdditionalPaidInCapitalMember 2018</w:t>
      </w:r>
      <w:r>
        <w:rPr>
          <w:rFonts w:eastAsia="Times New Roman"/>
          <w:vanish/>
          <w:sz w:val="20"/>
          <w:szCs w:val="20"/>
        </w:rPr>
        <w:t>-04-01 2018-06-30 0001710155 us-gaap:AccumulatedOtherComprehensiveIncomeMember 2018-03-31 0001710155 us-gaap:AdditionalPaidInCapitalMember 2017-12-30 0001710155 us-gaap:RetainedEarningsMember 2017-12-30 0001710155 2018-06-30 0001710155 us-gaap:AccumulatedO</w:t>
      </w:r>
      <w:r>
        <w:rPr>
          <w:rFonts w:eastAsia="Times New Roman"/>
          <w:vanish/>
          <w:sz w:val="20"/>
          <w:szCs w:val="20"/>
        </w:rPr>
        <w:t>therComprehensiveIncomeMember 2017-12-31 2018-03-31 0001710155 us-gaap:CommonStockMember 2017-12-30 0001710155 us-gaap:CommonStockMember 2017-12-31 2018-03-31 0001710155 2018-03-31 0001710155 us-gaap:AccumulatedOtherComprehensiveIncomeMember 2018-04-01 201</w:t>
      </w:r>
      <w:r>
        <w:rPr>
          <w:rFonts w:eastAsia="Times New Roman"/>
          <w:vanish/>
          <w:sz w:val="20"/>
          <w:szCs w:val="20"/>
        </w:rPr>
        <w:t>8-06-30 0001710155 us-gaap:AccumulatedOtherComprehensiveIncomeMember 2018-06-30 0001710155 us-gaap:TreasuryStockMember 2017-12-31 2018-03-31 0001710155 us-gaap:TreasuryStockMember 2018-03-31 0001710155 us-gaap:AdditionalPaidInCapitalMember 2017-12-31 2018-</w:t>
      </w:r>
      <w:r>
        <w:rPr>
          <w:rFonts w:eastAsia="Times New Roman"/>
          <w:vanish/>
          <w:sz w:val="20"/>
          <w:szCs w:val="20"/>
        </w:rPr>
        <w:t>03-31 0001710155 2017-12-31 0001710155 us-gaap:TreasuryStockMember 2018-06-30 0001710155 us-gaap:AccumulatedOtherComprehensiveIncomeMember 2017-12-30 0001710155 us-gaap:CommonStockMember 2018-03-31 0001710155 us-gaap:AccumulatedOtherComprehensiveIncomeMemb</w:t>
      </w:r>
      <w:r>
        <w:rPr>
          <w:rFonts w:eastAsia="Times New Roman"/>
          <w:vanish/>
          <w:sz w:val="20"/>
          <w:szCs w:val="20"/>
        </w:rPr>
        <w:t>er 2017-12-31 0001710155 us-gaap:AdditionalPaidInCapitalMember 2018-03-31 0001710155 us-gaap:TreasuryStockMember 2018-04-01 2018-06-30 0001710155 us-gaap:CommonStockMember 2018-06-30 0001710155 us-gaap:AdditionalPaidInCapitalMember 2018-06-30 0001710155 us</w:t>
      </w:r>
      <w:r>
        <w:rPr>
          <w:rFonts w:eastAsia="Times New Roman"/>
          <w:vanish/>
          <w:sz w:val="20"/>
          <w:szCs w:val="20"/>
        </w:rPr>
        <w:t>-gaap:AdditionalPaidInCapitalMember 2017-12-31 0001710155 2017-12-30 0001710155 us-gaap:RetainedEarningsMember 2017-12-31 2018-03-31 0001710155 us-gaap:TreasuryStockMember 2017-12-31 0001710155 us-gaap:AccountingStandardsUpdate201602Member 2018-12-30 00017</w:t>
      </w:r>
      <w:r>
        <w:rPr>
          <w:rFonts w:eastAsia="Times New Roman"/>
          <w:vanish/>
          <w:sz w:val="20"/>
          <w:szCs w:val="20"/>
        </w:rPr>
        <w:t>10155 us-gaap:LandAndBuildingMember 2019-06-29 0001710155 us-gaap:LeaseholdImprovementsMember 2019-06-29 0001710155 eye:AssetsHeldUnderFinanceLeasesMember 2019-06-29 0001710155 us-gaap:EquipmentMember 2018-12-29 0001710155 us-gaap:ConstructionInProgressMem</w:t>
      </w:r>
      <w:r>
        <w:rPr>
          <w:rFonts w:eastAsia="Times New Roman"/>
          <w:vanish/>
          <w:sz w:val="20"/>
          <w:szCs w:val="20"/>
        </w:rPr>
        <w:t>ber 2019-06-29 0001710155 eye:InformationSystemsHardwareAndSoftwareMember 2018-12-29 0001710155 us-gaap:LandAndBuildingMember 2018-12-29 0001710155 us-gaap:FurnitureAndFixturesMember 2019-06-29 0001710155 eye:InformationSystemsHardwareAndSoftwareMember 201</w:t>
      </w:r>
      <w:r>
        <w:rPr>
          <w:rFonts w:eastAsia="Times New Roman"/>
          <w:vanish/>
          <w:sz w:val="20"/>
          <w:szCs w:val="20"/>
        </w:rPr>
        <w:t>9-06-29 0001710155 us-gaap:ConstructionInProgressMember 2018-12-29 0001710155 us-gaap:LeaseholdImprovementsMember 2018-12-29 0001710155 us-gaap:FurnitureAndFixturesMember 2018-12-29 0001710155 us-gaap:EquipmentMember 2019-06-29 0001710155 eye:AssetsHeldUnd</w:t>
      </w:r>
      <w:r>
        <w:rPr>
          <w:rFonts w:eastAsia="Times New Roman"/>
          <w:vanish/>
          <w:sz w:val="20"/>
          <w:szCs w:val="20"/>
        </w:rPr>
        <w:t>erFinanceLeasesMember 2018-12-29 0001710155 us-gaap:CreditCardReceivablesMember 2018-12-29 0001710155 eye:TenantImprovementAllowanceReceivableMember 2018-12-29 0001710155 us-gaap:CreditCardReceivablesMember 2019-06-29 0001710155 us-gaap:TradeAccountsReceiv</w:t>
      </w:r>
      <w:r>
        <w:rPr>
          <w:rFonts w:eastAsia="Times New Roman"/>
          <w:vanish/>
          <w:sz w:val="20"/>
          <w:szCs w:val="20"/>
        </w:rPr>
        <w:t>ableMember 2019-06-29 0001710155 eye:TenantImprovementAllowanceReceivableMember 2019-06-29 0001710155 us-gaap:TradeAccountsReceivableMember 2018-12-29 0001710155 eye:OtherReceivablesMember 2019-06-29 0001710155 eye:OtherReceivablesMember 2018-12-29 0001710</w:t>
      </w:r>
      <w:r>
        <w:rPr>
          <w:rFonts w:eastAsia="Times New Roman"/>
          <w:vanish/>
          <w:sz w:val="20"/>
          <w:szCs w:val="20"/>
        </w:rPr>
        <w:t>155 us-gaap:InterestRateSwapMember us-gaap:CashFlowHedgingMember us-gaap:DesignatedAsHedgingInstrumentMember 2018-12-29 0001710155 us-gaap:InterestRateSwapMember us-gaap:CashFlowHedgingMember us-gaap:DesignatedAsHedgingInstrumentMember 2019-06-29 000171015</w:t>
      </w:r>
      <w:r>
        <w:rPr>
          <w:rFonts w:eastAsia="Times New Roman"/>
          <w:vanish/>
          <w:sz w:val="20"/>
          <w:szCs w:val="20"/>
        </w:rPr>
        <w:t>5 us-gaap:FairValueInputsLevel2Member us-gaap:EstimateOfFairValueFairValueDisclosureMember eye:FinanceLeaseObligationsMember 2019-06-29 0001710155 us-gaap:FairValueInputsLevel2Member us-gaap:EstimateOfFairValueFairValueDisclosureMember us-gaap:LoansPayable</w:t>
      </w:r>
      <w:r>
        <w:rPr>
          <w:rFonts w:eastAsia="Times New Roman"/>
          <w:vanish/>
          <w:sz w:val="20"/>
          <w:szCs w:val="20"/>
        </w:rPr>
        <w:t>Member 2018-12-29 0001710155 us-gaap:FairValueInputsLevel2Member us-gaap:CarryingReportedAmountFairValueDisclosureMember eye:FinanceLeaseObligationsMember 2019-06-29 0001710155 us-gaap:FairValueInputsLevel2Member us-gaap:CarryingReportedAmountFairValueDisc</w:t>
      </w:r>
      <w:r>
        <w:rPr>
          <w:rFonts w:eastAsia="Times New Roman"/>
          <w:vanish/>
          <w:sz w:val="20"/>
          <w:szCs w:val="20"/>
        </w:rPr>
        <w:t>losureMember us-gaap:LoansPayableMember 2019-06-29 0001710155 us-gaap:FairValueInputsLevel2Member us-gaap:CarryingReportedAmountFairValueDisclosureMember us-gaap:LoansPayableMember 2018-12-29 0001710155 us-gaap:InterestRateSwapMember us-gaap:CashFlowHedgin</w:t>
      </w:r>
      <w:r>
        <w:rPr>
          <w:rFonts w:eastAsia="Times New Roman"/>
          <w:vanish/>
          <w:sz w:val="20"/>
          <w:szCs w:val="20"/>
        </w:rPr>
        <w:t>gMember 2019-06-29 0001710155 us-gaap:FairValueInputsLevel2Member us-gaap:CarryingReportedAmountFairValueDisclosureMember eye:FinanceLeaseObligationsMember 2018-12-29 0001710155 eye:InterestRateSwapOneMember us-gaap:CashFlowHedgingMember us-gaap:Designated</w:t>
      </w:r>
      <w:r>
        <w:rPr>
          <w:rFonts w:eastAsia="Times New Roman"/>
          <w:vanish/>
          <w:sz w:val="20"/>
          <w:szCs w:val="20"/>
        </w:rPr>
        <w:t>AsHedgingInstrumentMember 2019-03-30 0001710155 eye:InterestRateSwapOneMember us-gaap:CashFlowHedgingMember us-gaap:DesignatedAsHedgingInstrumentMember 2018-12-29 0001710155 us-gaap:FairValueInputsLevel2Member us-gaap:EstimateOfFairValueFairValueDisclosure</w:t>
      </w:r>
      <w:r>
        <w:rPr>
          <w:rFonts w:eastAsia="Times New Roman"/>
          <w:vanish/>
          <w:sz w:val="20"/>
          <w:szCs w:val="20"/>
        </w:rPr>
        <w:t>Member eye:FinanceLeaseObligationsMember 2018-12-29 0001710155 us-gaap:FairValueInputsLevel2Member us-gaap:EstimateOfFairValueFairValueDisclosureMember us-gaap:LoansPayableMember 2019-06-29 0001710155 us-gaap:EmployeeStockOptionMember 2018-12-30 2019-06-29</w:t>
      </w:r>
      <w:r>
        <w:rPr>
          <w:rFonts w:eastAsia="Times New Roman"/>
          <w:vanish/>
          <w:sz w:val="20"/>
          <w:szCs w:val="20"/>
        </w:rPr>
        <w:t xml:space="preserve"> 0001710155 srt:DirectorMember us-gaap:RestrictedStockMember 2018-12-30 2019-06-29 0001710155 us-gaap:RestrictedStockMember 2019-06-29 0001710155 eye:RestrictedStockUnitsPSUsPerformanceBasedMember 2018-12-30 2019-06-29 0001710155 eye:RestrictedStockUnitsPS</w:t>
      </w:r>
      <w:r>
        <w:rPr>
          <w:rFonts w:eastAsia="Times New Roman"/>
          <w:vanish/>
          <w:sz w:val="20"/>
          <w:szCs w:val="20"/>
        </w:rPr>
        <w:t>UsPerformanceBasedMember 2019-06-29 0001710155 eye:RestrictedStockUnitsRSUsServiceBasedMember 2018-12-30 2019-06-29 0001710155 eye:RestrictedStockUnitsRSUsServiceBasedMember 2019-06-29 0001710155 eye:StockOptionServiceBasedMember 2019-06-29 0001710155 eye:</w:t>
      </w:r>
      <w:r>
        <w:rPr>
          <w:rFonts w:eastAsia="Times New Roman"/>
          <w:vanish/>
          <w:sz w:val="20"/>
          <w:szCs w:val="20"/>
        </w:rPr>
        <w:t>StockOptionPerformanceBasedMember 2018-12-30 2019-06-29 0001710155 eye:StockOptionServiceBasedMember 2018-12-30 2019-06-29 0001710155 eye:StockOptionPerformanceBasedMember 2018-12-29 0001710155 eye:StockOptionServiceBasedMember 2018-12-29 0001710155 eye:St</w:t>
      </w:r>
      <w:r>
        <w:rPr>
          <w:rFonts w:eastAsia="Times New Roman"/>
          <w:vanish/>
          <w:sz w:val="20"/>
          <w:szCs w:val="20"/>
        </w:rPr>
        <w:t>ockOptionPerformanceBasedMember 2019-06-29 0001710155 eye:AssociateStockPurchasePlanASPPMember 2018-12-30 2019-06-29 0001710155 us-gaap:RestrictedStockMember 2018-12-30 2019-06-29 0001710155 us-gaap:EmployeeStockOptionMember 2019-03-31 2019-06-29 000171015</w:t>
      </w:r>
      <w:r>
        <w:rPr>
          <w:rFonts w:eastAsia="Times New Roman"/>
          <w:vanish/>
          <w:sz w:val="20"/>
          <w:szCs w:val="20"/>
        </w:rPr>
        <w:t>5 us-gaap:RestrictedStockUnitsRSUMember 2017-12-31 2018-06-30 0001710155 us-gaap:EmployeeStockOptionMember 2018-04-01 2018-06-30 0001710155 us-gaap:EmployeeStockOptionMember 2017-12-31 2018-06-30 0001710155 us-gaap:RestrictedStockMember 2017-12-31 2018-06-</w:t>
      </w:r>
      <w:r>
        <w:rPr>
          <w:rFonts w:eastAsia="Times New Roman"/>
          <w:vanish/>
          <w:sz w:val="20"/>
          <w:szCs w:val="20"/>
        </w:rPr>
        <w:t>30 0001710155 eye:AssociateStockPurchasePlanASPPMember 2017-12-31 2018-06-30 0001710155 eye:AssociateStockPurchasePlanASPPMember 2018-04-01 2018-06-30 0001710155 us-gaap:RestrictedStockMember 2019-03-31 2019-06-29 0001710155 us-gaap:RestrictedStockUnitsRSU</w:t>
      </w:r>
      <w:r>
        <w:rPr>
          <w:rFonts w:eastAsia="Times New Roman"/>
          <w:vanish/>
          <w:sz w:val="20"/>
          <w:szCs w:val="20"/>
        </w:rPr>
        <w:t xml:space="preserve">Member 2018-12-30 2019-06-29 0001710155 eye:AssociateStockPurchasePlanASPPMember 2019-03-31 2019-06-29 0001710155 us-gaap:RestrictedStockUnitsRSUMember 2018-04-01 2018-06-30 0001710155 us-gaap:RestrictedStockUnitsRSUMember 2019-03-31 2019-06-29 0001710155 </w:t>
      </w:r>
      <w:r>
        <w:rPr>
          <w:rFonts w:eastAsia="Times New Roman"/>
          <w:vanish/>
          <w:sz w:val="20"/>
          <w:szCs w:val="20"/>
        </w:rPr>
        <w:t>us-gaap:RestrictedStockMember 2018-04-01 2018-06-30 0001710155 us-gaap:RestrictedStockMember 2018-12-29 0001710155 eye:RestrictedStockUnitsRSUsServiceBasedMember 2018-12-29 0001710155 eye:RestrictedStockUnitsPSUsPerformanceBasedMember 2018-12-29 0001710155</w:t>
      </w:r>
      <w:r>
        <w:rPr>
          <w:rFonts w:eastAsia="Times New Roman"/>
          <w:vanish/>
          <w:sz w:val="20"/>
          <w:szCs w:val="20"/>
        </w:rPr>
        <w:t xml:space="preserve"> us-gaap:EquityMethodInvesteeMember 2019-06-29 0001710155 us-gaap:EquityMethodInvesteeMember 2018-12-30 2019-06-29 0001710155 us-gaap:EquityMethodInvesteeMember 2017-12-31 2018-06-30 0001710155 us-gaap:EquityMethodInvesteeMember 2017-08-29 0001710155 us-ga</w:t>
      </w:r>
      <w:r>
        <w:rPr>
          <w:rFonts w:eastAsia="Times New Roman"/>
          <w:vanish/>
          <w:sz w:val="20"/>
          <w:szCs w:val="20"/>
        </w:rPr>
        <w:t>ap:EquityMethodInvesteeMember 2019-03-31 2019-06-29 0001710155 us-gaap:EquityMethodInvesteeMember 2018-04-01 2018-06-30 0001710155 us-gaap:TransferredAtPointInTimeMember 2018-04-01 2018-06-30 0001710155 us-gaap:TransferredAtPointInTimeMember 2019-03-31 201</w:t>
      </w:r>
      <w:r>
        <w:rPr>
          <w:rFonts w:eastAsia="Times New Roman"/>
          <w:vanish/>
          <w:sz w:val="20"/>
          <w:szCs w:val="20"/>
        </w:rPr>
        <w:t>9-06-29 0001710155 us-gaap:TransferredOverTimeMember 2017-12-31 2018-06-30 0001710155 us-gaap:TransferredAtPointInTimeMember 2017-12-31 2018-06-30 0001710155 us-gaap:TransferredOverTimeMember 2019-03-31 2019-06-29 0001710155 us-gaap:TransferredAtPointInTim</w:t>
      </w:r>
      <w:r>
        <w:rPr>
          <w:rFonts w:eastAsia="Times New Roman"/>
          <w:vanish/>
          <w:sz w:val="20"/>
          <w:szCs w:val="20"/>
        </w:rPr>
        <w:t>eMember 2018-12-30 2019-06-29 0001710155 us-gaap:TransferredOverTimeMember 2018-12-30 2019-06-29 0001710155 us-gaap:TransferredOverTimeMember 2018-04-01 2018-06-30 0001710155 2021-01-01 2019-06-29 0001710155 srt:MaximumMember 2018-12-30 2019-06-29 00017101</w:t>
      </w:r>
      <w:r>
        <w:rPr>
          <w:rFonts w:eastAsia="Times New Roman"/>
          <w:vanish/>
          <w:sz w:val="20"/>
          <w:szCs w:val="20"/>
        </w:rPr>
        <w:t>55 2020-01-01 2019-06-29 0001710155 2019-06-30 2019-06-29 0001710155 srt:MinimumMember 2018-12-30 2019-06-29 0001710155 2023-01-01 2019-06-29 0001710155 2022-01-01 2019-06-29 0001710155 2017-12-31 2018-12-29 0001710155 2017-01-01 2017-12-30 0001710155 srt:</w:t>
      </w:r>
      <w:r>
        <w:rPr>
          <w:rFonts w:eastAsia="Times New Roman"/>
          <w:vanish/>
          <w:sz w:val="20"/>
          <w:szCs w:val="20"/>
        </w:rPr>
        <w:t>MaximumMember us-gaap:BuildingAndBuildingImprovementsMember 2018-12-30 2019-06-29 0001710155 2016-01-03 2016-12-31 0001710155 srt:MinimumMember us-gaap:BuildingAndBuildingImprovementsMember 2018-12-30 2019-06-29 0001710155 eye:OneEightHundredContactsMatter</w:t>
      </w:r>
      <w:r>
        <w:rPr>
          <w:rFonts w:eastAsia="Times New Roman"/>
          <w:vanish/>
          <w:sz w:val="20"/>
          <w:szCs w:val="20"/>
        </w:rPr>
        <w:t>Member 2017-05-01 2017-05-31 0001710155 eye:OneEightHundredContactsMatterMember 2017-11-08 2017-11-08 0001710155 eye:TradeVendorPurchaseAgreementMember 2019-06-29 0001710155 eye:TradeVendorSupplyAndSoftwareAgreementsMember eye:InformationSystemsHardwareAnd</w:t>
      </w:r>
      <w:r>
        <w:rPr>
          <w:rFonts w:eastAsia="Times New Roman"/>
          <w:vanish/>
          <w:sz w:val="20"/>
          <w:szCs w:val="20"/>
        </w:rPr>
        <w:t>SoftwareMember 2019-06-29 0001710155 eye:TradeVendorSupplyAndSoftwareAgreementsMember 2018-12-30 2019-06-29 0001710155 eye:OneEightHundredContactsMatterMember 2017-04-02 2017-07-01 0001710155 us-gaap:OperatingSegmentsMember eye:ProductSalesMember us-gaap:C</w:t>
      </w:r>
      <w:r>
        <w:rPr>
          <w:rFonts w:eastAsia="Times New Roman"/>
          <w:vanish/>
          <w:sz w:val="20"/>
          <w:szCs w:val="20"/>
        </w:rPr>
        <w:t>orporateAndOtherMember 2018-12-30 2019-06-29 0001710155 us-gaap:OperatingSegmentsMember eye:OwnedAndHostStoreBrandsMember 2018-12-30 2019-06-29 0001710155 us-gaap:OperatingSegmentsMember eye:ServicesAndPlansMember us-gaap:CorporateAndOtherMember 2018-12-30</w:t>
      </w:r>
      <w:r>
        <w:rPr>
          <w:rFonts w:eastAsia="Times New Roman"/>
          <w:vanish/>
          <w:sz w:val="20"/>
          <w:szCs w:val="20"/>
        </w:rPr>
        <w:t xml:space="preserve"> 2019-06-29 0001710155 us-gaap:OperatingSegmentsMember eye:LegacyMember 2018-12-30 2019-06-29 0001710155 us-gaap:OperatingSegmentsMember eye:ServicesAndPlansMember eye:LegacyMember 2018-12-30 2019-06-29 0001710155 us-gaap:OperatingSegmentsMember us-gaap:Co</w:t>
      </w:r>
      <w:r>
        <w:rPr>
          <w:rFonts w:eastAsia="Times New Roman"/>
          <w:vanish/>
          <w:sz w:val="20"/>
          <w:szCs w:val="20"/>
        </w:rPr>
        <w:t>rporateAndOtherMember 2018-12-30 2019-06-29 0001710155 us-gaap:OperatingSegmentsMember eye:ProductSalesMember eye:LegacyMember 2018-12-30 2019-06-29 0001710155 us-gaap:MaterialReconcilingItemsMember eye:ProductSalesMember 2018-12-30 2019-06-29 0001710155 u</w:t>
      </w:r>
      <w:r>
        <w:rPr>
          <w:rFonts w:eastAsia="Times New Roman"/>
          <w:vanish/>
          <w:sz w:val="20"/>
          <w:szCs w:val="20"/>
        </w:rPr>
        <w:t>s-gaap:MaterialReconcilingItemsMember eye:ServicesAndPlansMember 2018-12-30 2019-06-29 0001710155 us-gaap:MaterialReconcilingItemsMember 2018-12-30 2019-06-29 0001710155 us-gaap:OperatingSegmentsMember eye:ServicesAndPlansMember eye:OwnedAndHostStoreBrands</w:t>
      </w:r>
      <w:r>
        <w:rPr>
          <w:rFonts w:eastAsia="Times New Roman"/>
          <w:vanish/>
          <w:sz w:val="20"/>
          <w:szCs w:val="20"/>
        </w:rPr>
        <w:t>Member 2018-12-30 2019-06-29 0001710155 us-gaap:OperatingSegmentsMember eye:ProductSalesMember eye:OwnedAndHostStoreBrandsMember 2018-12-30 2019-06-29 0001710155 eye:ManagementOfOperationsMember eye:LegacyMember 2018-12-30 2019-06-29 0001710155 eye:Managem</w:t>
      </w:r>
      <w:r>
        <w:rPr>
          <w:rFonts w:eastAsia="Times New Roman"/>
          <w:vanish/>
          <w:sz w:val="20"/>
          <w:szCs w:val="20"/>
        </w:rPr>
        <w:t>entOfOperationsMember eye:LegacyMember 2018-04-01 2018-06-30 0001710155 eye:ManagementOfOperationsMember eye:LegacyMember 2019-03-31 2019-06-29 0001710155 us-gaap:SalesRevenueNetMember us-gaap:CustomerConcentrationRiskMember 2018-12-30 2019-06-29 000171015</w:t>
      </w:r>
      <w:r>
        <w:rPr>
          <w:rFonts w:eastAsia="Times New Roman"/>
          <w:vanish/>
          <w:sz w:val="20"/>
          <w:szCs w:val="20"/>
        </w:rPr>
        <w:t>5 eye:ManagementOfOperationsMember eye:LegacyMember 2017-12-31 2018-06-30 0001710155 us-gaap:OperatingSegmentsMember eye:LegacyMember 2018-04-01 2018-06-30 0001710155 us-gaap:OperatingSegmentsMember eye:ProductSalesMember us-gaap:CorporateAndOtherMember 20</w:t>
      </w:r>
      <w:r>
        <w:rPr>
          <w:rFonts w:eastAsia="Times New Roman"/>
          <w:vanish/>
          <w:sz w:val="20"/>
          <w:szCs w:val="20"/>
        </w:rPr>
        <w:t>18-04-01 2018-06-30 0001710155 us-gaap:OperatingSegmentsMember eye:OwnedAndHostStoreBrandsMember 2018-04-01 2018-06-30 0001710155 us-gaap:MaterialReconcilingItemsMember 2018-04-01 2018-06-30 0001710155 us-gaap:OperatingSegmentsMember eye:ServicesAndPlansMe</w:t>
      </w:r>
      <w:r>
        <w:rPr>
          <w:rFonts w:eastAsia="Times New Roman"/>
          <w:vanish/>
          <w:sz w:val="20"/>
          <w:szCs w:val="20"/>
        </w:rPr>
        <w:t>mber eye:OwnedAndHostStoreBrandsMember 2018-04-01 2018-06-30 0001710155 us-gaap:OperatingSegmentsMember us-gaap:CorporateAndOtherMember 2018-04-01 2018-06-30 0001710155 us-gaap:MaterialReconcilingItemsMember eye:ServicesAndPlansMember 2018-04-01 2018-06-30</w:t>
      </w:r>
      <w:r>
        <w:rPr>
          <w:rFonts w:eastAsia="Times New Roman"/>
          <w:vanish/>
          <w:sz w:val="20"/>
          <w:szCs w:val="20"/>
        </w:rPr>
        <w:t xml:space="preserve"> 0001710155 us-gaap:MaterialReconcilingItemsMember eye:ProductSalesMember 2018-04-01 2018-06-30 0001710155 us-gaap:OperatingSegmentsMember eye:ServicesAndPlansMember eye:LegacyMember 2018-04-01 2018-06-30 0001710155 us-gaap:OperatingSegmentsMember eye:Prod</w:t>
      </w:r>
      <w:r>
        <w:rPr>
          <w:rFonts w:eastAsia="Times New Roman"/>
          <w:vanish/>
          <w:sz w:val="20"/>
          <w:szCs w:val="20"/>
        </w:rPr>
        <w:t>uctSalesMember eye:LegacyMember 2018-04-01 2018-06-30 0001710155 us-gaap:OperatingSegmentsMember eye:ServicesAndPlansMember us-gaap:CorporateAndOtherMember 2018-04-01 2018-06-30 0001710155 us-gaap:OperatingSegmentsMember eye:ProductSalesMember eye:OwnedAnd</w:t>
      </w:r>
      <w:r>
        <w:rPr>
          <w:rFonts w:eastAsia="Times New Roman"/>
          <w:vanish/>
          <w:sz w:val="20"/>
          <w:szCs w:val="20"/>
        </w:rPr>
        <w:t>HostStoreBrandsMember 2018-04-01 2018-06-30 0001710155 us-gaap:MaterialReconcilingItemsMember eye:ServicesAndPlansMember 2019-03-31 2019-06-29 0001710155 us-gaap:MaterialReconcilingItemsMember 2019-03-31 2019-06-29 0001710155 us-gaap:OperatingSegmentsMembe</w:t>
      </w:r>
      <w:r>
        <w:rPr>
          <w:rFonts w:eastAsia="Times New Roman"/>
          <w:vanish/>
          <w:sz w:val="20"/>
          <w:szCs w:val="20"/>
        </w:rPr>
        <w:t xml:space="preserve">r eye:LegacyMember 2019-03-31 2019-06-29 0001710155 us-gaap:OperatingSegmentsMember eye:OwnedAndHostStoreBrandsMember 2019-03-31 2019-06-29 0001710155 us-gaap:OperatingSegmentsMember eye:ProductSalesMember eye:LegacyMember 2019-03-31 2019-06-29 0001710155 </w:t>
      </w:r>
      <w:r>
        <w:rPr>
          <w:rFonts w:eastAsia="Times New Roman"/>
          <w:vanish/>
          <w:sz w:val="20"/>
          <w:szCs w:val="20"/>
        </w:rPr>
        <w:t>us-gaap:OperatingSegmentsMember eye:ProductSalesMember eye:OwnedAndHostStoreBrandsMember 2019-03-31 2019-06-29 0001710155 us-gaap:OperatingSegmentsMember eye:ProductSalesMember us-gaap:CorporateAndOtherMember 2019-03-31 2019-06-29 0001710155 us-gaap:Materi</w:t>
      </w:r>
      <w:r>
        <w:rPr>
          <w:rFonts w:eastAsia="Times New Roman"/>
          <w:vanish/>
          <w:sz w:val="20"/>
          <w:szCs w:val="20"/>
        </w:rPr>
        <w:t>alReconcilingItemsMember eye:ProductSalesMember 2019-03-31 2019-06-29 0001710155 us-gaap:OperatingSegmentsMember us-gaap:CorporateAndOtherMember 2019-03-31 2019-06-29 0001710155 us-gaap:OperatingSegmentsMember eye:ServicesAndPlansMember us-gaap:CorporateAn</w:t>
      </w:r>
      <w:r>
        <w:rPr>
          <w:rFonts w:eastAsia="Times New Roman"/>
          <w:vanish/>
          <w:sz w:val="20"/>
          <w:szCs w:val="20"/>
        </w:rPr>
        <w:t>dOtherMember 2019-03-31 2019-06-29 0001710155 us-gaap:OperatingSegmentsMember eye:ServicesAndPlansMember eye:OwnedAndHostStoreBrandsMember 2019-03-31 2019-06-29 0001710155 us-gaap:OperatingSegmentsMember eye:ServicesAndPlansMember eye:LegacyMember 2019-03-</w:t>
      </w:r>
      <w:r>
        <w:rPr>
          <w:rFonts w:eastAsia="Times New Roman"/>
          <w:vanish/>
          <w:sz w:val="20"/>
          <w:szCs w:val="20"/>
        </w:rPr>
        <w:t>31 2019-06-29 0001710155 us-gaap:OperatingSegmentsMember us-gaap:CorporateAndOtherMember 2017-12-31 2018-06-30 0001710155 us-gaap:OperatingSegmentsMember eye:LegacyMember 2017-12-31 2018-06-30 0001710155 us-gaap:OperatingSegmentsMember eye:ProductSalesMemb</w:t>
      </w:r>
      <w:r>
        <w:rPr>
          <w:rFonts w:eastAsia="Times New Roman"/>
          <w:vanish/>
          <w:sz w:val="20"/>
          <w:szCs w:val="20"/>
        </w:rPr>
        <w:t>er eye:OwnedAndHostStoreBrandsMember 2017-12-31 2018-06-30 0001710155 us-gaap:OperatingSegmentsMember eye:ProductSalesMember eye:LegacyMember 2017-12-31 2018-06-30 0001710155 us-gaap:MaterialReconcilingItemsMember 2017-12-31 2018-06-30 0001710155 us-gaap:M</w:t>
      </w:r>
      <w:r>
        <w:rPr>
          <w:rFonts w:eastAsia="Times New Roman"/>
          <w:vanish/>
          <w:sz w:val="20"/>
          <w:szCs w:val="20"/>
        </w:rPr>
        <w:t>aterialReconcilingItemsMember eye:ServicesAndPlansMember 2017-12-31 2018-06-30 0001710155 us-gaap:OperatingSegmentsMember eye:ServicesAndPlansMember eye:LegacyMember 2017-12-31 2018-06-30 0001710155 us-gaap:OperatingSegmentsMember eye:ServicesAndPlansMembe</w:t>
      </w:r>
      <w:r>
        <w:rPr>
          <w:rFonts w:eastAsia="Times New Roman"/>
          <w:vanish/>
          <w:sz w:val="20"/>
          <w:szCs w:val="20"/>
        </w:rPr>
        <w:t>r eye:OwnedAndHostStoreBrandsMember 2017-12-31 2018-06-30 0001710155 us-gaap:OperatingSegmentsMember eye:ServicesAndPlansMember us-gaap:CorporateAndOtherMember 2017-12-31 2018-06-30 0001710155 us-gaap:OperatingSegmentsMember eye:OwnedAndHostStoreBrandsMemb</w:t>
      </w:r>
      <w:r>
        <w:rPr>
          <w:rFonts w:eastAsia="Times New Roman"/>
          <w:vanish/>
          <w:sz w:val="20"/>
          <w:szCs w:val="20"/>
        </w:rPr>
        <w:t>er 2017-12-31 2018-06-30 0001710155 us-gaap:OperatingSegmentsMember eye:ProductSalesMember us-gaap:CorporateAndOtherMember 2017-12-31 2018-06-30 0001710155 us-gaap:MaterialReconcilingItemsMember eye:ProductSalesMember 2017-12-31 2018-06-30 0001710155 eye:S</w:t>
      </w:r>
      <w:r>
        <w:rPr>
          <w:rFonts w:eastAsia="Times New Roman"/>
          <w:vanish/>
          <w:sz w:val="20"/>
          <w:szCs w:val="20"/>
        </w:rPr>
        <w:t>tockOptionsAndRestrictedStockUnitsRSUsMember 2019-03-31 2019-06-29 0001710155 eye:StockOptionsAndRestrictedStockUnitsRSUsMember 2018-04-01 2018-06-30 0001710155 eye:StockOptionsAndRestrictedStockUnitsRSUsMember 2018-12-30 2019-06-29 0001710155 eye:StockOpt</w:t>
      </w:r>
      <w:r>
        <w:rPr>
          <w:rFonts w:eastAsia="Times New Roman"/>
          <w:vanish/>
          <w:sz w:val="20"/>
          <w:szCs w:val="20"/>
        </w:rPr>
        <w:t>ionsAndRestrictedStockUnitsRSUsMember 2017-12-31 2018-06-30 0001710155 us-gaap:AccumulatedNetGainLossFromDesignatedOrQualifyingCashFlowHedgesMember 2018-04-01 2018-06-30 0001710155 us-gaap:AccumulatedNetGainLossFromDesignatedOrQualifyingCashFlowHedgesMembe</w:t>
      </w:r>
      <w:r>
        <w:rPr>
          <w:rFonts w:eastAsia="Times New Roman"/>
          <w:vanish/>
          <w:sz w:val="20"/>
          <w:szCs w:val="20"/>
        </w:rPr>
        <w:t>r 2017-12-31 2018-06-30 0001710155 us-gaap:AccumulatedNetGainLossFromDesignatedOrQualifyingCashFlowHedgesMember 2019-03-31 2019-06-29 0001710155 us-gaap:AccumulatedNetGainLossFromDesignatedOrQualifyingCashFlowHedgesMember 2018-06-30 0001710155 us-gaap:Accu</w:t>
      </w:r>
      <w:r>
        <w:rPr>
          <w:rFonts w:eastAsia="Times New Roman"/>
          <w:vanish/>
          <w:sz w:val="20"/>
          <w:szCs w:val="20"/>
        </w:rPr>
        <w:t>mulatedNetGainLossFromDesignatedOrQualifyingCashFlowHedgesMember 2018-12-30 2019-06-29 0001710155 us-gaap:AccumulatedNetGainLossFromDesignatedOrQualifyingCashFlowHedgesMember 2019-06-29 0001710155 us-gaap:AccumulatedNetGainLossFromDesignatedOrQualifyingCas</w:t>
      </w:r>
      <w:r>
        <w:rPr>
          <w:rFonts w:eastAsia="Times New Roman"/>
          <w:vanish/>
          <w:sz w:val="20"/>
          <w:szCs w:val="20"/>
        </w:rPr>
        <w:t>hFlowHedgesMember 2018-03-31 0001710155 us-gaap:AccumulatedNetGainLossFromDesignatedOrQualifyingCashFlowHedgesMember 2017-12-30 0001710155 us-gaap:AccumulatedNetGainLossFromDesignatedOrQualifyingCashFlowHedgesMember 2018-12-29 0001710155 us-gaap:Accumulate</w:t>
      </w:r>
      <w:r>
        <w:rPr>
          <w:rFonts w:eastAsia="Times New Roman"/>
          <w:vanish/>
          <w:sz w:val="20"/>
          <w:szCs w:val="20"/>
        </w:rPr>
        <w:t>dNetGainLossFromDesignatedOrQualifyingCashFlowHedgesMember 2019-03-30 0001710155 eye:DebtInstrumentVariableRateMetricTrancheOneMember srt:MaximumMember eye:FirstLienTermLoansMember us-gaap:LoansPayableMember us-gaap:SubsequentEventMember 2019-07-18 2019-07</w:t>
      </w:r>
      <w:r>
        <w:rPr>
          <w:rFonts w:eastAsia="Times New Roman"/>
          <w:vanish/>
          <w:sz w:val="20"/>
          <w:szCs w:val="20"/>
        </w:rPr>
        <w:t>-18 0001710155 eye:DebtInstrumentVariableRateMetricTrancheTwoMember eye:FirstLienTermLoansMember us-gaap:LoansPayableMember us-gaap:SubsequentEventMember us-gaap:LondonInterbankOfferedRateLIBORMember 2019-07-18 2019-07-18 0001710155 eye:FirstLienTermLoansM</w:t>
      </w:r>
      <w:r>
        <w:rPr>
          <w:rFonts w:eastAsia="Times New Roman"/>
          <w:vanish/>
          <w:sz w:val="20"/>
          <w:szCs w:val="20"/>
        </w:rPr>
        <w:t>ember us-gaap:LoansPayableMember us-gaap:SubsequentEventMember 2019-07-18 2019-07-18 0001710155 eye:DebtInstrumentVariableRateMetricTrancheThreeMember srt:MaximumMember eye:FirstLienTermLoansMember us-gaap:LoansPayableMember us-gaap:SubsequentEventMember 2</w:t>
      </w:r>
      <w:r>
        <w:rPr>
          <w:rFonts w:eastAsia="Times New Roman"/>
          <w:vanish/>
          <w:sz w:val="20"/>
          <w:szCs w:val="20"/>
        </w:rPr>
        <w:t xml:space="preserve">019-07-18 2019-07-18 0001710155 eye:DebtInstrumentVariableRateMetricTrancheTwoMember eye:FirstLienTermLoansMember us-gaap:LoansPayableMember us-gaap:SubsequentEventMember us-gaap:BaseRateMember 2019-07-18 2019-07-18 0001710155 eye:FirstLienTermLoansMember </w:t>
      </w:r>
      <w:r>
        <w:rPr>
          <w:rFonts w:eastAsia="Times New Roman"/>
          <w:vanish/>
          <w:sz w:val="20"/>
          <w:szCs w:val="20"/>
        </w:rPr>
        <w:t>us-gaap:LoansPayableMember us-gaap:SubsequentEventMember 2019-07-18 0001710155 eye:DebtInstrumentVariableRateMetricTrancheTwoMember srt:MaximumMember eye:FirstLienTermLoansMember us-gaap:LoansPayableMember us-gaap:SubsequentEventMember 2019-07-18 2019-07-1</w:t>
      </w:r>
      <w:r>
        <w:rPr>
          <w:rFonts w:eastAsia="Times New Roman"/>
          <w:vanish/>
          <w:sz w:val="20"/>
          <w:szCs w:val="20"/>
        </w:rPr>
        <w:t>8 0001710155 eye:FirstLienTermLoansMember us-gaap:LoansPayableMember us-gaap:SubsequentEventMember us-gaap:LondonInterbankOfferedRateLIBORMember 2019-07-18 2019-07-18 0001710155 eye:DebtInstrumentVariableRateMetricTrancheFiveMember eye:FirstLienTermLoansMe</w:t>
      </w:r>
      <w:r>
        <w:rPr>
          <w:rFonts w:eastAsia="Times New Roman"/>
          <w:vanish/>
          <w:sz w:val="20"/>
          <w:szCs w:val="20"/>
        </w:rPr>
        <w:t>mber us-gaap:LoansPayableMember us-gaap:SubsequentEventMember us-gaap:LondonInterbankOfferedRateLIBORMember 2019-07-18 2019-07-18 0001710155 eye:DebtInstrumentVariableRateMetricTrancheOneMember eye:FirstLienTermLoansMember us-gaap:LoansPayableMember us-gaa</w:t>
      </w:r>
      <w:r>
        <w:rPr>
          <w:rFonts w:eastAsia="Times New Roman"/>
          <w:vanish/>
          <w:sz w:val="20"/>
          <w:szCs w:val="20"/>
        </w:rPr>
        <w:t>p:SubsequentEventMember us-gaap:LondonInterbankOfferedRateLIBORMember 2019-07-18 2019-07-18 0001710155 eye:DebtInstrumentVariableRateMetricTrancheThreeMember eye:FirstLienTermLoansMember us-gaap:LoansPayableMember us-gaap:SubsequentEventMember us-gaap:Base</w:t>
      </w:r>
      <w:r>
        <w:rPr>
          <w:rFonts w:eastAsia="Times New Roman"/>
          <w:vanish/>
          <w:sz w:val="20"/>
          <w:szCs w:val="20"/>
        </w:rPr>
        <w:t>RateMember 2019-07-18 2019-07-18 0001710155 eye:DebtInstrumentVariableRateMetricTrancheFourMember srt:MinimumMember eye:FirstLienTermLoansMember us-gaap:LoansPayableMember us-gaap:SubsequentEventMember 2019-07-18 2019-07-18 0001710155 eye:DebtInstrumentVar</w:t>
      </w:r>
      <w:r>
        <w:rPr>
          <w:rFonts w:eastAsia="Times New Roman"/>
          <w:vanish/>
          <w:sz w:val="20"/>
          <w:szCs w:val="20"/>
        </w:rPr>
        <w:t>iableRateMetricTrancheThreeMember eye:FirstLienTermLoansMember us-gaap:LoansPayableMember us-gaap:SubsequentEventMember us-gaap:LondonInterbankOfferedRateLIBORMember 2019-07-18 2019-07-18 0001710155 eye:TermALoansMember us-gaap:LoansPayableMember us-gaap:S</w:t>
      </w:r>
      <w:r>
        <w:rPr>
          <w:rFonts w:eastAsia="Times New Roman"/>
          <w:vanish/>
          <w:sz w:val="20"/>
          <w:szCs w:val="20"/>
        </w:rPr>
        <w:t>ubsequentEventMember 2019-07-18 2019-07-18 0001710155 eye:DebtInstrumentVariableRateMetricTrancheFiveMember srt:MinimumMember eye:FirstLienTermLoansMember us-gaap:LoansPayableMember us-gaap:SubsequentEventMember 2019-07-18 2019-07-18 0001710155 eye:DebtIns</w:t>
      </w:r>
      <w:r>
        <w:rPr>
          <w:rFonts w:eastAsia="Times New Roman"/>
          <w:vanish/>
          <w:sz w:val="20"/>
          <w:szCs w:val="20"/>
        </w:rPr>
        <w:t>trumentVariableRateMetricTrancheOneMember eye:FirstLienTermLoansMember us-gaap:LoansPayableMember us-gaap:SubsequentEventMember us-gaap:BaseRateMember 2019-07-18 2019-07-18 0001710155 eye:DebtInstrumentVariableRateMetricTrancheThreeMember srt:MinimumMember</w:t>
      </w:r>
      <w:r>
        <w:rPr>
          <w:rFonts w:eastAsia="Times New Roman"/>
          <w:vanish/>
          <w:sz w:val="20"/>
          <w:szCs w:val="20"/>
        </w:rPr>
        <w:t xml:space="preserve"> eye:FirstLienTermLoansMember us-gaap:LoansPayableMember us-gaap:SubsequentEventMember 2019-07-18 2019-07-18 0001710155 eye:DebtInstrumentVariableRateMetricTrancheFiveMember eye:FirstLienTermLoansMember us-gaap:LoansPayableMember us-gaap:SubsequentEventMem</w:t>
      </w:r>
      <w:r>
        <w:rPr>
          <w:rFonts w:eastAsia="Times New Roman"/>
          <w:vanish/>
          <w:sz w:val="20"/>
          <w:szCs w:val="20"/>
        </w:rPr>
        <w:t>ber us-gaap:BaseRateMember 2019-07-18 2019-07-18 0001710155 eye:DebtInstrumentVariableRateMetricTrancheFourMember eye:FirstLienTermLoansMember us-gaap:LoansPayableMember us-gaap:SubsequentEventMember us-gaap:LondonInterbankOfferedRateLIBORMember 2019-07-18</w:t>
      </w:r>
      <w:r>
        <w:rPr>
          <w:rFonts w:eastAsia="Times New Roman"/>
          <w:vanish/>
          <w:sz w:val="20"/>
          <w:szCs w:val="20"/>
        </w:rPr>
        <w:t xml:space="preserve"> 2019-07-18 0001710155 eye:DebtInstrumentVariableRateMetricTrancheFourMember eye:FirstLienTermLoansMember us-gaap:LoansPayableMember us-gaap:SubsequentEventMember us-gaap:BaseRateMember 2019-07-18 2019-07-18 0001710155 eye:DebtInstrumentVariableRateMetricT</w:t>
      </w:r>
      <w:r>
        <w:rPr>
          <w:rFonts w:eastAsia="Times New Roman"/>
          <w:vanish/>
          <w:sz w:val="20"/>
          <w:szCs w:val="20"/>
        </w:rPr>
        <w:t>rancheTwoMember srt:MinimumMember eye:FirstLienTermLoansMember us-gaap:LoansPayableMember us-gaap:SubsequentEventMember 2019-07-18 2019-07-18 0001710155 us-gaap:RevolvingCreditFacilityMember us-gaap:LineOfCreditMember us-gaap:SubsequentEventMember 2019-07-</w:t>
      </w:r>
      <w:r>
        <w:rPr>
          <w:rFonts w:eastAsia="Times New Roman"/>
          <w:vanish/>
          <w:sz w:val="20"/>
          <w:szCs w:val="20"/>
        </w:rPr>
        <w:t>18 2019-07-18 0001710155 eye:FirstLienTermLoansMember us-gaap:LoansPayableMember us-gaap:SubsequentEventMember us-gaap:BaseRateMember 2019-07-18 2019-07-18 0001710155 eye:DebtInstrumentVariableRateMetricTrancheFourMember srt:MaximumMember eye:FirstLienTerm</w:t>
      </w:r>
      <w:r>
        <w:rPr>
          <w:rFonts w:eastAsia="Times New Roman"/>
          <w:vanish/>
          <w:sz w:val="20"/>
          <w:szCs w:val="20"/>
        </w:rPr>
        <w:t>LoansMember us-gaap:LoansPayableMember us-gaap:SubsequentEventMember 2019-07-18 2019-07-18 0001710155 us-gaap:RevolvingCreditFacilityMember us-gaap:LineOfCreditMember us-gaap:SubsequentEventMember 2019-07-18 xbrli:shares iso4217:USD eye:installment xbrli:p</w:t>
      </w:r>
      <w:r>
        <w:rPr>
          <w:rFonts w:eastAsia="Times New Roman"/>
          <w:vanish/>
          <w:sz w:val="20"/>
          <w:szCs w:val="20"/>
        </w:rPr>
        <w:t xml:space="preserve">ure eye:agreement eye:store eye:store_brand eye:segment iso4217:USD xbrli:shares </w:t>
      </w:r>
    </w:p>
    <w:tbl>
      <w:tblPr>
        <w:tblW w:w="5000" w:type="pct"/>
        <w:tblCellMar>
          <w:left w:w="0" w:type="dxa"/>
          <w:right w:w="0" w:type="dxa"/>
        </w:tblCellMar>
        <w:tblLook w:val="04A0" w:firstRow="1" w:lastRow="0" w:firstColumn="1" w:lastColumn="0" w:noHBand="0" w:noVBand="1"/>
      </w:tblPr>
      <w:tblGrid>
        <w:gridCol w:w="8306"/>
      </w:tblGrid>
      <w:tr w:rsidR="00000000">
        <w:trPr>
          <w:divId w:val="1369455768"/>
          <w:hidden/>
        </w:trPr>
        <w:tc>
          <w:tcPr>
            <w:tcW w:w="0" w:type="auto"/>
            <w:vAlign w:val="center"/>
            <w:hideMark/>
          </w:tcPr>
          <w:p w:rsidR="00000000" w:rsidRDefault="00D90847">
            <w:pPr>
              <w:rPr>
                <w:rFonts w:eastAsia="Times New Roman"/>
                <w:vanish/>
                <w:sz w:val="20"/>
                <w:szCs w:val="20"/>
              </w:rPr>
            </w:pPr>
          </w:p>
        </w:tc>
      </w:tr>
      <w:tr w:rsidR="00000000">
        <w:trPr>
          <w:divId w:val="1369455768"/>
        </w:trPr>
        <w:tc>
          <w:tcPr>
            <w:tcW w:w="5000" w:type="pct"/>
            <w:vAlign w:val="center"/>
            <w:hideMark/>
          </w:tcPr>
          <w:p w:rsidR="00000000" w:rsidRDefault="00D90847">
            <w:pPr>
              <w:rPr>
                <w:rFonts w:eastAsia="Times New Roman"/>
                <w:sz w:val="20"/>
                <w:szCs w:val="20"/>
              </w:rPr>
            </w:pPr>
          </w:p>
        </w:tc>
      </w:tr>
      <w:tr w:rsidR="00000000">
        <w:trPr>
          <w:divId w:val="1369455768"/>
        </w:trPr>
        <w:tc>
          <w:tcPr>
            <w:tcW w:w="0" w:type="auto"/>
            <w:tcBorders>
              <w:top w:val="single" w:sz="12" w:space="0" w:color="000000"/>
              <w:bottom w:val="single" w:sz="6" w:space="0" w:color="000000"/>
            </w:tcBorders>
            <w:tcMar>
              <w:top w:w="30" w:type="dxa"/>
              <w:left w:w="30" w:type="dxa"/>
              <w:bottom w:w="30" w:type="dxa"/>
              <w:right w:w="30" w:type="dxa"/>
            </w:tcMar>
            <w:vAlign w:val="bottom"/>
            <w:hideMark/>
          </w:tcPr>
          <w:p w:rsidR="00000000" w:rsidRDefault="00D90847">
            <w:pPr>
              <w:divId w:val="1856189069"/>
              <w:rPr>
                <w:rFonts w:eastAsia="Times New Roman"/>
                <w:sz w:val="20"/>
                <w:szCs w:val="20"/>
              </w:rPr>
            </w:pPr>
            <w:r>
              <w:rPr>
                <w:rFonts w:ascii="inherit" w:eastAsia="Times New Roman" w:hAnsi="inherit"/>
                <w:sz w:val="20"/>
                <w:szCs w:val="20"/>
              </w:rPr>
              <w:t> </w:t>
            </w:r>
          </w:p>
        </w:tc>
      </w:tr>
    </w:tbl>
    <w:p w:rsidR="00000000" w:rsidRDefault="00D90847">
      <w:pPr>
        <w:spacing w:line="276" w:lineRule="auto"/>
        <w:jc w:val="center"/>
        <w:rPr>
          <w:rFonts w:eastAsia="Times New Roman"/>
          <w:sz w:val="34"/>
          <w:szCs w:val="34"/>
        </w:rPr>
      </w:pPr>
      <w:r>
        <w:rPr>
          <w:rFonts w:ascii="inherit" w:eastAsia="Times New Roman" w:hAnsi="inherit"/>
          <w:b/>
          <w:bCs/>
          <w:sz w:val="34"/>
          <w:szCs w:val="34"/>
        </w:rPr>
        <w:t>UNITED STATES</w:t>
      </w:r>
    </w:p>
    <w:p w:rsidR="00000000" w:rsidRDefault="00D90847">
      <w:pPr>
        <w:spacing w:line="276" w:lineRule="auto"/>
        <w:jc w:val="center"/>
        <w:rPr>
          <w:rFonts w:eastAsia="Times New Roman"/>
          <w:sz w:val="34"/>
          <w:szCs w:val="34"/>
        </w:rPr>
      </w:pPr>
      <w:r>
        <w:rPr>
          <w:rFonts w:ascii="inherit" w:eastAsia="Times New Roman" w:hAnsi="inherit"/>
          <w:b/>
          <w:bCs/>
          <w:sz w:val="34"/>
          <w:szCs w:val="34"/>
        </w:rPr>
        <w:t>SECURITIES AND EXCHANGE COMMISSION</w:t>
      </w:r>
    </w:p>
    <w:p w:rsidR="00000000" w:rsidRDefault="00D90847">
      <w:pPr>
        <w:spacing w:line="276" w:lineRule="auto"/>
        <w:jc w:val="center"/>
        <w:rPr>
          <w:rFonts w:eastAsia="Times New Roman"/>
          <w:sz w:val="18"/>
          <w:szCs w:val="18"/>
        </w:rPr>
      </w:pPr>
      <w:r>
        <w:rPr>
          <w:rFonts w:ascii="inherit" w:eastAsia="Times New Roman" w:hAnsi="inherit"/>
          <w:b/>
          <w:bCs/>
          <w:sz w:val="18"/>
          <w:szCs w:val="18"/>
        </w:rPr>
        <w:t>Washington, D.C. 20549</w:t>
      </w:r>
    </w:p>
    <w:p w:rsidR="00000000" w:rsidRDefault="00D90847">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p w:rsidR="00000000" w:rsidRDefault="00D90847">
      <w:pPr>
        <w:spacing w:line="276" w:lineRule="auto"/>
        <w:jc w:val="center"/>
        <w:rPr>
          <w:rFonts w:eastAsia="Times New Roman"/>
          <w:sz w:val="34"/>
          <w:szCs w:val="34"/>
        </w:rPr>
      </w:pPr>
      <w:r>
        <w:rPr>
          <w:rFonts w:ascii="inherit" w:eastAsia="Times New Roman" w:hAnsi="inherit"/>
          <w:b/>
          <w:bCs/>
          <w:sz w:val="34"/>
          <w:szCs w:val="34"/>
        </w:rPr>
        <w:t>FORM </w:t>
      </w:r>
      <w:r>
        <w:rPr>
          <w:rFonts w:eastAsia="Times New Roman"/>
          <w:b/>
          <w:bCs/>
          <w:sz w:val="34"/>
          <w:szCs w:val="34"/>
        </w:rPr>
        <w:t>10-Q</w:t>
      </w:r>
      <w:r>
        <w:rPr>
          <w:rFonts w:ascii="inherit" w:eastAsia="Times New Roman" w:hAnsi="inherit"/>
          <w:b/>
          <w:bCs/>
          <w:sz w:val="34"/>
          <w:szCs w:val="34"/>
        </w:rPr>
        <w:t xml:space="preserve"> </w:t>
      </w:r>
    </w:p>
    <w:p w:rsidR="00000000" w:rsidRDefault="00D90847">
      <w:pPr>
        <w:spacing w:line="276" w:lineRule="auto"/>
        <w:jc w:val="center"/>
        <w:rPr>
          <w:rFonts w:eastAsia="Times New Roman"/>
          <w:sz w:val="12"/>
          <w:szCs w:val="12"/>
        </w:rPr>
      </w:pPr>
      <w:r>
        <w:rPr>
          <w:rFonts w:ascii="inherit" w:eastAsia="Times New Roman" w:hAnsi="inherit"/>
          <w:b/>
          <w:bCs/>
          <w:sz w:val="12"/>
          <w:szCs w:val="12"/>
        </w:rPr>
        <w:t>____________</w:t>
      </w:r>
      <w:r>
        <w:rPr>
          <w:rFonts w:ascii="inherit" w:eastAsia="Times New Roman" w:hAnsi="inherit"/>
          <w:b/>
          <w:bCs/>
          <w:sz w:val="12"/>
          <w:szCs w:val="12"/>
        </w:rPr>
        <w:t>___________________________________________________________</w:t>
      </w:r>
    </w:p>
    <w:p w:rsidR="00000000" w:rsidRDefault="00D90847">
      <w:pPr>
        <w:rPr>
          <w:rFonts w:eastAsia="Times New Roman"/>
          <w:sz w:val="22"/>
          <w:szCs w:val="22"/>
        </w:rPr>
      </w:pPr>
      <w:r>
        <w:rPr>
          <w:rFonts w:ascii="Segoe UI Symbol" w:eastAsia="Times New Roman" w:hAnsi="Segoe UI Symbol" w:cs="Segoe UI Symbol"/>
          <w:sz w:val="22"/>
          <w:szCs w:val="22"/>
        </w:rPr>
        <w:t>☒</w:t>
      </w:r>
      <w:r>
        <w:rPr>
          <w:rFonts w:ascii="inherit" w:eastAsia="Times New Roman" w:hAnsi="inherit"/>
          <w:b/>
          <w:bCs/>
          <w:sz w:val="22"/>
          <w:szCs w:val="22"/>
        </w:rPr>
        <w:t xml:space="preserve"> </w:t>
      </w:r>
      <w:r>
        <w:rPr>
          <w:rFonts w:ascii="inherit" w:eastAsia="Times New Roman" w:hAnsi="inherit"/>
          <w:b/>
          <w:bCs/>
          <w:sz w:val="22"/>
          <w:szCs w:val="22"/>
        </w:rPr>
        <w:t>QUARTERLY REPORT PURSUANT TO SECTION 13 OR 15(d) OF THE SECURITIES EXCHANGE ACT OF 1934</w:t>
      </w:r>
    </w:p>
    <w:p w:rsidR="00000000" w:rsidRDefault="00D90847">
      <w:pPr>
        <w:spacing w:line="276" w:lineRule="auto"/>
        <w:jc w:val="center"/>
        <w:rPr>
          <w:rFonts w:eastAsia="Times New Roman"/>
          <w:sz w:val="18"/>
          <w:szCs w:val="18"/>
        </w:rPr>
      </w:pPr>
      <w:r>
        <w:rPr>
          <w:rFonts w:ascii="inherit" w:eastAsia="Times New Roman" w:hAnsi="inherit"/>
          <w:b/>
          <w:bCs/>
          <w:sz w:val="18"/>
          <w:szCs w:val="18"/>
        </w:rPr>
        <w:t>For the quarterly period ended</w:t>
      </w:r>
      <w:r>
        <w:rPr>
          <w:rFonts w:ascii="inherit" w:eastAsia="Times New Roman" w:hAnsi="inherit"/>
          <w:b/>
          <w:bCs/>
          <w:sz w:val="18"/>
          <w:szCs w:val="18"/>
        </w:rPr>
        <w:t xml:space="preserve"> </w:t>
      </w:r>
      <w:r>
        <w:rPr>
          <w:rFonts w:ascii="inherit" w:eastAsia="Times New Roman" w:hAnsi="inherit"/>
          <w:b/>
          <w:bCs/>
          <w:sz w:val="18"/>
          <w:szCs w:val="18"/>
        </w:rPr>
        <w:t>June 29, 2019</w:t>
      </w:r>
      <w:r>
        <w:rPr>
          <w:rFonts w:ascii="inherit" w:eastAsia="Times New Roman" w:hAnsi="inherit"/>
          <w:b/>
          <w:bCs/>
          <w:sz w:val="18"/>
          <w:szCs w:val="18"/>
        </w:rPr>
        <w:t xml:space="preserve"> </w:t>
      </w:r>
    </w:p>
    <w:p w:rsidR="00000000" w:rsidRDefault="00D90847">
      <w:pPr>
        <w:spacing w:line="276" w:lineRule="auto"/>
        <w:jc w:val="center"/>
        <w:rPr>
          <w:rFonts w:eastAsia="Times New Roman"/>
          <w:sz w:val="18"/>
          <w:szCs w:val="18"/>
        </w:rPr>
      </w:pPr>
      <w:r>
        <w:rPr>
          <w:rFonts w:ascii="inherit" w:eastAsia="Times New Roman" w:hAnsi="inherit"/>
          <w:b/>
          <w:bCs/>
          <w:sz w:val="18"/>
          <w:szCs w:val="18"/>
        </w:rPr>
        <w:t>OR</w:t>
      </w:r>
    </w:p>
    <w:p w:rsidR="00000000" w:rsidRDefault="00D90847">
      <w:pPr>
        <w:divId w:val="647444448"/>
        <w:rPr>
          <w:rFonts w:eastAsia="Times New Roman"/>
          <w:sz w:val="22"/>
          <w:szCs w:val="22"/>
        </w:rPr>
      </w:pPr>
      <w:r>
        <w:rPr>
          <w:rFonts w:ascii="Segoe UI Symbol" w:eastAsia="Times New Roman" w:hAnsi="Segoe UI Symbol" w:cs="Segoe UI Symbol"/>
          <w:sz w:val="22"/>
          <w:szCs w:val="22"/>
        </w:rPr>
        <w:t>☐</w:t>
      </w:r>
      <w:r>
        <w:rPr>
          <w:rFonts w:ascii="inherit" w:eastAsia="Times New Roman" w:hAnsi="inherit"/>
          <w:b/>
          <w:bCs/>
          <w:sz w:val="22"/>
          <w:szCs w:val="22"/>
        </w:rPr>
        <w:t xml:space="preserve"> </w:t>
      </w:r>
      <w:r>
        <w:rPr>
          <w:rFonts w:ascii="inherit" w:eastAsia="Times New Roman" w:hAnsi="inherit"/>
          <w:b/>
          <w:bCs/>
          <w:sz w:val="22"/>
          <w:szCs w:val="22"/>
        </w:rPr>
        <w:t>TRANSITION REPORT PURSUANT TO SECTION 13 OR 15(d) OF TH</w:t>
      </w:r>
      <w:r>
        <w:rPr>
          <w:rFonts w:ascii="inherit" w:eastAsia="Times New Roman" w:hAnsi="inherit"/>
          <w:b/>
          <w:bCs/>
          <w:sz w:val="22"/>
          <w:szCs w:val="22"/>
        </w:rPr>
        <w:t>E SECURITIES EXCHANGE ACT OF 1934</w:t>
      </w:r>
    </w:p>
    <w:p w:rsidR="00000000" w:rsidRDefault="00D90847">
      <w:pPr>
        <w:spacing w:line="276" w:lineRule="auto"/>
        <w:jc w:val="center"/>
        <w:rPr>
          <w:rFonts w:eastAsia="Times New Roman"/>
          <w:sz w:val="18"/>
          <w:szCs w:val="18"/>
        </w:rPr>
      </w:pPr>
      <w:r>
        <w:rPr>
          <w:rFonts w:ascii="inherit" w:eastAsia="Times New Roman" w:hAnsi="inherit"/>
          <w:b/>
          <w:bCs/>
          <w:sz w:val="18"/>
          <w:szCs w:val="18"/>
        </w:rPr>
        <w:t>For the transition period from</w:t>
      </w:r>
      <w:r>
        <w:rPr>
          <w:rFonts w:ascii="inherit" w:eastAsia="Times New Roman" w:hAnsi="inherit"/>
          <w:b/>
          <w:bCs/>
          <w:sz w:val="18"/>
          <w:szCs w:val="18"/>
        </w:rPr>
        <w:t xml:space="preserve"> </w:t>
      </w:r>
      <w:r>
        <w:rPr>
          <w:rFonts w:ascii="inherit" w:eastAsia="Times New Roman" w:hAnsi="inherit"/>
          <w:b/>
          <w:bCs/>
          <w:sz w:val="18"/>
          <w:szCs w:val="18"/>
        </w:rPr>
        <w:t>          to         </w:t>
      </w:r>
    </w:p>
    <w:p w:rsidR="00000000" w:rsidRDefault="00D90847">
      <w:pPr>
        <w:spacing w:line="276" w:lineRule="auto"/>
        <w:jc w:val="center"/>
        <w:rPr>
          <w:rFonts w:eastAsia="Times New Roman"/>
          <w:sz w:val="18"/>
          <w:szCs w:val="18"/>
        </w:rPr>
      </w:pPr>
      <w:r>
        <w:rPr>
          <w:rFonts w:ascii="inherit" w:eastAsia="Times New Roman" w:hAnsi="inherit"/>
          <w:b/>
          <w:bCs/>
          <w:sz w:val="18"/>
          <w:szCs w:val="18"/>
        </w:rPr>
        <w:t>Commission file number</w:t>
      </w:r>
      <w:r>
        <w:rPr>
          <w:rFonts w:ascii="inherit" w:eastAsia="Times New Roman" w:hAnsi="inherit"/>
          <w:b/>
          <w:bCs/>
          <w:sz w:val="18"/>
          <w:szCs w:val="18"/>
        </w:rPr>
        <w:t xml:space="preserve"> </w:t>
      </w:r>
      <w:r>
        <w:rPr>
          <w:rFonts w:eastAsia="Times New Roman"/>
          <w:b/>
          <w:bCs/>
          <w:sz w:val="18"/>
          <w:szCs w:val="18"/>
        </w:rPr>
        <w:t>001-38257</w:t>
      </w:r>
      <w:r>
        <w:rPr>
          <w:rFonts w:ascii="inherit" w:eastAsia="Times New Roman" w:hAnsi="inherit"/>
          <w:b/>
          <w:bCs/>
          <w:sz w:val="18"/>
          <w:szCs w:val="18"/>
        </w:rPr>
        <w:t xml:space="preserve"> </w:t>
      </w:r>
    </w:p>
    <w:p w:rsidR="00000000" w:rsidRDefault="00D90847">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p w:rsidR="00000000" w:rsidRDefault="00D90847">
      <w:pPr>
        <w:spacing w:line="276" w:lineRule="auto"/>
        <w:jc w:val="center"/>
        <w:rPr>
          <w:rFonts w:eastAsia="Times New Roman"/>
          <w:sz w:val="32"/>
          <w:szCs w:val="32"/>
        </w:rPr>
      </w:pPr>
      <w:r>
        <w:rPr>
          <w:rFonts w:eastAsia="Times New Roman"/>
          <w:b/>
          <w:bCs/>
          <w:sz w:val="32"/>
          <w:szCs w:val="32"/>
        </w:rPr>
        <w:t>National Vision Holdings, Inc.</w:t>
      </w:r>
    </w:p>
    <w:p w:rsidR="00000000" w:rsidRDefault="00D90847">
      <w:pPr>
        <w:spacing w:line="276" w:lineRule="auto"/>
        <w:jc w:val="center"/>
        <w:rPr>
          <w:rFonts w:eastAsia="Times New Roman"/>
          <w:sz w:val="20"/>
          <w:szCs w:val="20"/>
        </w:rPr>
      </w:pPr>
      <w:r>
        <w:rPr>
          <w:rFonts w:ascii="inherit" w:eastAsia="Times New Roman" w:hAnsi="inherit"/>
          <w:sz w:val="20"/>
          <w:szCs w:val="20"/>
        </w:rPr>
        <w:t>(Exact name of registrant as specified in its charter)</w:t>
      </w:r>
    </w:p>
    <w:p w:rsidR="00000000" w:rsidRDefault="00D90847">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tbl>
      <w:tblPr>
        <w:tblW w:w="10440" w:type="dxa"/>
        <w:jc w:val="center"/>
        <w:tblCellMar>
          <w:left w:w="0" w:type="dxa"/>
          <w:right w:w="0" w:type="dxa"/>
        </w:tblCellMar>
        <w:tblLook w:val="04A0" w:firstRow="1" w:lastRow="0" w:firstColumn="1" w:lastColumn="0" w:noHBand="0" w:noVBand="1"/>
      </w:tblPr>
      <w:tblGrid>
        <w:gridCol w:w="2313"/>
        <w:gridCol w:w="120"/>
        <w:gridCol w:w="2479"/>
        <w:gridCol w:w="601"/>
        <w:gridCol w:w="4927"/>
      </w:tblGrid>
      <w:tr w:rsidR="00000000">
        <w:trPr>
          <w:divId w:val="1734741566"/>
          <w:jc w:val="center"/>
        </w:trPr>
        <w:tc>
          <w:tcPr>
            <w:tcW w:w="0" w:type="auto"/>
            <w:gridSpan w:val="5"/>
            <w:vAlign w:val="center"/>
            <w:hideMark/>
          </w:tcPr>
          <w:p w:rsidR="00000000" w:rsidRDefault="00D90847">
            <w:pPr>
              <w:spacing w:line="276" w:lineRule="auto"/>
              <w:jc w:val="center"/>
              <w:rPr>
                <w:rFonts w:eastAsia="Times New Roman"/>
                <w:sz w:val="12"/>
                <w:szCs w:val="12"/>
              </w:rPr>
            </w:pPr>
          </w:p>
        </w:tc>
      </w:tr>
      <w:tr w:rsidR="00000000">
        <w:trPr>
          <w:divId w:val="1734741566"/>
          <w:jc w:val="center"/>
        </w:trPr>
        <w:tc>
          <w:tcPr>
            <w:tcW w:w="2310" w:type="dxa"/>
            <w:vAlign w:val="center"/>
            <w:hideMark/>
          </w:tcPr>
          <w:p w:rsidR="00000000" w:rsidRDefault="00D90847">
            <w:pPr>
              <w:rPr>
                <w:rFonts w:eastAsia="Times New Roman"/>
                <w:sz w:val="20"/>
                <w:szCs w:val="20"/>
              </w:rPr>
            </w:pPr>
          </w:p>
        </w:tc>
        <w:tc>
          <w:tcPr>
            <w:tcW w:w="120" w:type="dxa"/>
            <w:vAlign w:val="center"/>
            <w:hideMark/>
          </w:tcPr>
          <w:p w:rsidR="00000000" w:rsidRDefault="00D90847">
            <w:pPr>
              <w:rPr>
                <w:rFonts w:eastAsia="Times New Roman"/>
                <w:sz w:val="20"/>
                <w:szCs w:val="20"/>
              </w:rPr>
            </w:pPr>
          </w:p>
        </w:tc>
        <w:tc>
          <w:tcPr>
            <w:tcW w:w="2475" w:type="dxa"/>
            <w:vAlign w:val="center"/>
            <w:hideMark/>
          </w:tcPr>
          <w:p w:rsidR="00000000" w:rsidRDefault="00D90847">
            <w:pPr>
              <w:rPr>
                <w:rFonts w:eastAsia="Times New Roman"/>
                <w:sz w:val="20"/>
                <w:szCs w:val="20"/>
              </w:rPr>
            </w:pPr>
          </w:p>
        </w:tc>
        <w:tc>
          <w:tcPr>
            <w:tcW w:w="600" w:type="dxa"/>
            <w:vAlign w:val="center"/>
            <w:hideMark/>
          </w:tcPr>
          <w:p w:rsidR="00000000" w:rsidRDefault="00D90847">
            <w:pPr>
              <w:rPr>
                <w:rFonts w:eastAsia="Times New Roman"/>
                <w:sz w:val="20"/>
                <w:szCs w:val="20"/>
              </w:rPr>
            </w:pPr>
          </w:p>
        </w:tc>
        <w:tc>
          <w:tcPr>
            <w:tcW w:w="4920" w:type="dxa"/>
            <w:vAlign w:val="center"/>
            <w:hideMark/>
          </w:tcPr>
          <w:p w:rsidR="00000000" w:rsidRDefault="00D90847">
            <w:pPr>
              <w:rPr>
                <w:rFonts w:eastAsia="Times New Roman"/>
                <w:sz w:val="20"/>
                <w:szCs w:val="20"/>
              </w:rPr>
            </w:pPr>
          </w:p>
        </w:tc>
      </w:tr>
      <w:tr w:rsidR="00000000">
        <w:trPr>
          <w:divId w:val="1734741566"/>
          <w:jc w:val="center"/>
        </w:trPr>
        <w:tc>
          <w:tcPr>
            <w:tcW w:w="0" w:type="auto"/>
            <w:gridSpan w:val="3"/>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b/>
                <w:bCs/>
                <w:sz w:val="18"/>
                <w:szCs w:val="18"/>
              </w:rPr>
              <w:t>Delaware</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b/>
                <w:bCs/>
                <w:sz w:val="18"/>
                <w:szCs w:val="18"/>
              </w:rPr>
              <w:t>46-4841717</w:t>
            </w:r>
          </w:p>
        </w:tc>
      </w:tr>
      <w:tr w:rsidR="00000000">
        <w:trPr>
          <w:divId w:val="1734741566"/>
          <w:jc w:val="center"/>
        </w:trPr>
        <w:tc>
          <w:tcPr>
            <w:tcW w:w="0" w:type="auto"/>
            <w:gridSpan w:val="3"/>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(State or other jurisdiction of</w:t>
            </w:r>
          </w:p>
          <w:p w:rsidR="00000000" w:rsidRDefault="00D90847">
            <w:pPr>
              <w:jc w:val="center"/>
              <w:rPr>
                <w:rFonts w:eastAsia="Times New Roman"/>
                <w:sz w:val="18"/>
                <w:szCs w:val="18"/>
              </w:rPr>
            </w:pPr>
            <w:r>
              <w:rPr>
                <w:rFonts w:ascii="inherit" w:eastAsia="Times New Roman" w:hAnsi="inherit"/>
                <w:sz w:val="18"/>
                <w:szCs w:val="18"/>
              </w:rPr>
              <w:t>incorporation or organization)</w:t>
            </w:r>
          </w:p>
        </w:tc>
        <w:tc>
          <w:tcPr>
            <w:tcW w:w="0" w:type="auto"/>
            <w:tcMar>
              <w:top w:w="30" w:type="dxa"/>
              <w:left w:w="30" w:type="dxa"/>
              <w:bottom w:w="30" w:type="dxa"/>
              <w:right w:w="30" w:type="dxa"/>
            </w:tcMar>
            <w:vAlign w:val="bottom"/>
            <w:hideMark/>
          </w:tcPr>
          <w:p w:rsidR="00000000" w:rsidRDefault="00D90847">
            <w:pPr>
              <w:divId w:val="646319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(I.R.S. Employer</w:t>
            </w:r>
          </w:p>
          <w:p w:rsidR="00000000" w:rsidRDefault="00D90847">
            <w:pPr>
              <w:jc w:val="center"/>
              <w:rPr>
                <w:rFonts w:eastAsia="Times New Roman"/>
                <w:sz w:val="18"/>
                <w:szCs w:val="18"/>
              </w:rPr>
            </w:pPr>
            <w:r>
              <w:rPr>
                <w:rFonts w:ascii="inherit" w:eastAsia="Times New Roman" w:hAnsi="inherit"/>
                <w:sz w:val="18"/>
                <w:szCs w:val="18"/>
              </w:rPr>
              <w:t>Identification No.)</w:t>
            </w:r>
          </w:p>
        </w:tc>
      </w:tr>
      <w:tr w:rsidR="00000000">
        <w:trPr>
          <w:divId w:val="1734741566"/>
          <w:jc w:val="center"/>
        </w:trPr>
        <w:tc>
          <w:tcPr>
            <w:tcW w:w="0" w:type="auto"/>
            <w:tcMar>
              <w:top w:w="30" w:type="dxa"/>
              <w:left w:w="30" w:type="dxa"/>
              <w:bottom w:w="30" w:type="dxa"/>
              <w:right w:w="30" w:type="dxa"/>
            </w:tcMar>
            <w:vAlign w:val="bottom"/>
            <w:hideMark/>
          </w:tcPr>
          <w:p w:rsidR="00000000" w:rsidRDefault="00D90847">
            <w:pPr>
              <w:jc w:val="center"/>
              <w:rPr>
                <w:rFonts w:eastAsia="Times New Roman"/>
                <w:sz w:val="10"/>
                <w:szCs w:val="10"/>
              </w:rPr>
            </w:pPr>
            <w:r>
              <w:rPr>
                <w:rFonts w:ascii="inherit" w:eastAsia="Times New Roman" w:hAnsi="inherit"/>
                <w:sz w:val="10"/>
                <w:szCs w:val="10"/>
              </w:rPr>
              <w:t> </w:t>
            </w:r>
          </w:p>
        </w:tc>
        <w:tc>
          <w:tcPr>
            <w:tcW w:w="0" w:type="auto"/>
            <w:tcMar>
              <w:top w:w="30" w:type="dxa"/>
              <w:left w:w="30" w:type="dxa"/>
              <w:bottom w:w="30" w:type="dxa"/>
              <w:right w:w="30" w:type="dxa"/>
            </w:tcMar>
            <w:vAlign w:val="bottom"/>
            <w:hideMark/>
          </w:tcPr>
          <w:p w:rsidR="00000000" w:rsidRDefault="00D90847">
            <w:pPr>
              <w:divId w:val="1360013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2101484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10"/>
                <w:szCs w:val="10"/>
              </w:rPr>
            </w:pPr>
            <w:r>
              <w:rPr>
                <w:rFonts w:ascii="inherit" w:eastAsia="Times New Roman" w:hAnsi="inherit"/>
                <w:sz w:val="10"/>
                <w:szCs w:val="10"/>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10"/>
                <w:szCs w:val="10"/>
              </w:rPr>
            </w:pPr>
            <w:r>
              <w:rPr>
                <w:rFonts w:ascii="inherit" w:eastAsia="Times New Roman" w:hAnsi="inherit"/>
                <w:sz w:val="10"/>
                <w:szCs w:val="10"/>
              </w:rPr>
              <w:t> </w:t>
            </w:r>
          </w:p>
        </w:tc>
      </w:tr>
      <w:tr w:rsidR="00000000">
        <w:trPr>
          <w:divId w:val="1734741566"/>
          <w:jc w:val="center"/>
        </w:trPr>
        <w:tc>
          <w:tcPr>
            <w:tcW w:w="0" w:type="auto"/>
            <w:gridSpan w:val="3"/>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b/>
                <w:bCs/>
                <w:sz w:val="18"/>
                <w:szCs w:val="18"/>
              </w:rPr>
              <w:t>2435 Commerce Ave</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divId w:val="1653488846"/>
              <w:rPr>
                <w:rFonts w:eastAsia="Times New Roman"/>
                <w:sz w:val="20"/>
                <w:szCs w:val="20"/>
              </w:rPr>
            </w:pPr>
            <w:r>
              <w:rPr>
                <w:rFonts w:ascii="inherit" w:eastAsia="Times New Roman" w:hAnsi="inherit"/>
                <w:sz w:val="20"/>
                <w:szCs w:val="20"/>
              </w:rPr>
              <w:t> </w:t>
            </w:r>
          </w:p>
        </w:tc>
      </w:tr>
      <w:tr w:rsidR="00000000">
        <w:trPr>
          <w:divId w:val="1734741566"/>
          <w:jc w:val="center"/>
        </w:trPr>
        <w:tc>
          <w:tcPr>
            <w:tcW w:w="0" w:type="auto"/>
            <w:gridSpan w:val="3"/>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b/>
                <w:bCs/>
                <w:sz w:val="18"/>
                <w:szCs w:val="18"/>
              </w:rPr>
              <w:t>Building 2200</w:t>
            </w:r>
          </w:p>
        </w:tc>
        <w:tc>
          <w:tcPr>
            <w:tcW w:w="0" w:type="auto"/>
            <w:tcMar>
              <w:top w:w="30" w:type="dxa"/>
              <w:left w:w="30" w:type="dxa"/>
              <w:bottom w:w="30" w:type="dxa"/>
              <w:right w:w="30" w:type="dxa"/>
            </w:tcMar>
            <w:vAlign w:val="bottom"/>
            <w:hideMark/>
          </w:tcPr>
          <w:p w:rsidR="00000000" w:rsidRDefault="00D90847">
            <w:pPr>
              <w:divId w:val="985548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b/>
                <w:bCs/>
                <w:sz w:val="18"/>
                <w:szCs w:val="18"/>
              </w:rPr>
              <w:t>30096</w:t>
            </w:r>
          </w:p>
        </w:tc>
      </w:tr>
      <w:tr w:rsidR="00000000">
        <w:trPr>
          <w:divId w:val="1734741566"/>
          <w:jc w:val="center"/>
        </w:trPr>
        <w:tc>
          <w:tcPr>
            <w:tcW w:w="0" w:type="auto"/>
            <w:tcMar>
              <w:top w:w="30" w:type="dxa"/>
              <w:left w:w="30" w:type="dxa"/>
              <w:bottom w:w="30" w:type="dxa"/>
              <w:right w:w="30" w:type="dxa"/>
            </w:tcMar>
            <w:vAlign w:val="bottom"/>
            <w:hideMark/>
          </w:tcPr>
          <w:p w:rsidR="00000000" w:rsidRDefault="00D90847">
            <w:pPr>
              <w:jc w:val="right"/>
              <w:rPr>
                <w:rFonts w:eastAsia="Times New Roman"/>
                <w:sz w:val="18"/>
                <w:szCs w:val="18"/>
              </w:rPr>
            </w:pPr>
            <w:r>
              <w:rPr>
                <w:rFonts w:ascii="inherit" w:eastAsia="Times New Roman" w:hAnsi="inherit"/>
                <w:b/>
                <w:bCs/>
                <w:sz w:val="18"/>
                <w:szCs w:val="18"/>
              </w:rPr>
              <w:t>Duluth</w:t>
            </w:r>
          </w:p>
        </w:tc>
        <w:tc>
          <w:tcPr>
            <w:tcW w:w="0" w:type="auto"/>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Georgia</w:t>
            </w:r>
          </w:p>
        </w:tc>
        <w:tc>
          <w:tcPr>
            <w:tcW w:w="0" w:type="auto"/>
            <w:tcMar>
              <w:top w:w="30" w:type="dxa"/>
              <w:left w:w="30" w:type="dxa"/>
              <w:bottom w:w="30" w:type="dxa"/>
              <w:right w:w="30" w:type="dxa"/>
            </w:tcMar>
            <w:vAlign w:val="bottom"/>
            <w:hideMark/>
          </w:tcPr>
          <w:p w:rsidR="00000000" w:rsidRDefault="00D90847">
            <w:pPr>
              <w:divId w:val="1693069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(Zip Code)</w:t>
            </w:r>
          </w:p>
        </w:tc>
      </w:tr>
      <w:tr w:rsidR="00000000">
        <w:trPr>
          <w:divId w:val="1734741566"/>
          <w:jc w:val="center"/>
        </w:trPr>
        <w:tc>
          <w:tcPr>
            <w:tcW w:w="0" w:type="auto"/>
            <w:gridSpan w:val="3"/>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(Address of principal executive offices)</w:t>
            </w:r>
          </w:p>
        </w:tc>
        <w:tc>
          <w:tcPr>
            <w:tcW w:w="0" w:type="auto"/>
            <w:tcMar>
              <w:top w:w="30" w:type="dxa"/>
              <w:left w:w="30" w:type="dxa"/>
              <w:bottom w:w="30" w:type="dxa"/>
              <w:right w:w="30" w:type="dxa"/>
            </w:tcMar>
            <w:vAlign w:val="bottom"/>
            <w:hideMark/>
          </w:tcPr>
          <w:p w:rsidR="00000000" w:rsidRDefault="00D90847">
            <w:pPr>
              <w:divId w:val="528421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156652736"/>
              <w:rPr>
                <w:rFonts w:eastAsia="Times New Roman"/>
                <w:sz w:val="20"/>
                <w:szCs w:val="20"/>
              </w:rPr>
            </w:pPr>
            <w:r>
              <w:rPr>
                <w:rFonts w:ascii="inherit" w:eastAsia="Times New Roman" w:hAnsi="inherit"/>
                <w:sz w:val="20"/>
                <w:szCs w:val="20"/>
              </w:rPr>
              <w:t> </w:t>
            </w:r>
          </w:p>
        </w:tc>
      </w:tr>
    </w:tbl>
    <w:p w:rsidR="00000000" w:rsidRDefault="00D90847">
      <w:pPr>
        <w:spacing w:line="288" w:lineRule="auto"/>
        <w:jc w:val="center"/>
        <w:rPr>
          <w:rFonts w:eastAsia="Times New Roman"/>
          <w:sz w:val="18"/>
          <w:szCs w:val="18"/>
        </w:rPr>
      </w:pPr>
      <w:r>
        <w:rPr>
          <w:rFonts w:ascii="inherit" w:eastAsia="Times New Roman" w:hAnsi="inherit"/>
          <w:b/>
          <w:bCs/>
          <w:sz w:val="18"/>
          <w:szCs w:val="18"/>
        </w:rPr>
        <w:t>(</w:t>
      </w:r>
      <w:r>
        <w:rPr>
          <w:rFonts w:eastAsia="Times New Roman"/>
          <w:b/>
          <w:bCs/>
          <w:sz w:val="18"/>
          <w:szCs w:val="18"/>
        </w:rPr>
        <w:t>770</w:t>
      </w:r>
      <w:r>
        <w:rPr>
          <w:rFonts w:ascii="inherit" w:eastAsia="Times New Roman" w:hAnsi="inherit"/>
          <w:b/>
          <w:bCs/>
          <w:sz w:val="18"/>
          <w:szCs w:val="18"/>
        </w:rPr>
        <w:t>) </w:t>
      </w:r>
      <w:r>
        <w:rPr>
          <w:rFonts w:eastAsia="Times New Roman"/>
          <w:b/>
          <w:bCs/>
          <w:sz w:val="18"/>
          <w:szCs w:val="18"/>
        </w:rPr>
        <w:t>822</w:t>
      </w:r>
      <w:r>
        <w:rPr>
          <w:rFonts w:eastAsia="Times New Roman"/>
          <w:b/>
          <w:bCs/>
          <w:sz w:val="18"/>
          <w:szCs w:val="18"/>
        </w:rPr>
        <w:noBreakHyphen/>
        <w:t>3600</w:t>
      </w:r>
      <w:r>
        <w:rPr>
          <w:rFonts w:ascii="inherit" w:eastAsia="Times New Roman" w:hAnsi="inherit"/>
          <w:b/>
          <w:bCs/>
          <w:sz w:val="18"/>
          <w:szCs w:val="18"/>
        </w:rPr>
        <w:t xml:space="preserve"> </w:t>
      </w:r>
    </w:p>
    <w:p w:rsidR="00000000" w:rsidRDefault="00D90847">
      <w:pPr>
        <w:spacing w:line="288" w:lineRule="auto"/>
        <w:jc w:val="center"/>
        <w:rPr>
          <w:rFonts w:eastAsia="Times New Roman"/>
          <w:sz w:val="18"/>
          <w:szCs w:val="18"/>
        </w:rPr>
      </w:pPr>
      <w:r>
        <w:rPr>
          <w:rFonts w:ascii="inherit" w:eastAsia="Times New Roman" w:hAnsi="inherit"/>
          <w:sz w:val="18"/>
          <w:szCs w:val="18"/>
        </w:rPr>
        <w:t>(Registrant’s telephone number, including area code)</w:t>
      </w:r>
    </w:p>
    <w:p w:rsidR="00000000" w:rsidRDefault="00D90847">
      <w:pPr>
        <w:spacing w:line="288" w:lineRule="auto"/>
        <w:jc w:val="center"/>
        <w:rPr>
          <w:rFonts w:eastAsia="Times New Roman"/>
          <w:sz w:val="18"/>
          <w:szCs w:val="18"/>
        </w:rPr>
      </w:pPr>
      <w:r>
        <w:rPr>
          <w:rFonts w:ascii="inherit" w:eastAsia="Times New Roman" w:hAnsi="inherit"/>
          <w:b/>
          <w:bCs/>
          <w:sz w:val="18"/>
          <w:szCs w:val="18"/>
        </w:rPr>
        <w:t>Not Applicable</w:t>
      </w:r>
    </w:p>
    <w:p w:rsidR="00000000" w:rsidRDefault="00D90847">
      <w:pPr>
        <w:spacing w:line="288" w:lineRule="auto"/>
        <w:jc w:val="center"/>
        <w:rPr>
          <w:rFonts w:eastAsia="Times New Roman"/>
          <w:sz w:val="18"/>
          <w:szCs w:val="18"/>
        </w:rPr>
      </w:pPr>
      <w:r>
        <w:rPr>
          <w:rFonts w:ascii="inherit" w:eastAsia="Times New Roman" w:hAnsi="inherit"/>
          <w:sz w:val="18"/>
          <w:szCs w:val="18"/>
        </w:rPr>
        <w:t>(Former name, former address and former fiscal year, if changed since last report)</w:t>
      </w:r>
    </w:p>
    <w:p w:rsidR="00000000" w:rsidRDefault="00D90847">
      <w:pPr>
        <w:spacing w:line="276" w:lineRule="auto"/>
        <w:jc w:val="center"/>
        <w:rPr>
          <w:rFonts w:eastAsia="Times New Roman"/>
          <w:sz w:val="12"/>
          <w:szCs w:val="12"/>
        </w:rPr>
      </w:pPr>
      <w:r>
        <w:rPr>
          <w:rFonts w:ascii="inherit" w:eastAsia="Times New Roman" w:hAnsi="inherit"/>
          <w:b/>
          <w:bCs/>
          <w:sz w:val="12"/>
          <w:szCs w:val="12"/>
        </w:rPr>
        <w:t>_______________________________________________________________________</w:t>
      </w:r>
    </w:p>
    <w:p w:rsidR="00000000" w:rsidRDefault="00D90847">
      <w:pPr>
        <w:spacing w:line="276" w:lineRule="auto"/>
        <w:jc w:val="center"/>
        <w:rPr>
          <w:rFonts w:eastAsia="Times New Roman"/>
          <w:sz w:val="20"/>
          <w:szCs w:val="20"/>
        </w:rPr>
      </w:pPr>
      <w:r>
        <w:rPr>
          <w:rFonts w:ascii="inherit" w:eastAsia="Times New Roman" w:hAnsi="inherit"/>
          <w:b/>
          <w:bCs/>
          <w:sz w:val="18"/>
          <w:szCs w:val="18"/>
        </w:rPr>
        <w:t>Securities registered pursuant to Section 12(b) of the Act</w:t>
      </w:r>
    </w:p>
    <w:tbl>
      <w:tblPr>
        <w:tblW w:w="4195" w:type="pct"/>
        <w:jc w:val="center"/>
        <w:tblCellMar>
          <w:left w:w="0" w:type="dxa"/>
          <w:right w:w="0" w:type="dxa"/>
        </w:tblCellMar>
        <w:tblLook w:val="04A0" w:firstRow="1" w:lastRow="0" w:firstColumn="1" w:lastColumn="0" w:noHBand="0" w:noVBand="1"/>
      </w:tblPr>
      <w:tblGrid>
        <w:gridCol w:w="2764"/>
        <w:gridCol w:w="105"/>
        <w:gridCol w:w="1230"/>
        <w:gridCol w:w="105"/>
        <w:gridCol w:w="2765"/>
      </w:tblGrid>
      <w:tr w:rsidR="00000000">
        <w:trPr>
          <w:divId w:val="808132446"/>
          <w:jc w:val="center"/>
        </w:trPr>
        <w:tc>
          <w:tcPr>
            <w:tcW w:w="0" w:type="auto"/>
            <w:gridSpan w:val="5"/>
            <w:vAlign w:val="center"/>
            <w:hideMark/>
          </w:tcPr>
          <w:p w:rsidR="00000000" w:rsidRDefault="00D90847">
            <w:pPr>
              <w:spacing w:line="276" w:lineRule="auto"/>
              <w:jc w:val="center"/>
              <w:rPr>
                <w:rFonts w:eastAsia="Times New Roman"/>
                <w:sz w:val="20"/>
                <w:szCs w:val="20"/>
              </w:rPr>
            </w:pPr>
          </w:p>
        </w:tc>
      </w:tr>
      <w:tr w:rsidR="00000000">
        <w:trPr>
          <w:divId w:val="808132446"/>
          <w:jc w:val="center"/>
        </w:trPr>
        <w:tc>
          <w:tcPr>
            <w:tcW w:w="20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2000" w:type="pct"/>
            <w:vAlign w:val="center"/>
            <w:hideMark/>
          </w:tcPr>
          <w:p w:rsidR="00000000" w:rsidRDefault="00D90847">
            <w:pPr>
              <w:rPr>
                <w:rFonts w:eastAsia="Times New Roman"/>
                <w:sz w:val="20"/>
                <w:szCs w:val="20"/>
              </w:rPr>
            </w:pPr>
          </w:p>
        </w:tc>
      </w:tr>
      <w:tr w:rsidR="00000000">
        <w:trPr>
          <w:divId w:val="808132446"/>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b/>
                <w:bCs/>
                <w:sz w:val="18"/>
                <w:szCs w:val="18"/>
              </w:rPr>
              <w:t>Title of each class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D90847">
            <w:pPr>
              <w:divId w:val="20140633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b/>
                <w:bCs/>
                <w:sz w:val="18"/>
                <w:szCs w:val="18"/>
              </w:rPr>
              <w:t>Trading Symbol(s)</w:t>
            </w:r>
          </w:p>
        </w:tc>
        <w:tc>
          <w:tcPr>
            <w:tcW w:w="0" w:type="auto"/>
            <w:tcMar>
              <w:top w:w="30" w:type="dxa"/>
              <w:left w:w="30" w:type="dxa"/>
              <w:bottom w:w="30" w:type="dxa"/>
              <w:right w:w="30" w:type="dxa"/>
            </w:tcMar>
            <w:vAlign w:val="bottom"/>
            <w:hideMark/>
          </w:tcPr>
          <w:p w:rsidR="00000000" w:rsidRDefault="00D90847">
            <w:pPr>
              <w:divId w:val="3292180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b/>
                <w:bCs/>
                <w:sz w:val="18"/>
                <w:szCs w:val="18"/>
              </w:rPr>
              <w:t>Name of each exchange on which registered</w:t>
            </w:r>
          </w:p>
        </w:tc>
      </w:tr>
      <w:tr w:rsidR="00000000">
        <w:trPr>
          <w:divId w:val="808132446"/>
          <w:jc w:val="center"/>
        </w:trPr>
        <w:tc>
          <w:tcPr>
            <w:tcW w:w="0" w:type="auto"/>
            <w:tcBorders>
              <w:top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Common stock, par value $0.01 per share</w:t>
            </w:r>
          </w:p>
        </w:tc>
        <w:tc>
          <w:tcPr>
            <w:tcW w:w="0" w:type="auto"/>
            <w:tcMar>
              <w:top w:w="30" w:type="dxa"/>
              <w:left w:w="30" w:type="dxa"/>
              <w:bottom w:w="30" w:type="dxa"/>
              <w:right w:w="30" w:type="dxa"/>
            </w:tcMar>
            <w:vAlign w:val="bottom"/>
            <w:hideMark/>
          </w:tcPr>
          <w:p w:rsidR="00000000" w:rsidRDefault="00D90847">
            <w:pPr>
              <w:divId w:val="1998607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EYE</w:t>
            </w:r>
          </w:p>
        </w:tc>
        <w:tc>
          <w:tcPr>
            <w:tcW w:w="0" w:type="auto"/>
            <w:tcMar>
              <w:top w:w="30" w:type="dxa"/>
              <w:left w:w="30" w:type="dxa"/>
              <w:bottom w:w="30" w:type="dxa"/>
              <w:right w:w="30" w:type="dxa"/>
            </w:tcMar>
            <w:vAlign w:val="bottom"/>
            <w:hideMark/>
          </w:tcPr>
          <w:p w:rsidR="00000000" w:rsidRDefault="00D90847">
            <w:pPr>
              <w:divId w:val="3328778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Nasdaq</w:t>
            </w:r>
          </w:p>
        </w:tc>
      </w:tr>
    </w:tbl>
    <w:p w:rsidR="00000000" w:rsidRDefault="00D90847">
      <w:pPr>
        <w:spacing w:line="276" w:lineRule="auto"/>
        <w:rPr>
          <w:rFonts w:eastAsia="Times New Roman"/>
          <w:sz w:val="18"/>
          <w:szCs w:val="18"/>
        </w:rPr>
      </w:pPr>
      <w:r>
        <w:rPr>
          <w:rFonts w:ascii="inherit" w:eastAsia="Times New Roman" w:hAnsi="inherit"/>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ascii="inherit" w:eastAsia="Times New Roman" w:hAnsi="inherit"/>
          <w:sz w:val="18"/>
          <w:szCs w:val="18"/>
        </w:rPr>
        <w:t>such reports), and (2) has been subject to such filing requirements for the past 90 days.  </w:t>
      </w:r>
      <w:r>
        <w:rPr>
          <w:rFonts w:eastAsia="Times New Roman"/>
          <w:sz w:val="18"/>
          <w:szCs w:val="18"/>
        </w:rPr>
        <w:t>Yes</w:t>
      </w:r>
      <w:r>
        <w:rPr>
          <w:rFonts w:ascii="inherit" w:eastAsia="Times New Roman" w:hAnsi="inherit"/>
          <w:sz w:val="18"/>
          <w:szCs w:val="18"/>
        </w:rPr>
        <w:t>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D90847">
      <w:pPr>
        <w:spacing w:line="276" w:lineRule="auto"/>
        <w:rPr>
          <w:rFonts w:eastAsia="Times New Roman"/>
          <w:sz w:val="18"/>
          <w:szCs w:val="18"/>
        </w:rPr>
      </w:pPr>
      <w:r>
        <w:rPr>
          <w:rFonts w:ascii="inherit" w:eastAsia="Times New Roman" w:hAnsi="inherit"/>
          <w:sz w:val="18"/>
          <w:szCs w:val="18"/>
        </w:rPr>
        <w:t>Indicate by check mark whether the registrant has submitted electronically every Interactive Data File required to be submitted pursuant to Rule 405 of</w:t>
      </w:r>
      <w:r>
        <w:rPr>
          <w:rFonts w:ascii="inherit" w:eastAsia="Times New Roman" w:hAnsi="inherit"/>
          <w:sz w:val="18"/>
          <w:szCs w:val="18"/>
        </w:rPr>
        <w:t xml:space="preserve"> Regulation S-T during the preceding 12 months (or for such shorter period that the registrant was required to submit such files).  </w:t>
      </w:r>
      <w:r>
        <w:rPr>
          <w:rFonts w:eastAsia="Times New Roman"/>
          <w:sz w:val="18"/>
          <w:szCs w:val="18"/>
        </w:rPr>
        <w:t>Yes</w:t>
      </w:r>
      <w:r>
        <w:rPr>
          <w:rFonts w:ascii="inherit" w:eastAsia="Times New Roman" w:hAnsi="inherit"/>
          <w:sz w:val="18"/>
          <w:szCs w:val="18"/>
        </w:rPr>
        <w:t>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D90847">
      <w:pPr>
        <w:spacing w:line="276" w:lineRule="auto"/>
        <w:rPr>
          <w:rFonts w:eastAsia="Times New Roman"/>
          <w:sz w:val="20"/>
          <w:szCs w:val="20"/>
        </w:rPr>
      </w:pPr>
      <w:r>
        <w:rPr>
          <w:rFonts w:ascii="inherit" w:eastAsia="Times New Roman" w:hAnsi="inherit"/>
          <w:sz w:val="18"/>
          <w:szCs w:val="18"/>
        </w:rPr>
        <w:t>Indicate by check mark whether the registrant is a large accelerated filer, an accelerated filer, a non-accele</w:t>
      </w:r>
      <w:r>
        <w:rPr>
          <w:rFonts w:ascii="inherit" w:eastAsia="Times New Roman" w:hAnsi="inherit"/>
          <w:sz w:val="18"/>
          <w:szCs w:val="18"/>
        </w:rPr>
        <w:t>rated filer, a smaller reporting company, or an emerging growth company. See the definitions of</w:t>
      </w:r>
      <w:r>
        <w:rPr>
          <w:rFonts w:ascii="inherit" w:eastAsia="Times New Roman" w:hAnsi="inherit"/>
          <w:sz w:val="18"/>
          <w:szCs w:val="18"/>
        </w:rPr>
        <w:t xml:space="preserve"> </w:t>
      </w:r>
      <w:r>
        <w:rPr>
          <w:rFonts w:ascii="inherit" w:eastAsia="Times New Roman" w:hAnsi="inherit"/>
          <w:sz w:val="18"/>
          <w:szCs w:val="18"/>
        </w:rPr>
        <w:t>“large accelerated filer,”</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w:t>
      </w:r>
    </w:p>
    <w:tbl>
      <w:tblPr>
        <w:tblW w:w="10440" w:type="dxa"/>
        <w:tblCellMar>
          <w:left w:w="0" w:type="dxa"/>
          <w:right w:w="0" w:type="dxa"/>
        </w:tblCellMar>
        <w:tblLook w:val="04A0" w:firstRow="1" w:lastRow="0" w:firstColumn="1" w:lastColumn="0" w:noHBand="0" w:noVBand="1"/>
      </w:tblPr>
      <w:tblGrid>
        <w:gridCol w:w="797"/>
        <w:gridCol w:w="2407"/>
        <w:gridCol w:w="331"/>
        <w:gridCol w:w="3340"/>
        <w:gridCol w:w="2407"/>
        <w:gridCol w:w="361"/>
        <w:gridCol w:w="797"/>
      </w:tblGrid>
      <w:tr w:rsidR="00000000">
        <w:trPr>
          <w:divId w:val="1105271772"/>
        </w:trPr>
        <w:tc>
          <w:tcPr>
            <w:tcW w:w="0" w:type="auto"/>
            <w:gridSpan w:val="7"/>
            <w:vAlign w:val="center"/>
            <w:hideMark/>
          </w:tcPr>
          <w:p w:rsidR="00000000" w:rsidRDefault="00D90847">
            <w:pPr>
              <w:spacing w:line="276" w:lineRule="auto"/>
              <w:rPr>
                <w:rFonts w:eastAsia="Times New Roman"/>
                <w:sz w:val="20"/>
                <w:szCs w:val="20"/>
              </w:rPr>
            </w:pPr>
          </w:p>
        </w:tc>
      </w:tr>
      <w:tr w:rsidR="00000000">
        <w:trPr>
          <w:divId w:val="1105271772"/>
        </w:trPr>
        <w:tc>
          <w:tcPr>
            <w:tcW w:w="795" w:type="dxa"/>
            <w:vAlign w:val="center"/>
            <w:hideMark/>
          </w:tcPr>
          <w:p w:rsidR="00000000" w:rsidRDefault="00D90847">
            <w:pPr>
              <w:rPr>
                <w:rFonts w:eastAsia="Times New Roman"/>
                <w:sz w:val="20"/>
                <w:szCs w:val="20"/>
              </w:rPr>
            </w:pPr>
          </w:p>
        </w:tc>
        <w:tc>
          <w:tcPr>
            <w:tcW w:w="2400" w:type="dxa"/>
            <w:vAlign w:val="center"/>
            <w:hideMark/>
          </w:tcPr>
          <w:p w:rsidR="00000000" w:rsidRDefault="00D90847">
            <w:pPr>
              <w:rPr>
                <w:rFonts w:eastAsia="Times New Roman"/>
                <w:sz w:val="20"/>
                <w:szCs w:val="20"/>
              </w:rPr>
            </w:pPr>
          </w:p>
        </w:tc>
        <w:tc>
          <w:tcPr>
            <w:tcW w:w="330" w:type="dxa"/>
            <w:vAlign w:val="center"/>
            <w:hideMark/>
          </w:tcPr>
          <w:p w:rsidR="00000000" w:rsidRDefault="00D90847">
            <w:pPr>
              <w:rPr>
                <w:rFonts w:eastAsia="Times New Roman"/>
                <w:sz w:val="20"/>
                <w:szCs w:val="20"/>
              </w:rPr>
            </w:pPr>
          </w:p>
        </w:tc>
        <w:tc>
          <w:tcPr>
            <w:tcW w:w="3330" w:type="dxa"/>
            <w:vAlign w:val="center"/>
            <w:hideMark/>
          </w:tcPr>
          <w:p w:rsidR="00000000" w:rsidRDefault="00D90847">
            <w:pPr>
              <w:rPr>
                <w:rFonts w:eastAsia="Times New Roman"/>
                <w:sz w:val="20"/>
                <w:szCs w:val="20"/>
              </w:rPr>
            </w:pPr>
          </w:p>
        </w:tc>
        <w:tc>
          <w:tcPr>
            <w:tcW w:w="2400" w:type="dxa"/>
            <w:vAlign w:val="center"/>
            <w:hideMark/>
          </w:tcPr>
          <w:p w:rsidR="00000000" w:rsidRDefault="00D90847">
            <w:pPr>
              <w:rPr>
                <w:rFonts w:eastAsia="Times New Roman"/>
                <w:sz w:val="20"/>
                <w:szCs w:val="20"/>
              </w:rPr>
            </w:pPr>
          </w:p>
        </w:tc>
        <w:tc>
          <w:tcPr>
            <w:tcW w:w="360" w:type="dxa"/>
            <w:vAlign w:val="center"/>
            <w:hideMark/>
          </w:tcPr>
          <w:p w:rsidR="00000000" w:rsidRDefault="00D90847">
            <w:pPr>
              <w:rPr>
                <w:rFonts w:eastAsia="Times New Roman"/>
                <w:sz w:val="20"/>
                <w:szCs w:val="20"/>
              </w:rPr>
            </w:pPr>
          </w:p>
        </w:tc>
        <w:tc>
          <w:tcPr>
            <w:tcW w:w="795" w:type="dxa"/>
            <w:vAlign w:val="center"/>
            <w:hideMark/>
          </w:tcPr>
          <w:p w:rsidR="00000000" w:rsidRDefault="00D90847">
            <w:pPr>
              <w:rPr>
                <w:rFonts w:eastAsia="Times New Roman"/>
                <w:sz w:val="20"/>
                <w:szCs w:val="20"/>
              </w:rPr>
            </w:pPr>
          </w:p>
        </w:tc>
      </w:tr>
      <w:tr w:rsidR="00000000">
        <w:trPr>
          <w:divId w:val="1105271772"/>
        </w:trPr>
        <w:tc>
          <w:tcPr>
            <w:tcW w:w="0" w:type="auto"/>
            <w:tcMar>
              <w:top w:w="30" w:type="dxa"/>
              <w:left w:w="30" w:type="dxa"/>
              <w:bottom w:w="30" w:type="dxa"/>
              <w:right w:w="30" w:type="dxa"/>
            </w:tcMar>
            <w:vAlign w:val="bottom"/>
            <w:hideMark/>
          </w:tcPr>
          <w:p w:rsidR="00000000" w:rsidRDefault="00D90847">
            <w:pPr>
              <w:divId w:val="1481574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D90847">
            <w:pPr>
              <w:divId w:val="1750034398"/>
              <w:rPr>
                <w:rFonts w:eastAsia="Times New Roman"/>
                <w:sz w:val="20"/>
                <w:szCs w:val="20"/>
              </w:rPr>
            </w:pPr>
            <w:r>
              <w:rPr>
                <w:rFonts w:ascii="inherit" w:eastAsia="Times New Roman" w:hAnsi="inherit"/>
                <w:sz w:val="20"/>
                <w:szCs w:val="20"/>
              </w:rPr>
              <w:t> </w:t>
            </w:r>
          </w:p>
        </w:tc>
      </w:tr>
      <w:tr w:rsidR="00000000">
        <w:trPr>
          <w:divId w:val="1105271772"/>
        </w:trPr>
        <w:tc>
          <w:tcPr>
            <w:tcW w:w="0" w:type="auto"/>
            <w:tcMar>
              <w:top w:w="30" w:type="dxa"/>
              <w:left w:w="30" w:type="dxa"/>
              <w:bottom w:w="30" w:type="dxa"/>
              <w:right w:w="30" w:type="dxa"/>
            </w:tcMar>
            <w:vAlign w:val="bottom"/>
            <w:hideMark/>
          </w:tcPr>
          <w:p w:rsidR="00000000" w:rsidRDefault="00D90847">
            <w:pPr>
              <w:divId w:val="1299338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hideMark/>
          </w:tcPr>
          <w:p w:rsidR="00000000" w:rsidRDefault="00D90847">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D90847">
            <w:pPr>
              <w:divId w:val="1403066102"/>
              <w:rPr>
                <w:rFonts w:eastAsia="Times New Roman"/>
                <w:sz w:val="20"/>
                <w:szCs w:val="20"/>
              </w:rPr>
            </w:pPr>
            <w:r>
              <w:rPr>
                <w:rFonts w:ascii="inherit" w:eastAsia="Times New Roman" w:hAnsi="inherit"/>
                <w:sz w:val="20"/>
                <w:szCs w:val="20"/>
              </w:rPr>
              <w:t> </w:t>
            </w:r>
          </w:p>
        </w:tc>
      </w:tr>
      <w:tr w:rsidR="00000000">
        <w:trPr>
          <w:divId w:val="1105271772"/>
        </w:trPr>
        <w:tc>
          <w:tcPr>
            <w:tcW w:w="0" w:type="auto"/>
            <w:tcMar>
              <w:top w:w="30" w:type="dxa"/>
              <w:left w:w="30" w:type="dxa"/>
              <w:bottom w:w="30" w:type="dxa"/>
              <w:right w:w="30" w:type="dxa"/>
            </w:tcMar>
            <w:vAlign w:val="bottom"/>
            <w:hideMark/>
          </w:tcPr>
          <w:p w:rsidR="00000000" w:rsidRDefault="00D90847">
            <w:pPr>
              <w:divId w:val="1612931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024013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862672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710422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D90847">
            <w:pPr>
              <w:divId w:val="1146050911"/>
              <w:rPr>
                <w:rFonts w:eastAsia="Times New Roman"/>
                <w:sz w:val="20"/>
                <w:szCs w:val="20"/>
              </w:rPr>
            </w:pPr>
            <w:r>
              <w:rPr>
                <w:rFonts w:ascii="inherit" w:eastAsia="Times New Roman" w:hAnsi="inherit"/>
                <w:sz w:val="20"/>
                <w:szCs w:val="20"/>
              </w:rPr>
              <w:t> </w:t>
            </w:r>
          </w:p>
        </w:tc>
      </w:tr>
    </w:tbl>
    <w:p w:rsidR="00000000" w:rsidRDefault="00D90847">
      <w:pPr>
        <w:spacing w:line="276" w:lineRule="auto"/>
        <w:rPr>
          <w:rFonts w:eastAsia="Times New Roman"/>
          <w:sz w:val="18"/>
          <w:szCs w:val="18"/>
        </w:rPr>
      </w:pPr>
      <w:r>
        <w:rPr>
          <w:rFonts w:ascii="inherit" w:eastAsia="Times New Roman" w:hAnsi="inherit"/>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8"/>
          <w:szCs w:val="18"/>
        </w:rPr>
        <w:t xml:space="preserve"> </w:t>
      </w:r>
      <w:r>
        <w:rPr>
          <w:rFonts w:ascii="Segoe UI Symbol" w:eastAsia="Times New Roman" w:hAnsi="Segoe UI Symbol" w:cs="Segoe UI Symbol"/>
          <w:sz w:val="18"/>
          <w:szCs w:val="18"/>
        </w:rPr>
        <w:t>☐</w:t>
      </w:r>
    </w:p>
    <w:p w:rsidR="00000000" w:rsidRDefault="00D90847">
      <w:pPr>
        <w:spacing w:line="276" w:lineRule="auto"/>
        <w:rPr>
          <w:rFonts w:eastAsia="Times New Roman"/>
          <w:sz w:val="18"/>
          <w:szCs w:val="18"/>
        </w:rPr>
      </w:pPr>
      <w:r>
        <w:rPr>
          <w:rFonts w:ascii="inherit" w:eastAsia="Times New Roman" w:hAnsi="inherit"/>
          <w:sz w:val="18"/>
          <w:szCs w:val="18"/>
        </w:rPr>
        <w:t>Ind</w:t>
      </w:r>
      <w:r>
        <w:rPr>
          <w:rFonts w:ascii="inherit" w:eastAsia="Times New Roman" w:hAnsi="inherit"/>
          <w:sz w:val="18"/>
          <w:szCs w:val="18"/>
        </w:rPr>
        <w:t>icate by check mark whether the registrant is a shell company (as defined in Rule 12b-2 of the Exchange Act). Yes  </w:t>
      </w:r>
      <w:r>
        <w:rPr>
          <w:rFonts w:ascii="Segoe UI Symbol" w:eastAsia="Times New Roman" w:hAnsi="Segoe UI Symbol" w:cs="Segoe UI Symbol"/>
          <w:sz w:val="18"/>
          <w:szCs w:val="18"/>
        </w:rPr>
        <w:t>☐</w:t>
      </w:r>
      <w:r>
        <w:rPr>
          <w:rFonts w:ascii="inherit" w:eastAsia="Times New Roman" w:hAnsi="inherit"/>
          <w:sz w:val="18"/>
          <w:szCs w:val="18"/>
        </w:rPr>
        <w:t>  No  </w:t>
      </w:r>
      <w:r>
        <w:rPr>
          <w:rFonts w:ascii="Segoe UI Symbol" w:eastAsia="Times New Roman" w:hAnsi="Segoe UI Symbol" w:cs="Segoe UI Symbol"/>
          <w:sz w:val="18"/>
          <w:szCs w:val="18"/>
        </w:rPr>
        <w:t>☒</w:t>
      </w:r>
    </w:p>
    <w:p w:rsidR="00000000" w:rsidRDefault="00D90847">
      <w:pPr>
        <w:spacing w:line="276" w:lineRule="auto"/>
        <w:rPr>
          <w:rFonts w:eastAsia="Times New Roman"/>
          <w:sz w:val="18"/>
          <w:szCs w:val="18"/>
        </w:rPr>
      </w:pPr>
      <w:r>
        <w:rPr>
          <w:rFonts w:ascii="inherit" w:eastAsia="Times New Roman" w:hAnsi="inherit"/>
          <w:sz w:val="18"/>
          <w:szCs w:val="18"/>
        </w:rPr>
        <w:t>Indicate the number of shares outstanding of each of the issuer’s classes of common stock, as of the latest practicable date.</w:t>
      </w:r>
    </w:p>
    <w:tbl>
      <w:tblPr>
        <w:tblW w:w="5000" w:type="pct"/>
        <w:tblCellMar>
          <w:left w:w="0" w:type="dxa"/>
          <w:right w:w="0" w:type="dxa"/>
        </w:tblCellMar>
        <w:tblLook w:val="04A0" w:firstRow="1" w:lastRow="0" w:firstColumn="1" w:lastColumn="0" w:noHBand="0" w:noVBand="1"/>
      </w:tblPr>
      <w:tblGrid>
        <w:gridCol w:w="3571"/>
        <w:gridCol w:w="1080"/>
        <w:gridCol w:w="3655"/>
      </w:tblGrid>
      <w:tr w:rsidR="00000000">
        <w:trPr>
          <w:divId w:val="367418349"/>
        </w:trPr>
        <w:tc>
          <w:tcPr>
            <w:tcW w:w="0" w:type="auto"/>
            <w:gridSpan w:val="3"/>
            <w:vAlign w:val="center"/>
            <w:hideMark/>
          </w:tcPr>
          <w:p w:rsidR="00000000" w:rsidRDefault="00D90847">
            <w:pPr>
              <w:spacing w:line="276" w:lineRule="auto"/>
              <w:rPr>
                <w:rFonts w:eastAsia="Times New Roman"/>
                <w:sz w:val="18"/>
                <w:szCs w:val="18"/>
              </w:rPr>
            </w:pPr>
          </w:p>
        </w:tc>
      </w:tr>
      <w:tr w:rsidR="00000000">
        <w:trPr>
          <w:divId w:val="367418349"/>
        </w:trPr>
        <w:tc>
          <w:tcPr>
            <w:tcW w:w="21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2200" w:type="pct"/>
            <w:vAlign w:val="center"/>
            <w:hideMark/>
          </w:tcPr>
          <w:p w:rsidR="00000000" w:rsidRDefault="00D90847">
            <w:pPr>
              <w:rPr>
                <w:rFonts w:eastAsia="Times New Roman"/>
                <w:sz w:val="20"/>
                <w:szCs w:val="20"/>
              </w:rPr>
            </w:pPr>
          </w:p>
        </w:tc>
      </w:tr>
      <w:tr w:rsidR="00000000">
        <w:trPr>
          <w:divId w:val="367418349"/>
        </w:trPr>
        <w:tc>
          <w:tcPr>
            <w:tcW w:w="0" w:type="auto"/>
            <w:tcBorders>
              <w:bottom w:val="single" w:sz="6" w:space="0" w:color="000000"/>
            </w:tcBorders>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Class</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Outstanding at July 31, 2019</w:t>
            </w:r>
          </w:p>
        </w:tc>
      </w:tr>
      <w:tr w:rsidR="00000000">
        <w:trPr>
          <w:divId w:val="367418349"/>
        </w:trPr>
        <w:tc>
          <w:tcPr>
            <w:tcW w:w="0" w:type="auto"/>
            <w:tcBorders>
              <w:top w:val="single" w:sz="6" w:space="0" w:color="000000"/>
            </w:tcBorders>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Common stock, $0.01 par value</w:t>
            </w:r>
          </w:p>
        </w:tc>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78,524,731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0" w:type="auto"/>
            <w:vAlign w:val="center"/>
            <w:hideMark/>
          </w:tcPr>
          <w:p w:rsidR="00000000" w:rsidRDefault="00D90847">
            <w:pPr>
              <w:rPr>
                <w:rFonts w:eastAsia="Times New Roman"/>
                <w:sz w:val="18"/>
                <w:szCs w:val="18"/>
              </w:rPr>
            </w:pPr>
          </w:p>
        </w:tc>
      </w:tr>
      <w:tr w:rsidR="00000000">
        <w:tc>
          <w:tcPr>
            <w:tcW w:w="5000" w:type="pct"/>
            <w:vAlign w:val="center"/>
            <w:hideMark/>
          </w:tcPr>
          <w:p w:rsidR="00000000" w:rsidRDefault="00D90847">
            <w:pPr>
              <w:rPr>
                <w:rFonts w:eastAsia="Times New Roman"/>
                <w:sz w:val="20"/>
                <w:szCs w:val="20"/>
              </w:rPr>
            </w:pPr>
          </w:p>
        </w:tc>
      </w:tr>
      <w:tr w:rsidR="00000000">
        <w:tc>
          <w:tcPr>
            <w:tcW w:w="0" w:type="auto"/>
            <w:tcBorders>
              <w:top w:val="single" w:sz="6" w:space="0" w:color="000000"/>
              <w:bottom w:val="single" w:sz="12" w:space="0" w:color="000000"/>
            </w:tcBorders>
            <w:tcMar>
              <w:top w:w="30" w:type="dxa"/>
              <w:left w:w="30" w:type="dxa"/>
              <w:bottom w:w="30" w:type="dxa"/>
              <w:right w:w="30" w:type="dxa"/>
            </w:tcMar>
            <w:vAlign w:val="bottom"/>
            <w:hideMark/>
          </w:tcPr>
          <w:p w:rsidR="00000000" w:rsidRDefault="00D90847">
            <w:pPr>
              <w:divId w:val="711618995"/>
              <w:rPr>
                <w:rFonts w:eastAsia="Times New Roman"/>
                <w:sz w:val="20"/>
                <w:szCs w:val="20"/>
              </w:rPr>
            </w:pPr>
            <w:r>
              <w:rPr>
                <w:rFonts w:ascii="inherit" w:eastAsia="Times New Roman" w:hAnsi="inherit"/>
                <w:sz w:val="20"/>
                <w:szCs w:val="20"/>
              </w:rPr>
              <w:t> </w:t>
            </w:r>
          </w:p>
        </w:tc>
      </w:tr>
    </w:tbl>
    <w:p w:rsidR="00000000" w:rsidRDefault="00D90847">
      <w:pPr>
        <w:divId w:val="591817159"/>
        <w:rPr>
          <w:rFonts w:eastAsia="Times New Roman"/>
          <w:sz w:val="20"/>
          <w:szCs w:val="20"/>
        </w:rPr>
      </w:pPr>
    </w:p>
    <w:p w:rsidR="00000000" w:rsidRDefault="00D90847">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D90847">
      <w:pPr>
        <w:divId w:val="641545422"/>
        <w:rPr>
          <w:rFonts w:eastAsia="Times New Roman"/>
          <w:sz w:val="20"/>
          <w:szCs w:val="20"/>
        </w:rPr>
      </w:pPr>
    </w:p>
    <w:p w:rsidR="00000000" w:rsidRDefault="00D90847">
      <w:pPr>
        <w:spacing w:line="331" w:lineRule="auto"/>
        <w:jc w:val="center"/>
        <w:rPr>
          <w:rFonts w:eastAsia="Times New Roman"/>
          <w:sz w:val="22"/>
          <w:szCs w:val="22"/>
        </w:rPr>
      </w:pPr>
      <w:r>
        <w:rPr>
          <w:rFonts w:ascii="inherit" w:eastAsia="Times New Roman" w:hAnsi="inherit"/>
          <w:b/>
          <w:bCs/>
          <w:sz w:val="22"/>
          <w:szCs w:val="22"/>
        </w:rPr>
        <w:t>NATIONAL VISION HOLDINGS, INC. AND SUBSIDIARIES</w:t>
      </w:r>
    </w:p>
    <w:p w:rsidR="00000000" w:rsidRDefault="00D90847">
      <w:pPr>
        <w:spacing w:line="288" w:lineRule="auto"/>
        <w:jc w:val="both"/>
        <w:rPr>
          <w:rFonts w:eastAsia="Times New Roman"/>
          <w:sz w:val="16"/>
          <w:szCs w:val="16"/>
        </w:rPr>
      </w:pPr>
    </w:p>
    <w:p w:rsidR="00000000" w:rsidRDefault="00D90847">
      <w:pPr>
        <w:spacing w:line="331" w:lineRule="auto"/>
        <w:jc w:val="both"/>
        <w:rPr>
          <w:rFonts w:eastAsia="Times New Roman"/>
          <w:sz w:val="16"/>
          <w:szCs w:val="16"/>
        </w:rPr>
      </w:pPr>
    </w:p>
    <w:p w:rsidR="00000000" w:rsidRDefault="00D90847">
      <w:pPr>
        <w:spacing w:line="288" w:lineRule="auto"/>
        <w:jc w:val="center"/>
        <w:rPr>
          <w:rFonts w:eastAsia="Times New Roman"/>
          <w:sz w:val="22"/>
          <w:szCs w:val="22"/>
        </w:rPr>
      </w:pPr>
      <w:r>
        <w:rPr>
          <w:rFonts w:ascii="inherit" w:eastAsia="Times New Roman" w:hAnsi="inherit"/>
          <w:b/>
          <w:bCs/>
          <w:sz w:val="22"/>
          <w:szCs w:val="22"/>
        </w:rPr>
        <w:t>Table of Contents</w:t>
      </w:r>
    </w:p>
    <w:tbl>
      <w:tblPr>
        <w:tblW w:w="4851" w:type="pct"/>
        <w:jc w:val="center"/>
        <w:tblCellMar>
          <w:left w:w="0" w:type="dxa"/>
          <w:right w:w="0" w:type="dxa"/>
        </w:tblCellMar>
        <w:tblLook w:val="04A0" w:firstRow="1" w:lastRow="0" w:firstColumn="1" w:lastColumn="0" w:noHBand="0" w:noVBand="1"/>
      </w:tblPr>
      <w:tblGrid>
        <w:gridCol w:w="300"/>
        <w:gridCol w:w="703"/>
        <w:gridCol w:w="6587"/>
        <w:gridCol w:w="468"/>
      </w:tblGrid>
      <w:tr w:rsidR="00000000">
        <w:trPr>
          <w:divId w:val="1218928561"/>
          <w:jc w:val="center"/>
        </w:trPr>
        <w:tc>
          <w:tcPr>
            <w:tcW w:w="0" w:type="auto"/>
            <w:gridSpan w:val="4"/>
            <w:vAlign w:val="center"/>
            <w:hideMark/>
          </w:tcPr>
          <w:p w:rsidR="00000000" w:rsidRDefault="00D90847">
            <w:pPr>
              <w:spacing w:line="288" w:lineRule="auto"/>
              <w:jc w:val="center"/>
              <w:rPr>
                <w:rFonts w:eastAsia="Times New Roman"/>
                <w:sz w:val="22"/>
                <w:szCs w:val="22"/>
              </w:rPr>
            </w:pPr>
          </w:p>
        </w:tc>
      </w:tr>
      <w:tr w:rsidR="00000000">
        <w:trPr>
          <w:divId w:val="1218928561"/>
          <w:jc w:val="center"/>
        </w:trPr>
        <w:tc>
          <w:tcPr>
            <w:tcW w:w="200" w:type="pct"/>
            <w:vAlign w:val="center"/>
            <w:hideMark/>
          </w:tcPr>
          <w:p w:rsidR="00000000" w:rsidRDefault="00D90847">
            <w:pPr>
              <w:rPr>
                <w:rFonts w:eastAsia="Times New Roman"/>
                <w:sz w:val="20"/>
                <w:szCs w:val="20"/>
              </w:rPr>
            </w:pPr>
          </w:p>
        </w:tc>
        <w:tc>
          <w:tcPr>
            <w:tcW w:w="450" w:type="pct"/>
            <w:vAlign w:val="center"/>
            <w:hideMark/>
          </w:tcPr>
          <w:p w:rsidR="00000000" w:rsidRDefault="00D90847">
            <w:pPr>
              <w:rPr>
                <w:rFonts w:eastAsia="Times New Roman"/>
                <w:sz w:val="20"/>
                <w:szCs w:val="20"/>
              </w:rPr>
            </w:pPr>
          </w:p>
        </w:tc>
        <w:tc>
          <w:tcPr>
            <w:tcW w:w="4100" w:type="pct"/>
            <w:vAlign w:val="center"/>
            <w:hideMark/>
          </w:tcPr>
          <w:p w:rsidR="00000000" w:rsidRDefault="00D90847">
            <w:pPr>
              <w:rPr>
                <w:rFonts w:eastAsia="Times New Roman"/>
                <w:sz w:val="20"/>
                <w:szCs w:val="20"/>
              </w:rPr>
            </w:pPr>
          </w:p>
        </w:tc>
        <w:tc>
          <w:tcPr>
            <w:tcW w:w="250" w:type="pct"/>
            <w:vAlign w:val="center"/>
            <w:hideMark/>
          </w:tcPr>
          <w:p w:rsidR="00000000" w:rsidRDefault="00D90847">
            <w:pPr>
              <w:rPr>
                <w:rFonts w:eastAsia="Times New Roman"/>
                <w:sz w:val="20"/>
                <w:szCs w:val="20"/>
              </w:rPr>
            </w:pPr>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1390031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61069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322127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Page</w:t>
            </w:r>
          </w:p>
        </w:tc>
      </w:tr>
      <w:tr w:rsidR="00000000">
        <w:trPr>
          <w:divId w:val="1218928561"/>
          <w:jc w:val="center"/>
        </w:trPr>
        <w:tc>
          <w:tcPr>
            <w:tcW w:w="0" w:type="auto"/>
            <w:gridSpan w:val="3"/>
            <w:tcMar>
              <w:top w:w="30" w:type="dxa"/>
              <w:left w:w="30" w:type="dxa"/>
              <w:bottom w:w="30" w:type="dxa"/>
              <w:right w:w="30" w:type="dxa"/>
            </w:tcMar>
            <w:vAlign w:val="center"/>
            <w:hideMark/>
          </w:tcPr>
          <w:p w:rsidR="00000000" w:rsidRDefault="00D90847">
            <w:pPr>
              <w:rPr>
                <w:rFonts w:eastAsia="Times New Roman"/>
                <w:sz w:val="20"/>
                <w:szCs w:val="20"/>
              </w:rPr>
            </w:pPr>
            <w:hyperlink w:anchor="s48728668F4435412B2BEE5DE630F8A50" w:history="1">
              <w:r>
                <w:rPr>
                  <w:rStyle w:val="a3"/>
                  <w:rFonts w:ascii="inherit" w:eastAsia="Times New Roman" w:hAnsi="inherit"/>
                  <w:sz w:val="20"/>
                  <w:szCs w:val="20"/>
                </w:rPr>
                <w:t>SPECIAL NOTE REGARDING FORWARD-LOOKING STATEMENTS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48728668F4435412B2BEE5DE630F8A50" w:history="1">
              <w:r>
                <w:rPr>
                  <w:rStyle w:val="a3"/>
                  <w:rFonts w:ascii="inherit" w:eastAsia="Times New Roman" w:hAnsi="inherit"/>
                  <w:sz w:val="20"/>
                  <w:szCs w:val="20"/>
                </w:rPr>
                <w:t>3</w:t>
              </w:r>
            </w:hyperlink>
          </w:p>
        </w:tc>
      </w:tr>
      <w:tr w:rsidR="00000000">
        <w:trPr>
          <w:divId w:val="1218928561"/>
          <w:jc w:val="center"/>
        </w:trPr>
        <w:tc>
          <w:tcPr>
            <w:tcW w:w="0" w:type="auto"/>
            <w:gridSpan w:val="3"/>
            <w:tcMar>
              <w:top w:w="30" w:type="dxa"/>
              <w:left w:w="30" w:type="dxa"/>
              <w:bottom w:w="30" w:type="dxa"/>
              <w:right w:w="30" w:type="dxa"/>
            </w:tcMar>
            <w:vAlign w:val="center"/>
            <w:hideMark/>
          </w:tcPr>
          <w:p w:rsidR="00000000" w:rsidRDefault="00D90847">
            <w:pPr>
              <w:rPr>
                <w:rFonts w:eastAsia="Times New Roman"/>
                <w:sz w:val="20"/>
                <w:szCs w:val="20"/>
              </w:rPr>
            </w:pPr>
            <w:hyperlink w:anchor="s4AD1E82ABC1256A6A312EB34A7E4FF86" w:history="1">
              <w:r>
                <w:rPr>
                  <w:rStyle w:val="a3"/>
                  <w:rFonts w:ascii="inherit" w:eastAsia="Times New Roman" w:hAnsi="inherit"/>
                  <w:sz w:val="20"/>
                  <w:szCs w:val="20"/>
                </w:rPr>
                <w:t>Part 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Financial Information</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4AD1E82ABC1256A6A312EB34A7E4FF86" w:history="1">
              <w:r>
                <w:rPr>
                  <w:rStyle w:val="a3"/>
                  <w:rFonts w:ascii="inherit" w:eastAsia="Times New Roman" w:hAnsi="inherit"/>
                  <w:sz w:val="20"/>
                  <w:szCs w:val="20"/>
                </w:rPr>
                <w:t>5</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1942293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7A1352E146C559F2966843536E3F3E39"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D90847">
            <w:pPr>
              <w:ind w:hanging="405"/>
              <w:rPr>
                <w:rFonts w:eastAsia="Times New Roman"/>
                <w:sz w:val="20"/>
                <w:szCs w:val="20"/>
              </w:rPr>
            </w:pPr>
            <w:hyperlink w:anchor="s7A1352E146C559F2966843536E3F3E39"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7A1352E146C559F2966843536E3F3E39" w:history="1">
              <w:r>
                <w:rPr>
                  <w:rStyle w:val="a3"/>
                  <w:rFonts w:ascii="inherit" w:eastAsia="Times New Roman" w:hAnsi="inherit"/>
                  <w:sz w:val="20"/>
                  <w:szCs w:val="20"/>
                </w:rPr>
                <w:t>5</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515047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89814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ind w:hanging="405"/>
              <w:rPr>
                <w:rFonts w:eastAsia="Times New Roman"/>
                <w:sz w:val="20"/>
                <w:szCs w:val="20"/>
              </w:rPr>
            </w:pPr>
            <w:hyperlink w:anchor="sC381A42BB545557DA45175633ED4C670" w:history="1">
              <w:r>
                <w:rPr>
                  <w:rStyle w:val="a3"/>
                  <w:rFonts w:ascii="inherit" w:eastAsia="Times New Roman" w:hAnsi="inherit"/>
                  <w:sz w:val="20"/>
                  <w:szCs w:val="20"/>
                </w:rPr>
                <w:t>Condensed Consolidated Balance Sheets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C381A42BB545557DA45175633ED4C670" w:history="1">
              <w:r>
                <w:rPr>
                  <w:rStyle w:val="a3"/>
                  <w:rFonts w:ascii="inherit" w:eastAsia="Times New Roman" w:hAnsi="inherit"/>
                  <w:sz w:val="20"/>
                  <w:szCs w:val="20"/>
                </w:rPr>
                <w:t>5</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2106262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831144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E32F1E9D36D45ECAA54466DBF9C20233" w:history="1">
              <w:r>
                <w:rPr>
                  <w:rStyle w:val="a3"/>
                  <w:rFonts w:ascii="inherit" w:eastAsia="Times New Roman" w:hAnsi="inherit"/>
                  <w:sz w:val="20"/>
                  <w:szCs w:val="20"/>
                </w:rPr>
                <w:t>Condensed Consolidated Statements of Operations and Comprehensive Income</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E32F1E9D36D45ECAA54466DBF9C20233" w:history="1">
              <w:r>
                <w:rPr>
                  <w:rStyle w:val="a3"/>
                  <w:rFonts w:ascii="inherit" w:eastAsia="Times New Roman" w:hAnsi="inherit"/>
                  <w:sz w:val="20"/>
                  <w:szCs w:val="20"/>
                </w:rPr>
                <w:t>6</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1192494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893350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ind w:hanging="360"/>
              <w:rPr>
                <w:rFonts w:eastAsia="Times New Roman"/>
                <w:sz w:val="20"/>
                <w:szCs w:val="20"/>
              </w:rPr>
            </w:pPr>
            <w:hyperlink w:anchor="sB64E354C28A45EEEA23D9B3404428524" w:history="1">
              <w:r>
                <w:rPr>
                  <w:rStyle w:val="a3"/>
                  <w:rFonts w:ascii="inherit" w:eastAsia="Times New Roman" w:hAnsi="inherit"/>
                  <w:sz w:val="20"/>
                  <w:szCs w:val="20"/>
                </w:rPr>
                <w:t>Condensed Consolidated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B64E354C28A45EEEA23D9B3404428524" w:history="1">
              <w:r>
                <w:rPr>
                  <w:rStyle w:val="a3"/>
                  <w:rFonts w:ascii="inherit" w:eastAsia="Times New Roman" w:hAnsi="inherit"/>
                  <w:sz w:val="20"/>
                  <w:szCs w:val="20"/>
                </w:rPr>
                <w:t>7</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2070569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267322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ind w:hanging="360"/>
              <w:rPr>
                <w:rFonts w:eastAsia="Times New Roman"/>
                <w:sz w:val="20"/>
                <w:szCs w:val="20"/>
              </w:rPr>
            </w:pPr>
            <w:hyperlink w:anchor="sBCCAAA64C2545803A42225D4A2858272" w:history="1">
              <w:r>
                <w:rPr>
                  <w:rStyle w:val="a3"/>
                  <w:rFonts w:ascii="inherit" w:eastAsia="Times New Roman" w:hAnsi="inherit"/>
                  <w:sz w:val="20"/>
                  <w:szCs w:val="20"/>
                </w:rPr>
                <w:t>Condensed Consolidated Statements of Cash Flows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BCCAAA64C2545803A42225D4A2858272" w:history="1">
              <w:r>
                <w:rPr>
                  <w:rStyle w:val="a3"/>
                  <w:rFonts w:ascii="inherit" w:eastAsia="Times New Roman" w:hAnsi="inherit"/>
                  <w:sz w:val="20"/>
                  <w:szCs w:val="20"/>
                </w:rPr>
                <w:t>8</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818612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85342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ind w:hanging="360"/>
              <w:rPr>
                <w:rFonts w:eastAsia="Times New Roman"/>
                <w:sz w:val="20"/>
                <w:szCs w:val="20"/>
              </w:rPr>
            </w:pPr>
            <w:hyperlink w:anchor="s73B52CF012BC57C1BB4BB5FF7302BE54"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73B52CF012BC57C1BB4BB5FF7302BE54" w:history="1">
              <w:r>
                <w:rPr>
                  <w:rStyle w:val="a3"/>
                  <w:rFonts w:ascii="inherit" w:eastAsia="Times New Roman" w:hAnsi="inherit"/>
                  <w:sz w:val="20"/>
                  <w:szCs w:val="20"/>
                </w:rPr>
                <w:t>9</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1252935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rPr>
                <w:rFonts w:eastAsia="Times New Roman"/>
                <w:sz w:val="20"/>
                <w:szCs w:val="20"/>
              </w:rPr>
            </w:pPr>
            <w:hyperlink w:anchor="s9531E99ED55957F1804B0F3A92C24659"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rsidR="00000000" w:rsidRDefault="00D90847">
            <w:pPr>
              <w:rPr>
                <w:rFonts w:eastAsia="Times New Roman"/>
                <w:sz w:val="20"/>
                <w:szCs w:val="20"/>
              </w:rPr>
            </w:pPr>
            <w:hyperlink w:anchor="s9531E99ED55957F1804B0F3A92C24659"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hideMark/>
          </w:tcPr>
          <w:p w:rsidR="00000000" w:rsidRDefault="00D90847">
            <w:pPr>
              <w:jc w:val="right"/>
              <w:rPr>
                <w:rFonts w:eastAsia="Times New Roman"/>
                <w:sz w:val="20"/>
                <w:szCs w:val="20"/>
              </w:rPr>
            </w:pPr>
            <w:hyperlink w:anchor="s9531E99ED55957F1804B0F3A92C24659" w:history="1">
              <w:r>
                <w:rPr>
                  <w:rStyle w:val="a3"/>
                  <w:rFonts w:ascii="inherit" w:eastAsia="Times New Roman" w:hAnsi="inherit"/>
                  <w:sz w:val="20"/>
                  <w:szCs w:val="20"/>
                </w:rPr>
                <w:t>25</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522213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44F6F28E4A525F13B92E8A22868F6B1E"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hyperlink w:anchor="s44F6F28E4A525F13B92E8A22868F6B1E"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44F6F28E4A525F13B92E8A22868F6B1E" w:history="1">
              <w:r>
                <w:rPr>
                  <w:rStyle w:val="a3"/>
                  <w:rFonts w:ascii="inherit" w:eastAsia="Times New Roman" w:hAnsi="inherit"/>
                  <w:sz w:val="20"/>
                  <w:szCs w:val="20"/>
                </w:rPr>
                <w:t>44</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2092966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6D7627AC60AF523996390D27047B26F7"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hyperlink w:anchor="s6D7627AC60AF523996390D27047B26F7"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6D7627AC60AF523996390D27047B26F7" w:history="1">
              <w:r>
                <w:rPr>
                  <w:rStyle w:val="a3"/>
                  <w:rFonts w:ascii="inherit" w:eastAsia="Times New Roman" w:hAnsi="inherit"/>
                  <w:sz w:val="20"/>
                  <w:szCs w:val="20"/>
                </w:rPr>
                <w:t>44</w:t>
              </w:r>
            </w:hyperlink>
          </w:p>
        </w:tc>
      </w:tr>
      <w:tr w:rsidR="00000000">
        <w:trPr>
          <w:divId w:val="1218928561"/>
          <w:jc w:val="center"/>
        </w:trPr>
        <w:tc>
          <w:tcPr>
            <w:tcW w:w="0" w:type="auto"/>
            <w:gridSpan w:val="3"/>
            <w:tcMar>
              <w:top w:w="30" w:type="dxa"/>
              <w:left w:w="30" w:type="dxa"/>
              <w:bottom w:w="30" w:type="dxa"/>
              <w:right w:w="30" w:type="dxa"/>
            </w:tcMar>
            <w:vAlign w:val="bottom"/>
            <w:hideMark/>
          </w:tcPr>
          <w:p w:rsidR="00000000" w:rsidRDefault="00D90847">
            <w:pPr>
              <w:rPr>
                <w:rFonts w:eastAsia="Times New Roman"/>
                <w:sz w:val="20"/>
                <w:szCs w:val="20"/>
              </w:rPr>
            </w:pPr>
            <w:hyperlink w:anchor="s676AC974F4EB573F89FE545C98E9323F" w:history="1">
              <w:r>
                <w:rPr>
                  <w:rStyle w:val="a3"/>
                  <w:rFonts w:ascii="inherit" w:eastAsia="Times New Roman" w:hAnsi="inherit"/>
                  <w:sz w:val="20"/>
                  <w:szCs w:val="20"/>
                </w:rPr>
                <w:t>Part II</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676AC974F4EB573F89FE545C98E9323F" w:history="1">
              <w:r>
                <w:rPr>
                  <w:rStyle w:val="a3"/>
                  <w:rFonts w:ascii="inherit" w:eastAsia="Times New Roman" w:hAnsi="inherit"/>
                  <w:sz w:val="20"/>
                  <w:szCs w:val="20"/>
                </w:rPr>
                <w:t>44</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1545865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DD14B3DCBEEA551699A7629F58C75B99"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hyperlink w:anchor="sDD14B3DCBEEA551699A7629F58C75B99"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DD14B3DCBEEA551699A7629F58C75B99" w:history="1">
              <w:r>
                <w:rPr>
                  <w:rStyle w:val="a3"/>
                  <w:rFonts w:ascii="inherit" w:eastAsia="Times New Roman" w:hAnsi="inherit"/>
                  <w:sz w:val="20"/>
                  <w:szCs w:val="20"/>
                </w:rPr>
                <w:t>44</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309556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55F9776D32F6528ABD53B52978DF56DF" w:history="1">
              <w:r>
                <w:rPr>
                  <w:rStyle w:val="a3"/>
                  <w:rFonts w:ascii="inherit" w:eastAsia="Times New Roman" w:hAnsi="inherit"/>
                  <w:sz w:val="20"/>
                  <w:szCs w:val="20"/>
                </w:rPr>
                <w:t>Item 1A.</w:t>
              </w:r>
            </w:hyperlink>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hyperlink w:anchor="s55F9776D32F6528ABD53B52978DF56DF"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55F9776D32F6528ABD53B52978DF56DF" w:history="1">
              <w:r>
                <w:rPr>
                  <w:rStyle w:val="a3"/>
                  <w:rFonts w:ascii="inherit" w:eastAsia="Times New Roman" w:hAnsi="inherit"/>
                  <w:sz w:val="20"/>
                  <w:szCs w:val="20"/>
                </w:rPr>
                <w:t>45</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698117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45A19BE8E9625B7F9D7B5B423A2BEB7F"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hyperlink w:anchor="s45A19BE8E9625B7F9D7B5B423A2BEB7F"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45A19BE8E9625B7F9D7B5B423A2BEB7F" w:history="1">
              <w:r>
                <w:rPr>
                  <w:rStyle w:val="a3"/>
                  <w:rFonts w:ascii="inherit" w:eastAsia="Times New Roman" w:hAnsi="inherit"/>
                  <w:sz w:val="20"/>
                  <w:szCs w:val="20"/>
                </w:rPr>
                <w:t>45</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1079324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5B8FD19EDE01560D9A24309D11310149"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hyperlink w:anchor="s5B8FD19EDE01560D9A24309D11310149"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5B8FD19EDE01560D9A24309D11310149" w:history="1">
              <w:r>
                <w:rPr>
                  <w:rStyle w:val="a3"/>
                  <w:rFonts w:ascii="inherit" w:eastAsia="Times New Roman" w:hAnsi="inherit"/>
                  <w:sz w:val="20"/>
                  <w:szCs w:val="20"/>
                </w:rPr>
                <w:t>46</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1889417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E43AFA1F75E15E3DBFEB9CED1D6625F4"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hyperlink w:anchor="sE43AFA1F75E15E3DBFEB9CED1D6625F4"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E43AFA1F75E15E3DBFEB9CED1D6625F4" w:history="1">
              <w:r>
                <w:rPr>
                  <w:rStyle w:val="a3"/>
                  <w:rFonts w:ascii="inherit" w:eastAsia="Times New Roman" w:hAnsi="inherit"/>
                  <w:sz w:val="20"/>
                  <w:szCs w:val="20"/>
                </w:rPr>
                <w:t>46</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1485967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9628627D92705CA499B4D1FB1485FB2A" w:history="1">
              <w:r>
                <w:rPr>
                  <w:rStyle w:val="a3"/>
                  <w:rFonts w:ascii="inherit" w:eastAsia="Times New Roman" w:hAnsi="inherit"/>
                  <w:sz w:val="20"/>
                  <w:szCs w:val="20"/>
                </w:rPr>
                <w:t>Item 5.</w:t>
              </w:r>
            </w:hyperlink>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hyperlink w:anchor="s9628627D92705CA499B4D1FB1485FB2A"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9628627D92705CA499B4D1FB1485FB2A" w:history="1">
              <w:r>
                <w:rPr>
                  <w:rStyle w:val="a3"/>
                  <w:rFonts w:ascii="inherit" w:eastAsia="Times New Roman" w:hAnsi="inherit"/>
                  <w:sz w:val="20"/>
                  <w:szCs w:val="20"/>
                </w:rPr>
                <w:t>46</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562639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D90847">
            <w:pPr>
              <w:rPr>
                <w:rFonts w:eastAsia="Times New Roman"/>
                <w:sz w:val="20"/>
                <w:szCs w:val="20"/>
              </w:rPr>
            </w:pPr>
            <w:hyperlink w:anchor="s740F93CDD475531D966ABDA4BADF8777"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hyperlink w:anchor="s740F93CDD475531D966ABDA4BADF8777"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740F93CDD475531D966ABDA4BADF8777" w:history="1">
              <w:r>
                <w:rPr>
                  <w:rStyle w:val="a3"/>
                  <w:rFonts w:ascii="inherit" w:eastAsia="Times New Roman" w:hAnsi="inherit"/>
                  <w:sz w:val="20"/>
                  <w:szCs w:val="20"/>
                </w:rPr>
                <w:t>47</w:t>
              </w:r>
            </w:hyperlink>
          </w:p>
        </w:tc>
      </w:tr>
      <w:tr w:rsidR="00000000">
        <w:trPr>
          <w:divId w:val="1218928561"/>
          <w:jc w:val="center"/>
        </w:trPr>
        <w:tc>
          <w:tcPr>
            <w:tcW w:w="0" w:type="auto"/>
            <w:tcMar>
              <w:top w:w="30" w:type="dxa"/>
              <w:left w:w="30" w:type="dxa"/>
              <w:bottom w:w="30" w:type="dxa"/>
              <w:right w:w="30" w:type="dxa"/>
            </w:tcMar>
            <w:vAlign w:val="bottom"/>
            <w:hideMark/>
          </w:tcPr>
          <w:p w:rsidR="00000000" w:rsidRDefault="00D90847">
            <w:pPr>
              <w:divId w:val="1742293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923689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hyperlink w:anchor="sB03338A3BA145763BEAF75088432C260"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center"/>
            <w:hideMark/>
          </w:tcPr>
          <w:p w:rsidR="00000000" w:rsidRDefault="00D90847">
            <w:pPr>
              <w:jc w:val="right"/>
              <w:rPr>
                <w:rFonts w:eastAsia="Times New Roman"/>
                <w:sz w:val="20"/>
                <w:szCs w:val="20"/>
              </w:rPr>
            </w:pPr>
            <w:hyperlink w:anchor="sB03338A3BA145763BEAF75088432C260" w:history="1">
              <w:r>
                <w:rPr>
                  <w:rStyle w:val="a3"/>
                  <w:rFonts w:ascii="inherit" w:eastAsia="Times New Roman" w:hAnsi="inherit"/>
                  <w:sz w:val="20"/>
                  <w:szCs w:val="20"/>
                </w:rPr>
                <w:t>48</w:t>
              </w:r>
            </w:hyperlink>
          </w:p>
        </w:tc>
      </w:tr>
    </w:tbl>
    <w:p w:rsidR="00000000" w:rsidRDefault="00D90847">
      <w:pPr>
        <w:spacing w:line="288" w:lineRule="auto"/>
        <w:divId w:val="1076173763"/>
        <w:rPr>
          <w:rFonts w:eastAsia="Times New Roman"/>
          <w:sz w:val="20"/>
          <w:szCs w:val="20"/>
        </w:rPr>
      </w:pPr>
    </w:p>
    <w:p w:rsidR="00000000" w:rsidRDefault="00D90847">
      <w:pPr>
        <w:divId w:val="671950921"/>
        <w:rPr>
          <w:rFonts w:eastAsia="Times New Roman"/>
          <w:sz w:val="20"/>
          <w:szCs w:val="20"/>
        </w:rPr>
      </w:pPr>
    </w:p>
    <w:p w:rsidR="00000000" w:rsidRDefault="00D90847">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D90847">
      <w:pPr>
        <w:spacing w:line="288" w:lineRule="auto"/>
        <w:divId w:val="241570116"/>
        <w:rPr>
          <w:rFonts w:eastAsia="Times New Roman"/>
          <w:sz w:val="20"/>
          <w:szCs w:val="20"/>
        </w:rPr>
      </w:pPr>
    </w:p>
    <w:p w:rsidR="00000000" w:rsidRDefault="00D90847">
      <w:pPr>
        <w:spacing w:line="288" w:lineRule="auto"/>
        <w:divId w:val="241570116"/>
        <w:rPr>
          <w:rFonts w:eastAsia="Times New Roman"/>
          <w:sz w:val="20"/>
          <w:szCs w:val="20"/>
        </w:rPr>
      </w:pPr>
    </w:p>
    <w:p w:rsidR="00000000" w:rsidRDefault="00D90847">
      <w:pPr>
        <w:spacing w:line="288" w:lineRule="auto"/>
        <w:divId w:val="241570116"/>
        <w:rPr>
          <w:rFonts w:eastAsia="Times New Roman"/>
          <w:sz w:val="20"/>
          <w:szCs w:val="20"/>
        </w:rPr>
      </w:pPr>
      <w:r>
        <w:rPr>
          <w:rFonts w:ascii="inherit" w:eastAsia="Times New Roman" w:hAnsi="inherit"/>
          <w:b/>
          <w:bCs/>
          <w:sz w:val="20"/>
          <w:szCs w:val="20"/>
        </w:rPr>
        <w:t>SPECIAL NOTE REGARDING FORWARD-LOOKING STATEMENTS</w:t>
      </w:r>
    </w:p>
    <w:p w:rsidR="00000000" w:rsidRDefault="00D90847">
      <w:pPr>
        <w:divId w:val="1809400492"/>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This Quarterly Report on Form 10-Q (this</w:t>
      </w:r>
      <w:r>
        <w:rPr>
          <w:rFonts w:ascii="inherit" w:eastAsia="Times New Roman" w:hAnsi="inherit"/>
          <w:sz w:val="20"/>
          <w:szCs w:val="20"/>
        </w:rPr>
        <w:t xml:space="preserve"> </w:t>
      </w:r>
      <w:r>
        <w:rPr>
          <w:rFonts w:ascii="inherit" w:eastAsia="Times New Roman" w:hAnsi="inherit"/>
          <w:sz w:val="20"/>
          <w:szCs w:val="20"/>
        </w:rPr>
        <w:t>“Form 10-Q”) contains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w:t>
      </w:r>
      <w:r>
        <w:rPr>
          <w:rFonts w:ascii="inherit" w:eastAsia="Times New Roman" w:hAnsi="inherit"/>
          <w:sz w:val="20"/>
          <w:szCs w:val="20"/>
        </w:rPr>
        <w:t>ded (the</w:t>
      </w:r>
      <w:r>
        <w:rPr>
          <w:rFonts w:ascii="inherit" w:eastAsia="Times New Roman" w:hAnsi="inherit"/>
          <w:sz w:val="20"/>
          <w:szCs w:val="20"/>
        </w:rPr>
        <w:t xml:space="preserve"> </w:t>
      </w:r>
      <w:r>
        <w:rPr>
          <w:rFonts w:ascii="inherit" w:eastAsia="Times New Roman" w:hAnsi="inherit"/>
          <w:sz w:val="20"/>
          <w:szCs w:val="20"/>
        </w:rPr>
        <w:t xml:space="preserve">“Securities Act”), </w:t>
      </w:r>
      <w:r>
        <w:rPr>
          <w:rFonts w:ascii="inherit" w:eastAsia="Times New Roman" w:hAnsi="inherit"/>
          <w:sz w:val="20"/>
          <w:szCs w:val="20"/>
        </w:rPr>
        <w:lastRenderedPageBreak/>
        <w:t>and Section 21E of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 which are subject to the</w:t>
      </w:r>
      <w:r>
        <w:rPr>
          <w:rFonts w:ascii="inherit" w:eastAsia="Times New Roman" w:hAnsi="inherit"/>
          <w:sz w:val="20"/>
          <w:szCs w:val="20"/>
        </w:rPr>
        <w:t xml:space="preserve"> </w:t>
      </w:r>
      <w:r>
        <w:rPr>
          <w:rFonts w:ascii="inherit" w:eastAsia="Times New Roman" w:hAnsi="inherit"/>
          <w:sz w:val="20"/>
          <w:szCs w:val="20"/>
        </w:rPr>
        <w:t>“safe harbor”</w:t>
      </w:r>
      <w:r>
        <w:rPr>
          <w:rFonts w:ascii="inherit" w:eastAsia="Times New Roman" w:hAnsi="inherit"/>
          <w:sz w:val="20"/>
          <w:szCs w:val="20"/>
        </w:rPr>
        <w:t xml:space="preserve"> </w:t>
      </w:r>
      <w:r>
        <w:rPr>
          <w:rFonts w:ascii="inherit" w:eastAsia="Times New Roman" w:hAnsi="inherit"/>
          <w:sz w:val="20"/>
          <w:szCs w:val="20"/>
        </w:rPr>
        <w:t>created by those sections. All statements, other than statements of historical facts included in thi</w:t>
      </w:r>
      <w:r>
        <w:rPr>
          <w:rFonts w:ascii="inherit" w:eastAsia="Times New Roman" w:hAnsi="inherit"/>
          <w:sz w:val="20"/>
          <w:szCs w:val="20"/>
        </w:rPr>
        <w:t>s Form 10-Q, including statements concerning our plans, objectives, goals, beliefs, business strategies, future events, business conditions, results of operations, financial position, business outlook, business trends and other information, may be forward-</w:t>
      </w:r>
      <w:r>
        <w:rPr>
          <w:rFonts w:ascii="inherit" w:eastAsia="Times New Roman" w:hAnsi="inherit"/>
          <w:sz w:val="20"/>
          <w:szCs w:val="20"/>
        </w:rPr>
        <w:t>looking statements.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Words such as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“seeks,”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and variations of such words or similar expressions are intended to identify forward-looking statements. The forw</w:t>
      </w:r>
      <w:r>
        <w:rPr>
          <w:rFonts w:ascii="inherit" w:eastAsia="Times New Roman" w:hAnsi="inherit"/>
          <w:sz w:val="20"/>
          <w:szCs w:val="20"/>
        </w:rPr>
        <w:t>ard-looking statements are not historical facts or guarantees of future performance and are based upon our current expectations, beliefs, estimates and projections, and various assumptions, many of which, by their nature, are inherently uncertain and beyon</w:t>
      </w:r>
      <w:r>
        <w:rPr>
          <w:rFonts w:ascii="inherit" w:eastAsia="Times New Roman" w:hAnsi="inherit"/>
          <w:sz w:val="20"/>
          <w:szCs w:val="20"/>
        </w:rPr>
        <w:t>d our control. Our expectations, beliefs, and projections are expressed in good faith and we believe there is a reasonable basis for them. However, there can be no assurance that management’s expectations, beliefs and projections will result or be achieved</w:t>
      </w:r>
      <w:r>
        <w:rPr>
          <w:rFonts w:ascii="inherit" w:eastAsia="Times New Roman" w:hAnsi="inherit"/>
          <w:sz w:val="20"/>
          <w:szCs w:val="20"/>
        </w:rPr>
        <w:t xml:space="preserve"> and actual results may vary materially from what is expressed in or indicated by the forward-looking statements.</w:t>
      </w:r>
    </w:p>
    <w:p w:rsidR="00000000" w:rsidRDefault="00D90847">
      <w:pPr>
        <w:spacing w:line="288" w:lineRule="auto"/>
        <w:jc w:val="both"/>
        <w:rPr>
          <w:rFonts w:eastAsia="Times New Roman"/>
          <w:sz w:val="20"/>
          <w:szCs w:val="20"/>
        </w:rPr>
      </w:pPr>
      <w:r>
        <w:rPr>
          <w:rFonts w:ascii="inherit" w:eastAsia="Times New Roman" w:hAnsi="inherit"/>
          <w:sz w:val="20"/>
          <w:szCs w:val="20"/>
        </w:rPr>
        <w:t>There are a number of risks, uncertainties and other important factors, many of which are beyond our control, that could cause our actual resu</w:t>
      </w:r>
      <w:r>
        <w:rPr>
          <w:rFonts w:ascii="inherit" w:eastAsia="Times New Roman" w:hAnsi="inherit"/>
          <w:sz w:val="20"/>
          <w:szCs w:val="20"/>
        </w:rPr>
        <w:t xml:space="preserve">lts to differ materially from the forward-looking statements contained in this Form 10-Q. Such risks, uncertainties and other important factors that could cause actual results to differ include, among others, the risks, uncertainties and factors set forth </w:t>
      </w:r>
      <w:r>
        <w:rPr>
          <w:rFonts w:ascii="inherit" w:eastAsia="Times New Roman" w:hAnsi="inherit"/>
          <w:sz w:val="20"/>
          <w:szCs w:val="20"/>
        </w:rPr>
        <w:t>in Part I, Item 1A -</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the Company’s Annual Report on</w:t>
      </w:r>
      <w:r>
        <w:rPr>
          <w:rFonts w:ascii="inherit" w:eastAsia="Times New Roman" w:hAnsi="inherit"/>
          <w:sz w:val="20"/>
          <w:szCs w:val="20"/>
        </w:rPr>
        <w:t xml:space="preserve"> </w:t>
      </w:r>
      <w:r>
        <w:rPr>
          <w:rFonts w:ascii="inherit" w:eastAsia="Times New Roman" w:hAnsi="inherit"/>
          <w:sz w:val="20"/>
          <w:szCs w:val="20"/>
        </w:rPr>
        <w:t>Form 10-K for the year ended December 29, 2018 (the</w:t>
      </w:r>
      <w:r>
        <w:rPr>
          <w:rFonts w:ascii="inherit" w:eastAsia="Times New Roman" w:hAnsi="inherit"/>
          <w:sz w:val="20"/>
          <w:szCs w:val="20"/>
        </w:rPr>
        <w:t xml:space="preserve"> </w:t>
      </w:r>
      <w:r>
        <w:rPr>
          <w:rFonts w:ascii="inherit" w:eastAsia="Times New Roman" w:hAnsi="inherit"/>
          <w:sz w:val="20"/>
          <w:szCs w:val="20"/>
        </w:rPr>
        <w:t>“Annual Report”), as filed with the Securities and Exchange Commission (the</w:t>
      </w:r>
      <w:r>
        <w:rPr>
          <w:rFonts w:ascii="inherit" w:eastAsia="Times New Roman" w:hAnsi="inherit"/>
          <w:sz w:val="20"/>
          <w:szCs w:val="20"/>
        </w:rPr>
        <w:t xml:space="preserve"> </w:t>
      </w:r>
      <w:r>
        <w:rPr>
          <w:rFonts w:ascii="inherit" w:eastAsia="Times New Roman" w:hAnsi="inherit"/>
          <w:sz w:val="20"/>
          <w:szCs w:val="20"/>
        </w:rPr>
        <w:t>“SEC”), as such risk factors may be updated from time to t</w:t>
      </w:r>
      <w:r>
        <w:rPr>
          <w:rFonts w:ascii="inherit" w:eastAsia="Times New Roman" w:hAnsi="inherit"/>
          <w:sz w:val="20"/>
          <w:szCs w:val="20"/>
        </w:rPr>
        <w:t>ime in our periodic filings with the SEC, which are accessible on the SEC’s website at www.sec.gov, and also include the following:</w:t>
      </w: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spacing w:line="288" w:lineRule="auto"/>
              <w:jc w:val="both"/>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456145468"/>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open and operate new stores in a timely and cost-effective manner, and to successfully enter new markets</w:t>
            </w:r>
            <w:r>
              <w:rPr>
                <w:rFonts w:ascii="inherit" w:eastAsia="Times New Roman" w:hAnsi="inherit"/>
                <w:sz w:val="20"/>
                <w:szCs w:val="20"/>
              </w:rPr>
              <w:t>;</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067"/>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577599392"/>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rPr>
                <w:rFonts w:eastAsia="Times New Roman"/>
                <w:sz w:val="20"/>
                <w:szCs w:val="20"/>
              </w:rPr>
            </w:pPr>
            <w:r>
              <w:rPr>
                <w:rFonts w:ascii="inherit" w:eastAsia="Times New Roman" w:hAnsi="inherit"/>
                <w:sz w:val="20"/>
                <w:szCs w:val="20"/>
              </w:rPr>
              <w:t>our ability to recruit and retain vision care professionals for our stores;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492263586"/>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develop and maintain relationships with managed vision care companies, vision insurance providers and other third-party payors;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948"/>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640263511"/>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rPr>
                <w:rFonts w:eastAsia="Times New Roman"/>
                <w:sz w:val="20"/>
                <w:szCs w:val="20"/>
              </w:rPr>
            </w:pPr>
            <w:r>
              <w:rPr>
                <w:rFonts w:ascii="inherit" w:eastAsia="Times New Roman" w:hAnsi="inherit"/>
                <w:sz w:val="20"/>
                <w:szCs w:val="20"/>
              </w:rPr>
              <w:t>our ability to maintain our current operating relationships with our host and legacy partners;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9497416"/>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rPr>
                <w:rFonts w:eastAsia="Times New Roman"/>
                <w:sz w:val="20"/>
                <w:szCs w:val="20"/>
              </w:rPr>
            </w:pPr>
            <w:r>
              <w:rPr>
                <w:rFonts w:ascii="inherit" w:eastAsia="Times New Roman" w:hAnsi="inherit"/>
                <w:sz w:val="20"/>
                <w:szCs w:val="20"/>
              </w:rPr>
              <w:t>our ability to adhere to extensive state, local and federal vision care and healthcare laws and regulations;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86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33248884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maintain sufficient levels of cash flow from our operations to grow;</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785736253"/>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the loss of, or disruption in the operations of, </w:t>
            </w:r>
            <w:r>
              <w:rPr>
                <w:rFonts w:ascii="inherit" w:eastAsia="Times New Roman" w:hAnsi="inherit"/>
                <w:sz w:val="20"/>
                <w:szCs w:val="20"/>
              </w:rPr>
              <w:t>one or more of our distribution centers and/or optical laboratories;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818"/>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784568970"/>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risks associated with vendors from whom our products are sourced;</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419449948"/>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rPr>
                <w:rFonts w:eastAsia="Times New Roman"/>
                <w:sz w:val="20"/>
                <w:szCs w:val="20"/>
              </w:rPr>
            </w:pPr>
            <w:r>
              <w:rPr>
                <w:rFonts w:ascii="inherit" w:eastAsia="Times New Roman" w:hAnsi="inherit"/>
                <w:sz w:val="20"/>
                <w:szCs w:val="20"/>
              </w:rPr>
              <w:t>overall decline in the health of the economy and consumer spending affecting consumer purchases;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58"/>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958998798"/>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successfully compete in the highly competitive optical retail industry;</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259"/>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927809859"/>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dependence on a limited number of suppliers;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393"/>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498498176"/>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and our vendors’</w:t>
            </w:r>
            <w:r>
              <w:rPr>
                <w:rFonts w:ascii="inherit" w:eastAsia="Times New Roman" w:hAnsi="inherit"/>
                <w:sz w:val="20"/>
                <w:szCs w:val="20"/>
              </w:rPr>
              <w:t xml:space="preserve"> </w:t>
            </w:r>
            <w:r>
              <w:rPr>
                <w:rFonts w:ascii="inherit" w:eastAsia="Times New Roman" w:hAnsi="inherit"/>
                <w:sz w:val="20"/>
                <w:szCs w:val="20"/>
              </w:rPr>
              <w:t>ability to safeguard personal information and payment card data;</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385491152"/>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any failure, inadequacy, interruption, security failure or breach of our information technology systems;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249535613"/>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growth strategy straining our existing resources and causing the performance of our existing stores to suffer;</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067"/>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837377703"/>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our ability to retain </w:t>
            </w:r>
            <w:r>
              <w:rPr>
                <w:rFonts w:ascii="inherit" w:eastAsia="Times New Roman" w:hAnsi="inherit"/>
                <w:sz w:val="20"/>
                <w:szCs w:val="20"/>
              </w:rPr>
              <w:t>our existing senior management team and attract qualified new personnel;</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068412329"/>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 impact of wage rate increases, inflation, cost increases and increases in raw material prices and energy prices;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594"/>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026832018"/>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successfully implement our marketing, advertising and promotional efforts;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997"/>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39006048"/>
              <w:rPr>
                <w:rFonts w:eastAsia="Times New Roman"/>
                <w:sz w:val="20"/>
                <w:szCs w:val="20"/>
              </w:rPr>
            </w:pPr>
            <w:r>
              <w:rPr>
                <w:rFonts w:ascii="inherit" w:eastAsia="Times New Roman" w:hAnsi="inherit"/>
                <w:sz w:val="20"/>
                <w:szCs w:val="20"/>
              </w:rPr>
              <w:lastRenderedPageBreak/>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risks associated with leasing subst</w:t>
            </w:r>
            <w:r>
              <w:rPr>
                <w:rFonts w:ascii="inherit" w:eastAsia="Times New Roman" w:hAnsi="inherit"/>
                <w:sz w:val="20"/>
                <w:szCs w:val="20"/>
              </w:rPr>
              <w:t>antial amounts of space;</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57099906"/>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 impact of certain technological advances, and the greater availability of, or increased consumer preferences for, vision correction alternatives to prescription eyeglasses or contact lenses, and future drug development for the correction of vision-rela</w:t>
            </w:r>
            <w:r>
              <w:rPr>
                <w:rFonts w:ascii="inherit" w:eastAsia="Times New Roman" w:hAnsi="inherit"/>
                <w:sz w:val="20"/>
                <w:szCs w:val="20"/>
              </w:rPr>
              <w:t>ted problems;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855"/>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74945392"/>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product liability, product recall or personal injury issues;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414"/>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919319589"/>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compliance with managed vision care laws and regulations;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220"/>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034233952"/>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reliance on third-party reimbursement for a portion of our revenues;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009"/>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853032029"/>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manage our inventory balances and inventory shrinkage;</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069"/>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433406442"/>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risks associated with our e-commerce business;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5684"/>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823812663"/>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seasonal fluctuations in our operating results and inventory levels;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833453736"/>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risks of losses arising from our investments in technological innovators in the optical retail industry;</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330786721"/>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failure to comply with, or changes in, laws, regulations, enforcement activities and other requirements;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8126"/>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04146622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 impact of any adverse litigation judgments or settlements resulting from legal proceedings relating to our business operations;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4957"/>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923055554"/>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adequately protect our intellectual property;</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1124"/>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216241667"/>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leverage;</w:t>
            </w:r>
          </w:p>
        </w:tc>
      </w:tr>
    </w:tbl>
    <w:p w:rsidR="00000000" w:rsidRDefault="00D90847">
      <w:pPr>
        <w:divId w:val="315649820"/>
        <w:rPr>
          <w:rFonts w:eastAsia="Times New Roman"/>
          <w:sz w:val="20"/>
          <w:szCs w:val="20"/>
        </w:rPr>
      </w:pPr>
    </w:p>
    <w:p w:rsidR="00000000" w:rsidRDefault="00D90847">
      <w:pPr>
        <w:spacing w:line="288" w:lineRule="auto"/>
        <w:jc w:val="center"/>
        <w:divId w:val="865993972"/>
        <w:rPr>
          <w:rFonts w:eastAsia="Times New Roman"/>
          <w:sz w:val="20"/>
          <w:szCs w:val="20"/>
        </w:rPr>
      </w:pPr>
      <w:r>
        <w:rPr>
          <w:rFonts w:ascii="inherit" w:eastAsia="Times New Roman" w:hAnsi="inherit"/>
          <w:sz w:val="20"/>
          <w:szCs w:val="20"/>
        </w:rPr>
        <w:t>3</w:t>
      </w:r>
    </w:p>
    <w:p w:rsidR="00000000" w:rsidRDefault="00D90847">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D90847">
      <w:pPr>
        <w:divId w:val="3801371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430"/>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997346893"/>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restrictions in our credit agreement that limits our flexibility in operating our business;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802"/>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69249404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generate sufficient cash flow to satisfy our significant debt service obligations;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389"/>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536432902"/>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dependence on subsidiaries to fund all of our operations and expenses;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6710"/>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65176841"/>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risks associated with maintaining the requirements of being a public company;</w:t>
            </w:r>
            <w:r>
              <w:rPr>
                <w:rFonts w:ascii="inherit" w:eastAsia="Times New Roman" w:hAnsi="inherit"/>
                <w:sz w:val="20"/>
                <w:szCs w:val="20"/>
              </w:rPr>
              <w:t xml:space="preserve"> </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80"/>
        <w:gridCol w:w="7098"/>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614286819"/>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comply with requirements to maintain effective internal controls; and</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180"/>
        <w:gridCol w:w="3639"/>
      </w:tblGrid>
      <w:tr w:rsidR="00000000">
        <w:trPr>
          <w:tblCellSpacing w:w="0" w:type="dxa"/>
        </w:trPr>
        <w:tc>
          <w:tcPr>
            <w:tcW w:w="18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908614012"/>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risks related to owning our common stock.</w:t>
            </w:r>
          </w:p>
        </w:tc>
      </w:tr>
    </w:tbl>
    <w:p w:rsidR="00000000" w:rsidRDefault="00D90847">
      <w:pPr>
        <w:spacing w:line="288" w:lineRule="auto"/>
        <w:jc w:val="both"/>
        <w:rPr>
          <w:rFonts w:eastAsia="Times New Roman"/>
          <w:sz w:val="20"/>
          <w:szCs w:val="20"/>
        </w:rPr>
      </w:pPr>
      <w:r>
        <w:rPr>
          <w:rFonts w:ascii="inherit" w:eastAsia="Times New Roman" w:hAnsi="inherit"/>
          <w:sz w:val="20"/>
          <w:szCs w:val="20"/>
        </w:rPr>
        <w:t>We caution you that the risks, unce</w:t>
      </w:r>
      <w:r>
        <w:rPr>
          <w:rFonts w:ascii="inherit" w:eastAsia="Times New Roman" w:hAnsi="inherit"/>
          <w:sz w:val="20"/>
          <w:szCs w:val="20"/>
        </w:rPr>
        <w:t>rtainties and other factors referenced above may not contain all of the risks, uncertainties and other factors that are important to you. In addition, we cannot assure you that we will realize the results, benefits or developments that we expect or anticip</w:t>
      </w:r>
      <w:r>
        <w:rPr>
          <w:rFonts w:ascii="inherit" w:eastAsia="Times New Roman" w:hAnsi="inherit"/>
          <w:sz w:val="20"/>
          <w:szCs w:val="20"/>
        </w:rPr>
        <w:t>ate or, even if substantially realized, that they will result in the consequences or affect us or our business in the way expected. There can be no assurance that (i) we have correctly measured or identified all of the factors affecting our business or the</w:t>
      </w:r>
      <w:r>
        <w:rPr>
          <w:rFonts w:ascii="inherit" w:eastAsia="Times New Roman" w:hAnsi="inherit"/>
          <w:sz w:val="20"/>
          <w:szCs w:val="20"/>
        </w:rPr>
        <w:t xml:space="preserve"> extent of these factors’</w:t>
      </w:r>
      <w:r>
        <w:rPr>
          <w:rFonts w:ascii="inherit" w:eastAsia="Times New Roman" w:hAnsi="inherit"/>
          <w:sz w:val="20"/>
          <w:szCs w:val="20"/>
        </w:rPr>
        <w:t xml:space="preserve"> </w:t>
      </w:r>
      <w:r>
        <w:rPr>
          <w:rFonts w:ascii="inherit" w:eastAsia="Times New Roman" w:hAnsi="inherit"/>
          <w:sz w:val="20"/>
          <w:szCs w:val="20"/>
        </w:rPr>
        <w:t>likely impact, (ii) the available information with respect to these factors on which such analysis is based is complete or accurate, (iii) such analysis is correct or (iv) our strategy, which is based in part on this analysis, wil</w:t>
      </w:r>
      <w:r>
        <w:rPr>
          <w:rFonts w:ascii="inherit" w:eastAsia="Times New Roman" w:hAnsi="inherit"/>
          <w:sz w:val="20"/>
          <w:szCs w:val="20"/>
        </w:rPr>
        <w:t>l be successful. All forward-looking statements in this Form 10-Q apply only as of the date of this Form 10-Q or as of the date they were made and, except as required by applicable law, we undertake no obligation to publicly update or revise any forward-lo</w:t>
      </w:r>
      <w:r>
        <w:rPr>
          <w:rFonts w:ascii="inherit" w:eastAsia="Times New Roman" w:hAnsi="inherit"/>
          <w:sz w:val="20"/>
          <w:szCs w:val="20"/>
        </w:rPr>
        <w:t>oking statement, whether as a result of new information, future developments or otherwise.</w:t>
      </w:r>
    </w:p>
    <w:p w:rsidR="00000000" w:rsidRDefault="00D90847">
      <w:pPr>
        <w:spacing w:line="288" w:lineRule="auto"/>
        <w:jc w:val="both"/>
        <w:rPr>
          <w:rFonts w:eastAsia="Times New Roman"/>
          <w:sz w:val="20"/>
          <w:szCs w:val="20"/>
        </w:rPr>
      </w:pPr>
      <w:r>
        <w:rPr>
          <w:rFonts w:ascii="inherit" w:eastAsia="Times New Roman" w:hAnsi="inherit"/>
          <w:sz w:val="20"/>
          <w:szCs w:val="20"/>
        </w:rPr>
        <w:t>All references to</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in this Form 10-Q mean National Vision Holdings, Inc. and its subsidiaries, unless the context otherwise requir</w:t>
      </w:r>
      <w:r>
        <w:rPr>
          <w:rFonts w:ascii="inherit" w:eastAsia="Times New Roman" w:hAnsi="inherit"/>
          <w:sz w:val="20"/>
          <w:szCs w:val="20"/>
        </w:rPr>
        <w:t>es. References to</w:t>
      </w:r>
      <w:r>
        <w:rPr>
          <w:rFonts w:ascii="inherit" w:eastAsia="Times New Roman" w:hAnsi="inherit"/>
          <w:sz w:val="20"/>
          <w:szCs w:val="20"/>
        </w:rPr>
        <w:t xml:space="preserve"> </w:t>
      </w:r>
      <w:r>
        <w:rPr>
          <w:rFonts w:ascii="inherit" w:eastAsia="Times New Roman" w:hAnsi="inherit"/>
          <w:sz w:val="20"/>
          <w:szCs w:val="20"/>
        </w:rPr>
        <w:t>“eye care practitioners”</w:t>
      </w:r>
      <w:r>
        <w:rPr>
          <w:rFonts w:ascii="inherit" w:eastAsia="Times New Roman" w:hAnsi="inherit"/>
          <w:sz w:val="20"/>
          <w:szCs w:val="20"/>
        </w:rPr>
        <w:t xml:space="preserve"> </w:t>
      </w:r>
      <w:r>
        <w:rPr>
          <w:rFonts w:ascii="inherit" w:eastAsia="Times New Roman" w:hAnsi="inherit"/>
          <w:sz w:val="20"/>
          <w:szCs w:val="20"/>
        </w:rPr>
        <w:t>in this Form 10-Q mean optometrists and ophthalmologists and references to</w:t>
      </w:r>
      <w:r>
        <w:rPr>
          <w:rFonts w:ascii="inherit" w:eastAsia="Times New Roman" w:hAnsi="inherit"/>
          <w:sz w:val="20"/>
          <w:szCs w:val="20"/>
        </w:rPr>
        <w:t xml:space="preserve"> </w:t>
      </w:r>
      <w:r>
        <w:rPr>
          <w:rFonts w:ascii="inherit" w:eastAsia="Times New Roman" w:hAnsi="inherit"/>
          <w:sz w:val="20"/>
          <w:szCs w:val="20"/>
        </w:rPr>
        <w:t>“vision care professionals”</w:t>
      </w:r>
      <w:r>
        <w:rPr>
          <w:rFonts w:ascii="inherit" w:eastAsia="Times New Roman" w:hAnsi="inherit"/>
          <w:sz w:val="20"/>
          <w:szCs w:val="20"/>
        </w:rPr>
        <w:t xml:space="preserve"> </w:t>
      </w:r>
      <w:r>
        <w:rPr>
          <w:rFonts w:ascii="inherit" w:eastAsia="Times New Roman" w:hAnsi="inherit"/>
          <w:sz w:val="20"/>
          <w:szCs w:val="20"/>
        </w:rPr>
        <w:t>mean optometrists (including optometrists employed by us or by professional corporations owned by eye care pra</w:t>
      </w:r>
      <w:r>
        <w:rPr>
          <w:rFonts w:ascii="inherit" w:eastAsia="Times New Roman" w:hAnsi="inherit"/>
          <w:sz w:val="20"/>
          <w:szCs w:val="20"/>
        </w:rPr>
        <w:t>ctitioners with which we have arrangements) and opticians.</w:t>
      </w:r>
    </w:p>
    <w:p w:rsidR="00000000" w:rsidRDefault="00D90847">
      <w:pPr>
        <w:spacing w:line="288" w:lineRule="auto"/>
        <w:jc w:val="both"/>
        <w:rPr>
          <w:rFonts w:eastAsia="Times New Roman"/>
          <w:sz w:val="20"/>
          <w:szCs w:val="20"/>
        </w:rPr>
      </w:pPr>
      <w:r>
        <w:rPr>
          <w:rFonts w:ascii="inherit" w:eastAsia="Times New Roman" w:hAnsi="inherit"/>
          <w:b/>
          <w:bCs/>
          <w:sz w:val="20"/>
          <w:szCs w:val="20"/>
        </w:rPr>
        <w:t>Website Disclosure</w:t>
      </w:r>
    </w:p>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We use our website www.nationalvision.com as a channel of distribution of Company information. Financial and other important information regarding the Company is routinely accessible through </w:t>
      </w:r>
      <w:r>
        <w:rPr>
          <w:rFonts w:ascii="inherit" w:eastAsia="Times New Roman" w:hAnsi="inherit"/>
          <w:sz w:val="20"/>
          <w:szCs w:val="20"/>
        </w:rPr>
        <w:lastRenderedPageBreak/>
        <w:t xml:space="preserve">and posted on our website. Accordingly, investors should monitor </w:t>
      </w:r>
      <w:r>
        <w:rPr>
          <w:rFonts w:ascii="inherit" w:eastAsia="Times New Roman" w:hAnsi="inherit"/>
          <w:sz w:val="20"/>
          <w:szCs w:val="20"/>
        </w:rPr>
        <w:t>our website, in addition to following our press releases, SEC filings and public conference calls and webcasts.</w:t>
      </w:r>
      <w:r>
        <w:rPr>
          <w:rFonts w:ascii="inherit" w:eastAsia="Times New Roman" w:hAnsi="inherit"/>
          <w:sz w:val="20"/>
          <w:szCs w:val="20"/>
        </w:rPr>
        <w:t xml:space="preserve"> </w:t>
      </w:r>
      <w:r>
        <w:rPr>
          <w:rFonts w:ascii="inherit" w:eastAsia="Times New Roman" w:hAnsi="inherit"/>
          <w:sz w:val="20"/>
          <w:szCs w:val="20"/>
        </w:rPr>
        <w:t>In addition, you may automatically receive e-mail alerts and other information about Nation Vision Holdings, Inc. when you enroll your e-mail ad</w:t>
      </w:r>
      <w:r>
        <w:rPr>
          <w:rFonts w:ascii="inherit" w:eastAsia="Times New Roman" w:hAnsi="inherit"/>
          <w:sz w:val="20"/>
          <w:szCs w:val="20"/>
        </w:rPr>
        <w:t>dress by visiting the</w:t>
      </w:r>
      <w:r>
        <w:rPr>
          <w:rFonts w:ascii="inherit" w:eastAsia="Times New Roman" w:hAnsi="inherit"/>
          <w:sz w:val="20"/>
          <w:szCs w:val="20"/>
        </w:rPr>
        <w:t xml:space="preserve"> </w:t>
      </w:r>
      <w:r>
        <w:rPr>
          <w:rFonts w:ascii="inherit" w:eastAsia="Times New Roman" w:hAnsi="inherit"/>
          <w:sz w:val="20"/>
          <w:szCs w:val="20"/>
        </w:rPr>
        <w:t>“Email Alerts”</w:t>
      </w:r>
      <w:r>
        <w:rPr>
          <w:rFonts w:ascii="inherit" w:eastAsia="Times New Roman" w:hAnsi="inherit"/>
          <w:sz w:val="20"/>
          <w:szCs w:val="20"/>
        </w:rPr>
        <w:t xml:space="preserve"> </w:t>
      </w:r>
      <w:r>
        <w:rPr>
          <w:rFonts w:ascii="inherit" w:eastAsia="Times New Roman" w:hAnsi="inherit"/>
          <w:sz w:val="20"/>
          <w:szCs w:val="20"/>
        </w:rPr>
        <w:t>page of the Investor Resources section of our website at www.nationalvision.com/investors. The contents of our website are not, however, a part of this Form 10-Q.</w:t>
      </w:r>
    </w:p>
    <w:p w:rsidR="00000000" w:rsidRDefault="00D90847">
      <w:pPr>
        <w:divId w:val="726875319"/>
        <w:rPr>
          <w:rFonts w:eastAsia="Times New Roman"/>
          <w:sz w:val="20"/>
          <w:szCs w:val="20"/>
        </w:rPr>
      </w:pPr>
    </w:p>
    <w:p w:rsidR="00000000" w:rsidRDefault="00D90847">
      <w:pPr>
        <w:spacing w:line="288" w:lineRule="auto"/>
        <w:jc w:val="center"/>
        <w:divId w:val="1686976582"/>
        <w:rPr>
          <w:rFonts w:eastAsia="Times New Roman"/>
          <w:sz w:val="20"/>
          <w:szCs w:val="20"/>
        </w:rPr>
      </w:pPr>
      <w:r>
        <w:rPr>
          <w:rFonts w:ascii="inherit" w:eastAsia="Times New Roman" w:hAnsi="inherit"/>
          <w:sz w:val="20"/>
          <w:szCs w:val="20"/>
        </w:rPr>
        <w:t>4</w:t>
      </w:r>
    </w:p>
    <w:p w:rsidR="00000000" w:rsidRDefault="00D90847">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D90847">
      <w:pPr>
        <w:spacing w:line="288" w:lineRule="auto"/>
        <w:divId w:val="2024937068"/>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1137650690"/>
        <w:rPr>
          <w:rFonts w:eastAsia="Times New Roman"/>
          <w:sz w:val="20"/>
          <w:szCs w:val="20"/>
        </w:rPr>
      </w:pPr>
    </w:p>
    <w:p w:rsidR="00000000" w:rsidRDefault="00D90847">
      <w:pPr>
        <w:divId w:val="1821848399"/>
        <w:rPr>
          <w:rFonts w:eastAsia="Times New Roman"/>
          <w:sz w:val="20"/>
          <w:szCs w:val="20"/>
        </w:rPr>
      </w:pPr>
    </w:p>
    <w:p w:rsidR="00000000" w:rsidRDefault="00D90847">
      <w:pPr>
        <w:spacing w:line="288" w:lineRule="auto"/>
        <w:rPr>
          <w:rFonts w:eastAsia="Times New Roman"/>
          <w:sz w:val="20"/>
          <w:szCs w:val="20"/>
        </w:rPr>
      </w:pPr>
      <w:r>
        <w:rPr>
          <w:rFonts w:ascii="inherit" w:eastAsia="Times New Roman" w:hAnsi="inherit"/>
          <w:b/>
          <w:bCs/>
          <w:sz w:val="20"/>
          <w:szCs w:val="20"/>
        </w:rPr>
        <w:t>PART I –</w:t>
      </w:r>
      <w:r>
        <w:rPr>
          <w:rFonts w:ascii="inherit" w:eastAsia="Times New Roman" w:hAnsi="inherit"/>
          <w:b/>
          <w:bCs/>
          <w:sz w:val="20"/>
          <w:szCs w:val="20"/>
        </w:rPr>
        <w:t xml:space="preserve"> </w:t>
      </w:r>
      <w:r>
        <w:rPr>
          <w:rFonts w:ascii="inherit" w:eastAsia="Times New Roman" w:hAnsi="inherit"/>
          <w:b/>
          <w:bCs/>
          <w:sz w:val="20"/>
          <w:szCs w:val="20"/>
        </w:rPr>
        <w:t>FINANCIAL INFORMATION</w:t>
      </w:r>
    </w:p>
    <w:p w:rsidR="00000000" w:rsidRDefault="00D90847">
      <w:pPr>
        <w:spacing w:line="288" w:lineRule="auto"/>
        <w:rPr>
          <w:rFonts w:eastAsia="Times New Roman"/>
          <w:sz w:val="20"/>
          <w:szCs w:val="20"/>
        </w:rPr>
      </w:pPr>
      <w:r>
        <w:rPr>
          <w:rFonts w:ascii="inherit" w:eastAsia="Times New Roman" w:hAnsi="inherit"/>
          <w:b/>
          <w:bCs/>
          <w:sz w:val="20"/>
          <w:szCs w:val="20"/>
        </w:rPr>
        <w:t>Item 1.  Financial Statements (Unaudited)</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Condensed Consolidate</w:t>
      </w:r>
      <w:r>
        <w:rPr>
          <w:rFonts w:ascii="inherit" w:eastAsia="Times New Roman" w:hAnsi="inherit"/>
          <w:b/>
          <w:bCs/>
          <w:sz w:val="20"/>
          <w:szCs w:val="20"/>
        </w:rPr>
        <w:t>d Balance Sheets</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As of</w:t>
      </w:r>
      <w:r>
        <w:rPr>
          <w:rFonts w:ascii="inherit" w:eastAsia="Times New Roman" w:hAnsi="inherit"/>
          <w:b/>
          <w:bCs/>
          <w:sz w:val="20"/>
          <w:szCs w:val="20"/>
        </w:rPr>
        <w:t xml:space="preserve"> </w:t>
      </w:r>
      <w:r>
        <w:rPr>
          <w:rFonts w:ascii="inherit" w:eastAsia="Times New Roman" w:hAnsi="inherit"/>
          <w:b/>
          <w:bCs/>
          <w:sz w:val="20"/>
          <w:szCs w:val="20"/>
        </w:rPr>
        <w:t>June 29,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December 29, 2018</w:t>
      </w:r>
      <w:r>
        <w:rPr>
          <w:rFonts w:ascii="inherit" w:eastAsia="Times New Roman" w:hAnsi="inherit"/>
          <w:b/>
          <w:bCs/>
          <w:sz w:val="20"/>
          <w:szCs w:val="20"/>
        </w:rPr>
        <w:t xml:space="preserve"> </w:t>
      </w:r>
    </w:p>
    <w:p w:rsidR="00000000" w:rsidRDefault="00D90847">
      <w:pPr>
        <w:spacing w:line="288" w:lineRule="auto"/>
        <w:jc w:val="center"/>
        <w:rPr>
          <w:rFonts w:eastAsia="Times New Roman"/>
          <w:sz w:val="20"/>
          <w:szCs w:val="20"/>
        </w:rPr>
      </w:pPr>
      <w:r>
        <w:rPr>
          <w:rFonts w:ascii="inherit" w:eastAsia="Times New Roman" w:hAnsi="inherit"/>
          <w:i/>
          <w:iCs/>
          <w:sz w:val="20"/>
          <w:szCs w:val="20"/>
        </w:rPr>
        <w:t>In Thousands, Except Par Value</w:t>
      </w:r>
      <w:r>
        <w:rPr>
          <w:rFonts w:ascii="inherit" w:eastAsia="Times New Roman" w:hAnsi="inherit"/>
          <w:i/>
          <w:iCs/>
          <w:sz w:val="20"/>
          <w:szCs w:val="20"/>
        </w:rPr>
        <w:t xml:space="preserve"> </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(Unaudited)</w:t>
      </w:r>
      <w:r>
        <w:rPr>
          <w:rFonts w:ascii="inherit" w:eastAsia="Times New Roman" w:hAnsi="inherit"/>
          <w:b/>
          <w:bCs/>
          <w:sz w:val="20"/>
          <w:szCs w:val="20"/>
        </w:rPr>
        <w:t xml:space="preserve"> </w:t>
      </w:r>
    </w:p>
    <w:tbl>
      <w:tblPr>
        <w:tblW w:w="5000" w:type="pct"/>
        <w:tblCellMar>
          <w:left w:w="0" w:type="dxa"/>
          <w:right w:w="0" w:type="dxa"/>
        </w:tblCellMar>
        <w:tblLook w:val="04A0" w:firstRow="1" w:lastRow="0" w:firstColumn="1" w:lastColumn="0" w:noHBand="0" w:noVBand="1"/>
      </w:tblPr>
      <w:tblGrid>
        <w:gridCol w:w="5010"/>
        <w:gridCol w:w="132"/>
        <w:gridCol w:w="1356"/>
        <w:gridCol w:w="107"/>
        <w:gridCol w:w="105"/>
        <w:gridCol w:w="133"/>
        <w:gridCol w:w="1356"/>
        <w:gridCol w:w="107"/>
      </w:tblGrid>
      <w:tr w:rsidR="00000000">
        <w:trPr>
          <w:divId w:val="369652598"/>
        </w:trPr>
        <w:tc>
          <w:tcPr>
            <w:tcW w:w="0" w:type="auto"/>
            <w:gridSpan w:val="8"/>
            <w:vAlign w:val="center"/>
            <w:hideMark/>
          </w:tcPr>
          <w:p w:rsidR="00000000" w:rsidRDefault="00D90847">
            <w:pPr>
              <w:spacing w:line="288" w:lineRule="auto"/>
              <w:jc w:val="center"/>
              <w:rPr>
                <w:rFonts w:eastAsia="Times New Roman"/>
                <w:sz w:val="20"/>
                <w:szCs w:val="20"/>
              </w:rPr>
            </w:pPr>
          </w:p>
        </w:tc>
      </w:tr>
      <w:tr w:rsidR="00000000">
        <w:trPr>
          <w:divId w:val="369652598"/>
        </w:trPr>
        <w:tc>
          <w:tcPr>
            <w:tcW w:w="30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8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8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369652598"/>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ASSETS</w:t>
            </w:r>
            <w:r>
              <w:rPr>
                <w:rFonts w:ascii="inherit" w:eastAsia="Times New Roman" w:hAnsi="inherit"/>
                <w:b/>
                <w:bCs/>
                <w:sz w:val="20"/>
                <w:szCs w:val="20"/>
              </w:rPr>
              <w:t xml:space="preserve">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1925988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369652598"/>
        </w:trPr>
        <w:tc>
          <w:tcPr>
            <w:tcW w:w="0" w:type="auto"/>
            <w:shd w:val="clear" w:color="auto" w:fill="CCEEFF"/>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Current 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1041513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0829436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474759250"/>
              <w:rPr>
                <w:rFonts w:eastAsia="Times New Roman"/>
                <w:sz w:val="20"/>
                <w:szCs w:val="20"/>
              </w:rPr>
            </w:pPr>
            <w:r>
              <w:rPr>
                <w:rFonts w:ascii="inherit" w:eastAsia="Times New Roman" w:hAnsi="inherit"/>
                <w:sz w:val="20"/>
                <w:szCs w:val="20"/>
              </w:rPr>
              <w:t> </w:t>
            </w: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82,779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12223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17,132</w:t>
            </w: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Accounts receivable, net</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57,437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90246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50,735</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105,660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17514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116,022</w:t>
            </w: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25,018</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14505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30,815</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54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Total current assets</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270,894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723588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214,704</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 w:type="dxa"/>
              <w:bottom w:w="30" w:type="dxa"/>
              <w:right w:w="30" w:type="dxa"/>
            </w:tcMar>
            <w:vAlign w:val="bottom"/>
            <w:hideMark/>
          </w:tcPr>
          <w:p w:rsidR="00000000" w:rsidRDefault="00D90847">
            <w:pPr>
              <w:divId w:val="1279294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992375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397705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325323118"/>
              <w:rPr>
                <w:rFonts w:eastAsia="Times New Roman"/>
                <w:sz w:val="20"/>
                <w:szCs w:val="20"/>
              </w:rPr>
            </w:pPr>
            <w:r>
              <w:rPr>
                <w:rFonts w:ascii="inherit" w:eastAsia="Times New Roman" w:hAnsi="inherit"/>
                <w:sz w:val="20"/>
                <w:szCs w:val="20"/>
              </w:rPr>
              <w:t> </w:t>
            </w:r>
          </w:p>
        </w:tc>
      </w:tr>
      <w:tr w:rsidR="00000000">
        <w:trPr>
          <w:divId w:val="369652598"/>
        </w:trPr>
        <w:tc>
          <w:tcPr>
            <w:tcW w:w="0" w:type="auto"/>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Property and equipment, net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380,002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06364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355,117</w:t>
            </w: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Other assets: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011129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785193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644693259"/>
              <w:rPr>
                <w:rFonts w:eastAsia="Times New Roman"/>
                <w:sz w:val="20"/>
                <w:szCs w:val="20"/>
              </w:rPr>
            </w:pPr>
            <w:r>
              <w:rPr>
                <w:rFonts w:ascii="inherit" w:eastAsia="Times New Roman" w:hAnsi="inherit"/>
                <w:sz w:val="20"/>
                <w:szCs w:val="20"/>
              </w:rPr>
              <w:t> </w:t>
            </w: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777,613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90465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777,613</w:t>
            </w: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Trademarks and trade names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240,547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63700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240,547</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Other intangible assets, net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60,641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65323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64,532</w:t>
            </w: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Right of use assets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335,874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72373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6,265</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7390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8,876</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Total non-current assets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1,800,942</w:t>
            </w:r>
          </w:p>
        </w:tc>
        <w:tc>
          <w:tcPr>
            <w:tcW w:w="0" w:type="auto"/>
            <w:tcBorders>
              <w:top w:val="single" w:sz="6" w:space="0" w:color="000000"/>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62060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1,446,685</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2,071,836</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457126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1,661,389</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573593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686559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441343583"/>
              <w:rPr>
                <w:rFonts w:eastAsia="Times New Roman"/>
                <w:sz w:val="20"/>
                <w:szCs w:val="20"/>
              </w:rPr>
            </w:pPr>
            <w:r>
              <w:rPr>
                <w:rFonts w:ascii="inherit" w:eastAsia="Times New Roman" w:hAnsi="inherit"/>
                <w:sz w:val="20"/>
                <w:szCs w:val="20"/>
              </w:rPr>
              <w:t> </w:t>
            </w:r>
          </w:p>
        </w:tc>
      </w:tr>
      <w:tr w:rsidR="00000000">
        <w:trPr>
          <w:divId w:val="369652598"/>
        </w:trPr>
        <w:tc>
          <w:tcPr>
            <w:tcW w:w="0" w:type="auto"/>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Current liabilities:</w:t>
            </w:r>
          </w:p>
        </w:tc>
        <w:tc>
          <w:tcPr>
            <w:tcW w:w="0" w:type="auto"/>
            <w:gridSpan w:val="3"/>
            <w:tcMar>
              <w:top w:w="30" w:type="dxa"/>
              <w:left w:w="30" w:type="dxa"/>
              <w:bottom w:w="30" w:type="dxa"/>
              <w:right w:w="30" w:type="dxa"/>
            </w:tcMar>
            <w:vAlign w:val="bottom"/>
            <w:hideMark/>
          </w:tcPr>
          <w:p w:rsidR="00000000" w:rsidRDefault="00D90847">
            <w:pPr>
              <w:divId w:val="309940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2786827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687633604"/>
              <w:rPr>
                <w:rFonts w:eastAsia="Times New Roman"/>
                <w:sz w:val="20"/>
                <w:szCs w:val="20"/>
              </w:rPr>
            </w:pPr>
            <w:r>
              <w:rPr>
                <w:rFonts w:ascii="inherit" w:eastAsia="Times New Roman" w:hAnsi="inherit"/>
                <w:sz w:val="20"/>
                <w:szCs w:val="20"/>
              </w:rPr>
              <w:t> </w:t>
            </w:r>
          </w:p>
        </w:tc>
      </w:tr>
      <w:tr w:rsidR="00000000">
        <w:trPr>
          <w:divId w:val="369652598"/>
        </w:trPr>
        <w:tc>
          <w:tcPr>
            <w:tcW w:w="0" w:type="auto"/>
            <w:shd w:val="clear" w:color="auto" w:fill="CCEEFF"/>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47,100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11499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43,642</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Other payables and accrued expenses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92,473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19628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81,004</w:t>
            </w: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Unearned revenue</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26,497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32506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27,295</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56,371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03091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52,144</w:t>
            </w: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Current maturities of long-term debt and finance lease obligations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8,515</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31437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7,567</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Current operating lease obligations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57,323</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931694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54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288,279</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50446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211,652</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 w:type="dxa"/>
              <w:bottom w:w="30" w:type="dxa"/>
              <w:right w:w="30" w:type="dxa"/>
            </w:tcMar>
            <w:vAlign w:val="bottom"/>
            <w:hideMark/>
          </w:tcPr>
          <w:p w:rsidR="00000000" w:rsidRDefault="00D90847">
            <w:pPr>
              <w:divId w:val="21340124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794399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94131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554857730"/>
              <w:rPr>
                <w:rFonts w:eastAsia="Times New Roman"/>
                <w:sz w:val="20"/>
                <w:szCs w:val="20"/>
              </w:rPr>
            </w:pPr>
            <w:r>
              <w:rPr>
                <w:rFonts w:ascii="inherit" w:eastAsia="Times New Roman" w:hAnsi="inherit"/>
                <w:sz w:val="20"/>
                <w:szCs w:val="20"/>
              </w:rPr>
              <w:t> </w:t>
            </w:r>
          </w:p>
        </w:tc>
      </w:tr>
      <w:tr w:rsidR="00000000">
        <w:trPr>
          <w:divId w:val="369652598"/>
        </w:trPr>
        <w:tc>
          <w:tcPr>
            <w:tcW w:w="0" w:type="auto"/>
            <w:shd w:val="clear" w:color="auto" w:fill="CCEEFF"/>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lastRenderedPageBreak/>
              <w:t>Long-term debt and finance lease obligations, less current portion and debt discount</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579,087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126347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570,545</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Non-current operating lease obligations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320,754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80209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Other non-current liabilities: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43595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3637025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64464708"/>
              <w:rPr>
                <w:rFonts w:eastAsia="Times New Roman"/>
                <w:sz w:val="20"/>
                <w:szCs w:val="20"/>
              </w:rPr>
            </w:pPr>
            <w:r>
              <w:rPr>
                <w:rFonts w:ascii="inherit" w:eastAsia="Times New Roman" w:hAnsi="inherit"/>
                <w:sz w:val="20"/>
                <w:szCs w:val="20"/>
              </w:rPr>
              <w:t> </w:t>
            </w: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Deferred revenue</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21,711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6070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20,134</w:t>
            </w: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18,482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49865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53,964</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Deferred income taxes, net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69,089</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97708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61,940</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54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Total other non-current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109,282</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77814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136,038</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Commitments and contingencies (See Note 8)</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25478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005860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8449347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998729905"/>
              <w:rPr>
                <w:rFonts w:eastAsia="Times New Roman"/>
                <w:sz w:val="20"/>
                <w:szCs w:val="20"/>
              </w:rPr>
            </w:pPr>
            <w:r>
              <w:rPr>
                <w:rFonts w:ascii="inherit" w:eastAsia="Times New Roman" w:hAnsi="inherit"/>
                <w:sz w:val="20"/>
                <w:szCs w:val="20"/>
              </w:rPr>
              <w:t> </w:t>
            </w:r>
          </w:p>
        </w:tc>
      </w:tr>
      <w:tr w:rsidR="00000000">
        <w:trPr>
          <w:divId w:val="369652598"/>
        </w:trPr>
        <w:tc>
          <w:tcPr>
            <w:tcW w:w="0" w:type="auto"/>
            <w:tcMar>
              <w:top w:w="30" w:type="dxa"/>
              <w:left w:w="300" w:type="dxa"/>
              <w:bottom w:w="30" w:type="dxa"/>
              <w:right w:w="30" w:type="dxa"/>
            </w:tcMar>
            <w:vAlign w:val="bottom"/>
            <w:hideMark/>
          </w:tcPr>
          <w:p w:rsidR="00000000" w:rsidRDefault="00D90847">
            <w:pPr>
              <w:jc w:val="both"/>
              <w:rPr>
                <w:rFonts w:eastAsia="Times New Roman"/>
                <w:sz w:val="20"/>
                <w:szCs w:val="20"/>
              </w:rPr>
            </w:pPr>
            <w:r>
              <w:rPr>
                <w:rFonts w:ascii="inherit" w:eastAsia="Times New Roman" w:hAnsi="inherit"/>
                <w:sz w:val="20"/>
                <w:szCs w:val="20"/>
              </w:rPr>
              <w:t>Common stock, $0.01 par value; 200,000 shares authorized; 78,563 and 78,246 shares issued as of June 29, 2019 and December 29, 2018, respectively; 78,484 and 78,167 shares outstanding as of June 29, 2019 and December 29, 2018, respectively</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77260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782</w:t>
            </w:r>
          </w:p>
        </w:tc>
        <w:tc>
          <w:tcPr>
            <w:tcW w:w="0" w:type="auto"/>
            <w:vAlign w:val="bottom"/>
            <w:hideMark/>
          </w:tcPr>
          <w:p w:rsidR="00000000" w:rsidRDefault="00D90847">
            <w:pPr>
              <w:rPr>
                <w:rFonts w:eastAsia="Times New Roman"/>
                <w:sz w:val="20"/>
                <w:szCs w:val="20"/>
              </w:rPr>
            </w:pPr>
          </w:p>
        </w:tc>
      </w:tr>
      <w:tr w:rsidR="00000000">
        <w:trPr>
          <w:divId w:val="369652598"/>
        </w:trPr>
        <w:tc>
          <w:tcPr>
            <w:tcW w:w="0" w:type="auto"/>
            <w:shd w:val="clear" w:color="auto" w:fill="CCEEFF"/>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679,216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24971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672,503</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Accumulated other comprehensive loss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(5,427</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309674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(2,810</w:t>
            </w:r>
          </w:p>
        </w:tc>
        <w:tc>
          <w:tcPr>
            <w:tcW w:w="0" w:type="auto"/>
            <w:tcMar>
              <w:top w:w="30" w:type="dxa"/>
              <w:left w:w="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369652598"/>
        </w:trPr>
        <w:tc>
          <w:tcPr>
            <w:tcW w:w="0" w:type="auto"/>
            <w:shd w:val="clear" w:color="auto" w:fill="CCEEFF"/>
            <w:tcMar>
              <w:top w:w="30" w:type="dxa"/>
              <w:left w:w="30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Retained earnings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102,020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20665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74,840</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0" w:type="dxa"/>
              <w:bottom w:w="30" w:type="dxa"/>
              <w:right w:w="30" w:type="dxa"/>
            </w:tcMar>
            <w:vAlign w:val="bottom"/>
            <w:hideMark/>
          </w:tcPr>
          <w:p w:rsidR="00000000" w:rsidRDefault="00D90847">
            <w:pPr>
              <w:jc w:val="both"/>
              <w:rPr>
                <w:rFonts w:eastAsia="Times New Roman"/>
                <w:sz w:val="20"/>
                <w:szCs w:val="20"/>
              </w:rPr>
            </w:pPr>
            <w:r>
              <w:rPr>
                <w:rFonts w:ascii="inherit" w:eastAsia="Times New Roman" w:hAnsi="inherit"/>
                <w:sz w:val="20"/>
                <w:szCs w:val="20"/>
              </w:rPr>
              <w:t>Treasury stock, at cost; 79 shares as of June 29, 2019 and December 29, 2018</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(2,161</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170146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(2,161</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369652598"/>
        </w:trPr>
        <w:tc>
          <w:tcPr>
            <w:tcW w:w="0" w:type="auto"/>
            <w:shd w:val="clear" w:color="auto" w:fill="CCEEFF"/>
            <w:tcMar>
              <w:top w:w="30" w:type="dxa"/>
              <w:left w:w="54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774,434</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17238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743,154</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369652598"/>
        </w:trPr>
        <w:tc>
          <w:tcPr>
            <w:tcW w:w="0" w:type="auto"/>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2,071,836</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28724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1,661,389</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r>
    </w:tbl>
    <w:p w:rsidR="00000000" w:rsidRDefault="00D90847">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rsidR="00000000" w:rsidRDefault="00D90847">
      <w:pPr>
        <w:divId w:val="504444099"/>
        <w:rPr>
          <w:rFonts w:eastAsia="Times New Roman"/>
          <w:sz w:val="20"/>
          <w:szCs w:val="20"/>
        </w:rPr>
      </w:pPr>
    </w:p>
    <w:p w:rsidR="00000000" w:rsidRDefault="00D90847">
      <w:pPr>
        <w:spacing w:line="288" w:lineRule="auto"/>
        <w:jc w:val="center"/>
        <w:divId w:val="782919369"/>
        <w:rPr>
          <w:rFonts w:eastAsia="Times New Roman"/>
          <w:sz w:val="20"/>
          <w:szCs w:val="20"/>
        </w:rPr>
      </w:pPr>
      <w:r>
        <w:rPr>
          <w:rFonts w:ascii="inherit" w:eastAsia="Times New Roman" w:hAnsi="inherit"/>
          <w:sz w:val="20"/>
          <w:szCs w:val="20"/>
        </w:rPr>
        <w:t>5</w:t>
      </w:r>
    </w:p>
    <w:p w:rsidR="00000000" w:rsidRDefault="00D90847">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D90847">
      <w:pPr>
        <w:spacing w:line="288" w:lineRule="auto"/>
        <w:divId w:val="1389375320"/>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1331637199"/>
        <w:rPr>
          <w:rFonts w:eastAsia="Times New Roman"/>
          <w:sz w:val="20"/>
          <w:szCs w:val="20"/>
        </w:rPr>
      </w:pPr>
    </w:p>
    <w:p w:rsidR="00000000" w:rsidRDefault="00D90847">
      <w:pPr>
        <w:divId w:val="1205601654"/>
        <w:rPr>
          <w:rFonts w:eastAsia="Times New Roman"/>
          <w:sz w:val="20"/>
          <w:szCs w:val="20"/>
        </w:rPr>
      </w:pPr>
    </w:p>
    <w:p w:rsidR="00000000" w:rsidRDefault="00D90847">
      <w:pPr>
        <w:spacing w:line="288" w:lineRule="auto"/>
        <w:jc w:val="center"/>
        <w:rPr>
          <w:rFonts w:eastAsia="Times New Roman"/>
          <w:sz w:val="20"/>
          <w:szCs w:val="20"/>
        </w:rPr>
      </w:pPr>
      <w:r>
        <w:rPr>
          <w:rFonts w:ascii="inherit" w:eastAsia="Times New Roman" w:hAnsi="inherit"/>
          <w:b/>
          <w:bCs/>
          <w:sz w:val="20"/>
          <w:szCs w:val="20"/>
        </w:rPr>
        <w:t>National Vision Holdings, Inc. and Subsidiaries</w:t>
      </w:r>
      <w:r>
        <w:rPr>
          <w:rFonts w:ascii="inherit" w:eastAsia="Times New Roman" w:hAnsi="inherit"/>
          <w:b/>
          <w:bCs/>
          <w:sz w:val="20"/>
          <w:szCs w:val="20"/>
        </w:rPr>
        <w:t xml:space="preserve"> </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Condensed Consolidated Statements of Operations and Comprehensive Income</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Three and Si</w:t>
      </w:r>
      <w:r>
        <w:rPr>
          <w:rFonts w:ascii="inherit" w:eastAsia="Times New Roman" w:hAnsi="inherit"/>
          <w:b/>
          <w:bCs/>
          <w:sz w:val="20"/>
          <w:szCs w:val="20"/>
        </w:rPr>
        <w:t>x</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June 29,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June 30, 2018</w:t>
      </w:r>
      <w:r>
        <w:rPr>
          <w:rFonts w:ascii="inherit" w:eastAsia="Times New Roman" w:hAnsi="inherit"/>
          <w:b/>
          <w:bCs/>
          <w:sz w:val="20"/>
          <w:szCs w:val="20"/>
        </w:rPr>
        <w:t xml:space="preserve"> </w:t>
      </w:r>
    </w:p>
    <w:p w:rsidR="00000000" w:rsidRDefault="00D90847">
      <w:pPr>
        <w:spacing w:line="288" w:lineRule="auto"/>
        <w:jc w:val="center"/>
        <w:rPr>
          <w:rFonts w:eastAsia="Times New Roman"/>
          <w:sz w:val="20"/>
          <w:szCs w:val="20"/>
        </w:rPr>
      </w:pPr>
      <w:r>
        <w:rPr>
          <w:rFonts w:ascii="inherit" w:eastAsia="Times New Roman" w:hAnsi="inherit"/>
          <w:i/>
          <w:iCs/>
          <w:sz w:val="20"/>
          <w:szCs w:val="20"/>
        </w:rPr>
        <w:t>In Thousands, Except Earnings Per Share</w:t>
      </w:r>
      <w:r>
        <w:rPr>
          <w:rFonts w:ascii="inherit" w:eastAsia="Times New Roman" w:hAnsi="inherit"/>
          <w:i/>
          <w:iCs/>
          <w:sz w:val="20"/>
          <w:szCs w:val="20"/>
        </w:rPr>
        <w:t xml:space="preserve"> </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3360"/>
        <w:gridCol w:w="132"/>
        <w:gridCol w:w="952"/>
        <w:gridCol w:w="107"/>
        <w:gridCol w:w="105"/>
        <w:gridCol w:w="132"/>
        <w:gridCol w:w="953"/>
        <w:gridCol w:w="39"/>
        <w:gridCol w:w="105"/>
        <w:gridCol w:w="132"/>
        <w:gridCol w:w="953"/>
        <w:gridCol w:w="107"/>
        <w:gridCol w:w="105"/>
        <w:gridCol w:w="132"/>
        <w:gridCol w:w="953"/>
        <w:gridCol w:w="39"/>
      </w:tblGrid>
      <w:tr w:rsidR="00000000">
        <w:trPr>
          <w:divId w:val="780101660"/>
          <w:jc w:val="center"/>
        </w:trPr>
        <w:tc>
          <w:tcPr>
            <w:tcW w:w="0" w:type="auto"/>
            <w:gridSpan w:val="16"/>
            <w:vAlign w:val="center"/>
            <w:hideMark/>
          </w:tcPr>
          <w:p w:rsidR="00000000" w:rsidRDefault="00D90847">
            <w:pPr>
              <w:spacing w:line="288" w:lineRule="auto"/>
              <w:jc w:val="center"/>
              <w:rPr>
                <w:rFonts w:eastAsia="Times New Roman"/>
                <w:sz w:val="20"/>
                <w:szCs w:val="20"/>
              </w:rPr>
            </w:pPr>
          </w:p>
        </w:tc>
      </w:tr>
      <w:tr w:rsidR="00000000">
        <w:trPr>
          <w:divId w:val="780101660"/>
          <w:jc w:val="center"/>
        </w:trPr>
        <w:tc>
          <w:tcPr>
            <w:tcW w:w="20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780101660"/>
          <w:jc w:val="center"/>
        </w:trPr>
        <w:tc>
          <w:tcPr>
            <w:tcW w:w="0" w:type="auto"/>
            <w:tcMar>
              <w:top w:w="30" w:type="dxa"/>
              <w:left w:w="30" w:type="dxa"/>
              <w:bottom w:w="30" w:type="dxa"/>
              <w:right w:w="30" w:type="dxa"/>
            </w:tcMar>
            <w:vAlign w:val="bottom"/>
            <w:hideMark/>
          </w:tcPr>
          <w:p w:rsidR="00000000" w:rsidRDefault="00D90847">
            <w:pPr>
              <w:divId w:val="20311796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D90847">
            <w:pPr>
              <w:divId w:val="7224123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Six Months Ended</w:t>
            </w:r>
          </w:p>
        </w:tc>
      </w:tr>
      <w:tr w:rsidR="00000000">
        <w:trPr>
          <w:divId w:val="780101660"/>
          <w:jc w:val="center"/>
        </w:trPr>
        <w:tc>
          <w:tcPr>
            <w:tcW w:w="0" w:type="auto"/>
            <w:tcMar>
              <w:top w:w="30" w:type="dxa"/>
              <w:left w:w="30" w:type="dxa"/>
              <w:bottom w:w="30" w:type="dxa"/>
              <w:right w:w="30" w:type="dxa"/>
            </w:tcMar>
            <w:vAlign w:val="bottom"/>
            <w:hideMark/>
          </w:tcPr>
          <w:p w:rsidR="00000000" w:rsidRDefault="00D90847">
            <w:pPr>
              <w:divId w:val="4875992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divId w:val="5773241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30, 2018</w:t>
            </w:r>
          </w:p>
        </w:tc>
        <w:tc>
          <w:tcPr>
            <w:tcW w:w="0" w:type="auto"/>
            <w:tcMar>
              <w:top w:w="30" w:type="dxa"/>
              <w:left w:w="30" w:type="dxa"/>
              <w:bottom w:w="30" w:type="dxa"/>
              <w:right w:w="30" w:type="dxa"/>
            </w:tcMar>
            <w:vAlign w:val="bottom"/>
            <w:hideMark/>
          </w:tcPr>
          <w:p w:rsidR="00000000" w:rsidRDefault="00D90847">
            <w:pPr>
              <w:divId w:val="11617031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908553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w:t>
            </w:r>
            <w:r>
              <w:rPr>
                <w:rFonts w:ascii="inherit" w:eastAsia="Times New Roman" w:hAnsi="inherit"/>
                <w:sz w:val="20"/>
                <w:szCs w:val="20"/>
              </w:rPr>
              <w:t>30, 2018</w:t>
            </w:r>
          </w:p>
        </w:tc>
      </w:tr>
      <w:tr w:rsidR="00000000">
        <w:trPr>
          <w:divId w:val="780101660"/>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2137983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9303889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1638990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6449628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2008483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5077443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1250888084"/>
              <w:rPr>
                <w:rFonts w:eastAsia="Times New Roman"/>
                <w:sz w:val="20"/>
                <w:szCs w:val="20"/>
              </w:rPr>
            </w:pPr>
            <w:r>
              <w:rPr>
                <w:rFonts w:ascii="inherit" w:eastAsia="Times New Roman" w:hAnsi="inherit"/>
                <w:sz w:val="20"/>
                <w:szCs w:val="20"/>
              </w:rPr>
              <w:t> </w:t>
            </w:r>
          </w:p>
        </w:tc>
      </w:tr>
      <w:tr w:rsidR="00000000">
        <w:trPr>
          <w:divId w:val="780101660"/>
          <w:jc w:val="center"/>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product sales</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357,533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7263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319,408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97592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740,693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36717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658,185</w:t>
            </w:r>
          </w:p>
        </w:tc>
        <w:tc>
          <w:tcPr>
            <w:tcW w:w="0" w:type="auto"/>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sales of services and plans</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71,918</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49877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66,124</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431505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149,973</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78373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135,322</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42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429,451</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216153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385,532</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207626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890,666</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24955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793,507</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Costs applicable to revenue (exclusive of 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726532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901936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439761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6191465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862166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005087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107268771"/>
              <w:rPr>
                <w:rFonts w:eastAsia="Times New Roman"/>
                <w:sz w:val="20"/>
                <w:szCs w:val="20"/>
              </w:rPr>
            </w:pPr>
            <w:r>
              <w:rPr>
                <w:rFonts w:ascii="inherit" w:eastAsia="Times New Roman" w:hAnsi="inherit"/>
                <w:sz w:val="20"/>
                <w:szCs w:val="20"/>
              </w:rPr>
              <w:t> </w:t>
            </w:r>
          </w:p>
        </w:tc>
      </w:tr>
      <w:tr w:rsidR="00000000">
        <w:trPr>
          <w:divId w:val="780101660"/>
          <w:jc w:val="center"/>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Products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145,654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15531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127,731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28849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299,658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59946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258,609</w:t>
            </w:r>
          </w:p>
        </w:tc>
        <w:tc>
          <w:tcPr>
            <w:tcW w:w="0" w:type="auto"/>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56,852</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09840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49,328</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639918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114,817</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16842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98,904</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42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202,506</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8005675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177,059</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15181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414,475</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90824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357,513</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Operating expenses: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878545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2592166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153331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004223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573709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420103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830365531"/>
              <w:rPr>
                <w:rFonts w:eastAsia="Times New Roman"/>
                <w:sz w:val="20"/>
                <w:szCs w:val="20"/>
              </w:rPr>
            </w:pPr>
            <w:r>
              <w:rPr>
                <w:rFonts w:ascii="inherit" w:eastAsia="Times New Roman" w:hAnsi="inherit"/>
                <w:sz w:val="20"/>
                <w:szCs w:val="20"/>
              </w:rPr>
              <w:t> </w:t>
            </w:r>
          </w:p>
        </w:tc>
      </w:tr>
      <w:tr w:rsidR="00000000">
        <w:trPr>
          <w:divId w:val="780101660"/>
          <w:jc w:val="center"/>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182,278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75286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165,627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58236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376,154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8632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336,316</w:t>
            </w:r>
          </w:p>
        </w:tc>
        <w:tc>
          <w:tcPr>
            <w:tcW w:w="0" w:type="auto"/>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20,819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92912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17,577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38302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41,234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706102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35,439</w:t>
            </w:r>
          </w:p>
        </w:tc>
        <w:tc>
          <w:tcPr>
            <w:tcW w:w="0" w:type="auto"/>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1,790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02360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51468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3,872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39851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356</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42883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296</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23515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829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44013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418</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42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operating expenses</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205,243</w:t>
            </w:r>
          </w:p>
        </w:tc>
        <w:tc>
          <w:tcPr>
            <w:tcW w:w="0" w:type="auto"/>
            <w:tcBorders>
              <w:top w:val="single" w:sz="6" w:space="0" w:color="000000"/>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461831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183,500</w:t>
            </w:r>
          </w:p>
        </w:tc>
        <w:tc>
          <w:tcPr>
            <w:tcW w:w="0" w:type="auto"/>
            <w:tcBorders>
              <w:top w:val="single" w:sz="6" w:space="0" w:color="000000"/>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2180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422,089</w:t>
            </w:r>
          </w:p>
        </w:tc>
        <w:tc>
          <w:tcPr>
            <w:tcW w:w="0" w:type="auto"/>
            <w:tcBorders>
              <w:top w:val="single" w:sz="6" w:space="0" w:color="000000"/>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314618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372,173</w:t>
            </w:r>
          </w:p>
        </w:tc>
        <w:tc>
          <w:tcPr>
            <w:tcW w:w="0" w:type="auto"/>
            <w:tcBorders>
              <w:top w:val="single" w:sz="6" w:space="0" w:color="000000"/>
              <w:bottom w:val="single" w:sz="6" w:space="0" w:color="000000"/>
            </w:tcBorders>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Income from operations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21,702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18226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24,973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31746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54,102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35212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63,821</w:t>
            </w:r>
          </w:p>
        </w:tc>
        <w:tc>
          <w:tcPr>
            <w:tcW w:w="0" w:type="auto"/>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Interest expense,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8,968</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93982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9,424</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58499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18,029</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900361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18,737</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Earnings before income taxes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12,734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15,549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36,073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99521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45,084</w:t>
            </w:r>
          </w:p>
        </w:tc>
        <w:tc>
          <w:tcPr>
            <w:tcW w:w="0" w:type="auto"/>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Income tax provision</w:t>
            </w:r>
            <w:r>
              <w:rPr>
                <w:rFonts w:ascii="inherit" w:eastAsia="Times New Roman" w:hAnsi="inherit"/>
                <w:sz w:val="20"/>
                <w:szCs w:val="20"/>
              </w:rPr>
              <w:t xml:space="preserve">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2,477</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75166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3,082</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72556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8,387</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46251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8,162</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10,257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830759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12,467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31746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27,686</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79986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36,922</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30" w:type="dxa"/>
              <w:bottom w:w="30" w:type="dxa"/>
              <w:right w:w="30" w:type="dxa"/>
            </w:tcMar>
            <w:vAlign w:val="bottom"/>
            <w:hideMark/>
          </w:tcPr>
          <w:p w:rsidR="00000000" w:rsidRDefault="00D90847">
            <w:pPr>
              <w:divId w:val="706949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178151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9675896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2029478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5250242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375230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240943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215706519"/>
              <w:rPr>
                <w:rFonts w:eastAsia="Times New Roman"/>
                <w:sz w:val="20"/>
                <w:szCs w:val="20"/>
              </w:rPr>
            </w:pPr>
            <w:r>
              <w:rPr>
                <w:rFonts w:ascii="inherit" w:eastAsia="Times New Roman" w:hAnsi="inherit"/>
                <w:sz w:val="20"/>
                <w:szCs w:val="20"/>
              </w:rPr>
              <w:t> </w:t>
            </w:r>
          </w:p>
        </w:tc>
      </w:tr>
      <w:tr w:rsidR="00000000">
        <w:trPr>
          <w:divId w:val="780101660"/>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Earnings per share:</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962156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854088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591154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8372316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924529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486237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555360101"/>
              <w:rPr>
                <w:rFonts w:eastAsia="Times New Roman"/>
                <w:sz w:val="20"/>
                <w:szCs w:val="20"/>
              </w:rPr>
            </w:pPr>
            <w:r>
              <w:rPr>
                <w:rFonts w:ascii="inherit" w:eastAsia="Times New Roman" w:hAnsi="inherit"/>
                <w:sz w:val="20"/>
                <w:szCs w:val="20"/>
              </w:rPr>
              <w:t> </w:t>
            </w:r>
          </w:p>
        </w:tc>
      </w:tr>
      <w:tr w:rsidR="00000000">
        <w:trPr>
          <w:divId w:val="780101660"/>
          <w:jc w:val="center"/>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0.13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3456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0.17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31835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0.35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0.49</w:t>
            </w:r>
          </w:p>
        </w:tc>
        <w:tc>
          <w:tcPr>
            <w:tcW w:w="0" w:type="auto"/>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0.13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2373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0.16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762603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0.34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0.47</w:t>
            </w:r>
          </w:p>
        </w:tc>
        <w:tc>
          <w:tcPr>
            <w:tcW w:w="0" w:type="auto"/>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Weighted average shares outstanding:</w:t>
            </w:r>
          </w:p>
        </w:tc>
        <w:tc>
          <w:tcPr>
            <w:tcW w:w="0" w:type="auto"/>
            <w:gridSpan w:val="3"/>
            <w:tcMar>
              <w:top w:w="30" w:type="dxa"/>
              <w:left w:w="30" w:type="dxa"/>
              <w:bottom w:w="30" w:type="dxa"/>
              <w:right w:w="30" w:type="dxa"/>
            </w:tcMar>
            <w:vAlign w:val="bottom"/>
            <w:hideMark/>
          </w:tcPr>
          <w:p w:rsidR="00000000" w:rsidRDefault="00D90847">
            <w:pPr>
              <w:divId w:val="842668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568999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12623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847330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592816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87849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010058578"/>
              <w:rPr>
                <w:rFonts w:eastAsia="Times New Roman"/>
                <w:sz w:val="20"/>
                <w:szCs w:val="20"/>
              </w:rPr>
            </w:pPr>
            <w:r>
              <w:rPr>
                <w:rFonts w:ascii="inherit" w:eastAsia="Times New Roman" w:hAnsi="inherit"/>
                <w:sz w:val="20"/>
                <w:szCs w:val="20"/>
              </w:rPr>
              <w:t> </w:t>
            </w:r>
          </w:p>
        </w:tc>
      </w:tr>
      <w:tr w:rsidR="00000000">
        <w:trPr>
          <w:divId w:val="780101660"/>
          <w:jc w:val="center"/>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Basic</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78,318</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756976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75,249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28186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78,262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70301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74,983</w:t>
            </w:r>
          </w:p>
        </w:tc>
        <w:tc>
          <w:tcPr>
            <w:tcW w:w="0" w:type="auto"/>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Diluted</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81,424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59481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77,858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53763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81,437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98549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77,879</w:t>
            </w:r>
          </w:p>
        </w:tc>
        <w:tc>
          <w:tcPr>
            <w:tcW w:w="0" w:type="auto"/>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 w:type="dxa"/>
              <w:bottom w:w="30" w:type="dxa"/>
              <w:right w:w="30" w:type="dxa"/>
            </w:tcMar>
            <w:vAlign w:val="bottom"/>
            <w:hideMark/>
          </w:tcPr>
          <w:p w:rsidR="00000000" w:rsidRDefault="00D90847">
            <w:pPr>
              <w:divId w:val="383600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458307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8526907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066950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587500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990549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6565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905212281"/>
              <w:rPr>
                <w:rFonts w:eastAsia="Times New Roman"/>
                <w:sz w:val="20"/>
                <w:szCs w:val="20"/>
              </w:rPr>
            </w:pPr>
            <w:r>
              <w:rPr>
                <w:rFonts w:ascii="inherit" w:eastAsia="Times New Roman" w:hAnsi="inherit"/>
                <w:sz w:val="20"/>
                <w:szCs w:val="20"/>
              </w:rPr>
              <w:t> </w:t>
            </w:r>
          </w:p>
        </w:tc>
      </w:tr>
      <w:tr w:rsidR="00000000">
        <w:trPr>
          <w:divId w:val="780101660"/>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Comprehensive income:</w:t>
            </w:r>
          </w:p>
        </w:tc>
        <w:tc>
          <w:tcPr>
            <w:tcW w:w="0" w:type="auto"/>
            <w:gridSpan w:val="3"/>
            <w:tcMar>
              <w:top w:w="30" w:type="dxa"/>
              <w:left w:w="30" w:type="dxa"/>
              <w:bottom w:w="30" w:type="dxa"/>
              <w:right w:w="30" w:type="dxa"/>
            </w:tcMar>
            <w:vAlign w:val="bottom"/>
            <w:hideMark/>
          </w:tcPr>
          <w:p w:rsidR="00000000" w:rsidRDefault="00D90847">
            <w:pPr>
              <w:divId w:val="483159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749380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392780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960523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2035694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20885762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003555069"/>
              <w:rPr>
                <w:rFonts w:eastAsia="Times New Roman"/>
                <w:sz w:val="20"/>
                <w:szCs w:val="20"/>
              </w:rPr>
            </w:pPr>
            <w:r>
              <w:rPr>
                <w:rFonts w:ascii="inherit" w:eastAsia="Times New Roman" w:hAnsi="inherit"/>
                <w:sz w:val="20"/>
                <w:szCs w:val="20"/>
              </w:rPr>
              <w:t> </w:t>
            </w:r>
          </w:p>
        </w:tc>
      </w:tr>
      <w:tr w:rsidR="00000000">
        <w:trPr>
          <w:divId w:val="780101660"/>
          <w:jc w:val="center"/>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10,257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44851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12,467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75112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27,686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74520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36,922</w:t>
            </w:r>
          </w:p>
        </w:tc>
        <w:tc>
          <w:tcPr>
            <w:tcW w:w="0" w:type="auto"/>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Unrealized gain (loss) on hedge instruments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(2,246</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948391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3,359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14112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(3,519</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568271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9,575</w:t>
            </w:r>
          </w:p>
        </w:tc>
        <w:tc>
          <w:tcPr>
            <w:tcW w:w="0" w:type="auto"/>
            <w:vAlign w:val="bottom"/>
            <w:hideMark/>
          </w:tcPr>
          <w:p w:rsidR="00000000" w:rsidRDefault="00D90847">
            <w:pPr>
              <w:rPr>
                <w:rFonts w:eastAsia="Times New Roman"/>
                <w:sz w:val="20"/>
                <w:szCs w:val="20"/>
              </w:rPr>
            </w:pPr>
          </w:p>
        </w:tc>
      </w:tr>
      <w:tr w:rsidR="00000000">
        <w:trPr>
          <w:divId w:val="780101660"/>
          <w:jc w:val="center"/>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Tax provision (benefit) of unrealized gain (loss) on hedge instruments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817846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861</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60767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2113039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2,453</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780101660"/>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8,587</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4352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14,965</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675610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25,069</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043581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44,044</w:t>
            </w:r>
          </w:p>
        </w:tc>
        <w:tc>
          <w:tcPr>
            <w:tcW w:w="0" w:type="auto"/>
            <w:tcBorders>
              <w:bottom w:val="double" w:sz="6" w:space="0" w:color="000000"/>
            </w:tcBorders>
            <w:vAlign w:val="bottom"/>
            <w:hideMark/>
          </w:tcPr>
          <w:p w:rsidR="00000000" w:rsidRDefault="00D90847">
            <w:pPr>
              <w:rPr>
                <w:rFonts w:eastAsia="Times New Roman"/>
                <w:sz w:val="20"/>
                <w:szCs w:val="20"/>
              </w:rPr>
            </w:pPr>
          </w:p>
        </w:tc>
      </w:tr>
    </w:tbl>
    <w:p w:rsidR="00000000" w:rsidRDefault="00D90847">
      <w:pPr>
        <w:spacing w:line="288" w:lineRule="auto"/>
        <w:divId w:val="805582574"/>
        <w:rPr>
          <w:rFonts w:eastAsia="Times New Roman"/>
          <w:sz w:val="20"/>
          <w:szCs w:val="20"/>
        </w:rPr>
      </w:pPr>
    </w:p>
    <w:p w:rsidR="00000000" w:rsidRDefault="00D90847">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rsidR="00000000" w:rsidRDefault="00D90847">
      <w:pPr>
        <w:divId w:val="1464881287"/>
        <w:rPr>
          <w:rFonts w:eastAsia="Times New Roman"/>
          <w:sz w:val="20"/>
          <w:szCs w:val="20"/>
        </w:rPr>
      </w:pPr>
    </w:p>
    <w:p w:rsidR="00000000" w:rsidRDefault="00D90847">
      <w:pPr>
        <w:spacing w:line="288" w:lineRule="auto"/>
        <w:jc w:val="center"/>
        <w:divId w:val="1598826981"/>
        <w:rPr>
          <w:rFonts w:eastAsia="Times New Roman"/>
          <w:sz w:val="20"/>
          <w:szCs w:val="20"/>
        </w:rPr>
      </w:pPr>
      <w:r>
        <w:rPr>
          <w:rFonts w:ascii="inherit" w:eastAsia="Times New Roman" w:hAnsi="inherit"/>
          <w:sz w:val="20"/>
          <w:szCs w:val="20"/>
        </w:rPr>
        <w:t>6</w:t>
      </w:r>
    </w:p>
    <w:p w:rsidR="00000000" w:rsidRDefault="00D90847">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D90847">
      <w:pPr>
        <w:spacing w:line="288" w:lineRule="auto"/>
        <w:divId w:val="1385181207"/>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1791320375"/>
        <w:rPr>
          <w:rFonts w:eastAsia="Times New Roman"/>
          <w:sz w:val="20"/>
          <w:szCs w:val="20"/>
        </w:rPr>
      </w:pPr>
    </w:p>
    <w:p w:rsidR="00000000" w:rsidRDefault="00D90847">
      <w:pPr>
        <w:divId w:val="382603265"/>
        <w:rPr>
          <w:rFonts w:eastAsia="Times New Roman"/>
          <w:sz w:val="20"/>
          <w:szCs w:val="20"/>
        </w:rPr>
      </w:pPr>
    </w:p>
    <w:p w:rsidR="00000000" w:rsidRDefault="00D90847">
      <w:pPr>
        <w:spacing w:line="288" w:lineRule="auto"/>
        <w:jc w:val="center"/>
        <w:rPr>
          <w:rFonts w:eastAsia="Times New Roman"/>
          <w:sz w:val="20"/>
          <w:szCs w:val="20"/>
        </w:rPr>
      </w:pPr>
      <w:r>
        <w:rPr>
          <w:rFonts w:ascii="inherit" w:eastAsia="Times New Roman" w:hAnsi="inherit"/>
          <w:b/>
          <w:bCs/>
          <w:sz w:val="20"/>
          <w:szCs w:val="20"/>
        </w:rPr>
        <w:t>National Vision Holdings, Inc. and Subsi</w:t>
      </w:r>
      <w:r>
        <w:rPr>
          <w:rFonts w:ascii="inherit" w:eastAsia="Times New Roman" w:hAnsi="inherit"/>
          <w:b/>
          <w:bCs/>
          <w:sz w:val="20"/>
          <w:szCs w:val="20"/>
        </w:rPr>
        <w:t>diaries</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 Equity</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Three and Six</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June 29,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June 30, 2018</w:t>
      </w:r>
    </w:p>
    <w:p w:rsidR="00000000" w:rsidRDefault="00D90847">
      <w:pPr>
        <w:spacing w:line="288" w:lineRule="auto"/>
        <w:jc w:val="center"/>
        <w:rPr>
          <w:rFonts w:eastAsia="Times New Roman"/>
          <w:sz w:val="20"/>
          <w:szCs w:val="20"/>
        </w:rPr>
      </w:pPr>
      <w:r>
        <w:rPr>
          <w:rFonts w:ascii="inherit" w:eastAsia="Times New Roman" w:hAnsi="inherit"/>
          <w:i/>
          <w:iCs/>
          <w:sz w:val="20"/>
          <w:szCs w:val="20"/>
        </w:rPr>
        <w:t>In Thousands</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1416"/>
        <w:gridCol w:w="626"/>
        <w:gridCol w:w="70"/>
        <w:gridCol w:w="133"/>
        <w:gridCol w:w="560"/>
        <w:gridCol w:w="93"/>
        <w:gridCol w:w="133"/>
        <w:gridCol w:w="743"/>
        <w:gridCol w:w="106"/>
        <w:gridCol w:w="133"/>
        <w:gridCol w:w="1197"/>
        <w:gridCol w:w="107"/>
        <w:gridCol w:w="132"/>
        <w:gridCol w:w="706"/>
        <w:gridCol w:w="107"/>
        <w:gridCol w:w="132"/>
        <w:gridCol w:w="651"/>
        <w:gridCol w:w="107"/>
        <w:gridCol w:w="133"/>
        <w:gridCol w:w="1019"/>
        <w:gridCol w:w="107"/>
      </w:tblGrid>
      <w:tr w:rsidR="00000000">
        <w:trPr>
          <w:divId w:val="1964386840"/>
          <w:jc w:val="center"/>
        </w:trPr>
        <w:tc>
          <w:tcPr>
            <w:tcW w:w="0" w:type="auto"/>
            <w:gridSpan w:val="21"/>
            <w:vAlign w:val="center"/>
            <w:hideMark/>
          </w:tcPr>
          <w:p w:rsidR="00000000" w:rsidRDefault="00D90847">
            <w:pPr>
              <w:spacing w:line="288" w:lineRule="auto"/>
              <w:jc w:val="center"/>
              <w:rPr>
                <w:rFonts w:eastAsia="Times New Roman"/>
                <w:sz w:val="20"/>
                <w:szCs w:val="20"/>
              </w:rPr>
            </w:pPr>
          </w:p>
        </w:tc>
      </w:tr>
      <w:tr w:rsidR="00000000">
        <w:trPr>
          <w:divId w:val="1964386840"/>
          <w:jc w:val="center"/>
        </w:trPr>
        <w:tc>
          <w:tcPr>
            <w:tcW w:w="150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964386840"/>
          <w:jc w:val="center"/>
        </w:trPr>
        <w:tc>
          <w:tcPr>
            <w:tcW w:w="0" w:type="auto"/>
            <w:tcMar>
              <w:top w:w="30" w:type="dxa"/>
              <w:left w:w="30" w:type="dxa"/>
              <w:bottom w:w="30" w:type="dxa"/>
              <w:right w:w="30" w:type="dxa"/>
            </w:tcMar>
            <w:vAlign w:val="bottom"/>
            <w:hideMark/>
          </w:tcPr>
          <w:p w:rsidR="00000000" w:rsidRDefault="00D90847">
            <w:pPr>
              <w:divId w:val="151065276"/>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Three and Six Months Ended June 29, 2019</w:t>
            </w:r>
          </w:p>
        </w:tc>
      </w:tr>
      <w:tr w:rsidR="00000000">
        <w:trPr>
          <w:divId w:val="1964386840"/>
          <w:jc w:val="center"/>
        </w:trPr>
        <w:tc>
          <w:tcPr>
            <w:tcW w:w="0" w:type="auto"/>
            <w:tcMar>
              <w:top w:w="30" w:type="dxa"/>
              <w:left w:w="30" w:type="dxa"/>
              <w:bottom w:w="30" w:type="dxa"/>
              <w:right w:w="30" w:type="dxa"/>
            </w:tcMar>
            <w:vAlign w:val="bottom"/>
            <w:hideMark/>
          </w:tcPr>
          <w:p w:rsidR="00000000" w:rsidRDefault="00D90847">
            <w:pPr>
              <w:divId w:val="128523661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Common 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Additional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Paid-In</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Capital</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Accumulated</w:t>
            </w:r>
          </w:p>
          <w:p w:rsidR="00000000" w:rsidRDefault="00D90847">
            <w:pPr>
              <w:jc w:val="center"/>
              <w:rPr>
                <w:rFonts w:eastAsia="Times New Roman"/>
                <w:sz w:val="20"/>
                <w:szCs w:val="20"/>
              </w:rPr>
            </w:pPr>
            <w:r>
              <w:rPr>
                <w:rFonts w:ascii="inherit" w:eastAsia="Times New Roman" w:hAnsi="inherit"/>
                <w:sz w:val="20"/>
                <w:szCs w:val="20"/>
              </w:rPr>
              <w:t>Other</w:t>
            </w:r>
          </w:p>
          <w:p w:rsidR="00000000" w:rsidRDefault="00D90847">
            <w:pPr>
              <w:jc w:val="center"/>
              <w:rPr>
                <w:rFonts w:eastAsia="Times New Roman"/>
                <w:sz w:val="20"/>
                <w:szCs w:val="20"/>
              </w:rPr>
            </w:pPr>
            <w:r>
              <w:rPr>
                <w:rFonts w:ascii="inherit" w:eastAsia="Times New Roman" w:hAnsi="inherit"/>
                <w:sz w:val="20"/>
                <w:szCs w:val="20"/>
              </w:rPr>
              <w:t>Comprehensive</w:t>
            </w:r>
            <w:r>
              <w:rPr>
                <w:rFonts w:ascii="inherit" w:eastAsia="Times New Roman" w:hAnsi="inherit"/>
                <w:sz w:val="20"/>
                <w:szCs w:val="20"/>
              </w:rPr>
              <w:t xml:space="preserve"> </w:t>
            </w:r>
          </w:p>
          <w:p w:rsidR="00000000" w:rsidRDefault="00D90847">
            <w:pPr>
              <w:jc w:val="center"/>
              <w:rPr>
                <w:rFonts w:eastAsia="Times New Roman"/>
                <w:sz w:val="20"/>
                <w:szCs w:val="20"/>
              </w:rPr>
            </w:pPr>
            <w:r>
              <w:rPr>
                <w:rFonts w:ascii="inherit" w:eastAsia="Times New Roman" w:hAnsi="inherit"/>
                <w:sz w:val="20"/>
                <w:szCs w:val="20"/>
              </w:rPr>
              <w:t>Loss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Retained Earnings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Treasury</w:t>
            </w:r>
          </w:p>
          <w:p w:rsidR="00000000" w:rsidRDefault="00D90847">
            <w:pPr>
              <w:jc w:val="center"/>
              <w:rPr>
                <w:rFonts w:eastAsia="Times New Roman"/>
                <w:sz w:val="20"/>
                <w:szCs w:val="20"/>
              </w:rPr>
            </w:pPr>
            <w:r>
              <w:rPr>
                <w:rFonts w:ascii="inherit" w:eastAsia="Times New Roman" w:hAnsi="inherit"/>
                <w:sz w:val="20"/>
                <w:szCs w:val="20"/>
              </w:rPr>
              <w:t>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Total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Equity</w:t>
            </w:r>
            <w:r>
              <w:rPr>
                <w:rFonts w:ascii="inherit" w:eastAsia="Times New Roman" w:hAnsi="inherit"/>
                <w:sz w:val="20"/>
                <w:szCs w:val="20"/>
              </w:rPr>
              <w:t xml:space="preserve"> </w:t>
            </w:r>
          </w:p>
        </w:tc>
      </w:tr>
      <w:tr w:rsidR="00000000">
        <w:trPr>
          <w:divId w:val="1964386840"/>
          <w:jc w:val="center"/>
        </w:trPr>
        <w:tc>
          <w:tcPr>
            <w:tcW w:w="0" w:type="auto"/>
            <w:tcMar>
              <w:top w:w="30" w:type="dxa"/>
              <w:left w:w="30" w:type="dxa"/>
              <w:bottom w:w="30" w:type="dxa"/>
              <w:right w:w="30" w:type="dxa"/>
            </w:tcMar>
            <w:vAlign w:val="bottom"/>
            <w:hideMark/>
          </w:tcPr>
          <w:p w:rsidR="00000000" w:rsidRDefault="00D90847">
            <w:pPr>
              <w:divId w:val="900749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Shares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Amount</w:t>
            </w: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r>
      <w:tr w:rsidR="00000000">
        <w:trPr>
          <w:divId w:val="1964386840"/>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Balances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78,167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782</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672,503</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74,840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743,154</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64386840"/>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Cumulative effect of change in accounting principle</w:t>
            </w:r>
            <w:r>
              <w:rPr>
                <w:rFonts w:ascii="inherit" w:eastAsia="Times New Roman" w:hAnsi="inherit"/>
                <w:sz w:val="20"/>
                <w:szCs w:val="20"/>
              </w:rPr>
              <w:t xml:space="preserve"> </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(506</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(506</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1964386840"/>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Balances at December 30, 2018 - as adjusted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78,167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782</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672,503</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74,334</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742,648</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964386840"/>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512</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513</w:t>
            </w:r>
          </w:p>
        </w:tc>
        <w:tc>
          <w:tcPr>
            <w:tcW w:w="0" w:type="auto"/>
            <w:vAlign w:val="bottom"/>
            <w:hideMark/>
          </w:tcPr>
          <w:p w:rsidR="00000000" w:rsidRDefault="00D90847">
            <w:pPr>
              <w:rPr>
                <w:rFonts w:eastAsia="Times New Roman"/>
                <w:sz w:val="20"/>
                <w:szCs w:val="20"/>
              </w:rPr>
            </w:pPr>
          </w:p>
        </w:tc>
      </w:tr>
      <w:tr w:rsidR="00000000">
        <w:trPr>
          <w:divId w:val="1964386840"/>
          <w:jc w:val="center"/>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2,937</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2,937</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64386840"/>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Unrealized gain (loss) on hedge instruments, net of tax</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(947</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(947</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1964386840"/>
          <w:jc w:val="center"/>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17,429</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17,429</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64386840"/>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Balances at March 30, 2019</w:t>
            </w:r>
          </w:p>
        </w:tc>
        <w:tc>
          <w:tcPr>
            <w:tcW w:w="0" w:type="auto"/>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78,218</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783</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675,952</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(3,757</w:t>
            </w:r>
          </w:p>
        </w:tc>
        <w:tc>
          <w:tcPr>
            <w:tcW w:w="0" w:type="auto"/>
            <w:tcBorders>
              <w:top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91,763</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762,580</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1964386840"/>
          <w:jc w:val="center"/>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Issuance of common stock</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266</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1,550</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1,553</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64386840"/>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Stock based compensation</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1,714</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1,714</w:t>
            </w:r>
          </w:p>
        </w:tc>
        <w:tc>
          <w:tcPr>
            <w:tcW w:w="0" w:type="auto"/>
            <w:vAlign w:val="bottom"/>
            <w:hideMark/>
          </w:tcPr>
          <w:p w:rsidR="00000000" w:rsidRDefault="00D90847">
            <w:pPr>
              <w:rPr>
                <w:rFonts w:eastAsia="Times New Roman"/>
                <w:sz w:val="20"/>
                <w:szCs w:val="20"/>
              </w:rPr>
            </w:pPr>
          </w:p>
        </w:tc>
      </w:tr>
      <w:tr w:rsidR="00000000">
        <w:trPr>
          <w:divId w:val="1964386840"/>
          <w:jc w:val="center"/>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(1,670</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(1,670</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1964386840"/>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10,257</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10,257</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1964386840"/>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Balances at June 29,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78,484</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786</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679,216</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(5,427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102,020</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(2,161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774,434</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2491"/>
        <w:gridCol w:w="664"/>
        <w:gridCol w:w="332"/>
        <w:gridCol w:w="144"/>
        <w:gridCol w:w="498"/>
        <w:gridCol w:w="144"/>
        <w:gridCol w:w="144"/>
        <w:gridCol w:w="581"/>
        <w:gridCol w:w="144"/>
        <w:gridCol w:w="144"/>
        <w:gridCol w:w="996"/>
        <w:gridCol w:w="144"/>
        <w:gridCol w:w="144"/>
        <w:gridCol w:w="581"/>
        <w:gridCol w:w="144"/>
        <w:gridCol w:w="144"/>
        <w:gridCol w:w="581"/>
        <w:gridCol w:w="144"/>
        <w:gridCol w:w="144"/>
        <w:gridCol w:w="830"/>
        <w:gridCol w:w="144"/>
      </w:tblGrid>
      <w:tr w:rsidR="00000000">
        <w:trPr>
          <w:jc w:val="center"/>
        </w:trPr>
        <w:tc>
          <w:tcPr>
            <w:tcW w:w="0" w:type="auto"/>
            <w:gridSpan w:val="21"/>
            <w:vAlign w:val="center"/>
            <w:hideMark/>
          </w:tcPr>
          <w:p w:rsidR="00000000" w:rsidRDefault="00D90847">
            <w:pPr>
              <w:jc w:val="center"/>
              <w:rPr>
                <w:rFonts w:eastAsia="Times New Roman"/>
                <w:sz w:val="20"/>
                <w:szCs w:val="20"/>
              </w:rPr>
            </w:pPr>
          </w:p>
        </w:tc>
      </w:tr>
      <w:tr w:rsidR="00000000">
        <w:trPr>
          <w:jc w:val="center"/>
        </w:trPr>
        <w:tc>
          <w:tcPr>
            <w:tcW w:w="150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D90847">
            <w:pPr>
              <w:divId w:val="1839684666"/>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Three and Six Months Ended June 30, 2018</w:t>
            </w:r>
          </w:p>
        </w:tc>
      </w:tr>
      <w:tr w:rsidR="00000000">
        <w:trPr>
          <w:jc w:val="center"/>
        </w:trPr>
        <w:tc>
          <w:tcPr>
            <w:tcW w:w="0" w:type="auto"/>
            <w:tcMar>
              <w:top w:w="30" w:type="dxa"/>
              <w:left w:w="30" w:type="dxa"/>
              <w:bottom w:w="30" w:type="dxa"/>
              <w:right w:w="30" w:type="dxa"/>
            </w:tcMar>
            <w:vAlign w:val="bottom"/>
            <w:hideMark/>
          </w:tcPr>
          <w:p w:rsidR="00000000" w:rsidRDefault="00D90847">
            <w:pPr>
              <w:divId w:val="92453430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Common Stock</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Additional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Paid-In</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Capital</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Accumulated</w:t>
            </w:r>
          </w:p>
          <w:p w:rsidR="00000000" w:rsidRDefault="00D90847">
            <w:pPr>
              <w:jc w:val="center"/>
              <w:rPr>
                <w:rFonts w:eastAsia="Times New Roman"/>
                <w:sz w:val="20"/>
                <w:szCs w:val="20"/>
              </w:rPr>
            </w:pPr>
            <w:r>
              <w:rPr>
                <w:rFonts w:ascii="inherit" w:eastAsia="Times New Roman" w:hAnsi="inherit"/>
                <w:sz w:val="20"/>
                <w:szCs w:val="20"/>
              </w:rPr>
              <w:t>Other</w:t>
            </w:r>
          </w:p>
          <w:p w:rsidR="00000000" w:rsidRDefault="00D90847">
            <w:pPr>
              <w:jc w:val="center"/>
              <w:rPr>
                <w:rFonts w:eastAsia="Times New Roman"/>
                <w:sz w:val="20"/>
                <w:szCs w:val="20"/>
              </w:rPr>
            </w:pPr>
            <w:r>
              <w:rPr>
                <w:rFonts w:ascii="inherit" w:eastAsia="Times New Roman" w:hAnsi="inherit"/>
                <w:sz w:val="20"/>
                <w:szCs w:val="20"/>
              </w:rPr>
              <w:t>Comprehensive</w:t>
            </w:r>
            <w:r>
              <w:rPr>
                <w:rFonts w:ascii="inherit" w:eastAsia="Times New Roman" w:hAnsi="inherit"/>
                <w:sz w:val="20"/>
                <w:szCs w:val="20"/>
              </w:rPr>
              <w:t xml:space="preserve"> </w:t>
            </w:r>
          </w:p>
          <w:p w:rsidR="00000000" w:rsidRDefault="00D90847">
            <w:pPr>
              <w:jc w:val="center"/>
              <w:rPr>
                <w:rFonts w:eastAsia="Times New Roman"/>
                <w:sz w:val="20"/>
                <w:szCs w:val="20"/>
              </w:rPr>
            </w:pPr>
            <w:r>
              <w:rPr>
                <w:rFonts w:ascii="inherit" w:eastAsia="Times New Roman" w:hAnsi="inherit"/>
                <w:sz w:val="20"/>
                <w:szCs w:val="20"/>
              </w:rPr>
              <w:t>Loss</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Retained Earnings</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Treasury</w:t>
            </w:r>
          </w:p>
          <w:p w:rsidR="00000000" w:rsidRDefault="00D90847">
            <w:pPr>
              <w:jc w:val="center"/>
              <w:rPr>
                <w:rFonts w:eastAsia="Times New Roman"/>
                <w:sz w:val="20"/>
                <w:szCs w:val="20"/>
              </w:rPr>
            </w:pPr>
            <w:r>
              <w:rPr>
                <w:rFonts w:ascii="inherit" w:eastAsia="Times New Roman" w:hAnsi="inherit"/>
                <w:sz w:val="20"/>
                <w:szCs w:val="20"/>
              </w:rPr>
              <w:t>Stock</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Total</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Equity</w:t>
            </w:r>
            <w:r>
              <w:rPr>
                <w:rFonts w:ascii="inherit" w:eastAsia="Times New Roman" w:hAnsi="inherit"/>
                <w:sz w:val="20"/>
                <w:szCs w:val="20"/>
              </w:rPr>
              <w:t xml:space="preserve"> </w:t>
            </w:r>
          </w:p>
        </w:tc>
      </w:tr>
      <w:tr w:rsidR="00000000">
        <w:trPr>
          <w:jc w:val="center"/>
        </w:trPr>
        <w:tc>
          <w:tcPr>
            <w:tcW w:w="0" w:type="auto"/>
            <w:tcMar>
              <w:top w:w="30" w:type="dxa"/>
              <w:left w:w="30" w:type="dxa"/>
              <w:bottom w:w="30" w:type="dxa"/>
              <w:right w:w="30" w:type="dxa"/>
            </w:tcMar>
            <w:vAlign w:val="bottom"/>
            <w:hideMark/>
          </w:tcPr>
          <w:p w:rsidR="00000000" w:rsidRDefault="00D90847">
            <w:pPr>
              <w:divId w:val="1036353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Shares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Amount</w:t>
            </w: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D90847">
            <w:pPr>
              <w:rPr>
                <w:rFonts w:eastAsia="Times New Roman"/>
                <w:sz w:val="20"/>
                <w:szCs w:val="20"/>
              </w:rPr>
            </w:pPr>
          </w:p>
        </w:tc>
        <w:tc>
          <w:tcPr>
            <w:tcW w:w="0" w:type="auto"/>
            <w:gridSpan w:val="3"/>
            <w:vMerge/>
            <w:tcBorders>
              <w:top w:val="single" w:sz="6" w:space="0" w:color="000000"/>
              <w:bottom w:val="single" w:sz="6" w:space="0" w:color="000000"/>
            </w:tcBorders>
            <w:vAlign w:val="center"/>
            <w:hideMark/>
          </w:tcPr>
          <w:p w:rsidR="00000000" w:rsidRDefault="00D90847">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Balances at December 30,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74,654</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631,798</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32,157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(233</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654,600</w:t>
            </w:r>
          </w:p>
        </w:tc>
        <w:tc>
          <w:tcPr>
            <w:tcW w:w="0" w:type="auto"/>
            <w:shd w:val="clear" w:color="auto" w:fill="CCEEFF"/>
            <w:vAlign w:val="bottom"/>
            <w:hideMark/>
          </w:tcPr>
          <w:p w:rsidR="00000000" w:rsidRDefault="00D90847">
            <w:pPr>
              <w:rPr>
                <w:rFonts w:eastAsia="Times New Roman"/>
                <w:sz w:val="20"/>
                <w:szCs w:val="20"/>
              </w:rPr>
            </w:pPr>
          </w:p>
        </w:tc>
      </w:tr>
      <w:tr w:rsidR="00000000">
        <w:trPr>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Cumulative effect of change in accounting principle</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19,030</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19,030</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Balances at December 31, 2017 - as adjusted</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74,654</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631,798</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(9,868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51,187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(233</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673,630</w:t>
            </w:r>
          </w:p>
        </w:tc>
        <w:tc>
          <w:tcPr>
            <w:tcW w:w="0" w:type="auto"/>
            <w:shd w:val="clear" w:color="auto" w:fill="CCEEFF"/>
            <w:vAlign w:val="bottom"/>
            <w:hideMark/>
          </w:tcPr>
          <w:p w:rsidR="00000000" w:rsidRDefault="00D90847">
            <w:pPr>
              <w:rPr>
                <w:rFonts w:eastAsia="Times New Roman"/>
                <w:sz w:val="20"/>
                <w:szCs w:val="20"/>
              </w:rPr>
            </w:pPr>
          </w:p>
        </w:tc>
      </w:tr>
      <w:tr w:rsidR="00000000">
        <w:trPr>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449</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2,243</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2,248</w:t>
            </w:r>
          </w:p>
        </w:tc>
        <w:tc>
          <w:tcPr>
            <w:tcW w:w="0" w:type="auto"/>
            <w:vAlign w:val="bottom"/>
            <w:hideMark/>
          </w:tcPr>
          <w:p w:rsidR="00000000" w:rsidRDefault="00D90847">
            <w:pPr>
              <w:rPr>
                <w:rFonts w:eastAsia="Times New Roman"/>
                <w:sz w:val="20"/>
                <w:szCs w:val="20"/>
              </w:rPr>
            </w:pPr>
          </w:p>
        </w:tc>
      </w:tr>
      <w:tr w:rsidR="00000000">
        <w:trPr>
          <w:jc w:val="center"/>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1,596</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1,596</w:t>
            </w:r>
          </w:p>
        </w:tc>
        <w:tc>
          <w:tcPr>
            <w:tcW w:w="0" w:type="auto"/>
            <w:shd w:val="clear" w:color="auto" w:fill="CCEEFF"/>
            <w:vAlign w:val="bottom"/>
            <w:hideMark/>
          </w:tcPr>
          <w:p w:rsidR="00000000" w:rsidRDefault="00D90847">
            <w:pPr>
              <w:rPr>
                <w:rFonts w:eastAsia="Times New Roman"/>
                <w:sz w:val="20"/>
                <w:szCs w:val="20"/>
              </w:rPr>
            </w:pPr>
          </w:p>
        </w:tc>
      </w:tr>
      <w:tr w:rsidR="00000000">
        <w:trPr>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Purchase of treasury stock</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(855</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(855</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4,624</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4,624</w:t>
            </w:r>
          </w:p>
        </w:tc>
        <w:tc>
          <w:tcPr>
            <w:tcW w:w="0" w:type="auto"/>
            <w:shd w:val="clear" w:color="auto" w:fill="CCEEFF"/>
            <w:vAlign w:val="bottom"/>
            <w:hideMark/>
          </w:tcPr>
          <w:p w:rsidR="00000000" w:rsidRDefault="00D90847">
            <w:pPr>
              <w:rPr>
                <w:rFonts w:eastAsia="Times New Roman"/>
                <w:sz w:val="20"/>
                <w:szCs w:val="20"/>
              </w:rPr>
            </w:pPr>
          </w:p>
        </w:tc>
      </w:tr>
      <w:tr w:rsidR="00000000">
        <w:trPr>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24,455</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24,455</w:t>
            </w:r>
          </w:p>
        </w:tc>
        <w:tc>
          <w:tcPr>
            <w:tcW w:w="0" w:type="auto"/>
            <w:vAlign w:val="bottom"/>
            <w:hideMark/>
          </w:tcPr>
          <w:p w:rsidR="00000000" w:rsidRDefault="00D90847">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Balances at March 31,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75,078</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751</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635,637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(5,244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75,642</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705,698</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256</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1,216</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1,218</w:t>
            </w:r>
          </w:p>
        </w:tc>
        <w:tc>
          <w:tcPr>
            <w:tcW w:w="0" w:type="auto"/>
            <w:vAlign w:val="bottom"/>
            <w:hideMark/>
          </w:tcPr>
          <w:p w:rsidR="00000000" w:rsidRDefault="00D90847">
            <w:pPr>
              <w:rPr>
                <w:rFonts w:eastAsia="Times New Roman"/>
                <w:sz w:val="20"/>
                <w:szCs w:val="20"/>
              </w:rPr>
            </w:pPr>
          </w:p>
        </w:tc>
      </w:tr>
      <w:tr w:rsidR="00000000">
        <w:trPr>
          <w:jc w:val="center"/>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Stock based compensation</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1,524</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1,524</w:t>
            </w:r>
          </w:p>
        </w:tc>
        <w:tc>
          <w:tcPr>
            <w:tcW w:w="0" w:type="auto"/>
            <w:shd w:val="clear" w:color="auto" w:fill="CCEEFF"/>
            <w:vAlign w:val="bottom"/>
            <w:hideMark/>
          </w:tcPr>
          <w:p w:rsidR="00000000" w:rsidRDefault="00D90847">
            <w:pPr>
              <w:rPr>
                <w:rFonts w:eastAsia="Times New Roman"/>
                <w:sz w:val="20"/>
                <w:szCs w:val="20"/>
              </w:rPr>
            </w:pPr>
          </w:p>
        </w:tc>
      </w:tr>
      <w:tr w:rsidR="00000000">
        <w:trPr>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Purchase of treasury stock</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jc w:val="center"/>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Unrealized gain (loss) on hedge instruments, net of tax</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2,498</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2,498</w:t>
            </w:r>
          </w:p>
        </w:tc>
        <w:tc>
          <w:tcPr>
            <w:tcW w:w="0" w:type="auto"/>
            <w:shd w:val="clear" w:color="auto" w:fill="CCEEFF"/>
            <w:vAlign w:val="bottom"/>
            <w:hideMark/>
          </w:tcPr>
          <w:p w:rsidR="00000000" w:rsidRDefault="00D90847">
            <w:pPr>
              <w:rPr>
                <w:rFonts w:eastAsia="Times New Roman"/>
                <w:sz w:val="20"/>
                <w:szCs w:val="20"/>
              </w:rPr>
            </w:pPr>
          </w:p>
        </w:tc>
      </w:tr>
      <w:tr w:rsidR="00000000">
        <w:trPr>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12,467</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12,467</w:t>
            </w:r>
          </w:p>
        </w:tc>
        <w:tc>
          <w:tcPr>
            <w:tcW w:w="0" w:type="auto"/>
            <w:vAlign w:val="bottom"/>
            <w:hideMark/>
          </w:tcPr>
          <w:p w:rsidR="00000000" w:rsidRDefault="00D90847">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Balances at June 30,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75,334</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753</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638,377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(2,746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88,109</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723,400</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rsidR="00000000" w:rsidRDefault="00D90847">
      <w:pPr>
        <w:divId w:val="1804469179"/>
        <w:rPr>
          <w:rFonts w:eastAsia="Times New Roman"/>
          <w:sz w:val="20"/>
          <w:szCs w:val="20"/>
        </w:rPr>
      </w:pPr>
    </w:p>
    <w:p w:rsidR="00000000" w:rsidRDefault="00D90847">
      <w:pPr>
        <w:spacing w:line="288" w:lineRule="auto"/>
        <w:jc w:val="center"/>
        <w:divId w:val="720830899"/>
        <w:rPr>
          <w:rFonts w:eastAsia="Times New Roman"/>
          <w:sz w:val="20"/>
          <w:szCs w:val="20"/>
        </w:rPr>
      </w:pPr>
      <w:r>
        <w:rPr>
          <w:rFonts w:ascii="inherit" w:eastAsia="Times New Roman" w:hAnsi="inherit"/>
          <w:sz w:val="20"/>
          <w:szCs w:val="20"/>
        </w:rPr>
        <w:t>7</w:t>
      </w:r>
    </w:p>
    <w:p w:rsidR="00000000" w:rsidRDefault="00D90847">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D90847">
      <w:pPr>
        <w:spacing w:line="288" w:lineRule="auto"/>
        <w:divId w:val="1178622349"/>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365298271"/>
        <w:rPr>
          <w:rFonts w:eastAsia="Times New Roman"/>
          <w:sz w:val="20"/>
          <w:szCs w:val="20"/>
        </w:rPr>
      </w:pPr>
    </w:p>
    <w:p w:rsidR="00000000" w:rsidRDefault="00D90847">
      <w:pPr>
        <w:divId w:val="1929805416"/>
        <w:rPr>
          <w:rFonts w:eastAsia="Times New Roman"/>
          <w:sz w:val="20"/>
          <w:szCs w:val="20"/>
        </w:rPr>
      </w:pPr>
    </w:p>
    <w:p w:rsidR="00000000" w:rsidRDefault="00D90847">
      <w:pPr>
        <w:spacing w:line="288" w:lineRule="auto"/>
        <w:jc w:val="center"/>
        <w:rPr>
          <w:rFonts w:eastAsia="Times New Roman"/>
          <w:sz w:val="20"/>
          <w:szCs w:val="20"/>
        </w:rPr>
      </w:pPr>
      <w:r>
        <w:rPr>
          <w:rFonts w:ascii="inherit" w:eastAsia="Times New Roman" w:hAnsi="inherit"/>
          <w:b/>
          <w:bCs/>
          <w:sz w:val="20"/>
          <w:szCs w:val="20"/>
        </w:rPr>
        <w:t>National Vision Holdings, Inc. and Subsidiaries</w:t>
      </w:r>
      <w:r>
        <w:rPr>
          <w:rFonts w:ascii="inherit" w:eastAsia="Times New Roman" w:hAnsi="inherit"/>
          <w:b/>
          <w:bCs/>
          <w:sz w:val="20"/>
          <w:szCs w:val="20"/>
        </w:rPr>
        <w:t xml:space="preserve"> </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For the</w:t>
      </w:r>
      <w:r>
        <w:rPr>
          <w:rFonts w:ascii="inherit" w:eastAsia="Times New Roman" w:hAnsi="inherit"/>
          <w:b/>
          <w:bCs/>
          <w:sz w:val="20"/>
          <w:szCs w:val="20"/>
        </w:rPr>
        <w:t xml:space="preserve"> </w:t>
      </w:r>
      <w:r>
        <w:rPr>
          <w:rFonts w:ascii="inherit" w:eastAsia="Times New Roman" w:hAnsi="inherit"/>
          <w:b/>
          <w:bCs/>
          <w:sz w:val="20"/>
          <w:szCs w:val="20"/>
        </w:rPr>
        <w:t>Six Months Ended</w:t>
      </w:r>
      <w:r>
        <w:rPr>
          <w:rFonts w:ascii="inherit" w:eastAsia="Times New Roman" w:hAnsi="inherit"/>
          <w:b/>
          <w:bCs/>
          <w:sz w:val="20"/>
          <w:szCs w:val="20"/>
        </w:rPr>
        <w:t xml:space="preserve"> </w:t>
      </w:r>
      <w:r>
        <w:rPr>
          <w:rFonts w:ascii="inherit" w:eastAsia="Times New Roman" w:hAnsi="inherit"/>
          <w:b/>
          <w:bCs/>
          <w:sz w:val="20"/>
          <w:szCs w:val="20"/>
        </w:rPr>
        <w:t>June 29, 2019</w:t>
      </w:r>
      <w:r>
        <w:rPr>
          <w:rFonts w:ascii="inherit" w:eastAsia="Times New Roman" w:hAnsi="inherit"/>
          <w:b/>
          <w:bCs/>
          <w:sz w:val="20"/>
          <w:szCs w:val="20"/>
        </w:rPr>
        <w:t xml:space="preserve"> </w:t>
      </w:r>
      <w:r>
        <w:rPr>
          <w:rFonts w:ascii="inherit" w:eastAsia="Times New Roman" w:hAnsi="inherit"/>
          <w:b/>
          <w:bCs/>
          <w:sz w:val="20"/>
          <w:szCs w:val="20"/>
        </w:rPr>
        <w:t>and</w:t>
      </w:r>
      <w:r>
        <w:rPr>
          <w:rFonts w:ascii="inherit" w:eastAsia="Times New Roman" w:hAnsi="inherit"/>
          <w:b/>
          <w:bCs/>
          <w:sz w:val="20"/>
          <w:szCs w:val="20"/>
        </w:rPr>
        <w:t xml:space="preserve"> </w:t>
      </w:r>
      <w:r>
        <w:rPr>
          <w:rFonts w:ascii="inherit" w:eastAsia="Times New Roman" w:hAnsi="inherit"/>
          <w:b/>
          <w:bCs/>
          <w:sz w:val="20"/>
          <w:szCs w:val="20"/>
        </w:rPr>
        <w:t>June 30, 2018</w:t>
      </w:r>
    </w:p>
    <w:p w:rsidR="00000000" w:rsidRDefault="00D90847">
      <w:pPr>
        <w:spacing w:line="288" w:lineRule="auto"/>
        <w:jc w:val="center"/>
        <w:rPr>
          <w:rFonts w:eastAsia="Times New Roman"/>
          <w:sz w:val="20"/>
          <w:szCs w:val="20"/>
        </w:rPr>
      </w:pPr>
      <w:r>
        <w:rPr>
          <w:rFonts w:ascii="inherit" w:eastAsia="Times New Roman" w:hAnsi="inherit"/>
          <w:i/>
          <w:iCs/>
          <w:sz w:val="20"/>
          <w:szCs w:val="20"/>
        </w:rPr>
        <w:t>In Thousands</w:t>
      </w:r>
    </w:p>
    <w:p w:rsidR="00000000" w:rsidRDefault="00D90847">
      <w:pPr>
        <w:spacing w:line="288" w:lineRule="auto"/>
        <w:jc w:val="center"/>
        <w:rPr>
          <w:rFonts w:eastAsia="Times New Roman"/>
          <w:sz w:val="20"/>
          <w:szCs w:val="20"/>
        </w:rPr>
      </w:pPr>
      <w:r>
        <w:rPr>
          <w:rFonts w:ascii="inherit" w:eastAsia="Times New Roman" w:hAnsi="inherit"/>
          <w:b/>
          <w:bCs/>
          <w:sz w:val="20"/>
          <w:szCs w:val="20"/>
        </w:rPr>
        <w:t>(Unaudited)</w:t>
      </w:r>
    </w:p>
    <w:tbl>
      <w:tblPr>
        <w:tblW w:w="5000" w:type="pct"/>
        <w:tblCellMar>
          <w:left w:w="0" w:type="dxa"/>
          <w:right w:w="0" w:type="dxa"/>
        </w:tblCellMar>
        <w:tblLook w:val="04A0" w:firstRow="1" w:lastRow="0" w:firstColumn="1" w:lastColumn="0" w:noHBand="0" w:noVBand="1"/>
      </w:tblPr>
      <w:tblGrid>
        <w:gridCol w:w="5686"/>
        <w:gridCol w:w="123"/>
        <w:gridCol w:w="1036"/>
        <w:gridCol w:w="99"/>
        <w:gridCol w:w="105"/>
        <w:gridCol w:w="122"/>
        <w:gridCol w:w="1036"/>
        <w:gridCol w:w="99"/>
      </w:tblGrid>
      <w:tr w:rsidR="00000000">
        <w:trPr>
          <w:divId w:val="356078946"/>
        </w:trPr>
        <w:tc>
          <w:tcPr>
            <w:tcW w:w="0" w:type="auto"/>
            <w:gridSpan w:val="8"/>
            <w:vAlign w:val="center"/>
            <w:hideMark/>
          </w:tcPr>
          <w:p w:rsidR="00000000" w:rsidRDefault="00D90847">
            <w:pPr>
              <w:spacing w:line="288" w:lineRule="auto"/>
              <w:jc w:val="center"/>
              <w:rPr>
                <w:rFonts w:eastAsia="Times New Roman"/>
                <w:sz w:val="20"/>
                <w:szCs w:val="20"/>
              </w:rPr>
            </w:pPr>
          </w:p>
        </w:tc>
      </w:tr>
      <w:tr w:rsidR="00000000">
        <w:trPr>
          <w:divId w:val="356078946"/>
        </w:trPr>
        <w:tc>
          <w:tcPr>
            <w:tcW w:w="34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356078946"/>
        </w:trPr>
        <w:tc>
          <w:tcPr>
            <w:tcW w:w="0" w:type="auto"/>
            <w:tcMar>
              <w:top w:w="30" w:type="dxa"/>
              <w:left w:w="30" w:type="dxa"/>
              <w:bottom w:w="30" w:type="dxa"/>
              <w:right w:w="30" w:type="dxa"/>
            </w:tcMar>
            <w:vAlign w:val="bottom"/>
            <w:hideMark/>
          </w:tcPr>
          <w:p w:rsidR="00000000" w:rsidRDefault="00D90847">
            <w:pPr>
              <w:divId w:val="4136667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Six Months Ended</w:t>
            </w:r>
          </w:p>
        </w:tc>
      </w:tr>
      <w:tr w:rsidR="00000000">
        <w:trPr>
          <w:divId w:val="356078946"/>
        </w:trPr>
        <w:tc>
          <w:tcPr>
            <w:tcW w:w="0" w:type="auto"/>
            <w:tcMar>
              <w:top w:w="30" w:type="dxa"/>
              <w:left w:w="30" w:type="dxa"/>
              <w:bottom w:w="30" w:type="dxa"/>
              <w:right w:w="30" w:type="dxa"/>
            </w:tcMar>
            <w:vAlign w:val="bottom"/>
            <w:hideMark/>
          </w:tcPr>
          <w:p w:rsidR="00000000" w:rsidRDefault="00D90847">
            <w:pPr>
              <w:divId w:val="585499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June 29, 2019</w:t>
            </w:r>
          </w:p>
        </w:tc>
        <w:tc>
          <w:tcPr>
            <w:tcW w:w="0" w:type="auto"/>
            <w:tcMar>
              <w:top w:w="30" w:type="dxa"/>
              <w:left w:w="30" w:type="dxa"/>
              <w:bottom w:w="30" w:type="dxa"/>
              <w:right w:w="30" w:type="dxa"/>
            </w:tcMar>
            <w:vAlign w:val="bottom"/>
            <w:hideMark/>
          </w:tcPr>
          <w:p w:rsidR="00000000" w:rsidRDefault="00D90847">
            <w:pPr>
              <w:divId w:val="485436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June 30, 2018</w:t>
            </w:r>
          </w:p>
        </w:tc>
      </w:tr>
      <w:tr w:rsidR="00000000">
        <w:trPr>
          <w:divId w:val="356078946"/>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818613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96214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952780007"/>
              <w:rPr>
                <w:rFonts w:eastAsia="Times New Roman"/>
                <w:sz w:val="20"/>
                <w:szCs w:val="20"/>
              </w:rPr>
            </w:pPr>
            <w:r>
              <w:rPr>
                <w:rFonts w:ascii="inherit" w:eastAsia="Times New Roman" w:hAnsi="inherit"/>
                <w:sz w:val="20"/>
                <w:szCs w:val="20"/>
              </w:rPr>
              <w:t> </w:t>
            </w:r>
          </w:p>
        </w:tc>
      </w:tr>
      <w:tr w:rsidR="00000000">
        <w:trPr>
          <w:divId w:val="356078946"/>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27,686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99104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36,922</w:t>
            </w:r>
          </w:p>
        </w:tc>
        <w:tc>
          <w:tcPr>
            <w:tcW w:w="0" w:type="auto"/>
            <w:vAlign w:val="bottom"/>
            <w:hideMark/>
          </w:tcPr>
          <w:p w:rsidR="00000000" w:rsidRDefault="00D90847">
            <w:pPr>
              <w:rPr>
                <w:rFonts w:eastAsia="Times New Roman"/>
                <w:sz w:val="20"/>
                <w:szCs w:val="20"/>
              </w:rPr>
            </w:pPr>
          </w:p>
        </w:tc>
      </w:tr>
      <w:tr w:rsidR="00000000">
        <w:trPr>
          <w:divId w:val="356078946"/>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829635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5592503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123185642"/>
              <w:rPr>
                <w:rFonts w:eastAsia="Times New Roman"/>
                <w:sz w:val="20"/>
                <w:szCs w:val="20"/>
              </w:rPr>
            </w:pPr>
            <w:r>
              <w:rPr>
                <w:rFonts w:ascii="inherit" w:eastAsia="Times New Roman" w:hAnsi="inherit"/>
                <w:sz w:val="20"/>
                <w:szCs w:val="20"/>
              </w:rPr>
              <w:t> </w:t>
            </w:r>
          </w:p>
        </w:tc>
      </w:tr>
      <w:tr w:rsidR="00000000">
        <w:trPr>
          <w:divId w:val="356078946"/>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Depreciation and amortization</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41,234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28047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35,439</w:t>
            </w:r>
          </w:p>
        </w:tc>
        <w:tc>
          <w:tcPr>
            <w:tcW w:w="0" w:type="auto"/>
            <w:vAlign w:val="bottom"/>
            <w:hideMark/>
          </w:tcPr>
          <w:p w:rsidR="00000000" w:rsidRDefault="00D90847">
            <w:pPr>
              <w:rPr>
                <w:rFonts w:eastAsia="Times New Roman"/>
                <w:sz w:val="20"/>
                <w:szCs w:val="20"/>
              </w:rPr>
            </w:pPr>
          </w:p>
        </w:tc>
      </w:tr>
      <w:tr w:rsidR="00000000">
        <w:trPr>
          <w:divId w:val="356078946"/>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Amortization of loan costs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892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78463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858</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56078946"/>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Asset impairment</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3,872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60654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0847">
            <w:pPr>
              <w:rPr>
                <w:rFonts w:eastAsia="Times New Roman"/>
                <w:sz w:val="20"/>
                <w:szCs w:val="20"/>
              </w:rPr>
            </w:pPr>
          </w:p>
        </w:tc>
      </w:tr>
      <w:tr w:rsidR="00000000">
        <w:trPr>
          <w:divId w:val="356078946"/>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Deferred income tax expense</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8,239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790006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7,964</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56078946"/>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Stock based compensation expense</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4,717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06193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3,120</w:t>
            </w:r>
          </w:p>
        </w:tc>
        <w:tc>
          <w:tcPr>
            <w:tcW w:w="0" w:type="auto"/>
            <w:vAlign w:val="bottom"/>
            <w:hideMark/>
          </w:tcPr>
          <w:p w:rsidR="00000000" w:rsidRDefault="00D90847">
            <w:pPr>
              <w:rPr>
                <w:rFonts w:eastAsia="Times New Roman"/>
                <w:sz w:val="20"/>
                <w:szCs w:val="20"/>
              </w:rPr>
            </w:pPr>
          </w:p>
        </w:tc>
      </w:tr>
      <w:tr w:rsidR="00000000">
        <w:trPr>
          <w:divId w:val="356078946"/>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Inventory adjustments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2,043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03052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1,322</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56078946"/>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Bad debt expense</w:t>
            </w:r>
            <w:r>
              <w:rPr>
                <w:rFonts w:ascii="inherit" w:eastAsia="Times New Roman" w:hAnsi="inherit"/>
                <w:sz w:val="18"/>
                <w:szCs w:val="18"/>
              </w:rPr>
              <w:t xml:space="preserve">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3,865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64489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3,349</w:t>
            </w:r>
          </w:p>
        </w:tc>
        <w:tc>
          <w:tcPr>
            <w:tcW w:w="0" w:type="auto"/>
            <w:vAlign w:val="bottom"/>
            <w:hideMark/>
          </w:tcPr>
          <w:p w:rsidR="00000000" w:rsidRDefault="00D90847">
            <w:pPr>
              <w:rPr>
                <w:rFonts w:eastAsia="Times New Roman"/>
                <w:sz w:val="20"/>
                <w:szCs w:val="20"/>
              </w:rPr>
            </w:pPr>
          </w:p>
        </w:tc>
      </w:tr>
      <w:tr w:rsidR="00000000">
        <w:trPr>
          <w:divId w:val="356078946"/>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Other</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1,592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92018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737</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56078946"/>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Changes in operating assets and liabilities:</w:t>
            </w:r>
          </w:p>
        </w:tc>
        <w:tc>
          <w:tcPr>
            <w:tcW w:w="0" w:type="auto"/>
            <w:gridSpan w:val="3"/>
            <w:tcMar>
              <w:top w:w="30" w:type="dxa"/>
              <w:left w:w="30" w:type="dxa"/>
              <w:bottom w:w="30" w:type="dxa"/>
              <w:right w:w="30" w:type="dxa"/>
            </w:tcMar>
            <w:vAlign w:val="bottom"/>
            <w:hideMark/>
          </w:tcPr>
          <w:p w:rsidR="00000000" w:rsidRDefault="00D90847">
            <w:pPr>
              <w:divId w:val="960068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926331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764694783"/>
              <w:rPr>
                <w:rFonts w:eastAsia="Times New Roman"/>
                <w:sz w:val="20"/>
                <w:szCs w:val="20"/>
              </w:rPr>
            </w:pPr>
            <w:r>
              <w:rPr>
                <w:rFonts w:ascii="inherit" w:eastAsia="Times New Roman" w:hAnsi="inherit"/>
                <w:sz w:val="20"/>
                <w:szCs w:val="20"/>
              </w:rPr>
              <w:t> </w:t>
            </w:r>
          </w:p>
        </w:tc>
      </w:tr>
      <w:tr w:rsidR="00000000">
        <w:trPr>
          <w:divId w:val="356078946"/>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Accounts receivable</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(10,567</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0847">
            <w:pPr>
              <w:divId w:val="1560436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(5,231</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Inventories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8,319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48313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(5,080</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Other assets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11,391</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47715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(599</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Accounts payable</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3,458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58548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(2,924</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Deferred revenue</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5,804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430204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5,278</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56078946"/>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6,734</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44862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(1,020</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Net cash provided by operating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119,279</w:t>
            </w:r>
          </w:p>
        </w:tc>
        <w:tc>
          <w:tcPr>
            <w:tcW w:w="0" w:type="auto"/>
            <w:tcBorders>
              <w:top w:val="single" w:sz="6" w:space="0" w:color="000000"/>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567339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80,135</w:t>
            </w:r>
          </w:p>
        </w:tc>
        <w:tc>
          <w:tcPr>
            <w:tcW w:w="0" w:type="auto"/>
            <w:tcBorders>
              <w:top w:val="single" w:sz="6" w:space="0" w:color="000000"/>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356078946"/>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Cash flows from investing activities:</w:t>
            </w:r>
          </w:p>
        </w:tc>
        <w:tc>
          <w:tcPr>
            <w:tcW w:w="0" w:type="auto"/>
            <w:gridSpan w:val="3"/>
            <w:tcMar>
              <w:top w:w="30" w:type="dxa"/>
              <w:left w:w="30" w:type="dxa"/>
              <w:bottom w:w="30" w:type="dxa"/>
              <w:right w:w="30" w:type="dxa"/>
            </w:tcMar>
            <w:vAlign w:val="bottom"/>
            <w:hideMark/>
          </w:tcPr>
          <w:p w:rsidR="00000000" w:rsidRDefault="00D90847">
            <w:pPr>
              <w:divId w:val="1806001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6702097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732268626"/>
              <w:rPr>
                <w:rFonts w:eastAsia="Times New Roman"/>
                <w:sz w:val="20"/>
                <w:szCs w:val="20"/>
              </w:rPr>
            </w:pPr>
            <w:r>
              <w:rPr>
                <w:rFonts w:ascii="inherit" w:eastAsia="Times New Roman" w:hAnsi="inherit"/>
                <w:sz w:val="20"/>
                <w:szCs w:val="20"/>
              </w:rPr>
              <w:t> </w:t>
            </w:r>
          </w:p>
        </w:tc>
      </w:tr>
      <w:tr w:rsidR="00000000">
        <w:trPr>
          <w:divId w:val="356078946"/>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Purchase of property and equipment</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(52,103</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0847">
            <w:pPr>
              <w:divId w:val="1017732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(48,684</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315</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12590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116</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356078946"/>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Net cash used for investing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(51,788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0847">
            <w:pPr>
              <w:divId w:val="1461222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(48,568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Cash flows from financing activities:</w:t>
            </w:r>
          </w:p>
        </w:tc>
        <w:tc>
          <w:tcPr>
            <w:tcW w:w="0" w:type="auto"/>
            <w:gridSpan w:val="3"/>
            <w:tcMar>
              <w:top w:w="30" w:type="dxa"/>
              <w:left w:w="30" w:type="dxa"/>
              <w:bottom w:w="30" w:type="dxa"/>
              <w:right w:w="30" w:type="dxa"/>
            </w:tcMar>
            <w:vAlign w:val="bottom"/>
            <w:hideMark/>
          </w:tcPr>
          <w:p w:rsidR="00000000" w:rsidRDefault="00D90847">
            <w:pPr>
              <w:divId w:val="1473019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563873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000887561"/>
              <w:rPr>
                <w:rFonts w:eastAsia="Times New Roman"/>
                <w:sz w:val="20"/>
                <w:szCs w:val="20"/>
              </w:rPr>
            </w:pPr>
            <w:r>
              <w:rPr>
                <w:rFonts w:ascii="inherit" w:eastAsia="Times New Roman" w:hAnsi="inherit"/>
                <w:sz w:val="20"/>
                <w:szCs w:val="20"/>
              </w:rPr>
              <w:t> </w:t>
            </w:r>
          </w:p>
        </w:tc>
      </w:tr>
      <w:tr w:rsidR="00000000">
        <w:trPr>
          <w:divId w:val="356078946"/>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Proceeds from exercise of stock options</w:t>
            </w:r>
            <w:r>
              <w:rPr>
                <w:rFonts w:ascii="inherit" w:eastAsia="Times New Roman" w:hAnsi="inherit"/>
                <w:sz w:val="18"/>
                <w:szCs w:val="18"/>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2,066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07619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3,530</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56078946"/>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Principal payments on long-term debt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(2,500</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0847">
            <w:pPr>
              <w:divId w:val="2079739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(2,850</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Purchase of treasury stock</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03317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(860</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Payments on finance lease obligations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(1,190</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0847">
            <w:pPr>
              <w:divId w:val="707222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(759</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Net cash used for financing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(1,624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0847">
            <w:pPr>
              <w:divId w:val="1456635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(939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356078946"/>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Net change in cash, cash equivalents and restricted cash</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65,867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676149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30,628</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356078946"/>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Cash, cash equivalents and restricted cash, beginning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17,998</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99680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5,193</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356078946"/>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Cash, cash equivalents and restricted cash,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83,865</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534437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35,821</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r>
      <w:tr w:rsidR="00000000">
        <w:trPr>
          <w:divId w:val="356078946"/>
        </w:trPr>
        <w:tc>
          <w:tcPr>
            <w:tcW w:w="0" w:type="auto"/>
            <w:shd w:val="clear" w:color="auto" w:fill="CCEEFF"/>
            <w:tcMar>
              <w:top w:w="30" w:type="dxa"/>
              <w:left w:w="30" w:type="dxa"/>
              <w:bottom w:w="30" w:type="dxa"/>
              <w:right w:w="30" w:type="dxa"/>
            </w:tcMar>
            <w:vAlign w:val="bottom"/>
            <w:hideMark/>
          </w:tcPr>
          <w:p w:rsidR="00000000" w:rsidRDefault="00D90847">
            <w:pPr>
              <w:divId w:val="16057280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115860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875384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42109297"/>
              <w:rPr>
                <w:rFonts w:eastAsia="Times New Roman"/>
                <w:sz w:val="20"/>
                <w:szCs w:val="20"/>
              </w:rPr>
            </w:pPr>
            <w:r>
              <w:rPr>
                <w:rFonts w:ascii="inherit" w:eastAsia="Times New Roman" w:hAnsi="inherit"/>
                <w:sz w:val="20"/>
                <w:szCs w:val="20"/>
              </w:rPr>
              <w:t> </w:t>
            </w:r>
          </w:p>
        </w:tc>
      </w:tr>
      <w:tr w:rsidR="00000000">
        <w:trPr>
          <w:divId w:val="356078946"/>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Supplemental cash flow disclosure information:</w:t>
            </w:r>
          </w:p>
        </w:tc>
        <w:tc>
          <w:tcPr>
            <w:tcW w:w="0" w:type="auto"/>
            <w:gridSpan w:val="3"/>
            <w:tcMar>
              <w:top w:w="30" w:type="dxa"/>
              <w:left w:w="30" w:type="dxa"/>
              <w:bottom w:w="30" w:type="dxa"/>
              <w:right w:w="30" w:type="dxa"/>
            </w:tcMar>
            <w:vAlign w:val="bottom"/>
            <w:hideMark/>
          </w:tcPr>
          <w:p w:rsidR="00000000" w:rsidRDefault="00D90847">
            <w:pPr>
              <w:divId w:val="965694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885334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523742925"/>
              <w:rPr>
                <w:rFonts w:eastAsia="Times New Roman"/>
                <w:sz w:val="20"/>
                <w:szCs w:val="20"/>
              </w:rPr>
            </w:pPr>
            <w:r>
              <w:rPr>
                <w:rFonts w:ascii="inherit" w:eastAsia="Times New Roman" w:hAnsi="inherit"/>
                <w:sz w:val="20"/>
                <w:szCs w:val="20"/>
              </w:rPr>
              <w:t> </w:t>
            </w:r>
          </w:p>
        </w:tc>
      </w:tr>
      <w:tr w:rsidR="00000000">
        <w:trPr>
          <w:divId w:val="356078946"/>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Cash paid for interest</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17,438</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73712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19,128</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56078946"/>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Property and equipment accrued at the end of the period</w:t>
            </w:r>
          </w:p>
        </w:tc>
        <w:tc>
          <w:tcPr>
            <w:tcW w:w="0" w:type="auto"/>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22,033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45892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9,264</w:t>
            </w:r>
          </w:p>
        </w:tc>
        <w:tc>
          <w:tcPr>
            <w:tcW w:w="0" w:type="auto"/>
            <w:vAlign w:val="bottom"/>
            <w:hideMark/>
          </w:tcPr>
          <w:p w:rsidR="00000000" w:rsidRDefault="00D90847">
            <w:pPr>
              <w:rPr>
                <w:rFonts w:eastAsia="Times New Roman"/>
                <w:sz w:val="20"/>
                <w:szCs w:val="20"/>
              </w:rPr>
            </w:pPr>
          </w:p>
        </w:tc>
      </w:tr>
      <w:tr w:rsidR="00000000">
        <w:trPr>
          <w:divId w:val="356078946"/>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Right of use assets acquired under finance leases</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9,763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16024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7,772</w:t>
            </w:r>
          </w:p>
        </w:tc>
        <w:tc>
          <w:tcPr>
            <w:tcW w:w="0" w:type="auto"/>
            <w:shd w:val="clear" w:color="auto" w:fill="CCEEFF"/>
            <w:vAlign w:val="bottom"/>
            <w:hideMark/>
          </w:tcPr>
          <w:p w:rsidR="00000000" w:rsidRDefault="00D90847">
            <w:pPr>
              <w:rPr>
                <w:rFonts w:eastAsia="Times New Roman"/>
                <w:sz w:val="20"/>
                <w:szCs w:val="20"/>
              </w:rPr>
            </w:pPr>
          </w:p>
        </w:tc>
      </w:tr>
      <w:tr w:rsidR="00000000">
        <w:trPr>
          <w:divId w:val="356078946"/>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Right of use assets acquired under operating leases</w:t>
            </w:r>
          </w:p>
        </w:tc>
        <w:tc>
          <w:tcPr>
            <w:tcW w:w="0" w:type="auto"/>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58,528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87075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0847">
            <w:pPr>
              <w:rPr>
                <w:rFonts w:eastAsia="Times New Roman"/>
                <w:sz w:val="20"/>
                <w:szCs w:val="20"/>
              </w:rPr>
            </w:pPr>
          </w:p>
        </w:tc>
      </w:tr>
    </w:tbl>
    <w:p w:rsidR="00000000" w:rsidRDefault="00D90847">
      <w:pPr>
        <w:spacing w:line="288" w:lineRule="auto"/>
        <w:jc w:val="both"/>
        <w:rPr>
          <w:rFonts w:eastAsia="Times New Roman"/>
          <w:sz w:val="20"/>
          <w:szCs w:val="20"/>
        </w:rPr>
      </w:pPr>
      <w:r>
        <w:rPr>
          <w:rFonts w:ascii="inherit" w:eastAsia="Times New Roman" w:hAnsi="inherit"/>
          <w:sz w:val="20"/>
          <w:szCs w:val="20"/>
        </w:rPr>
        <w:t>The following table provides a reconciliation of cash and cash equivalents reported within the condensed consolidated balance sheets to the total of cash, cash equivalents and restricted cash shown above:</w:t>
      </w:r>
    </w:p>
    <w:tbl>
      <w:tblPr>
        <w:tblW w:w="5000" w:type="pct"/>
        <w:tblCellMar>
          <w:left w:w="0" w:type="dxa"/>
          <w:right w:w="0" w:type="dxa"/>
        </w:tblCellMar>
        <w:tblLook w:val="04A0" w:firstRow="1" w:lastRow="0" w:firstColumn="1" w:lastColumn="0" w:noHBand="0" w:noVBand="1"/>
      </w:tblPr>
      <w:tblGrid>
        <w:gridCol w:w="5710"/>
        <w:gridCol w:w="123"/>
        <w:gridCol w:w="1059"/>
        <w:gridCol w:w="63"/>
        <w:gridCol w:w="105"/>
        <w:gridCol w:w="123"/>
        <w:gridCol w:w="1060"/>
        <w:gridCol w:w="63"/>
      </w:tblGrid>
      <w:tr w:rsidR="00000000">
        <w:trPr>
          <w:divId w:val="1996763982"/>
        </w:trPr>
        <w:tc>
          <w:tcPr>
            <w:tcW w:w="0" w:type="auto"/>
            <w:gridSpan w:val="8"/>
            <w:vAlign w:val="center"/>
            <w:hideMark/>
          </w:tcPr>
          <w:p w:rsidR="00000000" w:rsidRDefault="00D90847">
            <w:pPr>
              <w:spacing w:line="288" w:lineRule="auto"/>
              <w:jc w:val="both"/>
              <w:rPr>
                <w:rFonts w:eastAsia="Times New Roman"/>
                <w:sz w:val="20"/>
                <w:szCs w:val="20"/>
              </w:rPr>
            </w:pPr>
          </w:p>
        </w:tc>
      </w:tr>
      <w:tr w:rsidR="00000000">
        <w:trPr>
          <w:divId w:val="1996763982"/>
        </w:trPr>
        <w:tc>
          <w:tcPr>
            <w:tcW w:w="34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996763982"/>
        </w:trPr>
        <w:tc>
          <w:tcPr>
            <w:tcW w:w="0" w:type="auto"/>
            <w:tcMar>
              <w:top w:w="30" w:type="dxa"/>
              <w:left w:w="30" w:type="dxa"/>
              <w:bottom w:w="30" w:type="dxa"/>
              <w:right w:w="30" w:type="dxa"/>
            </w:tcMar>
            <w:vAlign w:val="bottom"/>
            <w:hideMark/>
          </w:tcPr>
          <w:p w:rsidR="00000000" w:rsidRDefault="00D90847">
            <w:pPr>
              <w:divId w:val="10403202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Six Months Ended</w:t>
            </w:r>
          </w:p>
        </w:tc>
      </w:tr>
      <w:tr w:rsidR="00000000">
        <w:trPr>
          <w:divId w:val="1996763982"/>
        </w:trPr>
        <w:tc>
          <w:tcPr>
            <w:tcW w:w="0" w:type="auto"/>
            <w:tcMar>
              <w:top w:w="30" w:type="dxa"/>
              <w:left w:w="30" w:type="dxa"/>
              <w:bottom w:w="30" w:type="dxa"/>
              <w:right w:w="30" w:type="dxa"/>
            </w:tcMar>
            <w:vAlign w:val="bottom"/>
            <w:hideMark/>
          </w:tcPr>
          <w:p w:rsidR="00000000" w:rsidRDefault="00D90847">
            <w:pPr>
              <w:divId w:val="392001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June 29, 2019</w:t>
            </w:r>
          </w:p>
        </w:tc>
        <w:tc>
          <w:tcPr>
            <w:tcW w:w="0" w:type="auto"/>
            <w:tcMar>
              <w:top w:w="30" w:type="dxa"/>
              <w:left w:w="30" w:type="dxa"/>
              <w:bottom w:w="30" w:type="dxa"/>
              <w:right w:w="30" w:type="dxa"/>
            </w:tcMar>
            <w:vAlign w:val="bottom"/>
            <w:hideMark/>
          </w:tcPr>
          <w:p w:rsidR="00000000" w:rsidRDefault="00D90847">
            <w:pPr>
              <w:divId w:val="1225015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8"/>
                <w:szCs w:val="18"/>
              </w:rPr>
            </w:pPr>
            <w:r>
              <w:rPr>
                <w:rFonts w:ascii="inherit" w:eastAsia="Times New Roman" w:hAnsi="inherit"/>
                <w:sz w:val="18"/>
                <w:szCs w:val="18"/>
              </w:rPr>
              <w:t>June 30, 2018</w:t>
            </w:r>
          </w:p>
        </w:tc>
      </w:tr>
      <w:tr w:rsidR="00000000">
        <w:trPr>
          <w:divId w:val="1996763982"/>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82,779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869177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34,642</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996763982"/>
        </w:trPr>
        <w:tc>
          <w:tcPr>
            <w:tcW w:w="0" w:type="auto"/>
            <w:tcMar>
              <w:top w:w="30" w:type="dxa"/>
              <w:left w:w="30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Restricted cash included in other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1,086</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27603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1,179</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1996763982"/>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83,865</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53805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35,821</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spacing w:line="288" w:lineRule="auto"/>
        <w:jc w:val="center"/>
        <w:rPr>
          <w:rFonts w:eastAsia="Times New Roman"/>
          <w:sz w:val="20"/>
          <w:szCs w:val="20"/>
        </w:rPr>
      </w:pPr>
      <w:r>
        <w:rPr>
          <w:rFonts w:ascii="inherit" w:eastAsia="Times New Roman" w:hAnsi="inherit"/>
          <w:i/>
          <w:iCs/>
          <w:sz w:val="20"/>
          <w:szCs w:val="20"/>
        </w:rPr>
        <w:t>The accompanying notes are an integral part of these condensed consolidated financial statements.</w:t>
      </w:r>
    </w:p>
    <w:p w:rsidR="00000000" w:rsidRDefault="00D90847">
      <w:pPr>
        <w:divId w:val="1263954468"/>
        <w:rPr>
          <w:rFonts w:eastAsia="Times New Roman"/>
          <w:sz w:val="20"/>
          <w:szCs w:val="20"/>
        </w:rPr>
      </w:pPr>
    </w:p>
    <w:p w:rsidR="00000000" w:rsidRDefault="00D90847">
      <w:pPr>
        <w:spacing w:line="288" w:lineRule="auto"/>
        <w:jc w:val="center"/>
        <w:divId w:val="368188055"/>
        <w:rPr>
          <w:rFonts w:eastAsia="Times New Roman"/>
          <w:sz w:val="20"/>
          <w:szCs w:val="20"/>
        </w:rPr>
      </w:pPr>
      <w:r>
        <w:rPr>
          <w:rFonts w:ascii="inherit" w:eastAsia="Times New Roman" w:hAnsi="inherit"/>
          <w:sz w:val="20"/>
          <w:szCs w:val="20"/>
        </w:rPr>
        <w:t>8</w:t>
      </w:r>
    </w:p>
    <w:p w:rsidR="00000000" w:rsidRDefault="00D90847">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D90847">
      <w:pPr>
        <w:spacing w:line="288" w:lineRule="auto"/>
        <w:divId w:val="571159424"/>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divId w:val="1583367649"/>
        <w:rPr>
          <w:rFonts w:eastAsia="Times New Roman"/>
          <w:sz w:val="20"/>
          <w:szCs w:val="20"/>
        </w:rPr>
      </w:pPr>
    </w:p>
    <w:p w:rsidR="00000000" w:rsidRDefault="00D90847">
      <w:pPr>
        <w:spacing w:line="288" w:lineRule="auto"/>
        <w:jc w:val="center"/>
        <w:divId w:val="1906524476"/>
        <w:rPr>
          <w:rFonts w:eastAsia="Times New Roman"/>
          <w:sz w:val="20"/>
          <w:szCs w:val="20"/>
        </w:rPr>
      </w:pPr>
      <w:r>
        <w:rPr>
          <w:rFonts w:ascii="inherit" w:eastAsia="Times New Roman" w:hAnsi="inherit"/>
          <w:b/>
          <w:bCs/>
          <w:sz w:val="20"/>
          <w:szCs w:val="20"/>
        </w:rPr>
        <w:t>National Vision Holdings, Inc. and Subsidi</w:t>
      </w:r>
      <w:r>
        <w:rPr>
          <w:rFonts w:ascii="inherit" w:eastAsia="Times New Roman" w:hAnsi="inherit"/>
          <w:b/>
          <w:bCs/>
          <w:sz w:val="20"/>
          <w:szCs w:val="20"/>
        </w:rPr>
        <w:t>aries</w:t>
      </w:r>
    </w:p>
    <w:p w:rsidR="00000000" w:rsidRDefault="00D90847">
      <w:pPr>
        <w:spacing w:line="288" w:lineRule="auto"/>
        <w:jc w:val="center"/>
        <w:divId w:val="1906524476"/>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2020235033"/>
        <w:rPr>
          <w:rFonts w:eastAsia="Times New Roman"/>
          <w:sz w:val="20"/>
          <w:szCs w:val="20"/>
        </w:rPr>
      </w:pPr>
    </w:p>
    <w:p w:rsidR="00000000" w:rsidRDefault="00D90847">
      <w:pPr>
        <w:divId w:val="1161116121"/>
        <w:rPr>
          <w:rFonts w:eastAsia="Times New Roman"/>
          <w:sz w:val="20"/>
          <w:szCs w:val="20"/>
        </w:rPr>
      </w:pPr>
    </w:p>
    <w:p w:rsidR="00000000" w:rsidRDefault="00D90847">
      <w:pPr>
        <w:spacing w:line="288" w:lineRule="auto"/>
        <w:jc w:val="center"/>
        <w:rPr>
          <w:rFonts w:eastAsia="Times New Roman"/>
          <w:sz w:val="20"/>
          <w:szCs w:val="20"/>
        </w:rPr>
      </w:pPr>
    </w:p>
    <w:p w:rsidR="00000000" w:rsidRDefault="00D90847">
      <w:pPr>
        <w:spacing w:line="288" w:lineRule="auto"/>
        <w:divId w:val="1562447951"/>
        <w:rPr>
          <w:rFonts w:eastAsia="Times New Roman"/>
          <w:sz w:val="20"/>
          <w:szCs w:val="20"/>
        </w:rPr>
      </w:pPr>
      <w:r>
        <w:rPr>
          <w:rFonts w:ascii="inherit" w:eastAsia="Times New Roman" w:hAnsi="inherit"/>
          <w:b/>
          <w:bCs/>
          <w:sz w:val="20"/>
          <w:szCs w:val="20"/>
        </w:rPr>
        <w:t>1.</w:t>
      </w:r>
      <w:r>
        <w:rPr>
          <w:rFonts w:ascii="inherit" w:eastAsia="Times New Roman" w:hAnsi="inherit"/>
          <w:b/>
          <w:bCs/>
          <w:sz w:val="20"/>
          <w:szCs w:val="20"/>
        </w:rPr>
        <w:t xml:space="preserve"> </w:t>
      </w:r>
      <w:r>
        <w:rPr>
          <w:rFonts w:ascii="inherit" w:eastAsia="Times New Roman" w:hAnsi="inherit"/>
          <w:b/>
          <w:bCs/>
          <w:sz w:val="20"/>
          <w:szCs w:val="20"/>
        </w:rPr>
        <w:t>Description of Business and Basis of Presentation</w:t>
      </w:r>
    </w:p>
    <w:p w:rsidR="00000000" w:rsidRDefault="00D90847">
      <w:pPr>
        <w:spacing w:line="288" w:lineRule="auto"/>
        <w:jc w:val="both"/>
        <w:rPr>
          <w:rFonts w:eastAsia="Times New Roman"/>
          <w:sz w:val="20"/>
          <w:szCs w:val="20"/>
        </w:rPr>
      </w:pPr>
      <w:r>
        <w:rPr>
          <w:rFonts w:ascii="inherit" w:eastAsia="Times New Roman" w:hAnsi="inherit"/>
          <w:i/>
          <w:iCs/>
          <w:sz w:val="20"/>
          <w:szCs w:val="20"/>
        </w:rPr>
        <w:t>Nature of Operations</w:t>
      </w:r>
    </w:p>
    <w:p w:rsidR="00000000" w:rsidRDefault="00D90847">
      <w:pPr>
        <w:spacing w:line="288" w:lineRule="auto"/>
        <w:jc w:val="both"/>
        <w:rPr>
          <w:rFonts w:eastAsia="Times New Roman"/>
          <w:sz w:val="20"/>
          <w:szCs w:val="20"/>
        </w:rPr>
      </w:pPr>
      <w:r>
        <w:rPr>
          <w:rFonts w:ascii="inherit" w:eastAsia="Times New Roman" w:hAnsi="inherit"/>
          <w:sz w:val="20"/>
          <w:szCs w:val="20"/>
        </w:rPr>
        <w:t>National Vision Holdings, Inc. (“NVHI,”</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is a holding company whose operating subsidiaries include its indirect wholly owned subsidiary, National Vision, Inc. (“NVI”) and NVI’s direct wholly owned subsidiaries. We are a leading value retailer of eyeglasses and contact lenses in the United State</w:t>
      </w:r>
      <w:r>
        <w:rPr>
          <w:rFonts w:ascii="inherit" w:eastAsia="Times New Roman" w:hAnsi="inherit"/>
          <w:sz w:val="20"/>
          <w:szCs w:val="20"/>
        </w:rPr>
        <w:t>s and its territories. We operated</w:t>
      </w:r>
      <w:r>
        <w:rPr>
          <w:rFonts w:ascii="inherit" w:eastAsia="Times New Roman" w:hAnsi="inherit"/>
          <w:sz w:val="20"/>
          <w:szCs w:val="20"/>
        </w:rPr>
        <w:t xml:space="preserve"> </w:t>
      </w:r>
      <w:r>
        <w:rPr>
          <w:rFonts w:ascii="inherit" w:eastAsia="Times New Roman" w:hAnsi="inherit"/>
          <w:sz w:val="20"/>
          <w:szCs w:val="20"/>
        </w:rPr>
        <w:t>1,128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1,082</w:t>
      </w:r>
      <w:r>
        <w:rPr>
          <w:rFonts w:ascii="inherit" w:eastAsia="Times New Roman" w:hAnsi="inherit"/>
          <w:sz w:val="20"/>
          <w:szCs w:val="20"/>
        </w:rPr>
        <w:t xml:space="preserve"> </w:t>
      </w:r>
      <w:r>
        <w:rPr>
          <w:rFonts w:ascii="inherit" w:eastAsia="Times New Roman" w:hAnsi="inherit"/>
          <w:sz w:val="20"/>
          <w:szCs w:val="20"/>
        </w:rPr>
        <w:t>retail optical locations as of</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29, 2018, respectively, through our</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store brands, including America’s Best Contacts and Eyeglasses (“America’s Best”), Eyeglass World, Vista O</w:t>
      </w:r>
      <w:r>
        <w:rPr>
          <w:rFonts w:ascii="inherit" w:eastAsia="Times New Roman" w:hAnsi="inherit"/>
          <w:sz w:val="20"/>
          <w:szCs w:val="20"/>
        </w:rPr>
        <w:t>ptical locations on U.S. Army/Air Force military bases (“Military”) and within Fred Meyer stores, and our management and services arrangement with Walmart (“legacy”).</w:t>
      </w:r>
    </w:p>
    <w:p w:rsidR="00000000" w:rsidRDefault="00D90847">
      <w:pPr>
        <w:spacing w:line="288" w:lineRule="auto"/>
        <w:jc w:val="both"/>
        <w:rPr>
          <w:rFonts w:eastAsia="Times New Roman"/>
          <w:sz w:val="20"/>
          <w:szCs w:val="20"/>
        </w:rPr>
      </w:pPr>
      <w:r>
        <w:rPr>
          <w:rFonts w:ascii="inherit" w:eastAsia="Times New Roman" w:hAnsi="inherit"/>
          <w:i/>
          <w:iCs/>
          <w:sz w:val="20"/>
          <w:szCs w:val="20"/>
        </w:rPr>
        <w:t>Basis of Presentation</w:t>
      </w:r>
      <w:r>
        <w:rPr>
          <w:rFonts w:ascii="inherit" w:eastAsia="Times New Roman" w:hAnsi="inherit"/>
          <w:i/>
          <w:iCs/>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We prepared the accompanying condensed consolidated financial statements in accordance with accounting principles generally accepted in the United States of America (“U.S. GAAP”) for interim financial information and, therefore, do not include all informat</w:t>
      </w:r>
      <w:r>
        <w:rPr>
          <w:rFonts w:ascii="inherit" w:eastAsia="Times New Roman" w:hAnsi="inherit"/>
          <w:sz w:val="20"/>
          <w:szCs w:val="20"/>
        </w:rPr>
        <w:t>ion and disclosures required by U.S. GAAP for complete consolidated financial statements. The condensed consolidated balance sheet as of</w:t>
      </w:r>
      <w:r>
        <w:rPr>
          <w:rFonts w:ascii="inherit" w:eastAsia="Times New Roman" w:hAnsi="inherit"/>
          <w:sz w:val="20"/>
          <w:szCs w:val="20"/>
        </w:rPr>
        <w:t xml:space="preserve"> </w:t>
      </w:r>
      <w:r>
        <w:rPr>
          <w:rFonts w:ascii="inherit" w:eastAsia="Times New Roman" w:hAnsi="inherit"/>
          <w:sz w:val="20"/>
          <w:szCs w:val="20"/>
        </w:rPr>
        <w:t>December 29, 2018</w:t>
      </w:r>
      <w:r>
        <w:rPr>
          <w:rFonts w:ascii="inherit" w:eastAsia="Times New Roman" w:hAnsi="inherit"/>
          <w:sz w:val="20"/>
          <w:szCs w:val="20"/>
        </w:rPr>
        <w:t xml:space="preserve"> </w:t>
      </w:r>
      <w:r>
        <w:rPr>
          <w:rFonts w:ascii="inherit" w:eastAsia="Times New Roman" w:hAnsi="inherit"/>
          <w:sz w:val="20"/>
          <w:szCs w:val="20"/>
        </w:rPr>
        <w:t>has been derived from the audited consolidated balance sheet for the fiscal year then ended. These un</w:t>
      </w:r>
      <w:r>
        <w:rPr>
          <w:rFonts w:ascii="inherit" w:eastAsia="Times New Roman" w:hAnsi="inherit"/>
          <w:sz w:val="20"/>
          <w:szCs w:val="20"/>
        </w:rPr>
        <w:t>audited interim condensed consolidated financial statements reflect all normal and recurring adjustments which are, in the opinion of management, necessary to present fairly the Company’s consolidated financial position as of</w:t>
      </w:r>
      <w:r>
        <w:rPr>
          <w:rFonts w:ascii="inherit" w:eastAsia="Times New Roman" w:hAnsi="inherit"/>
          <w:sz w:val="20"/>
          <w:szCs w:val="20"/>
        </w:rPr>
        <w:t xml:space="preserve"> </w:t>
      </w:r>
      <w:r>
        <w:rPr>
          <w:rFonts w:ascii="inherit" w:eastAsia="Times New Roman" w:hAnsi="inherit"/>
          <w:sz w:val="20"/>
          <w:szCs w:val="20"/>
        </w:rPr>
        <w:t>June 29, 2019, the consolidate</w:t>
      </w:r>
      <w:r>
        <w:rPr>
          <w:rFonts w:ascii="inherit" w:eastAsia="Times New Roman" w:hAnsi="inherit"/>
          <w:sz w:val="20"/>
          <w:szCs w:val="20"/>
        </w:rPr>
        <w:t>d results of operations and comprehensive income, the statements of changes in stockholders’</w:t>
      </w:r>
      <w:r>
        <w:rPr>
          <w:rFonts w:ascii="inherit" w:eastAsia="Times New Roman" w:hAnsi="inherit"/>
          <w:sz w:val="20"/>
          <w:szCs w:val="20"/>
        </w:rPr>
        <w:t xml:space="preserve"> </w:t>
      </w:r>
      <w:r>
        <w:rPr>
          <w:rFonts w:ascii="inherit" w:eastAsia="Times New Roman" w:hAnsi="inherit"/>
          <w:sz w:val="20"/>
          <w:szCs w:val="20"/>
        </w:rPr>
        <w:t>equity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and its statements of cash flows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w:t>
      </w:r>
      <w:r>
        <w:rPr>
          <w:rFonts w:ascii="inherit" w:eastAsia="Times New Roman" w:hAnsi="inherit"/>
          <w:sz w:val="20"/>
          <w:szCs w:val="20"/>
        </w:rPr>
        <w:t>8.</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Certain information and disclosures normally included in our annual consolidated financial statements have been condensed or omitted; however, we believe that the disclosures included herein are sufficient for a fair presentation of the information pre</w:t>
      </w:r>
      <w:r>
        <w:rPr>
          <w:rFonts w:ascii="inherit" w:eastAsia="Times New Roman" w:hAnsi="inherit"/>
          <w:sz w:val="20"/>
          <w:szCs w:val="20"/>
        </w:rPr>
        <w:t>sented. These unaudited interim condensed consolidated financial statements should be read in conjunction with our audited consolidated financial statements and the notes thereto for the fiscal year ended</w:t>
      </w:r>
      <w:r>
        <w:rPr>
          <w:rFonts w:ascii="inherit" w:eastAsia="Times New Roman" w:hAnsi="inherit"/>
          <w:sz w:val="20"/>
          <w:szCs w:val="20"/>
        </w:rPr>
        <w:t xml:space="preserve"> </w:t>
      </w:r>
      <w:r>
        <w:rPr>
          <w:rFonts w:ascii="inherit" w:eastAsia="Times New Roman" w:hAnsi="inherit"/>
          <w:sz w:val="20"/>
          <w:szCs w:val="20"/>
        </w:rPr>
        <w:t>December 29, 2018</w:t>
      </w:r>
      <w:r>
        <w:rPr>
          <w:rFonts w:ascii="inherit" w:eastAsia="Times New Roman" w:hAnsi="inherit"/>
          <w:sz w:val="20"/>
          <w:szCs w:val="20"/>
        </w:rPr>
        <w:t xml:space="preserve"> </w:t>
      </w:r>
      <w:r>
        <w:rPr>
          <w:rFonts w:ascii="inherit" w:eastAsia="Times New Roman" w:hAnsi="inherit"/>
          <w:sz w:val="20"/>
          <w:szCs w:val="20"/>
        </w:rPr>
        <w:t xml:space="preserve">included in the Company’s Annual </w:t>
      </w:r>
      <w:r>
        <w:rPr>
          <w:rFonts w:ascii="inherit" w:eastAsia="Times New Roman" w:hAnsi="inherit"/>
          <w:sz w:val="20"/>
          <w:szCs w:val="20"/>
        </w:rPr>
        <w:t>Report on Form 10-K with the SEC for fiscal year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filed on February 27, 2019. The Company’s significant accounting policies are set forth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within those consolidated financial statements. We use the same accounting policies in preparing interim</w:t>
      </w:r>
      <w:r>
        <w:rPr>
          <w:rFonts w:ascii="inherit" w:eastAsia="Times New Roman" w:hAnsi="inherit"/>
          <w:sz w:val="20"/>
          <w:szCs w:val="20"/>
        </w:rPr>
        <w:t xml:space="preserve"> condensed consolidated financial information and annual consolidated financial statements. There were no changes to our significant accounting policies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except for the adoption of Accounting Standards Update (“ASU</w:t>
      </w:r>
      <w:r>
        <w:rPr>
          <w:rFonts w:ascii="inherit" w:eastAsia="Times New Roman" w:hAnsi="inherit"/>
          <w:sz w:val="20"/>
          <w:szCs w:val="20"/>
        </w:rPr>
        <w:t>”) 2016-02,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“Adoption of New Accounting Pronouncements”</w:t>
      </w:r>
      <w:r>
        <w:rPr>
          <w:rFonts w:ascii="inherit" w:eastAsia="Times New Roman" w:hAnsi="inherit"/>
          <w:sz w:val="20"/>
          <w:szCs w:val="20"/>
        </w:rPr>
        <w:t xml:space="preserve"> </w:t>
      </w:r>
      <w:r>
        <w:rPr>
          <w:rFonts w:ascii="inherit" w:eastAsia="Times New Roman" w:hAnsi="inherit"/>
          <w:sz w:val="20"/>
          <w:szCs w:val="20"/>
        </w:rPr>
        <w:t>below for further discussion.</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The condensed consolidated financial statements include our accounts and those of our subsidiaries, all of which are wholly-owned. All intercompany balances </w:t>
      </w:r>
      <w:r>
        <w:rPr>
          <w:rFonts w:ascii="inherit" w:eastAsia="Times New Roman" w:hAnsi="inherit"/>
          <w:sz w:val="20"/>
          <w:szCs w:val="20"/>
        </w:rPr>
        <w:t>and transactions have been eliminated in consolidation.</w:t>
      </w:r>
    </w:p>
    <w:p w:rsidR="00000000" w:rsidRDefault="00D90847">
      <w:pPr>
        <w:spacing w:line="288" w:lineRule="auto"/>
        <w:jc w:val="both"/>
        <w:rPr>
          <w:rFonts w:eastAsia="Times New Roman"/>
          <w:sz w:val="20"/>
          <w:szCs w:val="20"/>
        </w:rPr>
      </w:pPr>
      <w:r>
        <w:rPr>
          <w:rFonts w:ascii="inherit" w:eastAsia="Times New Roman" w:hAnsi="inherit"/>
          <w:i/>
          <w:iCs/>
          <w:sz w:val="20"/>
          <w:szCs w:val="20"/>
        </w:rPr>
        <w:t>Fiscal Year</w:t>
      </w:r>
    </w:p>
    <w:p w:rsidR="00000000" w:rsidRDefault="00D90847">
      <w:pPr>
        <w:spacing w:line="288" w:lineRule="auto"/>
        <w:jc w:val="both"/>
        <w:rPr>
          <w:rFonts w:eastAsia="Times New Roman"/>
          <w:sz w:val="20"/>
          <w:szCs w:val="20"/>
        </w:rPr>
      </w:pPr>
      <w:r>
        <w:rPr>
          <w:rFonts w:ascii="inherit" w:eastAsia="Times New Roman" w:hAnsi="inherit"/>
          <w:sz w:val="20"/>
          <w:szCs w:val="20"/>
        </w:rPr>
        <w:t>Our fiscal year consists of 52 or 53 weeks ending on the Saturday closest to December 31.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contains 52 weeks and will end on</w:t>
      </w:r>
      <w:r>
        <w:rPr>
          <w:rFonts w:ascii="inherit" w:eastAsia="Times New Roman" w:hAnsi="inherit"/>
          <w:sz w:val="20"/>
          <w:szCs w:val="20"/>
        </w:rPr>
        <w:t xml:space="preserve"> </w:t>
      </w:r>
      <w:r>
        <w:rPr>
          <w:rFonts w:ascii="inherit" w:eastAsia="Times New Roman" w:hAnsi="inherit"/>
          <w:sz w:val="20"/>
          <w:szCs w:val="20"/>
        </w:rPr>
        <w:t>December 28, 2019. All</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 peri</w:t>
      </w:r>
      <w:r>
        <w:rPr>
          <w:rFonts w:ascii="inherit" w:eastAsia="Times New Roman" w:hAnsi="inherit"/>
          <w:sz w:val="20"/>
          <w:szCs w:val="20"/>
        </w:rPr>
        <w:t>ods presented herein contain</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weeks, respectively. All references to years and quarters relate to fiscal periods rather than calendar periods.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Seasonality</w:t>
      </w:r>
    </w:p>
    <w:p w:rsidR="00000000" w:rsidRDefault="00D90847">
      <w:pPr>
        <w:spacing w:line="288" w:lineRule="auto"/>
        <w:jc w:val="both"/>
        <w:rPr>
          <w:rFonts w:eastAsia="Times New Roman"/>
          <w:sz w:val="20"/>
          <w:szCs w:val="20"/>
        </w:rPr>
      </w:pPr>
      <w:r>
        <w:rPr>
          <w:rFonts w:ascii="inherit" w:eastAsia="Times New Roman" w:hAnsi="inherit"/>
          <w:sz w:val="20"/>
          <w:szCs w:val="20"/>
        </w:rPr>
        <w:t>The consolidated results of operations for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are not necessarily indicative of the results to be expected for the full fiscal year due to seasonality and uncertainty of general economic conditions that may impact our key end markets. Historically, our business has realized a higher port</w:t>
      </w:r>
      <w:r>
        <w:rPr>
          <w:rFonts w:ascii="inherit" w:eastAsia="Times New Roman" w:hAnsi="inherit"/>
          <w:sz w:val="20"/>
          <w:szCs w:val="20"/>
        </w:rPr>
        <w:t>ion of net revenue, income from operations, and cash flows from operations in the first fiscal quarter, and a lower portion of net revenue, income from operations, and cash flows from operations in the fourth fiscal quarter. The seasonally larger first qua</w:t>
      </w:r>
      <w:r>
        <w:rPr>
          <w:rFonts w:ascii="inherit" w:eastAsia="Times New Roman" w:hAnsi="inherit"/>
          <w:sz w:val="20"/>
          <w:szCs w:val="20"/>
        </w:rPr>
        <w:t>rter is attributable primarily to</w:t>
      </w:r>
      <w:r>
        <w:rPr>
          <w:rFonts w:ascii="inherit" w:eastAsia="Times New Roman" w:hAnsi="inherit"/>
          <w:sz w:val="20"/>
          <w:szCs w:val="20"/>
        </w:rPr>
        <w:t xml:space="preserve"> </w:t>
      </w:r>
      <w:r>
        <w:rPr>
          <w:rFonts w:ascii="inherit" w:eastAsia="Times New Roman" w:hAnsi="inherit"/>
          <w:sz w:val="20"/>
          <w:szCs w:val="20"/>
        </w:rPr>
        <w:t>the timing of our customers’</w:t>
      </w:r>
      <w:r>
        <w:rPr>
          <w:rFonts w:ascii="inherit" w:eastAsia="Times New Roman" w:hAnsi="inherit"/>
          <w:sz w:val="20"/>
          <w:szCs w:val="20"/>
        </w:rPr>
        <w:t xml:space="preserve"> </w:t>
      </w:r>
      <w:r>
        <w:rPr>
          <w:rFonts w:ascii="inherit" w:eastAsia="Times New Roman" w:hAnsi="inherit"/>
          <w:sz w:val="20"/>
          <w:szCs w:val="20"/>
        </w:rPr>
        <w:t xml:space="preserve">personal income tax refunds and annual health insurance program start or reset periods. Seasonality related to fourth quarter holiday spending by retail customers generally does not impact our </w:t>
      </w:r>
      <w:r>
        <w:rPr>
          <w:rFonts w:ascii="inherit" w:eastAsia="Times New Roman" w:hAnsi="inherit"/>
          <w:sz w:val="20"/>
          <w:szCs w:val="20"/>
        </w:rPr>
        <w:t>business. Our quarterly consolidated results can also be affected by the timing of new store openings, store closings, and certain holidays.</w:t>
      </w:r>
    </w:p>
    <w:p w:rsidR="00000000" w:rsidRDefault="00D90847">
      <w:pPr>
        <w:spacing w:line="288" w:lineRule="auto"/>
        <w:jc w:val="both"/>
        <w:rPr>
          <w:rFonts w:eastAsia="Times New Roman"/>
          <w:sz w:val="20"/>
          <w:szCs w:val="20"/>
        </w:rPr>
      </w:pPr>
    </w:p>
    <w:p w:rsidR="00000000" w:rsidRDefault="00D90847">
      <w:pPr>
        <w:spacing w:line="288" w:lineRule="auto"/>
        <w:jc w:val="both"/>
        <w:rPr>
          <w:rFonts w:eastAsia="Times New Roman"/>
          <w:sz w:val="20"/>
          <w:szCs w:val="20"/>
        </w:rPr>
      </w:pPr>
    </w:p>
    <w:p w:rsidR="00000000" w:rsidRDefault="00D90847">
      <w:pPr>
        <w:spacing w:line="288" w:lineRule="auto"/>
        <w:jc w:val="both"/>
        <w:rPr>
          <w:rFonts w:eastAsia="Times New Roman"/>
          <w:sz w:val="20"/>
          <w:szCs w:val="20"/>
        </w:rPr>
      </w:pPr>
    </w:p>
    <w:p w:rsidR="00000000" w:rsidRDefault="00D90847">
      <w:pPr>
        <w:divId w:val="887575150"/>
        <w:rPr>
          <w:rFonts w:eastAsia="Times New Roman"/>
          <w:sz w:val="20"/>
          <w:szCs w:val="20"/>
        </w:rPr>
      </w:pPr>
    </w:p>
    <w:p w:rsidR="00000000" w:rsidRDefault="00D90847">
      <w:pPr>
        <w:spacing w:line="288" w:lineRule="auto"/>
        <w:jc w:val="center"/>
        <w:divId w:val="1631549719"/>
        <w:rPr>
          <w:rFonts w:eastAsia="Times New Roman"/>
          <w:sz w:val="20"/>
          <w:szCs w:val="20"/>
        </w:rPr>
      </w:pPr>
      <w:r>
        <w:rPr>
          <w:rFonts w:ascii="inherit" w:eastAsia="Times New Roman" w:hAnsi="inherit"/>
          <w:sz w:val="20"/>
          <w:szCs w:val="20"/>
        </w:rPr>
        <w:t>9</w:t>
      </w:r>
    </w:p>
    <w:p w:rsidR="00000000" w:rsidRDefault="00D90847">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D90847">
      <w:pPr>
        <w:spacing w:line="288" w:lineRule="auto"/>
        <w:divId w:val="912279132"/>
        <w:rPr>
          <w:rFonts w:eastAsia="Times New Roman"/>
          <w:sz w:val="8"/>
          <w:szCs w:val="8"/>
        </w:rPr>
      </w:pPr>
    </w:p>
    <w:p w:rsidR="00000000" w:rsidRDefault="00D90847">
      <w:pPr>
        <w:spacing w:line="288" w:lineRule="auto"/>
        <w:divId w:val="912279132"/>
        <w:rPr>
          <w:rFonts w:eastAsia="Times New Roman"/>
          <w:sz w:val="20"/>
          <w:szCs w:val="20"/>
        </w:rPr>
      </w:pPr>
      <w:hyperlink w:anchor="sAEC708657912547CB5BDF5BDA0198CD6" w:history="1">
        <w:r>
          <w:rPr>
            <w:rStyle w:val="a3"/>
            <w:rFonts w:ascii="inherit" w:eastAsia="Times New Roman" w:hAnsi="inherit"/>
            <w:sz w:val="20"/>
            <w:szCs w:val="20"/>
          </w:rPr>
          <w:t>Table of c</w:t>
        </w:r>
        <w:r>
          <w:rPr>
            <w:rStyle w:val="a3"/>
            <w:rFonts w:ascii="inherit" w:eastAsia="Times New Roman" w:hAnsi="inherit"/>
            <w:sz w:val="20"/>
            <w:szCs w:val="20"/>
          </w:rPr>
          <w:t>ontents</w:t>
        </w:r>
      </w:hyperlink>
    </w:p>
    <w:p w:rsidR="00000000" w:rsidRDefault="00D90847">
      <w:pPr>
        <w:spacing w:line="288" w:lineRule="auto"/>
        <w:jc w:val="center"/>
        <w:divId w:val="912279132"/>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91227913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450127607"/>
        <w:rPr>
          <w:rFonts w:eastAsia="Times New Roman"/>
          <w:sz w:val="20"/>
          <w:szCs w:val="20"/>
        </w:rPr>
      </w:pPr>
      <w:r>
        <w:rPr>
          <w:rFonts w:ascii="inherit" w:eastAsia="Times New Roman" w:hAnsi="inherit"/>
          <w:b/>
          <w:bCs/>
          <w:sz w:val="20"/>
          <w:szCs w:val="20"/>
        </w:rPr>
        <w:t>1. Description of Business and Basis of Presentation (continued)</w:t>
      </w:r>
    </w:p>
    <w:p w:rsidR="00000000" w:rsidRDefault="00D90847">
      <w:pPr>
        <w:divId w:val="1566528948"/>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i/>
          <w:iCs/>
          <w:sz w:val="20"/>
          <w:szCs w:val="20"/>
        </w:rPr>
        <w:t>Use of Estimates</w:t>
      </w:r>
    </w:p>
    <w:p w:rsidR="00000000" w:rsidRDefault="00D90847">
      <w:pPr>
        <w:spacing w:line="288" w:lineRule="auto"/>
        <w:jc w:val="both"/>
        <w:rPr>
          <w:rFonts w:eastAsia="Times New Roman"/>
          <w:sz w:val="20"/>
          <w:szCs w:val="20"/>
        </w:rPr>
      </w:pPr>
      <w:r>
        <w:rPr>
          <w:rFonts w:ascii="inherit" w:eastAsia="Times New Roman" w:hAnsi="inherit"/>
          <w:sz w:val="20"/>
          <w:szCs w:val="20"/>
        </w:rPr>
        <w:t>The preparation of financial statements in conformi</w:t>
      </w:r>
      <w:r>
        <w:rPr>
          <w:rFonts w:ascii="inherit" w:eastAsia="Times New Roman" w:hAnsi="inherit"/>
          <w:sz w:val="20"/>
          <w:szCs w:val="20"/>
        </w:rPr>
        <w:t>ty with U.S. GAAP requires management to make estimates and assumptions that affect the reported amounts of assets and liabilities and disclosure of contingent assets and liabilities at the date of the financial statements and the reported amounts of reven</w:t>
      </w:r>
      <w:r>
        <w:rPr>
          <w:rFonts w:ascii="inherit" w:eastAsia="Times New Roman" w:hAnsi="inherit"/>
          <w:sz w:val="20"/>
          <w:szCs w:val="20"/>
        </w:rPr>
        <w:t>ues and expenses during the reporting period. Actual results could differ from those estimates.</w:t>
      </w:r>
    </w:p>
    <w:p w:rsidR="00000000" w:rsidRDefault="00D90847">
      <w:pPr>
        <w:spacing w:line="288" w:lineRule="auto"/>
        <w:divId w:val="2015377971"/>
        <w:rPr>
          <w:rFonts w:eastAsia="Times New Roman"/>
          <w:sz w:val="20"/>
          <w:szCs w:val="20"/>
        </w:rPr>
      </w:pPr>
      <w:r>
        <w:rPr>
          <w:rFonts w:ascii="inherit" w:eastAsia="Times New Roman" w:hAnsi="inherit"/>
          <w:i/>
          <w:iCs/>
          <w:sz w:val="20"/>
          <w:szCs w:val="20"/>
        </w:rPr>
        <w:t>Asset Impairment</w:t>
      </w:r>
    </w:p>
    <w:p w:rsidR="00000000" w:rsidRDefault="00D90847">
      <w:pPr>
        <w:spacing w:line="288" w:lineRule="auto"/>
        <w:jc w:val="both"/>
        <w:rPr>
          <w:rFonts w:eastAsia="Times New Roman"/>
          <w:sz w:val="20"/>
          <w:szCs w:val="20"/>
        </w:rPr>
      </w:pPr>
      <w:r>
        <w:rPr>
          <w:rFonts w:ascii="inherit" w:eastAsia="Times New Roman" w:hAnsi="inherit"/>
          <w:sz w:val="20"/>
          <w:szCs w:val="20"/>
        </w:rPr>
        <w:t>We evaluate impairment of long-lived tangible and right of use (“ROU”) store assets at the store level, which is the lowest level at which inde</w:t>
      </w:r>
      <w:r>
        <w:rPr>
          <w:rFonts w:ascii="inherit" w:eastAsia="Times New Roman" w:hAnsi="inherit"/>
          <w:sz w:val="20"/>
          <w:szCs w:val="20"/>
        </w:rPr>
        <w:t>pendent cash flows can be identified, when events or conditions indicate the carrying value of such assets may not be recoverable. If the store's projected undiscounted net cash flows expected to be generated by the related assets over the shorter of the r</w:t>
      </w:r>
      <w:r>
        <w:rPr>
          <w:rFonts w:ascii="inherit" w:eastAsia="Times New Roman" w:hAnsi="inherit"/>
          <w:sz w:val="20"/>
          <w:szCs w:val="20"/>
        </w:rPr>
        <w:t>emaining useful life or the remaining term of the lease are less than the carrying value of the subject assets, we then measure impairment based on a discounted cash flow model and fair market value of the lease asset and record an impairment charge as the</w:t>
      </w:r>
      <w:r>
        <w:rPr>
          <w:rFonts w:ascii="inherit" w:eastAsia="Times New Roman" w:hAnsi="inherit"/>
          <w:sz w:val="20"/>
          <w:szCs w:val="20"/>
        </w:rPr>
        <w:t xml:space="preserve"> excess of carrying value over estimated fair value.</w:t>
      </w:r>
    </w:p>
    <w:p w:rsidR="00000000" w:rsidRDefault="00D90847">
      <w:pPr>
        <w:spacing w:line="288" w:lineRule="auto"/>
        <w:jc w:val="both"/>
        <w:rPr>
          <w:rFonts w:eastAsia="Times New Roman"/>
          <w:sz w:val="20"/>
          <w:szCs w:val="20"/>
        </w:rPr>
      </w:pPr>
      <w:r>
        <w:rPr>
          <w:rFonts w:ascii="inherit" w:eastAsia="Times New Roman" w:hAnsi="inherit"/>
          <w:sz w:val="20"/>
          <w:szCs w:val="20"/>
        </w:rPr>
        <w:t>We identified indicators of impairment in our long-lived tangible and ROU store assets and recorded</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impairment charges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 June 29, 2019, respectively. The remaining estimated fair value of the impaired assets was</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June 29, 2019.</w:t>
      </w:r>
    </w:p>
    <w:p w:rsidR="00000000" w:rsidRDefault="00D90847">
      <w:pPr>
        <w:spacing w:line="288" w:lineRule="auto"/>
        <w:jc w:val="both"/>
        <w:rPr>
          <w:rFonts w:eastAsia="Times New Roman"/>
          <w:sz w:val="20"/>
          <w:szCs w:val="20"/>
        </w:rPr>
      </w:pPr>
      <w:r>
        <w:rPr>
          <w:rFonts w:ascii="inherit" w:eastAsia="Times New Roman" w:hAnsi="inherit"/>
          <w:i/>
          <w:iCs/>
          <w:sz w:val="20"/>
          <w:szCs w:val="20"/>
        </w:rPr>
        <w:t>Income Taxes</w:t>
      </w:r>
    </w:p>
    <w:p w:rsidR="00000000" w:rsidRDefault="00D90847">
      <w:pPr>
        <w:spacing w:line="288" w:lineRule="auto"/>
        <w:jc w:val="both"/>
        <w:rPr>
          <w:rFonts w:eastAsia="Times New Roman"/>
          <w:sz w:val="20"/>
          <w:szCs w:val="20"/>
        </w:rPr>
      </w:pPr>
      <w:r>
        <w:rPr>
          <w:rFonts w:ascii="inherit" w:eastAsia="Times New Roman" w:hAnsi="inherit"/>
          <w:sz w:val="20"/>
          <w:szCs w:val="20"/>
        </w:rPr>
        <w:t>Our income tax rate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reflected our statutory federal and state ra</w:t>
      </w:r>
      <w:r>
        <w:rPr>
          <w:rFonts w:ascii="inherit" w:eastAsia="Times New Roman" w:hAnsi="inherit"/>
          <w:sz w:val="20"/>
          <w:szCs w:val="20"/>
        </w:rPr>
        <w:t>te of</w:t>
      </w:r>
      <w:r>
        <w:rPr>
          <w:rFonts w:ascii="inherit" w:eastAsia="Times New Roman" w:hAnsi="inherit"/>
          <w:sz w:val="20"/>
          <w:szCs w:val="20"/>
        </w:rPr>
        <w:t xml:space="preserve"> </w:t>
      </w:r>
      <w:r>
        <w:rPr>
          <w:rFonts w:ascii="inherit" w:eastAsia="Times New Roman" w:hAnsi="inherit"/>
          <w:sz w:val="20"/>
          <w:szCs w:val="20"/>
        </w:rPr>
        <w:t>25.6%, offset by a discrete benefit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associated primarily with stock option exercises. Our income tax benefit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reflected</w:t>
      </w:r>
      <w:r>
        <w:rPr>
          <w:rFonts w:ascii="inherit" w:eastAsia="Times New Roman" w:hAnsi="inherit"/>
          <w:sz w:val="20"/>
          <w:szCs w:val="20"/>
        </w:rPr>
        <w:t xml:space="preserve"> </w:t>
      </w:r>
      <w:r>
        <w:rPr>
          <w:rFonts w:ascii="inherit" w:eastAsia="Times New Roman" w:hAnsi="inherit"/>
          <w:sz w:val="20"/>
          <w:szCs w:val="20"/>
        </w:rPr>
        <w:t>income tax expense at our statutory federal and state rate of</w:t>
      </w:r>
      <w:r>
        <w:rPr>
          <w:rFonts w:ascii="inherit" w:eastAsia="Times New Roman" w:hAnsi="inherit"/>
          <w:sz w:val="20"/>
          <w:szCs w:val="20"/>
        </w:rPr>
        <w:t xml:space="preserve"> </w:t>
      </w:r>
      <w:r>
        <w:rPr>
          <w:rFonts w:ascii="inherit" w:eastAsia="Times New Roman" w:hAnsi="inherit"/>
          <w:sz w:val="20"/>
          <w:szCs w:val="20"/>
        </w:rPr>
        <w:t xml:space="preserve">25.6%, offset </w:t>
      </w:r>
      <w:r>
        <w:rPr>
          <w:rFonts w:ascii="inherit" w:eastAsia="Times New Roman" w:hAnsi="inherit"/>
          <w:sz w:val="20"/>
          <w:szCs w:val="20"/>
        </w:rPr>
        <w:t>by a discrete benefit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associated primarily with stock option exercises. In comparison, the income tax rate associated with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was reduced by a</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income tax benefit result</w:t>
      </w:r>
      <w:r>
        <w:rPr>
          <w:rFonts w:ascii="inherit" w:eastAsia="Times New Roman" w:hAnsi="inherit"/>
          <w:sz w:val="20"/>
          <w:szCs w:val="20"/>
        </w:rPr>
        <w:t>ing from stock option exercises.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Adoption of New Accounting Pronouncements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Leases.</w:t>
      </w:r>
      <w:r>
        <w:rPr>
          <w:rFonts w:ascii="inherit" w:eastAsia="Times New Roman" w:hAnsi="inherit"/>
          <w:sz w:val="20"/>
          <w:szCs w:val="20"/>
        </w:rPr>
        <w:t xml:space="preserve"> </w:t>
      </w:r>
      <w:r>
        <w:rPr>
          <w:rFonts w:ascii="inherit" w:eastAsia="Times New Roman" w:hAnsi="inherit"/>
          <w:sz w:val="20"/>
          <w:szCs w:val="20"/>
        </w:rPr>
        <w:t>In February 2016, the FASB issued ASU No. 2016-02, </w:t>
      </w:r>
      <w:r>
        <w:rPr>
          <w:rFonts w:ascii="inherit" w:eastAsia="Times New Roman" w:hAnsi="inherit"/>
          <w:i/>
          <w:iCs/>
          <w:sz w:val="20"/>
          <w:szCs w:val="20"/>
        </w:rPr>
        <w:t>Leases</w:t>
      </w:r>
      <w:r>
        <w:rPr>
          <w:rFonts w:ascii="inherit" w:eastAsia="Times New Roman" w:hAnsi="inherit"/>
          <w:sz w:val="20"/>
          <w:szCs w:val="20"/>
        </w:rPr>
        <w:t>. This new guidance establishes a ROU model that requires a lessee to record a ROU asset and a lease liability on the balance sheet for all leases with terms longer than 12 months. Leases are classified as either financing or operating, with such classific</w:t>
      </w:r>
      <w:r>
        <w:rPr>
          <w:rFonts w:ascii="inherit" w:eastAsia="Times New Roman" w:hAnsi="inherit"/>
          <w:sz w:val="20"/>
          <w:szCs w:val="20"/>
        </w:rPr>
        <w:t>ation affecting the pattern of expense recognition in the statement of operations. </w:t>
      </w:r>
      <w:r>
        <w:rPr>
          <w:rFonts w:ascii="inherit" w:eastAsia="Times New Roman" w:hAnsi="inherit"/>
          <w:color w:val="252525"/>
          <w:sz w:val="20"/>
          <w:szCs w:val="20"/>
        </w:rPr>
        <w:t>Disclosure of key information about leasing arrangements is also required.</w:t>
      </w:r>
      <w:r>
        <w:rPr>
          <w:rFonts w:ascii="inherit" w:eastAsia="Times New Roman" w:hAnsi="inherit"/>
          <w:color w:val="252525"/>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We adopted ASU No. 2016-02, as amended, as of</w:t>
      </w:r>
      <w:r>
        <w:rPr>
          <w:rFonts w:ascii="inherit" w:eastAsia="Times New Roman" w:hAnsi="inherit"/>
          <w:sz w:val="20"/>
          <w:szCs w:val="20"/>
        </w:rPr>
        <w:t xml:space="preserve"> </w:t>
      </w:r>
      <w:r>
        <w:rPr>
          <w:rFonts w:ascii="inherit" w:eastAsia="Times New Roman" w:hAnsi="inherit"/>
          <w:sz w:val="20"/>
          <w:szCs w:val="20"/>
        </w:rPr>
        <w:t>December 30, 2018</w:t>
      </w:r>
      <w:r>
        <w:rPr>
          <w:rFonts w:ascii="inherit" w:eastAsia="Times New Roman" w:hAnsi="inherit"/>
          <w:sz w:val="20"/>
          <w:szCs w:val="20"/>
        </w:rPr>
        <w:t xml:space="preserve"> </w:t>
      </w:r>
      <w:r>
        <w:rPr>
          <w:rFonts w:ascii="inherit" w:eastAsia="Times New Roman" w:hAnsi="inherit"/>
          <w:sz w:val="20"/>
          <w:szCs w:val="20"/>
        </w:rPr>
        <w:t>(the first day of fiscal year</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 xml:space="preserve">9), using the modified retrospective transition approach without adjusting the comparative periods presented. We elected the package of practical expedients permitted under the transition guidance within the new standard, which allowed us to carry forward </w:t>
      </w:r>
      <w:r>
        <w:rPr>
          <w:rFonts w:ascii="inherit" w:eastAsia="Times New Roman" w:hAnsi="inherit"/>
          <w:sz w:val="20"/>
          <w:szCs w:val="20"/>
        </w:rPr>
        <w:t>historical lease classification for leases in existence as of the adoption date, to not assess whether any expired or existing contracts are leases or contain leases and to not assess whether unamortized initial direct costs for existing leases meet the de</w:t>
      </w:r>
      <w:r>
        <w:rPr>
          <w:rFonts w:ascii="inherit" w:eastAsia="Times New Roman" w:hAnsi="inherit"/>
          <w:sz w:val="20"/>
          <w:szCs w:val="20"/>
        </w:rPr>
        <w:t>finition of initial direct costs. In addition, we elected the practical expedients to not separate lease components from non-lease components and to not apply this new guidance to leases with terms of less than 12 months.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Upon adoption, we recorded operat</w:t>
      </w:r>
      <w:r>
        <w:rPr>
          <w:rFonts w:ascii="inherit" w:eastAsia="Times New Roman" w:hAnsi="inherit"/>
          <w:sz w:val="20"/>
          <w:szCs w:val="20"/>
        </w:rPr>
        <w:t>ing lease liabilities of approximately $349.7</w:t>
      </w:r>
      <w:r>
        <w:rPr>
          <w:rFonts w:ascii="inherit" w:eastAsia="Times New Roman" w:hAnsi="inherit"/>
          <w:sz w:val="20"/>
          <w:szCs w:val="20"/>
        </w:rPr>
        <w:t xml:space="preserve"> </w:t>
      </w:r>
      <w:r>
        <w:rPr>
          <w:rFonts w:ascii="inherit" w:eastAsia="Times New Roman" w:hAnsi="inherit"/>
          <w:sz w:val="20"/>
          <w:szCs w:val="20"/>
        </w:rPr>
        <w:t>million as of</w:t>
      </w:r>
      <w:r>
        <w:rPr>
          <w:rFonts w:ascii="inherit" w:eastAsia="Times New Roman" w:hAnsi="inherit"/>
          <w:sz w:val="20"/>
          <w:szCs w:val="20"/>
        </w:rPr>
        <w:t xml:space="preserve"> </w:t>
      </w:r>
      <w:r>
        <w:rPr>
          <w:rFonts w:ascii="inherit" w:eastAsia="Times New Roman" w:hAnsi="inherit"/>
          <w:sz w:val="20"/>
          <w:szCs w:val="20"/>
        </w:rPr>
        <w:t>December 30, 2018. The Company treated tenant improvement allowances (“TIAs”) and deferred rent of</w:t>
      </w:r>
      <w:r>
        <w:rPr>
          <w:rFonts w:ascii="inherit" w:eastAsia="Times New Roman" w:hAnsi="inherit"/>
          <w:sz w:val="20"/>
          <w:szCs w:val="20"/>
        </w:rPr>
        <w:t xml:space="preserve"> </w:t>
      </w:r>
      <w:r>
        <w:rPr>
          <w:rFonts w:ascii="inherit" w:eastAsia="Times New Roman" w:hAnsi="inherit"/>
          <w:sz w:val="20"/>
          <w:szCs w:val="20"/>
        </w:rPr>
        <w:t>$28.6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million, respectively, as of</w:t>
      </w:r>
      <w:r>
        <w:rPr>
          <w:rFonts w:ascii="inherit" w:eastAsia="Times New Roman" w:hAnsi="inherit"/>
          <w:sz w:val="20"/>
          <w:szCs w:val="20"/>
        </w:rPr>
        <w:t xml:space="preserve"> </w:t>
      </w:r>
      <w:r>
        <w:rPr>
          <w:rFonts w:ascii="inherit" w:eastAsia="Times New Roman" w:hAnsi="inherit"/>
          <w:sz w:val="20"/>
          <w:szCs w:val="20"/>
        </w:rPr>
        <w:t>December 30, 2018</w:t>
      </w:r>
      <w:r>
        <w:rPr>
          <w:rFonts w:ascii="inherit" w:eastAsia="Times New Roman" w:hAnsi="inherit"/>
          <w:sz w:val="20"/>
          <w:szCs w:val="20"/>
        </w:rPr>
        <w:t xml:space="preserve"> </w:t>
      </w:r>
      <w:r>
        <w:rPr>
          <w:rFonts w:ascii="inherit" w:eastAsia="Times New Roman" w:hAnsi="inherit"/>
          <w:sz w:val="20"/>
          <w:szCs w:val="20"/>
        </w:rPr>
        <w:t>as reductions of lease pay</w:t>
      </w:r>
      <w:r>
        <w:rPr>
          <w:rFonts w:ascii="inherit" w:eastAsia="Times New Roman" w:hAnsi="inherit"/>
          <w:sz w:val="20"/>
          <w:szCs w:val="20"/>
        </w:rPr>
        <w:t>ments used to measure ROU assets and recorded</w:t>
      </w:r>
      <w:r>
        <w:rPr>
          <w:rFonts w:ascii="inherit" w:eastAsia="Times New Roman" w:hAnsi="inherit"/>
          <w:sz w:val="20"/>
          <w:szCs w:val="20"/>
        </w:rPr>
        <w:t xml:space="preserve"> </w:t>
      </w:r>
      <w:r>
        <w:rPr>
          <w:rFonts w:ascii="inherit" w:eastAsia="Times New Roman" w:hAnsi="inherit"/>
          <w:sz w:val="20"/>
          <w:szCs w:val="20"/>
        </w:rPr>
        <w:t>$308.5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lease ROU assets upon adoption. The difference between the additional lease assets and lease liabilities net of the deferred tax impact was</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recorded as an adjustment to fiscal</w:t>
      </w:r>
      <w:r>
        <w:rPr>
          <w:rFonts w:ascii="inherit" w:eastAsia="Times New Roman" w:hAnsi="inherit"/>
          <w:sz w:val="20"/>
          <w:szCs w:val="20"/>
        </w:rPr>
        <w:t xml:space="preserve">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opening retained earnings. Adoption of this new guidance did not result in significant changes to our results of operations and cash flows. See Note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0847">
      <w:pPr>
        <w:spacing w:line="288" w:lineRule="auto"/>
        <w:jc w:val="both"/>
        <w:rPr>
          <w:rFonts w:eastAsia="Times New Roman"/>
          <w:sz w:val="20"/>
          <w:szCs w:val="20"/>
        </w:rPr>
      </w:pPr>
      <w:r>
        <w:rPr>
          <w:rFonts w:ascii="inherit" w:eastAsia="Times New Roman" w:hAnsi="inherit"/>
          <w:i/>
          <w:iCs/>
          <w:sz w:val="20"/>
          <w:szCs w:val="20"/>
        </w:rPr>
        <w:t>Future Adoption of Accounting Pronouncements</w:t>
      </w:r>
      <w:r>
        <w:rPr>
          <w:rFonts w:ascii="inherit" w:eastAsia="Times New Roman" w:hAnsi="inherit"/>
          <w:i/>
          <w:iCs/>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color w:val="252525"/>
          <w:sz w:val="20"/>
          <w:szCs w:val="20"/>
        </w:rPr>
        <w:t>Cloud Comp</w:t>
      </w:r>
      <w:r>
        <w:rPr>
          <w:rFonts w:ascii="inherit" w:eastAsia="Times New Roman" w:hAnsi="inherit"/>
          <w:i/>
          <w:iCs/>
          <w:color w:val="252525"/>
          <w:sz w:val="20"/>
          <w:szCs w:val="20"/>
        </w:rPr>
        <w:t>uting.</w:t>
      </w:r>
      <w:r>
        <w:rPr>
          <w:rFonts w:ascii="inherit" w:eastAsia="Times New Roman" w:hAnsi="inherit"/>
          <w:i/>
          <w:iCs/>
          <w:color w:val="252525"/>
          <w:sz w:val="20"/>
          <w:szCs w:val="20"/>
        </w:rPr>
        <w:t xml:space="preserve"> </w:t>
      </w:r>
      <w:r>
        <w:rPr>
          <w:rFonts w:ascii="inherit" w:eastAsia="Times New Roman" w:hAnsi="inherit"/>
          <w:sz w:val="20"/>
          <w:szCs w:val="20"/>
        </w:rPr>
        <w:t>In August 2018, the FASB issued ASU No. 2018-15,</w:t>
      </w:r>
      <w:r>
        <w:rPr>
          <w:rFonts w:ascii="inherit" w:eastAsia="Times New Roman" w:hAnsi="inherit"/>
          <w:i/>
          <w:iCs/>
          <w:sz w:val="20"/>
          <w:szCs w:val="20"/>
        </w:rPr>
        <w:t xml:space="preserve"> </w:t>
      </w:r>
      <w:r>
        <w:rPr>
          <w:rFonts w:ascii="inherit" w:eastAsia="Times New Roman" w:hAnsi="inherit"/>
          <w:i/>
          <w:iCs/>
          <w:sz w:val="20"/>
          <w:szCs w:val="20"/>
        </w:rPr>
        <w:t>Customer’s Accounting for Implementation Costs Incurred in a Cloud Computing Arrangement That Is a Service Contract.</w:t>
      </w:r>
      <w:r>
        <w:rPr>
          <w:rFonts w:ascii="inherit" w:eastAsia="Times New Roman" w:hAnsi="inherit"/>
          <w:sz w:val="20"/>
          <w:szCs w:val="20"/>
        </w:rPr>
        <w:t> This new guidance aligns the requirements for capitalizing implementation costs inc</w:t>
      </w:r>
      <w:r>
        <w:rPr>
          <w:rFonts w:ascii="inherit" w:eastAsia="Times New Roman" w:hAnsi="inherit"/>
          <w:sz w:val="20"/>
          <w:szCs w:val="20"/>
        </w:rPr>
        <w:t>urred in a hosting arrangement that is a service contract with the requirements for capitalizing implementation costs incurred to develop or obtain internal-use software (and hosting arrangements that include an internal-use software license). This new gui</w:t>
      </w:r>
      <w:r>
        <w:rPr>
          <w:rFonts w:ascii="inherit" w:eastAsia="Times New Roman" w:hAnsi="inherit"/>
          <w:sz w:val="20"/>
          <w:szCs w:val="20"/>
        </w:rPr>
        <w:t>dance is effective for fiscal years beginning after December 15, 2019, and for interim periods within those fiscal years and may be adopted on a prospective or retrospective basis. The Company is in the process of assessing the new guidance.</w:t>
      </w:r>
    </w:p>
    <w:p w:rsidR="00000000" w:rsidRDefault="00D90847">
      <w:pPr>
        <w:divId w:val="1562331066"/>
        <w:rPr>
          <w:rFonts w:eastAsia="Times New Roman"/>
          <w:sz w:val="20"/>
          <w:szCs w:val="20"/>
        </w:rPr>
      </w:pPr>
    </w:p>
    <w:p w:rsidR="00000000" w:rsidRDefault="00D90847">
      <w:pPr>
        <w:spacing w:line="288" w:lineRule="auto"/>
        <w:jc w:val="center"/>
        <w:divId w:val="1321612512"/>
        <w:rPr>
          <w:rFonts w:eastAsia="Times New Roman"/>
          <w:sz w:val="20"/>
          <w:szCs w:val="20"/>
        </w:rPr>
      </w:pPr>
      <w:r>
        <w:rPr>
          <w:rFonts w:ascii="inherit" w:eastAsia="Times New Roman" w:hAnsi="inherit"/>
          <w:sz w:val="20"/>
          <w:szCs w:val="20"/>
        </w:rPr>
        <w:t>10</w:t>
      </w:r>
    </w:p>
    <w:p w:rsidR="00000000" w:rsidRDefault="00D90847">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D90847">
      <w:pPr>
        <w:spacing w:line="288" w:lineRule="auto"/>
        <w:divId w:val="1394238574"/>
        <w:rPr>
          <w:rFonts w:eastAsia="Times New Roman"/>
          <w:sz w:val="8"/>
          <w:szCs w:val="8"/>
        </w:rPr>
      </w:pPr>
    </w:p>
    <w:p w:rsidR="00000000" w:rsidRDefault="00D90847">
      <w:pPr>
        <w:spacing w:line="288" w:lineRule="auto"/>
        <w:divId w:val="1394238574"/>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1394238574"/>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1394238574"/>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295378932"/>
        <w:rPr>
          <w:rFonts w:eastAsia="Times New Roman"/>
          <w:sz w:val="20"/>
          <w:szCs w:val="20"/>
        </w:rPr>
      </w:pPr>
      <w:r>
        <w:rPr>
          <w:rFonts w:ascii="inherit" w:eastAsia="Times New Roman" w:hAnsi="inherit"/>
          <w:b/>
          <w:bCs/>
          <w:sz w:val="20"/>
          <w:szCs w:val="20"/>
        </w:rPr>
        <w:t>1. Description of Business and Basis of</w:t>
      </w:r>
      <w:r>
        <w:rPr>
          <w:rFonts w:ascii="inherit" w:eastAsia="Times New Roman" w:hAnsi="inherit"/>
          <w:b/>
          <w:bCs/>
          <w:sz w:val="20"/>
          <w:szCs w:val="20"/>
        </w:rPr>
        <w:t xml:space="preserve"> Presentation (continued)</w:t>
      </w:r>
    </w:p>
    <w:p w:rsidR="00000000" w:rsidRDefault="00D90847">
      <w:pPr>
        <w:divId w:val="18745324"/>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i/>
          <w:iCs/>
          <w:sz w:val="20"/>
          <w:szCs w:val="20"/>
        </w:rPr>
        <w:t>Credit Losses</w:t>
      </w:r>
      <w:r>
        <w:rPr>
          <w:rFonts w:ascii="inherit" w:eastAsia="Times New Roman" w:hAnsi="inherit"/>
          <w:sz w:val="20"/>
          <w:szCs w:val="20"/>
        </w:rPr>
        <w:t>. In June 2016, the FASB issued ASU No. 2016-13, </w:t>
      </w:r>
      <w:r>
        <w:rPr>
          <w:rFonts w:ascii="inherit" w:eastAsia="Times New Roman" w:hAnsi="inherit"/>
          <w:i/>
          <w:iCs/>
          <w:sz w:val="20"/>
          <w:szCs w:val="20"/>
        </w:rPr>
        <w:t>Measurement of Credit Losses on Financial Instruments.</w:t>
      </w:r>
      <w:r>
        <w:rPr>
          <w:rFonts w:ascii="inherit" w:eastAsia="Times New Roman" w:hAnsi="inherit"/>
          <w:i/>
          <w:iCs/>
          <w:sz w:val="20"/>
          <w:szCs w:val="20"/>
        </w:rPr>
        <w:t xml:space="preserve"> </w:t>
      </w:r>
      <w:r>
        <w:rPr>
          <w:rFonts w:ascii="inherit" w:eastAsia="Times New Roman" w:hAnsi="inherit"/>
          <w:sz w:val="20"/>
          <w:szCs w:val="20"/>
        </w:rPr>
        <w:t>This new guidance requires an entity to assess impairment of its financial instruments based on its estimate of</w:t>
      </w:r>
      <w:r>
        <w:rPr>
          <w:rFonts w:ascii="inherit" w:eastAsia="Times New Roman" w:hAnsi="inherit"/>
          <w:sz w:val="20"/>
          <w:szCs w:val="20"/>
        </w:rPr>
        <w:t xml:space="preserve"> expected credit losses. Initial adoption of ASU 2016-13 is required to be reported on a modified retrospective basis, with a cumulative-effect adjustment to retained earnings as of the beginning of the year of adoption, except for certain provisions that </w:t>
      </w:r>
      <w:r>
        <w:rPr>
          <w:rFonts w:ascii="inherit" w:eastAsia="Times New Roman" w:hAnsi="inherit"/>
          <w:sz w:val="20"/>
          <w:szCs w:val="20"/>
        </w:rPr>
        <w:t>are required to be applied prospectively. This guidance is effective for fiscal years beginning after December 15, 2019, and for interim reporting periods within those fiscal years. The Company is in the process of assessing the new guidance.</w:t>
      </w:r>
    </w:p>
    <w:p w:rsidR="00000000" w:rsidRDefault="00D90847">
      <w:pPr>
        <w:spacing w:line="288" w:lineRule="auto"/>
        <w:rPr>
          <w:rFonts w:eastAsia="Times New Roman"/>
          <w:sz w:val="20"/>
          <w:szCs w:val="20"/>
        </w:rPr>
      </w:pPr>
      <w:r>
        <w:rPr>
          <w:rFonts w:ascii="inherit" w:eastAsia="Times New Roman" w:hAnsi="inherit"/>
          <w:b/>
          <w:bCs/>
          <w:sz w:val="20"/>
          <w:szCs w:val="20"/>
        </w:rPr>
        <w:t>2.</w:t>
      </w:r>
      <w:r>
        <w:rPr>
          <w:rFonts w:ascii="inherit" w:eastAsia="Times New Roman" w:hAnsi="inherit"/>
          <w:b/>
          <w:bCs/>
          <w:sz w:val="20"/>
          <w:szCs w:val="20"/>
        </w:rPr>
        <w:t xml:space="preserve"> </w:t>
      </w:r>
      <w:r>
        <w:rPr>
          <w:rFonts w:ascii="inherit" w:eastAsia="Times New Roman" w:hAnsi="inherit"/>
          <w:b/>
          <w:bCs/>
          <w:sz w:val="20"/>
          <w:szCs w:val="20"/>
        </w:rPr>
        <w:t>Details of Certain Balance Sheet Accounts</w:t>
      </w:r>
    </w:p>
    <w:tbl>
      <w:tblPr>
        <w:tblW w:w="5000" w:type="pct"/>
        <w:tblCellMar>
          <w:left w:w="0" w:type="dxa"/>
          <w:right w:w="0" w:type="dxa"/>
        </w:tblCellMar>
        <w:tblLook w:val="04A0" w:firstRow="1" w:lastRow="0" w:firstColumn="1" w:lastColumn="0" w:noHBand="0" w:noVBand="1"/>
      </w:tblPr>
      <w:tblGrid>
        <w:gridCol w:w="4678"/>
        <w:gridCol w:w="132"/>
        <w:gridCol w:w="1522"/>
        <w:gridCol w:w="107"/>
        <w:gridCol w:w="105"/>
        <w:gridCol w:w="132"/>
        <w:gridCol w:w="1523"/>
        <w:gridCol w:w="107"/>
      </w:tblGrid>
      <w:tr w:rsidR="00000000">
        <w:trPr>
          <w:divId w:val="1335498747"/>
        </w:trPr>
        <w:tc>
          <w:tcPr>
            <w:tcW w:w="0" w:type="auto"/>
            <w:gridSpan w:val="8"/>
            <w:vAlign w:val="center"/>
            <w:hideMark/>
          </w:tcPr>
          <w:p w:rsidR="00000000" w:rsidRDefault="00D90847">
            <w:pPr>
              <w:spacing w:line="288" w:lineRule="auto"/>
              <w:rPr>
                <w:rFonts w:eastAsia="Times New Roman"/>
                <w:sz w:val="20"/>
                <w:szCs w:val="20"/>
              </w:rPr>
            </w:pPr>
          </w:p>
        </w:tc>
      </w:tr>
      <w:tr w:rsidR="00000000">
        <w:trPr>
          <w:divId w:val="1335498747"/>
        </w:trPr>
        <w:tc>
          <w:tcPr>
            <w:tcW w:w="28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335498747"/>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16908317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335498747"/>
        </w:trPr>
        <w:tc>
          <w:tcPr>
            <w:tcW w:w="0" w:type="auto"/>
            <w:shd w:val="clear" w:color="auto" w:fill="CCEEFF"/>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Accounts receivable, net:</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070618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048187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751314584"/>
              <w:rPr>
                <w:rFonts w:eastAsia="Times New Roman"/>
                <w:sz w:val="20"/>
                <w:szCs w:val="20"/>
              </w:rPr>
            </w:pPr>
            <w:r>
              <w:rPr>
                <w:rFonts w:ascii="inherit" w:eastAsia="Times New Roman" w:hAnsi="inherit"/>
                <w:sz w:val="20"/>
                <w:szCs w:val="20"/>
              </w:rPr>
              <w:t> </w:t>
            </w:r>
          </w:p>
        </w:tc>
      </w:tr>
      <w:tr w:rsidR="00000000">
        <w:trPr>
          <w:divId w:val="1335498747"/>
        </w:trPr>
        <w:tc>
          <w:tcPr>
            <w:tcW w:w="0" w:type="auto"/>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Trade receivables</w:t>
            </w:r>
          </w:p>
        </w:tc>
        <w:tc>
          <w:tcPr>
            <w:tcW w:w="0" w:type="auto"/>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34,665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00532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27,356</w:t>
            </w:r>
          </w:p>
        </w:tc>
        <w:tc>
          <w:tcPr>
            <w:tcW w:w="0" w:type="auto"/>
            <w:vAlign w:val="bottom"/>
            <w:hideMark/>
          </w:tcPr>
          <w:p w:rsidR="00000000" w:rsidRDefault="00D90847">
            <w:pPr>
              <w:rPr>
                <w:rFonts w:eastAsia="Times New Roman"/>
                <w:sz w:val="20"/>
                <w:szCs w:val="20"/>
              </w:rPr>
            </w:pPr>
          </w:p>
        </w:tc>
      </w:tr>
      <w:tr w:rsidR="00000000">
        <w:trPr>
          <w:divId w:val="1335498747"/>
        </w:trPr>
        <w:tc>
          <w:tcPr>
            <w:tcW w:w="0" w:type="auto"/>
            <w:shd w:val="clear" w:color="auto" w:fill="CCEEFF"/>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Credit card receivables</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15,213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81540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16,636</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335498747"/>
        </w:trPr>
        <w:tc>
          <w:tcPr>
            <w:tcW w:w="0" w:type="auto"/>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Tenant improvement allowances receivable</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7,054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73197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5,149</w:t>
            </w:r>
          </w:p>
        </w:tc>
        <w:tc>
          <w:tcPr>
            <w:tcW w:w="0" w:type="auto"/>
            <w:vAlign w:val="bottom"/>
            <w:hideMark/>
          </w:tcPr>
          <w:p w:rsidR="00000000" w:rsidRDefault="00D90847">
            <w:pPr>
              <w:rPr>
                <w:rFonts w:eastAsia="Times New Roman"/>
                <w:sz w:val="20"/>
                <w:szCs w:val="20"/>
              </w:rPr>
            </w:pPr>
          </w:p>
        </w:tc>
      </w:tr>
      <w:tr w:rsidR="00000000">
        <w:trPr>
          <w:divId w:val="1335498747"/>
        </w:trPr>
        <w:tc>
          <w:tcPr>
            <w:tcW w:w="0" w:type="auto"/>
            <w:shd w:val="clear" w:color="auto" w:fill="CCEEFF"/>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Other receivables</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3,606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498308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4,206</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335498747"/>
        </w:trPr>
        <w:tc>
          <w:tcPr>
            <w:tcW w:w="0" w:type="auto"/>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Allowance for uncollectible accounts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(3,101</w:t>
            </w:r>
          </w:p>
        </w:tc>
        <w:tc>
          <w:tcPr>
            <w:tcW w:w="0" w:type="auto"/>
            <w:tcBorders>
              <w:bottom w:val="single" w:sz="6" w:space="0" w:color="000000"/>
            </w:tcBorders>
            <w:tcMar>
              <w:top w:w="30" w:type="dxa"/>
              <w:left w:w="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047530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(2,612</w:t>
            </w:r>
          </w:p>
        </w:tc>
        <w:tc>
          <w:tcPr>
            <w:tcW w:w="0" w:type="auto"/>
            <w:tcBorders>
              <w:bottom w:val="single" w:sz="6" w:space="0" w:color="000000"/>
            </w:tcBorders>
            <w:tcMar>
              <w:top w:w="30" w:type="dxa"/>
              <w:left w:w="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1335498747"/>
        </w:trPr>
        <w:tc>
          <w:tcPr>
            <w:tcW w:w="0" w:type="auto"/>
            <w:shd w:val="clear" w:color="auto" w:fill="CCEEFF"/>
            <w:tcMar>
              <w:top w:w="30" w:type="dxa"/>
              <w:left w:w="30" w:type="dxa"/>
              <w:bottom w:w="30" w:type="dxa"/>
              <w:right w:w="30" w:type="dxa"/>
            </w:tcMar>
            <w:vAlign w:val="bottom"/>
            <w:hideMark/>
          </w:tcPr>
          <w:p w:rsidR="00000000" w:rsidRDefault="00D90847">
            <w:pPr>
              <w:divId w:val="1132093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57,437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472913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50,735</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spacing w:line="288" w:lineRule="auto"/>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2"/>
        <w:gridCol w:w="1554"/>
        <w:gridCol w:w="59"/>
        <w:gridCol w:w="105"/>
        <w:gridCol w:w="132"/>
        <w:gridCol w:w="1554"/>
        <w:gridCol w:w="60"/>
      </w:tblGrid>
      <w:tr w:rsidR="00000000">
        <w:trPr>
          <w:divId w:val="943000416"/>
        </w:trPr>
        <w:tc>
          <w:tcPr>
            <w:tcW w:w="0" w:type="auto"/>
            <w:gridSpan w:val="8"/>
            <w:vAlign w:val="center"/>
            <w:hideMark/>
          </w:tcPr>
          <w:p w:rsidR="00000000" w:rsidRDefault="00D90847">
            <w:pPr>
              <w:spacing w:line="288" w:lineRule="auto"/>
              <w:rPr>
                <w:rFonts w:eastAsia="Times New Roman"/>
                <w:sz w:val="20"/>
                <w:szCs w:val="20"/>
              </w:rPr>
            </w:pPr>
          </w:p>
        </w:tc>
      </w:tr>
      <w:tr w:rsidR="00000000">
        <w:trPr>
          <w:divId w:val="943000416"/>
        </w:trPr>
        <w:tc>
          <w:tcPr>
            <w:tcW w:w="28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943000416"/>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3465640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943000416"/>
        </w:trPr>
        <w:tc>
          <w:tcPr>
            <w:tcW w:w="0" w:type="auto"/>
            <w:shd w:val="clear" w:color="auto" w:fill="CCEEFF"/>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Inventories: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06507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5005850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657220806"/>
              <w:rPr>
                <w:rFonts w:eastAsia="Times New Roman"/>
                <w:sz w:val="20"/>
                <w:szCs w:val="20"/>
              </w:rPr>
            </w:pPr>
            <w:r>
              <w:rPr>
                <w:rFonts w:ascii="inherit" w:eastAsia="Times New Roman" w:hAnsi="inherit"/>
                <w:sz w:val="20"/>
                <w:szCs w:val="20"/>
              </w:rPr>
              <w:t> </w:t>
            </w:r>
          </w:p>
        </w:tc>
      </w:tr>
      <w:tr w:rsidR="00000000">
        <w:trPr>
          <w:divId w:val="943000416"/>
        </w:trPr>
        <w:tc>
          <w:tcPr>
            <w:tcW w:w="0" w:type="auto"/>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Raw materials and work in process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54,071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142651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59,946</w:t>
            </w:r>
          </w:p>
        </w:tc>
        <w:tc>
          <w:tcPr>
            <w:tcW w:w="0" w:type="auto"/>
            <w:vAlign w:val="bottom"/>
            <w:hideMark/>
          </w:tcPr>
          <w:p w:rsidR="00000000" w:rsidRDefault="00D90847">
            <w:pPr>
              <w:rPr>
                <w:rFonts w:eastAsia="Times New Roman"/>
                <w:sz w:val="20"/>
                <w:szCs w:val="20"/>
              </w:rPr>
            </w:pPr>
          </w:p>
        </w:tc>
      </w:tr>
      <w:tr w:rsidR="00000000">
        <w:trPr>
          <w:divId w:val="943000416"/>
        </w:trPr>
        <w:tc>
          <w:tcPr>
            <w:tcW w:w="0" w:type="auto"/>
            <w:shd w:val="clear" w:color="auto" w:fill="CCEEFF"/>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Finished goods</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51,589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792741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56,076</w:t>
            </w:r>
          </w:p>
        </w:tc>
        <w:tc>
          <w:tcPr>
            <w:tcW w:w="0" w:type="auto"/>
            <w:shd w:val="clear" w:color="auto" w:fill="CCEEFF"/>
            <w:vAlign w:val="bottom"/>
            <w:hideMark/>
          </w:tcPr>
          <w:p w:rsidR="00000000" w:rsidRDefault="00D90847">
            <w:pPr>
              <w:rPr>
                <w:rFonts w:eastAsia="Times New Roman"/>
                <w:sz w:val="20"/>
                <w:szCs w:val="20"/>
              </w:rPr>
            </w:pPr>
          </w:p>
        </w:tc>
      </w:tr>
      <w:tr w:rsidR="00000000">
        <w:trPr>
          <w:divId w:val="943000416"/>
        </w:trPr>
        <w:tc>
          <w:tcPr>
            <w:tcW w:w="0" w:type="auto"/>
            <w:tcMar>
              <w:top w:w="30" w:type="dxa"/>
              <w:left w:w="30" w:type="dxa"/>
              <w:bottom w:w="30" w:type="dxa"/>
              <w:right w:w="30" w:type="dxa"/>
            </w:tcMar>
            <w:vAlign w:val="bottom"/>
            <w:hideMark/>
          </w:tcPr>
          <w:p w:rsidR="00000000" w:rsidRDefault="00D90847">
            <w:pPr>
              <w:divId w:val="1105267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105,660</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739904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116,022</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r>
      <w:tr w:rsidR="00000000">
        <w:trPr>
          <w:divId w:val="943000416"/>
        </w:trPr>
        <w:tc>
          <w:tcPr>
            <w:tcW w:w="0" w:type="auto"/>
            <w:gridSpan w:val="8"/>
            <w:tcMar>
              <w:top w:w="30" w:type="dxa"/>
              <w:left w:w="30" w:type="dxa"/>
              <w:bottom w:w="30" w:type="dxa"/>
              <w:right w:w="30" w:type="dxa"/>
            </w:tcMar>
            <w:vAlign w:val="center"/>
            <w:hideMark/>
          </w:tcPr>
          <w:p w:rsidR="00000000" w:rsidRDefault="00D90847">
            <w:pPr>
              <w:divId w:val="795833516"/>
              <w:rPr>
                <w:rFonts w:eastAsia="Times New Roman"/>
                <w:sz w:val="20"/>
                <w:szCs w:val="20"/>
              </w:rPr>
            </w:pPr>
            <w:r>
              <w:rPr>
                <w:rFonts w:ascii="inherit" w:eastAsia="Times New Roman" w:hAnsi="inherit"/>
                <w:sz w:val="16"/>
                <w:szCs w:val="16"/>
              </w:rPr>
              <w:t>(1)</w:t>
            </w:r>
          </w:p>
          <w:p w:rsidR="00000000" w:rsidRDefault="00D90847">
            <w:pPr>
              <w:divId w:val="663123940"/>
              <w:rPr>
                <w:rFonts w:eastAsia="Times New Roman"/>
                <w:sz w:val="20"/>
                <w:szCs w:val="20"/>
              </w:rPr>
            </w:pPr>
            <w:r>
              <w:rPr>
                <w:rFonts w:ascii="inherit" w:eastAsia="Times New Roman" w:hAnsi="inherit"/>
                <w:sz w:val="16"/>
                <w:szCs w:val="16"/>
              </w:rPr>
              <w:t>Due to the immaterial amount of estimated work in process and the short lead times for the conversion of raw materials to finished goods, the Company does not separately present raw materials and work in process.</w:t>
            </w:r>
          </w:p>
        </w:tc>
      </w:tr>
    </w:tbl>
    <w:p w:rsidR="00000000" w:rsidRDefault="00D90847">
      <w:pPr>
        <w:spacing w:line="288" w:lineRule="auto"/>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2"/>
        <w:gridCol w:w="1554"/>
        <w:gridCol w:w="59"/>
        <w:gridCol w:w="105"/>
        <w:gridCol w:w="132"/>
        <w:gridCol w:w="1554"/>
        <w:gridCol w:w="60"/>
      </w:tblGrid>
      <w:tr w:rsidR="00000000">
        <w:trPr>
          <w:divId w:val="877161611"/>
        </w:trPr>
        <w:tc>
          <w:tcPr>
            <w:tcW w:w="0" w:type="auto"/>
            <w:gridSpan w:val="8"/>
            <w:vAlign w:val="center"/>
            <w:hideMark/>
          </w:tcPr>
          <w:p w:rsidR="00000000" w:rsidRDefault="00D90847">
            <w:pPr>
              <w:spacing w:line="288" w:lineRule="auto"/>
              <w:rPr>
                <w:rFonts w:eastAsia="Times New Roman"/>
                <w:sz w:val="20"/>
                <w:szCs w:val="20"/>
              </w:rPr>
            </w:pPr>
          </w:p>
        </w:tc>
      </w:tr>
      <w:tr w:rsidR="00000000">
        <w:trPr>
          <w:divId w:val="877161611"/>
        </w:trPr>
        <w:tc>
          <w:tcPr>
            <w:tcW w:w="28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877161611"/>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20063224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877161611"/>
        </w:trPr>
        <w:tc>
          <w:tcPr>
            <w:tcW w:w="0" w:type="auto"/>
            <w:shd w:val="clear" w:color="auto" w:fill="CCEEFF"/>
            <w:tcMar>
              <w:top w:w="30" w:type="dxa"/>
              <w:left w:w="3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b/>
                <w:bCs/>
                <w:sz w:val="20"/>
                <w:szCs w:val="20"/>
              </w:rPr>
              <w:t>Property and equipment, net:</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517232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4310087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19954450"/>
              <w:rPr>
                <w:rFonts w:eastAsia="Times New Roman"/>
                <w:sz w:val="20"/>
                <w:szCs w:val="20"/>
              </w:rPr>
            </w:pPr>
            <w:r>
              <w:rPr>
                <w:rFonts w:ascii="inherit" w:eastAsia="Times New Roman" w:hAnsi="inherit"/>
                <w:sz w:val="20"/>
                <w:szCs w:val="20"/>
              </w:rPr>
              <w:t> </w:t>
            </w:r>
          </w:p>
        </w:tc>
      </w:tr>
      <w:tr w:rsidR="00000000">
        <w:trPr>
          <w:divId w:val="877161611"/>
        </w:trPr>
        <w:tc>
          <w:tcPr>
            <w:tcW w:w="0" w:type="auto"/>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Land and building</w:t>
            </w:r>
          </w:p>
        </w:tc>
        <w:tc>
          <w:tcPr>
            <w:tcW w:w="0" w:type="auto"/>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3,632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28365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3,632</w:t>
            </w:r>
          </w:p>
        </w:tc>
        <w:tc>
          <w:tcPr>
            <w:tcW w:w="0" w:type="auto"/>
            <w:vAlign w:val="bottom"/>
            <w:hideMark/>
          </w:tcPr>
          <w:p w:rsidR="00000000" w:rsidRDefault="00D90847">
            <w:pPr>
              <w:rPr>
                <w:rFonts w:eastAsia="Times New Roman"/>
                <w:sz w:val="20"/>
                <w:szCs w:val="20"/>
              </w:rPr>
            </w:pPr>
          </w:p>
        </w:tc>
      </w:tr>
      <w:tr w:rsidR="00000000">
        <w:trPr>
          <w:divId w:val="877161611"/>
        </w:trPr>
        <w:tc>
          <w:tcPr>
            <w:tcW w:w="0" w:type="auto"/>
            <w:shd w:val="clear" w:color="auto" w:fill="CCEEFF"/>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Equipment</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178,836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28419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160,958</w:t>
            </w:r>
          </w:p>
        </w:tc>
        <w:tc>
          <w:tcPr>
            <w:tcW w:w="0" w:type="auto"/>
            <w:shd w:val="clear" w:color="auto" w:fill="CCEEFF"/>
            <w:vAlign w:val="bottom"/>
            <w:hideMark/>
          </w:tcPr>
          <w:p w:rsidR="00000000" w:rsidRDefault="00D90847">
            <w:pPr>
              <w:rPr>
                <w:rFonts w:eastAsia="Times New Roman"/>
                <w:sz w:val="20"/>
                <w:szCs w:val="20"/>
              </w:rPr>
            </w:pPr>
          </w:p>
        </w:tc>
      </w:tr>
      <w:tr w:rsidR="00000000">
        <w:trPr>
          <w:divId w:val="877161611"/>
        </w:trPr>
        <w:tc>
          <w:tcPr>
            <w:tcW w:w="0" w:type="auto"/>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Information systems hardware and software</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114,168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36544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101,809</w:t>
            </w:r>
          </w:p>
        </w:tc>
        <w:tc>
          <w:tcPr>
            <w:tcW w:w="0" w:type="auto"/>
            <w:vAlign w:val="bottom"/>
            <w:hideMark/>
          </w:tcPr>
          <w:p w:rsidR="00000000" w:rsidRDefault="00D90847">
            <w:pPr>
              <w:rPr>
                <w:rFonts w:eastAsia="Times New Roman"/>
                <w:sz w:val="20"/>
                <w:szCs w:val="20"/>
              </w:rPr>
            </w:pPr>
          </w:p>
        </w:tc>
      </w:tr>
      <w:tr w:rsidR="00000000">
        <w:trPr>
          <w:divId w:val="877161611"/>
        </w:trPr>
        <w:tc>
          <w:tcPr>
            <w:tcW w:w="0" w:type="auto"/>
            <w:shd w:val="clear" w:color="auto" w:fill="CCEEFF"/>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Furniture and fixtures</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53,192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491795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48,992</w:t>
            </w:r>
          </w:p>
        </w:tc>
        <w:tc>
          <w:tcPr>
            <w:tcW w:w="0" w:type="auto"/>
            <w:shd w:val="clear" w:color="auto" w:fill="CCEEFF"/>
            <w:vAlign w:val="bottom"/>
            <w:hideMark/>
          </w:tcPr>
          <w:p w:rsidR="00000000" w:rsidRDefault="00D90847">
            <w:pPr>
              <w:rPr>
                <w:rFonts w:eastAsia="Times New Roman"/>
                <w:sz w:val="20"/>
                <w:szCs w:val="20"/>
              </w:rPr>
            </w:pPr>
          </w:p>
        </w:tc>
      </w:tr>
      <w:tr w:rsidR="00000000">
        <w:trPr>
          <w:divId w:val="877161611"/>
        </w:trPr>
        <w:tc>
          <w:tcPr>
            <w:tcW w:w="0" w:type="auto"/>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Leasehold improvements</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203,551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67682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186,499</w:t>
            </w:r>
          </w:p>
        </w:tc>
        <w:tc>
          <w:tcPr>
            <w:tcW w:w="0" w:type="auto"/>
            <w:vAlign w:val="bottom"/>
            <w:hideMark/>
          </w:tcPr>
          <w:p w:rsidR="00000000" w:rsidRDefault="00D90847">
            <w:pPr>
              <w:rPr>
                <w:rFonts w:eastAsia="Times New Roman"/>
                <w:sz w:val="20"/>
                <w:szCs w:val="20"/>
              </w:rPr>
            </w:pPr>
          </w:p>
        </w:tc>
      </w:tr>
      <w:tr w:rsidR="00000000">
        <w:trPr>
          <w:divId w:val="877161611"/>
        </w:trPr>
        <w:tc>
          <w:tcPr>
            <w:tcW w:w="0" w:type="auto"/>
            <w:shd w:val="clear" w:color="auto" w:fill="CCEEFF"/>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Construction in progress</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32,168</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13212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40,697</w:t>
            </w:r>
          </w:p>
        </w:tc>
        <w:tc>
          <w:tcPr>
            <w:tcW w:w="0" w:type="auto"/>
            <w:shd w:val="clear" w:color="auto" w:fill="CCEEFF"/>
            <w:vAlign w:val="bottom"/>
            <w:hideMark/>
          </w:tcPr>
          <w:p w:rsidR="00000000" w:rsidRDefault="00D90847">
            <w:pPr>
              <w:rPr>
                <w:rFonts w:eastAsia="Times New Roman"/>
                <w:sz w:val="20"/>
                <w:szCs w:val="20"/>
              </w:rPr>
            </w:pPr>
          </w:p>
        </w:tc>
      </w:tr>
      <w:tr w:rsidR="00000000">
        <w:trPr>
          <w:divId w:val="877161611"/>
        </w:trPr>
        <w:tc>
          <w:tcPr>
            <w:tcW w:w="0" w:type="auto"/>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Right of use assets under finance leases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34,708</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45668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25,446</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877161611"/>
        </w:trPr>
        <w:tc>
          <w:tcPr>
            <w:tcW w:w="0" w:type="auto"/>
            <w:shd w:val="clear" w:color="auto" w:fill="CCEEFF"/>
            <w:tcMar>
              <w:top w:w="30" w:type="dxa"/>
              <w:left w:w="30" w:type="dxa"/>
              <w:bottom w:w="30" w:type="dxa"/>
              <w:right w:w="30" w:type="dxa"/>
            </w:tcMar>
            <w:vAlign w:val="bottom"/>
            <w:hideMark/>
          </w:tcPr>
          <w:p w:rsidR="00000000" w:rsidRDefault="00D90847">
            <w:pPr>
              <w:divId w:val="18932322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620,255</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08799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568,033</w:t>
            </w:r>
          </w:p>
        </w:tc>
        <w:tc>
          <w:tcPr>
            <w:tcW w:w="0" w:type="auto"/>
            <w:shd w:val="clear" w:color="auto" w:fill="CCEEFF"/>
            <w:vAlign w:val="bottom"/>
            <w:hideMark/>
          </w:tcPr>
          <w:p w:rsidR="00000000" w:rsidRDefault="00D90847">
            <w:pPr>
              <w:rPr>
                <w:rFonts w:eastAsia="Times New Roman"/>
                <w:sz w:val="20"/>
                <w:szCs w:val="20"/>
              </w:rPr>
            </w:pPr>
          </w:p>
        </w:tc>
      </w:tr>
      <w:tr w:rsidR="00000000">
        <w:trPr>
          <w:divId w:val="877161611"/>
        </w:trPr>
        <w:tc>
          <w:tcPr>
            <w:tcW w:w="0" w:type="auto"/>
            <w:tcMar>
              <w:top w:w="30" w:type="dxa"/>
              <w:left w:w="180" w:type="dxa"/>
              <w:bottom w:w="30" w:type="dxa"/>
              <w:right w:w="30" w:type="dxa"/>
            </w:tcMar>
            <w:vAlign w:val="center"/>
            <w:hideMark/>
          </w:tcPr>
          <w:p w:rsidR="00000000" w:rsidRDefault="00D90847">
            <w:pPr>
              <w:rPr>
                <w:rFonts w:eastAsia="Times New Roman"/>
                <w:sz w:val="20"/>
                <w:szCs w:val="20"/>
              </w:rPr>
            </w:pPr>
            <w:r>
              <w:rPr>
                <w:rFonts w:ascii="inherit" w:eastAsia="Times New Roman" w:hAnsi="inherit"/>
                <w:sz w:val="20"/>
                <w:szCs w:val="20"/>
              </w:rPr>
              <w:t>Less: Accumulated depreciation</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240,253</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840926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212,916</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877161611"/>
        </w:trPr>
        <w:tc>
          <w:tcPr>
            <w:tcW w:w="0" w:type="auto"/>
            <w:shd w:val="clear" w:color="auto" w:fill="CCEEFF"/>
            <w:tcMar>
              <w:top w:w="30" w:type="dxa"/>
              <w:left w:w="30" w:type="dxa"/>
              <w:bottom w:w="30" w:type="dxa"/>
              <w:right w:w="30" w:type="dxa"/>
            </w:tcMar>
            <w:vAlign w:val="bottom"/>
            <w:hideMark/>
          </w:tcPr>
          <w:p w:rsidR="00000000" w:rsidRDefault="00D90847">
            <w:pPr>
              <w:divId w:val="13480925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380,002</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216802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D90847">
            <w:pPr>
              <w:jc w:val="right"/>
              <w:rPr>
                <w:rFonts w:eastAsia="Times New Roman"/>
                <w:sz w:val="20"/>
                <w:szCs w:val="20"/>
              </w:rPr>
            </w:pPr>
            <w:r>
              <w:rPr>
                <w:rFonts w:ascii="inherit" w:eastAsia="Times New Roman" w:hAnsi="inherit"/>
                <w:sz w:val="20"/>
                <w:szCs w:val="20"/>
              </w:rPr>
              <w:t>355,117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spacing w:line="288" w:lineRule="auto"/>
        <w:rPr>
          <w:rFonts w:eastAsia="Times New Roman"/>
          <w:sz w:val="20"/>
          <w:szCs w:val="20"/>
        </w:rPr>
      </w:pPr>
    </w:p>
    <w:p w:rsidR="00000000" w:rsidRDefault="00D90847">
      <w:pPr>
        <w:divId w:val="885024056"/>
        <w:rPr>
          <w:rFonts w:eastAsia="Times New Roman"/>
          <w:sz w:val="20"/>
          <w:szCs w:val="20"/>
        </w:rPr>
      </w:pPr>
    </w:p>
    <w:p w:rsidR="00000000" w:rsidRDefault="00D90847">
      <w:pPr>
        <w:spacing w:line="288" w:lineRule="auto"/>
        <w:jc w:val="center"/>
        <w:divId w:val="1027482046"/>
        <w:rPr>
          <w:rFonts w:eastAsia="Times New Roman"/>
          <w:sz w:val="20"/>
          <w:szCs w:val="20"/>
        </w:rPr>
      </w:pPr>
      <w:r>
        <w:rPr>
          <w:rFonts w:ascii="inherit" w:eastAsia="Times New Roman" w:hAnsi="inherit"/>
          <w:sz w:val="20"/>
          <w:szCs w:val="20"/>
        </w:rPr>
        <w:t>11</w:t>
      </w:r>
    </w:p>
    <w:p w:rsidR="00000000" w:rsidRDefault="00D90847">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D90847">
      <w:pPr>
        <w:spacing w:line="288" w:lineRule="auto"/>
        <w:divId w:val="282077362"/>
        <w:rPr>
          <w:rFonts w:eastAsia="Times New Roman"/>
          <w:sz w:val="8"/>
          <w:szCs w:val="8"/>
        </w:rPr>
      </w:pPr>
    </w:p>
    <w:p w:rsidR="00000000" w:rsidRDefault="00D90847">
      <w:pPr>
        <w:spacing w:line="288" w:lineRule="auto"/>
        <w:divId w:val="282077362"/>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282077362"/>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282077362"/>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335957922"/>
        <w:rPr>
          <w:rFonts w:eastAsia="Times New Roman"/>
          <w:sz w:val="20"/>
          <w:szCs w:val="20"/>
        </w:rPr>
      </w:pPr>
      <w:r>
        <w:rPr>
          <w:rFonts w:ascii="inherit" w:eastAsia="Times New Roman" w:hAnsi="inherit"/>
          <w:b/>
          <w:bCs/>
          <w:sz w:val="20"/>
          <w:szCs w:val="20"/>
        </w:rPr>
        <w:t>2. Details of Certain Balance Sheet Accounts (continued)</w:t>
      </w:r>
    </w:p>
    <w:p w:rsidR="00000000" w:rsidRDefault="00D90847">
      <w:pPr>
        <w:divId w:val="104228472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59"/>
        <w:gridCol w:w="105"/>
        <w:gridCol w:w="132"/>
        <w:gridCol w:w="1554"/>
        <w:gridCol w:w="59"/>
      </w:tblGrid>
      <w:tr w:rsidR="00000000">
        <w:trPr>
          <w:divId w:val="1830630782"/>
        </w:trPr>
        <w:tc>
          <w:tcPr>
            <w:tcW w:w="0" w:type="auto"/>
            <w:gridSpan w:val="8"/>
            <w:vAlign w:val="center"/>
            <w:hideMark/>
          </w:tcPr>
          <w:p w:rsidR="00000000" w:rsidRDefault="00D90847">
            <w:pPr>
              <w:rPr>
                <w:rFonts w:eastAsia="Times New Roman"/>
                <w:sz w:val="20"/>
                <w:szCs w:val="20"/>
              </w:rPr>
            </w:pPr>
          </w:p>
        </w:tc>
      </w:tr>
      <w:tr w:rsidR="00000000">
        <w:trPr>
          <w:divId w:val="1830630782"/>
        </w:trPr>
        <w:tc>
          <w:tcPr>
            <w:tcW w:w="28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830630782"/>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13602012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r>
      <w:tr w:rsidR="00000000">
        <w:trPr>
          <w:divId w:val="1830630782"/>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Other payables and accrued expenses: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959342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687512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230000553"/>
              <w:rPr>
                <w:rFonts w:eastAsia="Times New Roman"/>
                <w:sz w:val="20"/>
                <w:szCs w:val="20"/>
              </w:rPr>
            </w:pPr>
            <w:r>
              <w:rPr>
                <w:rFonts w:ascii="inherit" w:eastAsia="Times New Roman" w:hAnsi="inherit"/>
                <w:sz w:val="20"/>
                <w:szCs w:val="20"/>
              </w:rPr>
              <w:t> </w:t>
            </w:r>
          </w:p>
        </w:tc>
      </w:tr>
      <w:tr w:rsidR="00000000">
        <w:trPr>
          <w:divId w:val="1830630782"/>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Employee compensation and benefits</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26,801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90832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20,529</w:t>
            </w:r>
          </w:p>
        </w:tc>
        <w:tc>
          <w:tcPr>
            <w:tcW w:w="0" w:type="auto"/>
            <w:vAlign w:val="bottom"/>
            <w:hideMark/>
          </w:tcPr>
          <w:p w:rsidR="00000000" w:rsidRDefault="00D90847">
            <w:pPr>
              <w:rPr>
                <w:rFonts w:eastAsia="Times New Roman"/>
                <w:sz w:val="20"/>
                <w:szCs w:val="20"/>
              </w:rPr>
            </w:pPr>
          </w:p>
        </w:tc>
      </w:tr>
      <w:tr w:rsidR="00000000">
        <w:trPr>
          <w:divId w:val="1830630782"/>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Advertising</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3,292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4321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2,076</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830630782"/>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Self-insurance reserves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8,665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32324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8,117</w:t>
            </w:r>
          </w:p>
        </w:tc>
        <w:tc>
          <w:tcPr>
            <w:tcW w:w="0" w:type="auto"/>
            <w:vAlign w:val="bottom"/>
            <w:hideMark/>
          </w:tcPr>
          <w:p w:rsidR="00000000" w:rsidRDefault="00D90847">
            <w:pPr>
              <w:rPr>
                <w:rFonts w:eastAsia="Times New Roman"/>
                <w:sz w:val="20"/>
                <w:szCs w:val="20"/>
              </w:rPr>
            </w:pPr>
          </w:p>
        </w:tc>
      </w:tr>
      <w:tr w:rsidR="00000000">
        <w:trPr>
          <w:divId w:val="1830630782"/>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Reserves for customer returns and remakes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6,293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63464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4,645</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830630782"/>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Capital expenditures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16,156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97975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14,078</w:t>
            </w:r>
          </w:p>
        </w:tc>
        <w:tc>
          <w:tcPr>
            <w:tcW w:w="0" w:type="auto"/>
            <w:vAlign w:val="bottom"/>
            <w:hideMark/>
          </w:tcPr>
          <w:p w:rsidR="00000000" w:rsidRDefault="00D90847">
            <w:pPr>
              <w:rPr>
                <w:rFonts w:eastAsia="Times New Roman"/>
                <w:sz w:val="20"/>
                <w:szCs w:val="20"/>
              </w:rPr>
            </w:pPr>
          </w:p>
        </w:tc>
      </w:tr>
      <w:tr w:rsidR="00000000">
        <w:trPr>
          <w:divId w:val="1830630782"/>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Legacy management and services agreement</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4,356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29563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5,383</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830630782"/>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Fair value of derivative liabilities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5,677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3627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3,130</w:t>
            </w:r>
          </w:p>
        </w:tc>
        <w:tc>
          <w:tcPr>
            <w:tcW w:w="0" w:type="auto"/>
            <w:vAlign w:val="bottom"/>
            <w:hideMark/>
          </w:tcPr>
          <w:p w:rsidR="00000000" w:rsidRDefault="00D90847">
            <w:pPr>
              <w:rPr>
                <w:rFonts w:eastAsia="Times New Roman"/>
                <w:sz w:val="20"/>
                <w:szCs w:val="20"/>
              </w:rPr>
            </w:pPr>
          </w:p>
        </w:tc>
      </w:tr>
      <w:tr w:rsidR="00000000">
        <w:trPr>
          <w:divId w:val="1830630782"/>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Supplies and other store support expenses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3,466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404908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4,929</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830630782"/>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Litigation settlements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3,910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28174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3,938</w:t>
            </w:r>
          </w:p>
        </w:tc>
        <w:tc>
          <w:tcPr>
            <w:tcW w:w="0" w:type="auto"/>
            <w:vAlign w:val="bottom"/>
            <w:hideMark/>
          </w:tcPr>
          <w:p w:rsidR="00000000" w:rsidRDefault="00D90847">
            <w:pPr>
              <w:rPr>
                <w:rFonts w:eastAsia="Times New Roman"/>
                <w:sz w:val="20"/>
                <w:szCs w:val="20"/>
              </w:rPr>
            </w:pPr>
          </w:p>
        </w:tc>
      </w:tr>
      <w:tr w:rsidR="00000000">
        <w:trPr>
          <w:divId w:val="1830630782"/>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13,857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24992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14,179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830630782"/>
        </w:trPr>
        <w:tc>
          <w:tcPr>
            <w:tcW w:w="0" w:type="auto"/>
            <w:tcMar>
              <w:top w:w="30" w:type="dxa"/>
              <w:left w:w="30" w:type="dxa"/>
              <w:bottom w:w="30" w:type="dxa"/>
              <w:right w:w="30" w:type="dxa"/>
            </w:tcMar>
            <w:vAlign w:val="bottom"/>
            <w:hideMark/>
          </w:tcPr>
          <w:p w:rsidR="00000000" w:rsidRDefault="00D90847">
            <w:pPr>
              <w:divId w:val="15331085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92,473</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73971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81,004</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r>
    </w:tbl>
    <w:p w:rsidR="00000000" w:rsidRDefault="00D90847">
      <w:pPr>
        <w:spacing w:line="288" w:lineRule="auto"/>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710"/>
        <w:gridCol w:w="133"/>
        <w:gridCol w:w="1554"/>
        <w:gridCol w:w="59"/>
        <w:gridCol w:w="105"/>
        <w:gridCol w:w="132"/>
        <w:gridCol w:w="1554"/>
        <w:gridCol w:w="59"/>
      </w:tblGrid>
      <w:tr w:rsidR="00000000">
        <w:trPr>
          <w:divId w:val="943611050"/>
        </w:trPr>
        <w:tc>
          <w:tcPr>
            <w:tcW w:w="0" w:type="auto"/>
            <w:gridSpan w:val="8"/>
            <w:vAlign w:val="center"/>
            <w:hideMark/>
          </w:tcPr>
          <w:p w:rsidR="00000000" w:rsidRDefault="00D90847">
            <w:pPr>
              <w:spacing w:line="288" w:lineRule="auto"/>
              <w:rPr>
                <w:rFonts w:eastAsia="Times New Roman"/>
                <w:sz w:val="20"/>
                <w:szCs w:val="20"/>
              </w:rPr>
            </w:pPr>
          </w:p>
        </w:tc>
      </w:tr>
      <w:tr w:rsidR="00000000">
        <w:trPr>
          <w:divId w:val="943611050"/>
        </w:trPr>
        <w:tc>
          <w:tcPr>
            <w:tcW w:w="28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943611050"/>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817498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w:t>
            </w:r>
            <w:r>
              <w:rPr>
                <w:rFonts w:ascii="inherit" w:eastAsia="Times New Roman" w:hAnsi="inherit"/>
                <w:sz w:val="20"/>
                <w:szCs w:val="20"/>
              </w:rPr>
              <w:t>29, 2018</w:t>
            </w:r>
          </w:p>
        </w:tc>
      </w:tr>
      <w:tr w:rsidR="00000000">
        <w:trPr>
          <w:divId w:val="943611050"/>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Other non-current liabilities: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20943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363598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373119847"/>
              <w:rPr>
                <w:rFonts w:eastAsia="Times New Roman"/>
                <w:sz w:val="20"/>
                <w:szCs w:val="20"/>
              </w:rPr>
            </w:pPr>
            <w:r>
              <w:rPr>
                <w:rFonts w:ascii="inherit" w:eastAsia="Times New Roman" w:hAnsi="inherit"/>
                <w:sz w:val="20"/>
                <w:szCs w:val="20"/>
              </w:rPr>
              <w:t> </w:t>
            </w:r>
          </w:p>
        </w:tc>
      </w:tr>
      <w:tr w:rsidR="00000000">
        <w:trPr>
          <w:divId w:val="943611050"/>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Fair value of derivative liabilities</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4,477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78519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3,505</w:t>
            </w:r>
          </w:p>
        </w:tc>
        <w:tc>
          <w:tcPr>
            <w:tcW w:w="0" w:type="auto"/>
            <w:vAlign w:val="bottom"/>
            <w:hideMark/>
          </w:tcPr>
          <w:p w:rsidR="00000000" w:rsidRDefault="00D90847">
            <w:pPr>
              <w:rPr>
                <w:rFonts w:eastAsia="Times New Roman"/>
                <w:sz w:val="20"/>
                <w:szCs w:val="20"/>
              </w:rPr>
            </w:pPr>
          </w:p>
        </w:tc>
      </w:tr>
      <w:tr w:rsidR="00000000">
        <w:trPr>
          <w:divId w:val="943611050"/>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Tenant improvements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62090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30,851</w:t>
            </w:r>
          </w:p>
        </w:tc>
        <w:tc>
          <w:tcPr>
            <w:tcW w:w="0" w:type="auto"/>
            <w:shd w:val="clear" w:color="auto" w:fill="CCEEFF"/>
            <w:vAlign w:val="bottom"/>
            <w:hideMark/>
          </w:tcPr>
          <w:p w:rsidR="00000000" w:rsidRDefault="00D90847">
            <w:pPr>
              <w:rPr>
                <w:rFonts w:eastAsia="Times New Roman"/>
                <w:sz w:val="20"/>
                <w:szCs w:val="20"/>
              </w:rPr>
            </w:pPr>
          </w:p>
        </w:tc>
      </w:tr>
      <w:tr w:rsidR="00000000">
        <w:trPr>
          <w:divId w:val="943611050"/>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Deferred rental expenses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61118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11,926</w:t>
            </w:r>
          </w:p>
        </w:tc>
        <w:tc>
          <w:tcPr>
            <w:tcW w:w="0" w:type="auto"/>
            <w:vAlign w:val="bottom"/>
            <w:hideMark/>
          </w:tcPr>
          <w:p w:rsidR="00000000" w:rsidRDefault="00D90847">
            <w:pPr>
              <w:rPr>
                <w:rFonts w:eastAsia="Times New Roman"/>
                <w:sz w:val="20"/>
                <w:szCs w:val="20"/>
              </w:rPr>
            </w:pPr>
          </w:p>
        </w:tc>
      </w:tr>
      <w:tr w:rsidR="00000000">
        <w:trPr>
          <w:divId w:val="943611050"/>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Self-insurance reserves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5,626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2313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5,114</w:t>
            </w:r>
          </w:p>
        </w:tc>
        <w:tc>
          <w:tcPr>
            <w:tcW w:w="0" w:type="auto"/>
            <w:shd w:val="clear" w:color="auto" w:fill="CCEEFF"/>
            <w:vAlign w:val="bottom"/>
            <w:hideMark/>
          </w:tcPr>
          <w:p w:rsidR="00000000" w:rsidRDefault="00D90847">
            <w:pPr>
              <w:rPr>
                <w:rFonts w:eastAsia="Times New Roman"/>
                <w:sz w:val="20"/>
                <w:szCs w:val="20"/>
              </w:rPr>
            </w:pPr>
          </w:p>
        </w:tc>
      </w:tr>
      <w:tr w:rsidR="00000000">
        <w:trPr>
          <w:divId w:val="943611050"/>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8,379</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238788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2,568</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943611050"/>
        </w:trPr>
        <w:tc>
          <w:tcPr>
            <w:tcW w:w="0" w:type="auto"/>
            <w:shd w:val="clear" w:color="auto" w:fill="CCEEFF"/>
            <w:tcMar>
              <w:top w:w="30" w:type="dxa"/>
              <w:left w:w="30" w:type="dxa"/>
              <w:bottom w:w="30" w:type="dxa"/>
              <w:right w:w="30" w:type="dxa"/>
            </w:tcMar>
            <w:vAlign w:val="bottom"/>
            <w:hideMark/>
          </w:tcPr>
          <w:p w:rsidR="00000000" w:rsidRDefault="00D90847">
            <w:pPr>
              <w:divId w:val="494498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18,482</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22401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53,964</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r w:rsidR="00000000">
        <w:trPr>
          <w:divId w:val="943611050"/>
        </w:trPr>
        <w:tc>
          <w:tcPr>
            <w:tcW w:w="0" w:type="auto"/>
            <w:gridSpan w:val="8"/>
            <w:tcMar>
              <w:top w:w="30" w:type="dxa"/>
              <w:left w:w="30" w:type="dxa"/>
              <w:bottom w:w="30" w:type="dxa"/>
              <w:right w:w="30" w:type="dxa"/>
            </w:tcMar>
            <w:vAlign w:val="bottom"/>
            <w:hideMark/>
          </w:tcPr>
          <w:p w:rsidR="00000000" w:rsidRDefault="00D90847">
            <w:pPr>
              <w:divId w:val="1870947889"/>
              <w:rPr>
                <w:rFonts w:eastAsia="Times New Roman"/>
                <w:sz w:val="20"/>
                <w:szCs w:val="20"/>
              </w:rPr>
            </w:pPr>
            <w:r>
              <w:rPr>
                <w:rFonts w:ascii="inherit" w:eastAsia="Times New Roman" w:hAnsi="inherit"/>
                <w:sz w:val="16"/>
                <w:szCs w:val="16"/>
              </w:rPr>
              <w:t>(1)</w:t>
            </w:r>
          </w:p>
          <w:p w:rsidR="00000000" w:rsidRDefault="00D90847">
            <w:pPr>
              <w:divId w:val="2076314393"/>
              <w:rPr>
                <w:rFonts w:eastAsia="Times New Roman"/>
                <w:sz w:val="20"/>
                <w:szCs w:val="20"/>
              </w:rPr>
            </w:pPr>
            <w:r>
              <w:rPr>
                <w:rFonts w:ascii="inherit" w:eastAsia="Times New Roman" w:hAnsi="inherit"/>
                <w:sz w:val="16"/>
                <w:szCs w:val="16"/>
              </w:rPr>
              <w:t>Tenant improvements and deferred rental expenses are used to measure ROU assets on the balance sheet under ASC 842,</w:t>
            </w:r>
            <w:r>
              <w:rPr>
                <w:rFonts w:ascii="inherit" w:eastAsia="Times New Roman" w:hAnsi="inherit"/>
                <w:sz w:val="16"/>
                <w:szCs w:val="16"/>
              </w:rPr>
              <w:t xml:space="preserve"> </w:t>
            </w:r>
            <w:r>
              <w:rPr>
                <w:rFonts w:ascii="inherit" w:eastAsia="Times New Roman" w:hAnsi="inherit"/>
                <w:i/>
                <w:iCs/>
                <w:sz w:val="16"/>
                <w:szCs w:val="16"/>
              </w:rPr>
              <w:t>Leases</w:t>
            </w:r>
            <w:r>
              <w:rPr>
                <w:rFonts w:ascii="inherit" w:eastAsia="Times New Roman" w:hAnsi="inherit"/>
                <w:sz w:val="16"/>
                <w:szCs w:val="16"/>
              </w:rPr>
              <w:t> as of June 29, 2019. See Note 7.</w:t>
            </w:r>
            <w:r>
              <w:rPr>
                <w:rFonts w:ascii="inherit" w:eastAsia="Times New Roman" w:hAnsi="inherit"/>
                <w:sz w:val="16"/>
                <w:szCs w:val="16"/>
              </w:rPr>
              <w:t xml:space="preserve"> </w:t>
            </w:r>
            <w:r>
              <w:rPr>
                <w:rFonts w:ascii="inherit" w:eastAsia="Times New Roman" w:hAnsi="inherit"/>
                <w:sz w:val="16"/>
                <w:szCs w:val="16"/>
              </w:rPr>
              <w:t>“Leases”</w:t>
            </w:r>
            <w:r>
              <w:rPr>
                <w:rFonts w:ascii="inherit" w:eastAsia="Times New Roman" w:hAnsi="inherit"/>
                <w:sz w:val="16"/>
                <w:szCs w:val="16"/>
              </w:rPr>
              <w:t xml:space="preserve"> </w:t>
            </w:r>
            <w:r>
              <w:rPr>
                <w:rFonts w:ascii="inherit" w:eastAsia="Times New Roman" w:hAnsi="inherit"/>
                <w:sz w:val="16"/>
                <w:szCs w:val="16"/>
              </w:rPr>
              <w:t>for further details.</w:t>
            </w:r>
            <w:r>
              <w:rPr>
                <w:rFonts w:ascii="inherit" w:eastAsia="Times New Roman" w:hAnsi="inherit"/>
                <w:sz w:val="16"/>
                <w:szCs w:val="16"/>
              </w:rPr>
              <w:t xml:space="preserve"> </w:t>
            </w:r>
          </w:p>
        </w:tc>
      </w:tr>
    </w:tbl>
    <w:p w:rsidR="00000000" w:rsidRDefault="00D90847">
      <w:pPr>
        <w:spacing w:line="288" w:lineRule="auto"/>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b/>
          <w:bCs/>
          <w:sz w:val="20"/>
          <w:szCs w:val="20"/>
        </w:rPr>
        <w:t>3.</w:t>
      </w:r>
      <w:r>
        <w:rPr>
          <w:rFonts w:ascii="inherit" w:eastAsia="Times New Roman" w:hAnsi="inherit"/>
          <w:b/>
          <w:bCs/>
          <w:sz w:val="20"/>
          <w:szCs w:val="20"/>
        </w:rPr>
        <w:t xml:space="preserve"> </w:t>
      </w:r>
      <w:r>
        <w:rPr>
          <w:rFonts w:ascii="inherit" w:eastAsia="Times New Roman" w:hAnsi="inherit"/>
          <w:b/>
          <w:bCs/>
          <w:sz w:val="20"/>
          <w:szCs w:val="20"/>
        </w:rPr>
        <w:t>Fair Value Measurements of Financial Assets and Liabilities</w:t>
      </w:r>
    </w:p>
    <w:p w:rsidR="00000000" w:rsidRDefault="00D90847">
      <w:pPr>
        <w:spacing w:line="288" w:lineRule="auto"/>
        <w:jc w:val="both"/>
        <w:rPr>
          <w:rFonts w:eastAsia="Times New Roman"/>
          <w:sz w:val="20"/>
          <w:szCs w:val="20"/>
        </w:rPr>
      </w:pPr>
      <w:r>
        <w:rPr>
          <w:rFonts w:ascii="inherit" w:eastAsia="Times New Roman" w:hAnsi="inherit"/>
          <w:sz w:val="20"/>
          <w:szCs w:val="20"/>
        </w:rPr>
        <w:t>The Company uses a fair value hierarchy that is intended to increase consistency and comparability in fair value measurements and related disclosures. The fair value hierarchy is based on inputs t</w:t>
      </w:r>
      <w:r>
        <w:rPr>
          <w:rFonts w:ascii="inherit" w:eastAsia="Times New Roman" w:hAnsi="inherit"/>
          <w:sz w:val="20"/>
          <w:szCs w:val="20"/>
        </w:rPr>
        <w:t>o valuation techniques that are used to measure fair value that are either observable or unobservable. Observable inputs reflect assumptions market participants would use in pricing an asset or liability based on market data obtained from independent sourc</w:t>
      </w:r>
      <w:r>
        <w:rPr>
          <w:rFonts w:ascii="inherit" w:eastAsia="Times New Roman" w:hAnsi="inherit"/>
          <w:sz w:val="20"/>
          <w:szCs w:val="20"/>
        </w:rPr>
        <w:t>es while unobservable inputs reflect pricing based upon a reporting entity’s own market assumptions.</w:t>
      </w:r>
    </w:p>
    <w:p w:rsidR="00000000" w:rsidRDefault="00D90847">
      <w:pPr>
        <w:spacing w:line="288" w:lineRule="auto"/>
        <w:jc w:val="both"/>
        <w:rPr>
          <w:rFonts w:eastAsia="Times New Roman"/>
          <w:sz w:val="20"/>
          <w:szCs w:val="20"/>
        </w:rPr>
      </w:pPr>
      <w:r>
        <w:rPr>
          <w:rFonts w:ascii="inherit" w:eastAsia="Times New Roman" w:hAnsi="inherit"/>
          <w:sz w:val="20"/>
          <w:szCs w:val="20"/>
        </w:rPr>
        <w:t>The Company is required to measure certain assets and liabilities at fair value or disclose the fair values of certain assets and liabilities recorded at c</w:t>
      </w:r>
      <w:r>
        <w:rPr>
          <w:rFonts w:ascii="inherit" w:eastAsia="Times New Roman" w:hAnsi="inherit"/>
          <w:sz w:val="20"/>
          <w:szCs w:val="20"/>
        </w:rPr>
        <w:t>ost. Accounting standards define fair value as the price that would be received upon sale of an asset or paid upon transfer of a liability in an orderly transaction between market participants at the measurement date. Fair value is estimated assuming the t</w:t>
      </w:r>
      <w:r>
        <w:rPr>
          <w:rFonts w:ascii="inherit" w:eastAsia="Times New Roman" w:hAnsi="inherit"/>
          <w:sz w:val="20"/>
          <w:szCs w:val="20"/>
        </w:rPr>
        <w:t>ransaction occurs in the principal or most advantageous market for the asset or liability and includes consideration of non-performance risk and credit risk of both parties. A three-tier fair value hierarchy prioritizes the inputs used in measuring fair va</w:t>
      </w:r>
      <w:r>
        <w:rPr>
          <w:rFonts w:ascii="inherit" w:eastAsia="Times New Roman" w:hAnsi="inherit"/>
          <w:sz w:val="20"/>
          <w:szCs w:val="20"/>
        </w:rPr>
        <w:t>lue. These tiers include:</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spacing w:line="288" w:lineRule="auto"/>
              <w:jc w:val="both"/>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4021898"/>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Level 1 - Valuation inputs are based upon unadjusted quoted prices for identical instruments traded in active markets.</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48393460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Level 2 - Valuation inputs are</w:t>
            </w:r>
            <w:r>
              <w:rPr>
                <w:rFonts w:ascii="inherit" w:eastAsia="Times New Roman" w:hAnsi="inherit"/>
                <w:sz w:val="20"/>
                <w:szCs w:val="20"/>
              </w:rPr>
              <w:t xml:space="preserve"> </w:t>
            </w:r>
            <w:r>
              <w:rPr>
                <w:rFonts w:ascii="inherit" w:eastAsia="Times New Roman" w:hAnsi="inherit"/>
                <w:sz w:val="20"/>
                <w:szCs w:val="20"/>
              </w:rPr>
              <w:t xml:space="preserve">based upon quoted prices for similar instruments in active markets, quoted prices for identical or </w:t>
            </w:r>
            <w:r>
              <w:rPr>
                <w:rFonts w:ascii="inherit" w:eastAsia="Times New Roman" w:hAnsi="inherit"/>
                <w:sz w:val="20"/>
                <w:szCs w:val="20"/>
              </w:rPr>
              <w:t>similar instruments in inactive markets, and model-based valuation techniques for which all significant assumptions are observable in the market or can be corroborated by observable market data for substantially the full term of the instruments.</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089042728"/>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Lev</w:t>
            </w:r>
            <w:r>
              <w:rPr>
                <w:rFonts w:ascii="inherit" w:eastAsia="Times New Roman" w:hAnsi="inherit"/>
                <w:sz w:val="20"/>
                <w:szCs w:val="20"/>
              </w:rPr>
              <w:t>el 3 - Valuation inputs are unobservable and typically reflect management’s estimates of assumptions that market participants would use in pricing the asset or liability. The fair values are determined using model-based techniques that include discounted c</w:t>
            </w:r>
            <w:r>
              <w:rPr>
                <w:rFonts w:ascii="inherit" w:eastAsia="Times New Roman" w:hAnsi="inherit"/>
                <w:sz w:val="20"/>
                <w:szCs w:val="20"/>
              </w:rPr>
              <w:t>ash flow models and similar techniques.</w:t>
            </w:r>
          </w:p>
        </w:tc>
      </w:tr>
    </w:tbl>
    <w:p w:rsidR="00000000" w:rsidRDefault="00D90847">
      <w:pPr>
        <w:divId w:val="1562789634"/>
        <w:rPr>
          <w:rFonts w:eastAsia="Times New Roman"/>
          <w:sz w:val="20"/>
          <w:szCs w:val="20"/>
        </w:rPr>
      </w:pPr>
    </w:p>
    <w:p w:rsidR="00000000" w:rsidRDefault="00D90847">
      <w:pPr>
        <w:spacing w:line="288" w:lineRule="auto"/>
        <w:jc w:val="center"/>
        <w:divId w:val="1021124754"/>
        <w:rPr>
          <w:rFonts w:eastAsia="Times New Roman"/>
          <w:sz w:val="20"/>
          <w:szCs w:val="20"/>
        </w:rPr>
      </w:pPr>
      <w:r>
        <w:rPr>
          <w:rFonts w:ascii="inherit" w:eastAsia="Times New Roman" w:hAnsi="inherit"/>
          <w:sz w:val="20"/>
          <w:szCs w:val="20"/>
        </w:rPr>
        <w:t>12</w:t>
      </w:r>
    </w:p>
    <w:p w:rsidR="00000000" w:rsidRDefault="00D90847">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D90847">
      <w:pPr>
        <w:spacing w:line="288" w:lineRule="auto"/>
        <w:divId w:val="399718927"/>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399718927"/>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399718927"/>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627398452"/>
        <w:rPr>
          <w:rFonts w:eastAsia="Times New Roman"/>
          <w:sz w:val="20"/>
          <w:szCs w:val="20"/>
        </w:rPr>
      </w:pPr>
      <w:r>
        <w:rPr>
          <w:rFonts w:ascii="inherit" w:eastAsia="Times New Roman" w:hAnsi="inherit"/>
          <w:b/>
          <w:bCs/>
          <w:sz w:val="20"/>
          <w:szCs w:val="20"/>
        </w:rPr>
        <w:t>3. Fair Value Measurement of Financial Assets and Liabilities (continued)</w:t>
      </w:r>
    </w:p>
    <w:p w:rsidR="00000000" w:rsidRDefault="00D90847">
      <w:pPr>
        <w:divId w:val="1773085123"/>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The fair value estimates of financial instruments are not necessarily indicative of the amounts we might pay or rec</w:t>
      </w:r>
      <w:r>
        <w:rPr>
          <w:rFonts w:ascii="inherit" w:eastAsia="Times New Roman" w:hAnsi="inherit"/>
          <w:sz w:val="20"/>
          <w:szCs w:val="20"/>
        </w:rPr>
        <w:t>eive in actual market transactions. The use of different market assumptions and/or estimation methodologies may have a material impact on the estimated fair value amounts.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Cash, Cash Equivalents and Restricted Cash</w:t>
      </w:r>
    </w:p>
    <w:p w:rsidR="00000000" w:rsidRDefault="00D90847">
      <w:pPr>
        <w:spacing w:line="288" w:lineRule="auto"/>
        <w:jc w:val="both"/>
        <w:rPr>
          <w:rFonts w:eastAsia="Times New Roman"/>
          <w:sz w:val="20"/>
          <w:szCs w:val="20"/>
        </w:rPr>
      </w:pPr>
      <w:r>
        <w:rPr>
          <w:rFonts w:ascii="inherit" w:eastAsia="Times New Roman" w:hAnsi="inherit"/>
          <w:sz w:val="20"/>
          <w:szCs w:val="20"/>
        </w:rPr>
        <w:t>The carrying amount of cash and cash equi</w:t>
      </w:r>
      <w:r>
        <w:rPr>
          <w:rFonts w:ascii="inherit" w:eastAsia="Times New Roman" w:hAnsi="inherit"/>
          <w:sz w:val="20"/>
          <w:szCs w:val="20"/>
        </w:rPr>
        <w:t>valents approximates fair value due to the short-term maturity of the instruments. All cash and cash equivalents are denominated in U.S. currency.</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sz w:val="20"/>
          <w:szCs w:val="20"/>
        </w:rPr>
        <w:t>Accounts Receivable, Net</w:t>
      </w:r>
    </w:p>
    <w:p w:rsidR="00000000" w:rsidRDefault="00D90847">
      <w:pPr>
        <w:spacing w:line="288" w:lineRule="auto"/>
        <w:jc w:val="both"/>
        <w:rPr>
          <w:rFonts w:eastAsia="Times New Roman"/>
          <w:sz w:val="20"/>
          <w:szCs w:val="20"/>
        </w:rPr>
      </w:pPr>
      <w:r>
        <w:rPr>
          <w:rFonts w:ascii="inherit" w:eastAsia="Times New Roman" w:hAnsi="inherit"/>
          <w:sz w:val="20"/>
          <w:szCs w:val="20"/>
        </w:rPr>
        <w:t>The carrying amount of accounts receivable approximates fair value due to the short</w:t>
      </w:r>
      <w:r>
        <w:rPr>
          <w:rFonts w:ascii="inherit" w:eastAsia="Times New Roman" w:hAnsi="inherit"/>
          <w:sz w:val="20"/>
          <w:szCs w:val="20"/>
        </w:rPr>
        <w:t>-term nature of those items and the effect of related allowances for doubtful accounts.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Accounts Payable and Other Payables and Accrued Expenses</w:t>
      </w:r>
    </w:p>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The carrying amounts of accounts payable and other payables and accrued expenses approximate fair value due to </w:t>
      </w:r>
      <w:r>
        <w:rPr>
          <w:rFonts w:ascii="inherit" w:eastAsia="Times New Roman" w:hAnsi="inherit"/>
          <w:sz w:val="20"/>
          <w:szCs w:val="20"/>
        </w:rPr>
        <w:t>the short-term nature of those items.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Long-term Debt - First Lien Credit Agreement</w:t>
      </w:r>
    </w:p>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Our long-term debt is traded in private markets on a less-than-daily basis. Fair value is based on the average of trading prices and bid/ask quotes around period-end (Level </w:t>
      </w:r>
      <w:r>
        <w:rPr>
          <w:rFonts w:ascii="inherit" w:eastAsia="Times New Roman" w:hAnsi="inherit"/>
          <w:sz w:val="20"/>
          <w:szCs w:val="20"/>
        </w:rPr>
        <w:t>2 inputs). The estimated fair values of our long-term debt was</w:t>
      </w:r>
      <w:r>
        <w:rPr>
          <w:rFonts w:ascii="inherit" w:eastAsia="Times New Roman" w:hAnsi="inherit"/>
          <w:sz w:val="20"/>
          <w:szCs w:val="20"/>
        </w:rPr>
        <w:t xml:space="preserve"> </w:t>
      </w:r>
      <w:r>
        <w:rPr>
          <w:rFonts w:ascii="inherit" w:eastAsia="Times New Roman" w:hAnsi="inherit"/>
          <w:sz w:val="20"/>
          <w:szCs w:val="20"/>
        </w:rPr>
        <w:t>$556.9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$556.1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29, 2018, respectively, compared to carrying values of</w:t>
      </w:r>
      <w:r>
        <w:rPr>
          <w:rFonts w:ascii="inherit" w:eastAsia="Times New Roman" w:hAnsi="inherit"/>
          <w:sz w:val="20"/>
          <w:szCs w:val="20"/>
        </w:rPr>
        <w:t xml:space="preserve"> </w:t>
      </w:r>
      <w:r>
        <w:rPr>
          <w:rFonts w:ascii="inherit" w:eastAsia="Times New Roman" w:hAnsi="inherit"/>
          <w:sz w:val="20"/>
          <w:szCs w:val="20"/>
        </w:rPr>
        <w:t>$552.0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$553.6</w:t>
      </w:r>
      <w:r>
        <w:rPr>
          <w:rFonts w:ascii="inherit" w:eastAsia="Times New Roman" w:hAnsi="inherit"/>
          <w:sz w:val="20"/>
          <w:szCs w:val="20"/>
        </w:rPr>
        <w:t xml:space="preserve"> </w:t>
      </w:r>
      <w:r>
        <w:rPr>
          <w:rFonts w:ascii="inherit" w:eastAsia="Times New Roman" w:hAnsi="inherit"/>
          <w:sz w:val="20"/>
          <w:szCs w:val="20"/>
        </w:rPr>
        <w:t>million, respectively, which includes the cur</w:t>
      </w:r>
      <w:r>
        <w:rPr>
          <w:rFonts w:ascii="inherit" w:eastAsia="Times New Roman" w:hAnsi="inherit"/>
          <w:sz w:val="20"/>
          <w:szCs w:val="20"/>
        </w:rPr>
        <w:t>rent portion, and is net of unamortized discounts and deferred debt issuance costs. Refer to Note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Subsequent Events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further information on the July 18, 2019 Term Loan A - Joinder and Amendment and Restatement agreement.</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sz w:val="20"/>
          <w:szCs w:val="20"/>
        </w:rPr>
        <w:t>Finance Lease Obligations</w:t>
      </w:r>
    </w:p>
    <w:p w:rsidR="00000000" w:rsidRDefault="00D90847">
      <w:pPr>
        <w:spacing w:line="288" w:lineRule="auto"/>
        <w:jc w:val="both"/>
        <w:rPr>
          <w:rFonts w:eastAsia="Times New Roman"/>
          <w:sz w:val="20"/>
          <w:szCs w:val="20"/>
        </w:rPr>
      </w:pPr>
      <w:r>
        <w:rPr>
          <w:rFonts w:ascii="inherit" w:eastAsia="Times New Roman" w:hAnsi="inherit"/>
          <w:sz w:val="20"/>
          <w:szCs w:val="20"/>
        </w:rPr>
        <w:t>The fair value of finance lease obligations is based on estimated future contractual cash flows discounted at an appropriate market rate of interest (Level 2 inputs). The estimated fair values of our finance leases were</w:t>
      </w:r>
      <w:r>
        <w:rPr>
          <w:rFonts w:ascii="inherit" w:eastAsia="Times New Roman" w:hAnsi="inherit"/>
          <w:sz w:val="20"/>
          <w:szCs w:val="20"/>
        </w:rPr>
        <w:t xml:space="preserve"> </w:t>
      </w:r>
      <w:r>
        <w:rPr>
          <w:rFonts w:ascii="inherit" w:eastAsia="Times New Roman" w:hAnsi="inherit"/>
          <w:sz w:val="20"/>
          <w:szCs w:val="20"/>
        </w:rPr>
        <w:t>$41.2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as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29, 2018, respectively, compared to carrying values of</w:t>
      </w:r>
      <w:r>
        <w:rPr>
          <w:rFonts w:ascii="inherit" w:eastAsia="Times New Roman" w:hAnsi="inherit"/>
          <w:sz w:val="20"/>
          <w:szCs w:val="20"/>
        </w:rPr>
        <w:t xml:space="preserve"> </w:t>
      </w:r>
      <w:r>
        <w:rPr>
          <w:rFonts w:ascii="inherit" w:eastAsia="Times New Roman" w:hAnsi="inherit"/>
          <w:sz w:val="20"/>
          <w:szCs w:val="20"/>
        </w:rPr>
        <w:t>$35.6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$24.5</w:t>
      </w:r>
      <w:r>
        <w:rPr>
          <w:rFonts w:ascii="inherit" w:eastAsia="Times New Roman" w:hAnsi="inherit"/>
          <w:sz w:val="20"/>
          <w:szCs w:val="20"/>
        </w:rPr>
        <w:t xml:space="preserve"> </w:t>
      </w:r>
      <w:r>
        <w:rPr>
          <w:rFonts w:ascii="inherit" w:eastAsia="Times New Roman" w:hAnsi="inherit"/>
          <w:sz w:val="20"/>
          <w:szCs w:val="20"/>
        </w:rPr>
        <w:t>million, respectively.</w:t>
      </w:r>
    </w:p>
    <w:p w:rsidR="00000000" w:rsidRDefault="00D90847">
      <w:pPr>
        <w:spacing w:line="288" w:lineRule="auto"/>
        <w:jc w:val="both"/>
        <w:rPr>
          <w:rFonts w:eastAsia="Times New Roman"/>
          <w:sz w:val="20"/>
          <w:szCs w:val="20"/>
        </w:rPr>
      </w:pPr>
      <w:r>
        <w:rPr>
          <w:rFonts w:ascii="inherit" w:eastAsia="Times New Roman" w:hAnsi="inherit"/>
          <w:i/>
          <w:iCs/>
          <w:sz w:val="20"/>
          <w:szCs w:val="20"/>
        </w:rPr>
        <w:t>Interest Rate Derivatives</w:t>
      </w:r>
    </w:p>
    <w:p w:rsidR="00000000" w:rsidRDefault="00D90847">
      <w:pPr>
        <w:spacing w:line="288" w:lineRule="auto"/>
        <w:jc w:val="both"/>
        <w:rPr>
          <w:rFonts w:eastAsia="Times New Roman"/>
          <w:sz w:val="20"/>
          <w:szCs w:val="20"/>
        </w:rPr>
      </w:pPr>
      <w:r>
        <w:rPr>
          <w:rFonts w:ascii="inherit" w:eastAsia="Times New Roman" w:hAnsi="inherit"/>
          <w:sz w:val="20"/>
          <w:szCs w:val="20"/>
        </w:rPr>
        <w:t>The Company is party 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pay-fixed and receive-floating interest rate swap agreements to offs</w:t>
      </w:r>
      <w:r>
        <w:rPr>
          <w:rFonts w:ascii="inherit" w:eastAsia="Times New Roman" w:hAnsi="inherit"/>
          <w:sz w:val="20"/>
          <w:szCs w:val="20"/>
        </w:rPr>
        <w:t>et the variability of cash flows in LIBOR-indexed debt interest payments, subject to a</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floor, attributable to changes in the benchmark interest rate from</w:t>
      </w:r>
      <w:r>
        <w:rPr>
          <w:rFonts w:ascii="inherit" w:eastAsia="Times New Roman" w:hAnsi="inherit"/>
          <w:sz w:val="20"/>
          <w:szCs w:val="20"/>
        </w:rPr>
        <w:t xml:space="preserve"> </w:t>
      </w:r>
      <w:r>
        <w:rPr>
          <w:rFonts w:ascii="inherit" w:eastAsia="Times New Roman" w:hAnsi="inherit"/>
          <w:sz w:val="20"/>
          <w:szCs w:val="20"/>
        </w:rPr>
        <w:t>March 13, 2017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March 13, 2021</w:t>
      </w:r>
      <w:r>
        <w:rPr>
          <w:rFonts w:ascii="inherit" w:eastAsia="Times New Roman" w:hAnsi="inherit"/>
          <w:sz w:val="20"/>
          <w:szCs w:val="20"/>
        </w:rPr>
        <w:t xml:space="preserve"> </w:t>
      </w:r>
      <w:r>
        <w:rPr>
          <w:rFonts w:ascii="inherit" w:eastAsia="Times New Roman" w:hAnsi="inherit"/>
          <w:sz w:val="20"/>
          <w:szCs w:val="20"/>
        </w:rPr>
        <w:t>related to its credit agreement. During the first quarter of</w:t>
      </w:r>
      <w:r>
        <w:rPr>
          <w:rFonts w:ascii="inherit" w:eastAsia="Times New Roman" w:hAnsi="inherit"/>
          <w:sz w:val="20"/>
          <w:szCs w:val="20"/>
        </w:rPr>
        <w:t xml:space="preserve"> </w:t>
      </w:r>
      <w:r>
        <w:rPr>
          <w:rFonts w:ascii="inherit" w:eastAsia="Times New Roman" w:hAnsi="inherit"/>
          <w:sz w:val="20"/>
          <w:szCs w:val="20"/>
        </w:rPr>
        <w:t>201</w:t>
      </w:r>
      <w:r>
        <w:rPr>
          <w:rFonts w:ascii="inherit" w:eastAsia="Times New Roman" w:hAnsi="inherit"/>
          <w:sz w:val="20"/>
          <w:szCs w:val="20"/>
        </w:rPr>
        <w:t>9, in accordance with the original agreements with the counterparties, the notional amount of the first derivative decreased from</w:t>
      </w:r>
      <w:r>
        <w:rPr>
          <w:rFonts w:ascii="inherit" w:eastAsia="Times New Roman" w:hAnsi="inherit"/>
          <w:sz w:val="20"/>
          <w:szCs w:val="20"/>
        </w:rPr>
        <w:t xml:space="preserve"> </w:t>
      </w:r>
      <w:r>
        <w:rPr>
          <w:rFonts w:ascii="inherit" w:eastAsia="Times New Roman" w:hAnsi="inherit"/>
          <w:sz w:val="20"/>
          <w:szCs w:val="20"/>
        </w:rPr>
        <w:t>$140.0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$105.0</w:t>
      </w:r>
      <w:r>
        <w:rPr>
          <w:rFonts w:ascii="inherit" w:eastAsia="Times New Roman" w:hAnsi="inherit"/>
          <w:sz w:val="20"/>
          <w:szCs w:val="20"/>
        </w:rPr>
        <w:t xml:space="preserve"> </w:t>
      </w:r>
      <w:r>
        <w:rPr>
          <w:rFonts w:ascii="inherit" w:eastAsia="Times New Roman" w:hAnsi="inherit"/>
          <w:sz w:val="20"/>
          <w:szCs w:val="20"/>
        </w:rPr>
        <w:t>million. There were no other changes in the terms of the arrangements.</w:t>
      </w:r>
    </w:p>
    <w:p w:rsidR="00000000" w:rsidRDefault="00D90847">
      <w:pPr>
        <w:spacing w:line="288" w:lineRule="auto"/>
        <w:jc w:val="both"/>
        <w:rPr>
          <w:rFonts w:eastAsia="Times New Roman"/>
          <w:sz w:val="20"/>
          <w:szCs w:val="20"/>
        </w:rPr>
      </w:pPr>
      <w:r>
        <w:rPr>
          <w:rFonts w:ascii="inherit" w:eastAsia="Times New Roman" w:hAnsi="inherit"/>
          <w:sz w:val="20"/>
          <w:szCs w:val="20"/>
        </w:rPr>
        <w:t>We recognize as assets or liab</w:t>
      </w:r>
      <w:r>
        <w:rPr>
          <w:rFonts w:ascii="inherit" w:eastAsia="Times New Roman" w:hAnsi="inherit"/>
          <w:sz w:val="20"/>
          <w:szCs w:val="20"/>
        </w:rPr>
        <w:t>ilities at fair value the estimated amounts we would receive or pay upon a termination of interest rate swaps prior to their scheduled expiration dates. Fair value is based on information that is model-driven and whose inputs are observable (Level 2 inputs</w:t>
      </w:r>
      <w:r>
        <w:rPr>
          <w:rFonts w:ascii="inherit" w:eastAsia="Times New Roman" w:hAnsi="inherit"/>
          <w:sz w:val="20"/>
          <w:szCs w:val="20"/>
        </w:rPr>
        <w:t>). Cumulative unrealized losses on derivative instruments are recorded in accumulated other comprehensive loss (“AOCL”), net of tax. As of</w:t>
      </w:r>
      <w:r>
        <w:rPr>
          <w:rFonts w:ascii="inherit" w:eastAsia="Times New Roman" w:hAnsi="inherit"/>
          <w:sz w:val="20"/>
          <w:szCs w:val="20"/>
        </w:rPr>
        <w:t xml:space="preserve"> </w:t>
      </w:r>
      <w:r>
        <w:rPr>
          <w:rFonts w:ascii="inherit" w:eastAsia="Times New Roman" w:hAnsi="inherit"/>
          <w:sz w:val="20"/>
          <w:szCs w:val="20"/>
        </w:rPr>
        <w:t>June 29, 2019, the Company expects to reclassify</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million, net of tax, of AOCL into earnings in the next</w:t>
      </w:r>
      <w:r>
        <w:rPr>
          <w:rFonts w:ascii="inherit" w:eastAsia="Times New Roman" w:hAnsi="inherit"/>
          <w:sz w:val="20"/>
          <w:szCs w:val="20"/>
        </w:rPr>
        <w:t xml:space="preserve"> </w:t>
      </w:r>
      <w:r>
        <w:rPr>
          <w:rFonts w:ascii="inherit" w:eastAsia="Times New Roman" w:hAnsi="inherit"/>
          <w:sz w:val="20"/>
          <w:szCs w:val="20"/>
        </w:rPr>
        <w:t>12 month</w:t>
      </w:r>
      <w:r>
        <w:rPr>
          <w:rFonts w:ascii="inherit" w:eastAsia="Times New Roman" w:hAnsi="inherit"/>
          <w:sz w:val="20"/>
          <w:szCs w:val="20"/>
        </w:rPr>
        <w:t>s. See Note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“Accumulated Other Comprehensive Loss”</w:t>
      </w:r>
      <w:r>
        <w:rPr>
          <w:rFonts w:ascii="inherit" w:eastAsia="Times New Roman" w:hAnsi="inherit"/>
          <w:sz w:val="20"/>
          <w:szCs w:val="20"/>
        </w:rPr>
        <w:t xml:space="preserve"> </w:t>
      </w:r>
      <w:r>
        <w:rPr>
          <w:rFonts w:ascii="inherit" w:eastAsia="Times New Roman" w:hAnsi="inherit"/>
          <w:sz w:val="20"/>
          <w:szCs w:val="20"/>
        </w:rPr>
        <w:t>for further details.</w:t>
      </w:r>
    </w:p>
    <w:p w:rsidR="00000000" w:rsidRDefault="00D90847">
      <w:pPr>
        <w:spacing w:line="288" w:lineRule="auto"/>
        <w:jc w:val="both"/>
        <w:rPr>
          <w:rFonts w:eastAsia="Times New Roman"/>
          <w:sz w:val="20"/>
          <w:szCs w:val="20"/>
        </w:rPr>
      </w:pPr>
      <w:r>
        <w:rPr>
          <w:rFonts w:ascii="inherit" w:eastAsia="Times New Roman" w:hAnsi="inherit"/>
          <w:sz w:val="20"/>
          <w:szCs w:val="20"/>
        </w:rPr>
        <w:t>Changes in the cash flows of each derivative are expected to be highly effective in offsetting the changes in interest payments on a principal balance equal to the derivative’s not</w:t>
      </w:r>
      <w:r>
        <w:rPr>
          <w:rFonts w:ascii="inherit" w:eastAsia="Times New Roman" w:hAnsi="inherit"/>
          <w:sz w:val="20"/>
          <w:szCs w:val="20"/>
        </w:rPr>
        <w:t>ional amount, attributable to the hedged risk. Our hedges have been deemed highly effective since inception as a result of our quarterly hedge effectiveness testing.</w:t>
      </w:r>
    </w:p>
    <w:p w:rsidR="00000000" w:rsidRDefault="00D90847">
      <w:pPr>
        <w:divId w:val="1276445227"/>
        <w:rPr>
          <w:rFonts w:eastAsia="Times New Roman"/>
          <w:sz w:val="20"/>
          <w:szCs w:val="20"/>
        </w:rPr>
      </w:pPr>
    </w:p>
    <w:p w:rsidR="00000000" w:rsidRDefault="00D90847">
      <w:pPr>
        <w:spacing w:line="288" w:lineRule="auto"/>
        <w:jc w:val="center"/>
        <w:divId w:val="1186596033"/>
        <w:rPr>
          <w:rFonts w:eastAsia="Times New Roman"/>
          <w:sz w:val="20"/>
          <w:szCs w:val="20"/>
        </w:rPr>
      </w:pPr>
      <w:r>
        <w:rPr>
          <w:rFonts w:ascii="inherit" w:eastAsia="Times New Roman" w:hAnsi="inherit"/>
          <w:sz w:val="20"/>
          <w:szCs w:val="20"/>
        </w:rPr>
        <w:t>13</w:t>
      </w:r>
    </w:p>
    <w:p w:rsidR="00000000" w:rsidRDefault="00D90847">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D90847">
      <w:pPr>
        <w:spacing w:line="288" w:lineRule="auto"/>
        <w:divId w:val="143665496"/>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143665496"/>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143665496"/>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1621110734"/>
        <w:rPr>
          <w:rFonts w:eastAsia="Times New Roman"/>
          <w:sz w:val="20"/>
          <w:szCs w:val="20"/>
        </w:rPr>
      </w:pPr>
      <w:r>
        <w:rPr>
          <w:rFonts w:ascii="inherit" w:eastAsia="Times New Roman" w:hAnsi="inherit"/>
          <w:b/>
          <w:bCs/>
          <w:sz w:val="20"/>
          <w:szCs w:val="20"/>
        </w:rPr>
        <w:t>3. Fair Value Measurement of Financial Assets and Liabilities (continued)</w:t>
      </w:r>
    </w:p>
    <w:p w:rsidR="00000000" w:rsidRDefault="00D90847">
      <w:pPr>
        <w:divId w:val="632297952"/>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Our cash flow hedge position related to interest rate derivative contracts is as follows:</w:t>
      </w:r>
    </w:p>
    <w:tbl>
      <w:tblPr>
        <w:tblW w:w="5000" w:type="pct"/>
        <w:tblCellMar>
          <w:left w:w="0" w:type="dxa"/>
          <w:right w:w="0" w:type="dxa"/>
        </w:tblCellMar>
        <w:tblLook w:val="04A0" w:firstRow="1" w:lastRow="0" w:firstColumn="1" w:lastColumn="0" w:noHBand="0" w:noVBand="1"/>
      </w:tblPr>
      <w:tblGrid>
        <w:gridCol w:w="1715"/>
        <w:gridCol w:w="132"/>
        <w:gridCol w:w="1051"/>
        <w:gridCol w:w="54"/>
        <w:gridCol w:w="105"/>
        <w:gridCol w:w="1217"/>
        <w:gridCol w:w="105"/>
        <w:gridCol w:w="133"/>
        <w:gridCol w:w="1051"/>
        <w:gridCol w:w="57"/>
        <w:gridCol w:w="105"/>
        <w:gridCol w:w="133"/>
        <w:gridCol w:w="1049"/>
        <w:gridCol w:w="60"/>
        <w:gridCol w:w="105"/>
        <w:gridCol w:w="132"/>
        <w:gridCol w:w="1047"/>
        <w:gridCol w:w="55"/>
      </w:tblGrid>
      <w:tr w:rsidR="00000000">
        <w:trPr>
          <w:divId w:val="1592741176"/>
        </w:trPr>
        <w:tc>
          <w:tcPr>
            <w:tcW w:w="0" w:type="auto"/>
            <w:gridSpan w:val="18"/>
            <w:vAlign w:val="center"/>
            <w:hideMark/>
          </w:tcPr>
          <w:p w:rsidR="00000000" w:rsidRDefault="00D90847">
            <w:pPr>
              <w:spacing w:line="288" w:lineRule="auto"/>
              <w:jc w:val="both"/>
              <w:rPr>
                <w:rFonts w:eastAsia="Times New Roman"/>
                <w:sz w:val="20"/>
                <w:szCs w:val="20"/>
              </w:rPr>
            </w:pPr>
          </w:p>
        </w:tc>
      </w:tr>
      <w:tr w:rsidR="00000000">
        <w:trPr>
          <w:divId w:val="1592741176"/>
        </w:trPr>
        <w:tc>
          <w:tcPr>
            <w:tcW w:w="10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592741176"/>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Notional Amount</w:t>
            </w:r>
          </w:p>
        </w:tc>
        <w:tc>
          <w:tcPr>
            <w:tcW w:w="0" w:type="auto"/>
            <w:tcMar>
              <w:top w:w="30" w:type="dxa"/>
              <w:left w:w="30" w:type="dxa"/>
              <w:bottom w:w="30" w:type="dxa"/>
              <w:right w:w="30" w:type="dxa"/>
            </w:tcMar>
            <w:vAlign w:val="bottom"/>
            <w:hideMark/>
          </w:tcPr>
          <w:p w:rsidR="00000000" w:rsidRDefault="00D90847">
            <w:pPr>
              <w:divId w:val="9727588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Maturity Date</w:t>
            </w:r>
          </w:p>
        </w:tc>
        <w:tc>
          <w:tcPr>
            <w:tcW w:w="0" w:type="auto"/>
            <w:tcMar>
              <w:top w:w="30" w:type="dxa"/>
              <w:left w:w="30" w:type="dxa"/>
              <w:bottom w:w="30" w:type="dxa"/>
              <w:right w:w="30" w:type="dxa"/>
            </w:tcMar>
            <w:vAlign w:val="bottom"/>
            <w:hideMark/>
          </w:tcPr>
          <w:p w:rsidR="00000000" w:rsidRDefault="00D90847">
            <w:pPr>
              <w:divId w:val="1219586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Other Payables and Accrued Expenses</w:t>
            </w:r>
          </w:p>
        </w:tc>
        <w:tc>
          <w:tcPr>
            <w:tcW w:w="0" w:type="auto"/>
            <w:tcMar>
              <w:top w:w="30" w:type="dxa"/>
              <w:left w:w="30" w:type="dxa"/>
              <w:bottom w:w="30" w:type="dxa"/>
              <w:right w:w="30" w:type="dxa"/>
            </w:tcMar>
            <w:vAlign w:val="bottom"/>
            <w:hideMark/>
          </w:tcPr>
          <w:p w:rsidR="00000000" w:rsidRDefault="00D90847">
            <w:pPr>
              <w:divId w:val="1098452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Other Liabilities</w:t>
            </w:r>
          </w:p>
        </w:tc>
        <w:tc>
          <w:tcPr>
            <w:tcW w:w="0" w:type="auto"/>
            <w:tcMar>
              <w:top w:w="30" w:type="dxa"/>
              <w:left w:w="30" w:type="dxa"/>
              <w:bottom w:w="30" w:type="dxa"/>
              <w:right w:w="30" w:type="dxa"/>
            </w:tcMar>
            <w:vAlign w:val="bottom"/>
            <w:hideMark/>
          </w:tcPr>
          <w:p w:rsidR="00000000" w:rsidRDefault="00D90847">
            <w:pPr>
              <w:divId w:val="16656682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AOCL, Net of Tax</w:t>
            </w:r>
            <w:r>
              <w:rPr>
                <w:rFonts w:ascii="inherit" w:eastAsia="Times New Roman" w:hAnsi="inherit"/>
                <w:sz w:val="14"/>
                <w:szCs w:val="14"/>
                <w:vertAlign w:val="superscript"/>
              </w:rPr>
              <w:t> (1)</w:t>
            </w:r>
          </w:p>
        </w:tc>
      </w:tr>
      <w:tr w:rsidR="00000000">
        <w:trPr>
          <w:divId w:val="1592741176"/>
        </w:trPr>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June 29,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430,000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875112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March 2021</w:t>
            </w:r>
          </w:p>
        </w:tc>
        <w:tc>
          <w:tcPr>
            <w:tcW w:w="0" w:type="auto"/>
            <w:shd w:val="clear" w:color="auto" w:fill="CCEEFF"/>
            <w:tcMar>
              <w:top w:w="30" w:type="dxa"/>
              <w:left w:w="30" w:type="dxa"/>
              <w:bottom w:w="30" w:type="dxa"/>
              <w:right w:w="30" w:type="dxa"/>
            </w:tcMar>
            <w:vAlign w:val="bottom"/>
            <w:hideMark/>
          </w:tcPr>
          <w:p w:rsidR="00000000" w:rsidRDefault="00D90847">
            <w:pPr>
              <w:divId w:val="1274093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5,677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31269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4,477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87941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5,427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592741176"/>
        </w:trPr>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December 29, 2018</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465,000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39816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March 2021</w:t>
            </w:r>
          </w:p>
        </w:tc>
        <w:tc>
          <w:tcPr>
            <w:tcW w:w="0" w:type="auto"/>
            <w:tcMar>
              <w:top w:w="30" w:type="dxa"/>
              <w:left w:w="30" w:type="dxa"/>
              <w:bottom w:w="30" w:type="dxa"/>
              <w:right w:w="30" w:type="dxa"/>
            </w:tcMar>
            <w:vAlign w:val="bottom"/>
            <w:hideMark/>
          </w:tcPr>
          <w:p w:rsidR="00000000" w:rsidRDefault="00D90847">
            <w:pPr>
              <w:divId w:val="262808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3,130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12502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3,505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97892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2,810</w:t>
            </w:r>
          </w:p>
        </w:tc>
        <w:tc>
          <w:tcPr>
            <w:tcW w:w="0" w:type="auto"/>
            <w:vAlign w:val="bottom"/>
            <w:hideMark/>
          </w:tcPr>
          <w:p w:rsidR="00000000" w:rsidRDefault="00D90847">
            <w:pPr>
              <w:rPr>
                <w:rFonts w:eastAsia="Times New Roman"/>
                <w:sz w:val="20"/>
                <w:szCs w:val="20"/>
              </w:rPr>
            </w:pPr>
          </w:p>
        </w:tc>
      </w:tr>
    </w:tbl>
    <w:tbl>
      <w:tblPr>
        <w:tblW w:w="0" w:type="auto"/>
        <w:tblCellSpacing w:w="0" w:type="dxa"/>
        <w:tblCellMar>
          <w:left w:w="0" w:type="dxa"/>
          <w:bottom w:w="120" w:type="dxa"/>
          <w:right w:w="0" w:type="dxa"/>
        </w:tblCellMar>
        <w:tblLook w:val="04A0" w:firstRow="1" w:lastRow="0" w:firstColumn="1" w:lastColumn="0" w:noHBand="0" w:noVBand="1"/>
      </w:tblPr>
      <w:tblGrid>
        <w:gridCol w:w="720"/>
        <w:gridCol w:w="480"/>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030598198"/>
              <w:rPr>
                <w:rFonts w:eastAsia="Times New Roman"/>
                <w:sz w:val="16"/>
                <w:szCs w:val="16"/>
              </w:rPr>
            </w:pPr>
            <w:r>
              <w:rPr>
                <w:rFonts w:ascii="inherit" w:eastAsia="Times New Roman" w:hAnsi="inherit"/>
                <w:sz w:val="16"/>
                <w:szCs w:val="16"/>
              </w:rPr>
              <w:t>(1)</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Includes stranded tax benefit of</w:t>
            </w:r>
            <w:r>
              <w:rPr>
                <w:rFonts w:ascii="inherit" w:eastAsia="Times New Roman" w:hAnsi="inherit"/>
                <w:sz w:val="16"/>
                <w:szCs w:val="16"/>
              </w:rPr>
              <w:t xml:space="preserve"> </w:t>
            </w:r>
            <w:r>
              <w:rPr>
                <w:rFonts w:ascii="inherit" w:eastAsia="Times New Roman" w:hAnsi="inherit"/>
                <w:sz w:val="16"/>
                <w:szCs w:val="16"/>
              </w:rPr>
              <w:t>$2.1</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within AOCL from adopting provisions of the Tax Cuts and Jobs Act of 2017 during the year ended December 30, 2017.</w:t>
            </w:r>
          </w:p>
        </w:tc>
      </w:tr>
    </w:tbl>
    <w:p w:rsidR="00000000" w:rsidRDefault="00D90847">
      <w:pPr>
        <w:spacing w:line="288" w:lineRule="auto"/>
        <w:rPr>
          <w:rFonts w:eastAsia="Times New Roman"/>
          <w:sz w:val="20"/>
          <w:szCs w:val="20"/>
        </w:rPr>
      </w:pPr>
      <w:r>
        <w:rPr>
          <w:rFonts w:ascii="inherit" w:eastAsia="Times New Roman" w:hAnsi="inherit"/>
          <w:b/>
          <w:bCs/>
          <w:sz w:val="20"/>
          <w:szCs w:val="20"/>
        </w:rPr>
        <w:t>4.</w:t>
      </w:r>
      <w:r>
        <w:rPr>
          <w:rFonts w:ascii="inherit" w:eastAsia="Times New Roman" w:hAnsi="inherit"/>
          <w:b/>
          <w:bCs/>
          <w:sz w:val="20"/>
          <w:szCs w:val="20"/>
        </w:rPr>
        <w:t xml:space="preserve"> </w:t>
      </w:r>
      <w:r>
        <w:rPr>
          <w:rFonts w:ascii="inherit" w:eastAsia="Times New Roman" w:hAnsi="inherit"/>
          <w:b/>
          <w:bCs/>
          <w:sz w:val="20"/>
          <w:szCs w:val="20"/>
        </w:rPr>
        <w:t>Stock Incentive Plans</w:t>
      </w:r>
    </w:p>
    <w:p w:rsidR="00000000" w:rsidRDefault="00D90847">
      <w:pPr>
        <w:spacing w:line="288" w:lineRule="auto"/>
        <w:rPr>
          <w:rFonts w:eastAsia="Times New Roman"/>
          <w:sz w:val="20"/>
          <w:szCs w:val="20"/>
        </w:rPr>
      </w:pPr>
      <w:r>
        <w:rPr>
          <w:rFonts w:ascii="inherit" w:eastAsia="Times New Roman" w:hAnsi="inherit"/>
          <w:sz w:val="20"/>
          <w:szCs w:val="20"/>
        </w:rPr>
        <w:t>The following tables summarize stock based compensation activity for the six months ended June 29, 2019:</w:t>
      </w:r>
    </w:p>
    <w:tbl>
      <w:tblPr>
        <w:tblW w:w="5000" w:type="pct"/>
        <w:tblCellMar>
          <w:left w:w="0" w:type="dxa"/>
          <w:right w:w="0" w:type="dxa"/>
        </w:tblCellMar>
        <w:tblLook w:val="04A0" w:firstRow="1" w:lastRow="0" w:firstColumn="1" w:lastColumn="0" w:noHBand="0" w:noVBand="1"/>
      </w:tblPr>
      <w:tblGrid>
        <w:gridCol w:w="4124"/>
        <w:gridCol w:w="1217"/>
        <w:gridCol w:w="107"/>
        <w:gridCol w:w="105"/>
        <w:gridCol w:w="1217"/>
        <w:gridCol w:w="107"/>
        <w:gridCol w:w="105"/>
        <w:gridCol w:w="1217"/>
        <w:gridCol w:w="107"/>
      </w:tblGrid>
      <w:tr w:rsidR="00000000">
        <w:trPr>
          <w:divId w:val="2006548098"/>
        </w:trPr>
        <w:tc>
          <w:tcPr>
            <w:tcW w:w="0" w:type="auto"/>
            <w:gridSpan w:val="9"/>
            <w:vAlign w:val="center"/>
            <w:hideMark/>
          </w:tcPr>
          <w:p w:rsidR="00000000" w:rsidRDefault="00D90847">
            <w:pPr>
              <w:spacing w:line="288" w:lineRule="auto"/>
              <w:rPr>
                <w:rFonts w:eastAsia="Times New Roman"/>
                <w:sz w:val="20"/>
                <w:szCs w:val="20"/>
              </w:rPr>
            </w:pPr>
          </w:p>
        </w:tc>
      </w:tr>
      <w:tr w:rsidR="00000000">
        <w:trPr>
          <w:divId w:val="2006548098"/>
        </w:trPr>
        <w:tc>
          <w:tcPr>
            <w:tcW w:w="250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2006548098"/>
        </w:trPr>
        <w:tc>
          <w:tcPr>
            <w:tcW w:w="0" w:type="auto"/>
            <w:tcMar>
              <w:top w:w="30" w:type="dxa"/>
              <w:left w:w="30" w:type="dxa"/>
              <w:bottom w:w="30" w:type="dxa"/>
              <w:right w:w="30" w:type="dxa"/>
            </w:tcMar>
            <w:vAlign w:val="bottom"/>
            <w:hideMark/>
          </w:tcPr>
          <w:p w:rsidR="00000000" w:rsidRDefault="00D90847">
            <w:pPr>
              <w:divId w:val="215553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Service-based options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rsidR="00000000" w:rsidRDefault="00D90847">
            <w:pPr>
              <w:divId w:val="999114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Performance-based options</w:t>
            </w:r>
          </w:p>
        </w:tc>
        <w:tc>
          <w:tcPr>
            <w:tcW w:w="0" w:type="auto"/>
            <w:tcMar>
              <w:top w:w="30" w:type="dxa"/>
              <w:left w:w="30" w:type="dxa"/>
              <w:bottom w:w="30" w:type="dxa"/>
              <w:right w:w="30" w:type="dxa"/>
            </w:tcMar>
            <w:vAlign w:val="bottom"/>
            <w:hideMark/>
          </w:tcPr>
          <w:p w:rsidR="00000000" w:rsidRDefault="00D90847">
            <w:pPr>
              <w:divId w:val="2109042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Total options</w:t>
            </w:r>
          </w:p>
        </w:tc>
      </w:tr>
      <w:tr w:rsidR="00000000">
        <w:trPr>
          <w:divId w:val="2006548098"/>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Outstanding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2,583,380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220028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4,143,781</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731110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6,727,161</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2006548098"/>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288,474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37112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17369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288,474</w:t>
            </w:r>
          </w:p>
        </w:tc>
        <w:tc>
          <w:tcPr>
            <w:tcW w:w="0" w:type="auto"/>
            <w:vAlign w:val="bottom"/>
            <w:hideMark/>
          </w:tcPr>
          <w:p w:rsidR="00000000" w:rsidRDefault="00D90847">
            <w:pPr>
              <w:rPr>
                <w:rFonts w:eastAsia="Times New Roman"/>
                <w:sz w:val="20"/>
                <w:szCs w:val="20"/>
              </w:rPr>
            </w:pPr>
          </w:p>
        </w:tc>
      </w:tr>
      <w:tr w:rsidR="00000000">
        <w:trPr>
          <w:divId w:val="2006548098"/>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Exercised</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(45,836</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2138838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(241,018</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720058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(286,854</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2006548098"/>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Forfeited</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393823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(122,263</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6840165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(122,263</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2006548098"/>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Outstanding at June 29,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2,826,018</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3,780,500</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392305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6,606,518</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r>
      <w:tr w:rsidR="00000000">
        <w:trPr>
          <w:divId w:val="2006548098"/>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Vested and exercisable at June 29, 2019</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1,891,075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82901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1,519,992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892685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3,411,067</w:t>
            </w:r>
          </w:p>
        </w:tc>
        <w:tc>
          <w:tcPr>
            <w:tcW w:w="0" w:type="auto"/>
            <w:vAlign w:val="bottom"/>
            <w:hideMark/>
          </w:tcPr>
          <w:p w:rsidR="00000000" w:rsidRDefault="00D90847">
            <w:pPr>
              <w:rPr>
                <w:rFonts w:eastAsia="Times New Roman"/>
                <w:sz w:val="20"/>
                <w:szCs w:val="20"/>
              </w:rPr>
            </w:pPr>
          </w:p>
        </w:tc>
      </w:tr>
      <w:tr w:rsidR="00000000">
        <w:trPr>
          <w:divId w:val="2006548098"/>
        </w:trPr>
        <w:tc>
          <w:tcPr>
            <w:tcW w:w="0" w:type="auto"/>
            <w:gridSpan w:val="9"/>
            <w:tcMar>
              <w:top w:w="30" w:type="dxa"/>
              <w:left w:w="30" w:type="dxa"/>
              <w:bottom w:w="30" w:type="dxa"/>
              <w:right w:w="30" w:type="dxa"/>
            </w:tcMar>
            <w:vAlign w:val="center"/>
            <w:hideMark/>
          </w:tcPr>
          <w:p w:rsidR="00000000" w:rsidRDefault="00D90847">
            <w:pPr>
              <w:divId w:val="146290871"/>
              <w:rPr>
                <w:rFonts w:eastAsia="Times New Roman"/>
                <w:sz w:val="20"/>
                <w:szCs w:val="20"/>
              </w:rPr>
            </w:pPr>
            <w:r>
              <w:rPr>
                <w:rFonts w:ascii="inherit" w:eastAsia="Times New Roman" w:hAnsi="inherit"/>
                <w:sz w:val="16"/>
                <w:szCs w:val="16"/>
              </w:rPr>
              <w:t>(1)</w:t>
            </w:r>
          </w:p>
          <w:p w:rsidR="00000000" w:rsidRDefault="00D90847">
            <w:pPr>
              <w:divId w:val="1468620155"/>
              <w:rPr>
                <w:rFonts w:eastAsia="Times New Roman"/>
                <w:sz w:val="20"/>
                <w:szCs w:val="20"/>
              </w:rPr>
            </w:pPr>
            <w:r>
              <w:rPr>
                <w:rFonts w:ascii="inherit" w:eastAsia="Times New Roman" w:hAnsi="inherit"/>
                <w:sz w:val="16"/>
                <w:szCs w:val="16"/>
              </w:rPr>
              <w:t> Includes service-based options under the Vision Holding Corp. Amended and Restated 2013 Equity Incentive Plan, the 2014 Stock Incentive Plan, a</w:t>
            </w:r>
            <w:r>
              <w:rPr>
                <w:rFonts w:ascii="inherit" w:eastAsia="Times New Roman" w:hAnsi="inherit"/>
                <w:sz w:val="16"/>
                <w:szCs w:val="16"/>
              </w:rPr>
              <w:t>nd the 2017 Omnibus Incentive Plan.</w:t>
            </w:r>
          </w:p>
        </w:tc>
      </w:tr>
    </w:tbl>
    <w:tbl>
      <w:tblPr>
        <w:tblW w:w="5000" w:type="pct"/>
        <w:tblCellMar>
          <w:left w:w="0" w:type="dxa"/>
          <w:right w:w="0" w:type="dxa"/>
        </w:tblCellMar>
        <w:tblLook w:val="04A0" w:firstRow="1" w:lastRow="0" w:firstColumn="1" w:lastColumn="0" w:noHBand="0" w:noVBand="1"/>
      </w:tblPr>
      <w:tblGrid>
        <w:gridCol w:w="4153"/>
        <w:gridCol w:w="1245"/>
        <w:gridCol w:w="623"/>
        <w:gridCol w:w="144"/>
        <w:gridCol w:w="1245"/>
        <w:gridCol w:w="623"/>
        <w:gridCol w:w="144"/>
        <w:gridCol w:w="1245"/>
        <w:gridCol w:w="626"/>
      </w:tblGrid>
      <w:tr w:rsidR="00000000">
        <w:tc>
          <w:tcPr>
            <w:tcW w:w="0" w:type="auto"/>
            <w:gridSpan w:val="9"/>
            <w:vAlign w:val="center"/>
            <w:hideMark/>
          </w:tcPr>
          <w:p w:rsidR="00000000" w:rsidRDefault="00D90847">
            <w:pPr>
              <w:rPr>
                <w:rFonts w:eastAsia="Times New Roman"/>
                <w:sz w:val="20"/>
                <w:szCs w:val="20"/>
              </w:rPr>
            </w:pPr>
          </w:p>
        </w:tc>
      </w:tr>
      <w:tr w:rsidR="00000000">
        <w:tc>
          <w:tcPr>
            <w:tcW w:w="250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D90847">
            <w:pPr>
              <w:divId w:val="1917006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Service-based restricted stock unit (RSU) awards</w:t>
            </w:r>
          </w:p>
        </w:tc>
        <w:tc>
          <w:tcPr>
            <w:tcW w:w="0" w:type="auto"/>
            <w:tcMar>
              <w:top w:w="30" w:type="dxa"/>
              <w:left w:w="30" w:type="dxa"/>
              <w:bottom w:w="30" w:type="dxa"/>
              <w:right w:w="30" w:type="dxa"/>
            </w:tcMar>
            <w:vAlign w:val="bottom"/>
            <w:hideMark/>
          </w:tcPr>
          <w:p w:rsidR="00000000" w:rsidRDefault="00D90847">
            <w:pPr>
              <w:divId w:val="11119775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Performance-based restricted stock unit (PSU) awards</w:t>
            </w:r>
          </w:p>
        </w:tc>
        <w:tc>
          <w:tcPr>
            <w:tcW w:w="0" w:type="auto"/>
            <w:tcMar>
              <w:top w:w="30" w:type="dxa"/>
              <w:left w:w="30" w:type="dxa"/>
              <w:bottom w:w="30" w:type="dxa"/>
              <w:right w:w="30" w:type="dxa"/>
            </w:tcMar>
            <w:vAlign w:val="bottom"/>
            <w:hideMark/>
          </w:tcPr>
          <w:p w:rsidR="00000000" w:rsidRDefault="00D90847">
            <w:pPr>
              <w:divId w:val="776095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Restricted stock (RSA) awards</w:t>
            </w:r>
          </w:p>
        </w:tc>
      </w:tr>
      <w:tr w:rsidR="00000000">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Outstanding at 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98,076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772365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53018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11,431</w:t>
            </w:r>
          </w:p>
        </w:tc>
        <w:tc>
          <w:tcPr>
            <w:tcW w:w="0" w:type="auto"/>
            <w:shd w:val="clear" w:color="auto" w:fill="CCEEFF"/>
            <w:vAlign w:val="bottom"/>
            <w:hideMark/>
          </w:tcPr>
          <w:p w:rsidR="00000000" w:rsidRDefault="00D90847">
            <w:pPr>
              <w:rPr>
                <w:rFonts w:eastAsia="Times New Roman"/>
                <w:sz w:val="20"/>
                <w:szCs w:val="20"/>
              </w:rPr>
            </w:pPr>
          </w:p>
        </w:tc>
      </w:tr>
      <w:tr w:rsidR="00000000">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102,295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48632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111,715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68846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10,596</w:t>
            </w:r>
          </w:p>
        </w:tc>
        <w:tc>
          <w:tcPr>
            <w:tcW w:w="0" w:type="auto"/>
            <w:vAlign w:val="bottom"/>
            <w:hideMark/>
          </w:tcPr>
          <w:p w:rsidR="00000000" w:rsidRDefault="00D90847">
            <w:pPr>
              <w:rPr>
                <w:rFonts w:eastAsia="Times New Roman"/>
                <w:sz w:val="20"/>
                <w:szCs w:val="20"/>
              </w:rPr>
            </w:pPr>
          </w:p>
        </w:tc>
      </w:tr>
      <w:tr w:rsidR="00000000">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Vested</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78972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52606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(1,664</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Forfeited</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(7,031</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3866820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428940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Outstanding at June 29,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193,340</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565980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111,715</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470324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20,363</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spacing w:line="288" w:lineRule="auto"/>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 Company made grants of stock options, performance-based restricted stock units (“PSUs”) and/or restricted stock units (“RSUs”) to eligible employees under the National Vision Holdings, Inc. 2017 Omnibus Incentive Plan (the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2017 Omnibus Incentive Plan”). The service-based options granted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vest in three equal annual installments, with one-third of the total options vesting on each of the first, second, and third anniversaries of the grant date, subject to continu</w:t>
      </w:r>
      <w:r>
        <w:rPr>
          <w:rFonts w:ascii="inherit" w:eastAsia="Times New Roman" w:hAnsi="inherit"/>
          <w:sz w:val="20"/>
          <w:szCs w:val="20"/>
        </w:rPr>
        <w:t>ed employment through the applicable vesting date. The PSUs granted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are settled after the end of the performance period (i.e., cliff vesting), which begins on the first day of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 xml:space="preserve">fiscal year and ends on the last day of our 2021 fiscal </w:t>
      </w:r>
      <w:r>
        <w:rPr>
          <w:rFonts w:ascii="inherit" w:eastAsia="Times New Roman" w:hAnsi="inherit"/>
          <w:sz w:val="20"/>
          <w:szCs w:val="20"/>
        </w:rPr>
        <w:t>year, and are based on the Company’s achievement of certain performance targets. The RSUs granted in fiscal</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vest in three equal installments. The weighted average grant date fair values of RSUs and PSUs granted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$35.11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$34.66, respectively.</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we granted an aggregate of</w:t>
      </w:r>
      <w:r>
        <w:rPr>
          <w:rFonts w:ascii="inherit" w:eastAsia="Times New Roman" w:hAnsi="inherit"/>
          <w:sz w:val="20"/>
          <w:szCs w:val="20"/>
        </w:rPr>
        <w:t xml:space="preserve"> </w:t>
      </w:r>
      <w:r>
        <w:rPr>
          <w:rFonts w:ascii="inherit" w:eastAsia="Times New Roman" w:hAnsi="inherit"/>
          <w:sz w:val="20"/>
          <w:szCs w:val="20"/>
        </w:rPr>
        <w:t>10,596</w:t>
      </w:r>
      <w:r>
        <w:rPr>
          <w:rFonts w:ascii="inherit" w:eastAsia="Times New Roman" w:hAnsi="inherit"/>
          <w:sz w:val="20"/>
          <w:szCs w:val="20"/>
        </w:rPr>
        <w:t xml:space="preserve"> </w:t>
      </w:r>
      <w:r>
        <w:rPr>
          <w:rFonts w:ascii="inherit" w:eastAsia="Times New Roman" w:hAnsi="inherit"/>
          <w:sz w:val="20"/>
          <w:szCs w:val="20"/>
        </w:rPr>
        <w:t>restricted stock awards (“RSAs”) to eligible members of the Company’s Board of Directors under the 2017 Omnibus Incentive Plan. The awards</w:t>
      </w:r>
      <w:r>
        <w:rPr>
          <w:rFonts w:ascii="inherit" w:eastAsia="Times New Roman" w:hAnsi="inherit"/>
          <w:sz w:val="20"/>
          <w:szCs w:val="20"/>
        </w:rPr>
        <w:t xml:space="preserve"> vest</w:t>
      </w:r>
      <w:r>
        <w:rPr>
          <w:rFonts w:ascii="inherit" w:eastAsia="Times New Roman" w:hAnsi="inherit"/>
          <w:sz w:val="20"/>
          <w:szCs w:val="20"/>
        </w:rPr>
        <w:t xml:space="preserve"> </w:t>
      </w:r>
      <w:r>
        <w:rPr>
          <w:rFonts w:ascii="inherit" w:eastAsia="Times New Roman" w:hAnsi="inherit"/>
          <w:sz w:val="20"/>
          <w:szCs w:val="20"/>
        </w:rPr>
        <w:t>one year</w:t>
      </w:r>
      <w:r>
        <w:rPr>
          <w:rFonts w:ascii="inherit" w:eastAsia="Times New Roman" w:hAnsi="inherit"/>
          <w:sz w:val="20"/>
          <w:szCs w:val="20"/>
        </w:rPr>
        <w:t xml:space="preserve"> </w:t>
      </w:r>
      <w:r>
        <w:rPr>
          <w:rFonts w:ascii="inherit" w:eastAsia="Times New Roman" w:hAnsi="inherit"/>
          <w:sz w:val="20"/>
          <w:szCs w:val="20"/>
        </w:rPr>
        <w:t>from the grant date. The grant date fair value of each of the awards, based on the stock price on the date of grant was</w:t>
      </w:r>
      <w:r>
        <w:rPr>
          <w:rFonts w:ascii="inherit" w:eastAsia="Times New Roman" w:hAnsi="inherit"/>
          <w:sz w:val="20"/>
          <w:szCs w:val="20"/>
        </w:rPr>
        <w:t xml:space="preserve"> </w:t>
      </w:r>
      <w:r>
        <w:rPr>
          <w:rFonts w:ascii="inherit" w:eastAsia="Times New Roman" w:hAnsi="inherit"/>
          <w:sz w:val="20"/>
          <w:szCs w:val="20"/>
        </w:rPr>
        <w:t>$28.32.</w:t>
      </w:r>
    </w:p>
    <w:p w:rsidR="00000000" w:rsidRDefault="00D90847">
      <w:pPr>
        <w:spacing w:line="288" w:lineRule="auto"/>
        <w:jc w:val="both"/>
        <w:rPr>
          <w:rFonts w:eastAsia="Times New Roman"/>
          <w:sz w:val="20"/>
          <w:szCs w:val="20"/>
        </w:rPr>
      </w:pPr>
      <w:r>
        <w:rPr>
          <w:rFonts w:ascii="inherit" w:eastAsia="Times New Roman" w:hAnsi="inherit"/>
          <w:sz w:val="20"/>
          <w:szCs w:val="20"/>
        </w:rPr>
        <w:t>The weighted average price of stock options exercised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$4.94. The we</w:t>
      </w:r>
      <w:r>
        <w:rPr>
          <w:rFonts w:ascii="inherit" w:eastAsia="Times New Roman" w:hAnsi="inherit"/>
          <w:sz w:val="20"/>
          <w:szCs w:val="20"/>
        </w:rPr>
        <w:t>ighted average grant date fair value of the stock options granted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$13.77.</w:t>
      </w:r>
      <w:r>
        <w:rPr>
          <w:rFonts w:ascii="inherit" w:eastAsia="Times New Roman" w:hAnsi="inherit"/>
          <w:sz w:val="20"/>
          <w:szCs w:val="20"/>
        </w:rPr>
        <w:t xml:space="preserve"> </w:t>
      </w:r>
    </w:p>
    <w:p w:rsidR="00000000" w:rsidRDefault="00D90847">
      <w:pPr>
        <w:divId w:val="548340639"/>
        <w:rPr>
          <w:rFonts w:eastAsia="Times New Roman"/>
          <w:sz w:val="20"/>
          <w:szCs w:val="20"/>
        </w:rPr>
      </w:pPr>
    </w:p>
    <w:p w:rsidR="00000000" w:rsidRDefault="00D90847">
      <w:pPr>
        <w:spacing w:line="288" w:lineRule="auto"/>
        <w:jc w:val="center"/>
        <w:divId w:val="1813327494"/>
        <w:rPr>
          <w:rFonts w:eastAsia="Times New Roman"/>
          <w:sz w:val="20"/>
          <w:szCs w:val="20"/>
        </w:rPr>
      </w:pPr>
      <w:r>
        <w:rPr>
          <w:rFonts w:ascii="inherit" w:eastAsia="Times New Roman" w:hAnsi="inherit"/>
          <w:sz w:val="20"/>
          <w:szCs w:val="20"/>
        </w:rPr>
        <w:t>14</w:t>
      </w:r>
    </w:p>
    <w:p w:rsidR="00000000" w:rsidRDefault="00D90847">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D90847">
      <w:pPr>
        <w:spacing w:line="288" w:lineRule="auto"/>
        <w:divId w:val="1955554449"/>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1955554449"/>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195555444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1868525996"/>
        <w:rPr>
          <w:rFonts w:eastAsia="Times New Roman"/>
          <w:sz w:val="20"/>
          <w:szCs w:val="20"/>
        </w:rPr>
      </w:pPr>
      <w:r>
        <w:rPr>
          <w:rFonts w:ascii="inherit" w:eastAsia="Times New Roman" w:hAnsi="inherit"/>
          <w:b/>
          <w:bCs/>
          <w:sz w:val="20"/>
          <w:szCs w:val="20"/>
        </w:rPr>
        <w:t>4. Stock Incentive Plans (continued)</w:t>
      </w:r>
    </w:p>
    <w:p w:rsidR="00000000" w:rsidRDefault="00D90847">
      <w:pPr>
        <w:divId w:val="1104419241"/>
        <w:rPr>
          <w:rFonts w:eastAsia="Times New Roman"/>
          <w:sz w:val="20"/>
          <w:szCs w:val="20"/>
        </w:rPr>
      </w:pPr>
    </w:p>
    <w:p w:rsidR="00000000" w:rsidRDefault="00D90847">
      <w:pPr>
        <w:spacing w:line="288" w:lineRule="auto"/>
        <w:divId w:val="16195899"/>
        <w:rPr>
          <w:rFonts w:eastAsia="Times New Roman"/>
          <w:sz w:val="20"/>
          <w:szCs w:val="20"/>
        </w:rPr>
      </w:pPr>
      <w:r>
        <w:rPr>
          <w:rFonts w:ascii="inherit" w:eastAsia="Times New Roman" w:hAnsi="inherit"/>
          <w:sz w:val="20"/>
          <w:szCs w:val="20"/>
        </w:rPr>
        <w:t>The following table summarizes stock compensation expense under the Company’s plans, which is included i</w:t>
      </w:r>
      <w:r>
        <w:rPr>
          <w:rFonts w:ascii="inherit" w:eastAsia="Times New Roman" w:hAnsi="inherit"/>
          <w:sz w:val="20"/>
          <w:szCs w:val="20"/>
        </w:rPr>
        <w:t>n SG&amp;A in the accompanying statements of operations:</w:t>
      </w:r>
    </w:p>
    <w:tbl>
      <w:tblPr>
        <w:tblW w:w="5000" w:type="pct"/>
        <w:tblCellMar>
          <w:left w:w="0" w:type="dxa"/>
          <w:right w:w="0" w:type="dxa"/>
        </w:tblCellMar>
        <w:tblLook w:val="04A0" w:firstRow="1" w:lastRow="0" w:firstColumn="1" w:lastColumn="0" w:noHBand="0" w:noVBand="1"/>
      </w:tblPr>
      <w:tblGrid>
        <w:gridCol w:w="3375"/>
        <w:gridCol w:w="133"/>
        <w:gridCol w:w="967"/>
        <w:gridCol w:w="53"/>
        <w:gridCol w:w="105"/>
        <w:gridCol w:w="133"/>
        <w:gridCol w:w="968"/>
        <w:gridCol w:w="54"/>
        <w:gridCol w:w="105"/>
        <w:gridCol w:w="132"/>
        <w:gridCol w:w="968"/>
        <w:gridCol w:w="54"/>
        <w:gridCol w:w="105"/>
        <w:gridCol w:w="132"/>
        <w:gridCol w:w="968"/>
        <w:gridCol w:w="54"/>
      </w:tblGrid>
      <w:tr w:rsidR="00000000">
        <w:trPr>
          <w:divId w:val="1955752285"/>
        </w:trPr>
        <w:tc>
          <w:tcPr>
            <w:tcW w:w="0" w:type="auto"/>
            <w:gridSpan w:val="16"/>
            <w:vAlign w:val="center"/>
            <w:hideMark/>
          </w:tcPr>
          <w:p w:rsidR="00000000" w:rsidRDefault="00D90847">
            <w:pPr>
              <w:spacing w:line="288" w:lineRule="auto"/>
              <w:rPr>
                <w:rFonts w:eastAsia="Times New Roman"/>
                <w:sz w:val="20"/>
                <w:szCs w:val="20"/>
              </w:rPr>
            </w:pPr>
          </w:p>
        </w:tc>
      </w:tr>
      <w:tr w:rsidR="00000000">
        <w:trPr>
          <w:divId w:val="1955752285"/>
        </w:trPr>
        <w:tc>
          <w:tcPr>
            <w:tcW w:w="20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955752285"/>
        </w:trPr>
        <w:tc>
          <w:tcPr>
            <w:tcW w:w="0" w:type="auto"/>
            <w:tcMar>
              <w:top w:w="30" w:type="dxa"/>
              <w:left w:w="30" w:type="dxa"/>
              <w:bottom w:w="30" w:type="dxa"/>
              <w:right w:w="30" w:type="dxa"/>
            </w:tcMar>
            <w:vAlign w:val="bottom"/>
            <w:hideMark/>
          </w:tcPr>
          <w:p w:rsidR="00000000" w:rsidRDefault="00D90847">
            <w:pPr>
              <w:divId w:val="13939647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D90847">
            <w:pPr>
              <w:divId w:val="7878945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Six months ended</w:t>
            </w:r>
          </w:p>
        </w:tc>
      </w:tr>
      <w:tr w:rsidR="00000000">
        <w:trPr>
          <w:divId w:val="195575228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divId w:val="19981504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30, 2018</w:t>
            </w:r>
          </w:p>
        </w:tc>
        <w:tc>
          <w:tcPr>
            <w:tcW w:w="0" w:type="auto"/>
            <w:tcMar>
              <w:top w:w="30" w:type="dxa"/>
              <w:left w:w="30" w:type="dxa"/>
              <w:bottom w:w="30" w:type="dxa"/>
              <w:right w:w="30" w:type="dxa"/>
            </w:tcMar>
            <w:vAlign w:val="bottom"/>
            <w:hideMark/>
          </w:tcPr>
          <w:p w:rsidR="00000000" w:rsidRDefault="00D90847">
            <w:pPr>
              <w:divId w:val="8867209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divId w:val="12660382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30, 2018</w:t>
            </w:r>
          </w:p>
        </w:tc>
      </w:tr>
      <w:tr w:rsidR="00000000">
        <w:trPr>
          <w:divId w:val="1955752285"/>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Stock options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194319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1,141</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877978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3,007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677940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2,395</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95575228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RSUs and PSUs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1,014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91184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29716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1,570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55321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760</w:t>
            </w:r>
          </w:p>
        </w:tc>
        <w:tc>
          <w:tcPr>
            <w:tcW w:w="0" w:type="auto"/>
            <w:vAlign w:val="bottom"/>
            <w:hideMark/>
          </w:tcPr>
          <w:p w:rsidR="00000000" w:rsidRDefault="00D90847">
            <w:pPr>
              <w:rPr>
                <w:rFonts w:eastAsia="Times New Roman"/>
                <w:sz w:val="20"/>
                <w:szCs w:val="20"/>
              </w:rPr>
            </w:pPr>
          </w:p>
        </w:tc>
      </w:tr>
      <w:tr w:rsidR="00000000">
        <w:trPr>
          <w:divId w:val="1955752285"/>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RSAs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665132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87726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64580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5575228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Associate stock purchase plan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40186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24625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86799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1955752285"/>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stock based compensation expense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1,741</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1,525</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674546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4,717</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393661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3,186</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spacing w:line="288" w:lineRule="auto"/>
        <w:divId w:val="901451071"/>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The unrecognized compensation cost as of</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related to RSUs, PSUs, RSAs and service-based stock options granted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million, respectively.</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b/>
          <w:bCs/>
          <w:sz w:val="20"/>
          <w:szCs w:val="20"/>
        </w:rPr>
        <w:t>5.</w:t>
      </w:r>
      <w:r>
        <w:rPr>
          <w:rFonts w:ascii="inherit" w:eastAsia="Times New Roman" w:hAnsi="inherit"/>
          <w:b/>
          <w:bCs/>
          <w:sz w:val="20"/>
          <w:szCs w:val="20"/>
        </w:rPr>
        <w:t xml:space="preserve"> </w:t>
      </w:r>
      <w:r>
        <w:rPr>
          <w:rFonts w:ascii="inherit" w:eastAsia="Times New Roman" w:hAnsi="inherit"/>
          <w:b/>
          <w:bCs/>
          <w:sz w:val="20"/>
          <w:szCs w:val="20"/>
        </w:rPr>
        <w:t>Related Party Transactions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Equity in Net Assets of Non-Consolidated Investee</w:t>
      </w:r>
    </w:p>
    <w:p w:rsidR="00000000" w:rsidRDefault="00D90847">
      <w:pPr>
        <w:spacing w:line="288" w:lineRule="auto"/>
        <w:jc w:val="both"/>
        <w:rPr>
          <w:rFonts w:eastAsia="Times New Roman"/>
          <w:sz w:val="20"/>
          <w:szCs w:val="20"/>
        </w:rPr>
      </w:pPr>
      <w:r>
        <w:rPr>
          <w:rFonts w:ascii="inherit" w:eastAsia="Times New Roman" w:hAnsi="inherit"/>
          <w:sz w:val="20"/>
          <w:szCs w:val="20"/>
        </w:rPr>
        <w:t>The Company has an inv</w:t>
      </w:r>
      <w:r>
        <w:rPr>
          <w:rFonts w:ascii="inherit" w:eastAsia="Times New Roman" w:hAnsi="inherit"/>
          <w:sz w:val="20"/>
          <w:szCs w:val="20"/>
        </w:rPr>
        <w:t>estment in a private start-up company whose principal business is licensing software to eyeglass retailers. Under the equity method of accounting, we are required to record our interest in the investee’s reported net income or loss for each reporting perio</w:t>
      </w:r>
      <w:r>
        <w:rPr>
          <w:rFonts w:ascii="inherit" w:eastAsia="Times New Roman" w:hAnsi="inherit"/>
          <w:sz w:val="20"/>
          <w:szCs w:val="20"/>
        </w:rPr>
        <w:t>d, which is presented in other expense, net in the Company’s condensed consolidated statements of operations. Our interest in the investee’s net losses was</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respectively. There is no</w:t>
      </w:r>
      <w:r>
        <w:rPr>
          <w:rFonts w:ascii="inherit" w:eastAsia="Times New Roman" w:hAnsi="inherit"/>
          <w:sz w:val="20"/>
          <w:szCs w:val="20"/>
        </w:rPr>
        <w:t xml:space="preserve"> </w:t>
      </w:r>
      <w:r>
        <w:rPr>
          <w:rFonts w:ascii="inherit" w:eastAsia="Times New Roman" w:hAnsi="inherit"/>
          <w:sz w:val="20"/>
          <w:szCs w:val="20"/>
        </w:rPr>
        <w:t>remaining investment balance associated with this investee as of</w:t>
      </w:r>
      <w:r>
        <w:rPr>
          <w:rFonts w:ascii="inherit" w:eastAsia="Times New Roman" w:hAnsi="inherit"/>
          <w:sz w:val="20"/>
          <w:szCs w:val="20"/>
        </w:rPr>
        <w:t xml:space="preserve"> </w:t>
      </w:r>
      <w:r>
        <w:rPr>
          <w:rFonts w:ascii="inherit" w:eastAsia="Times New Roman" w:hAnsi="inherit"/>
          <w:sz w:val="20"/>
          <w:szCs w:val="20"/>
        </w:rPr>
        <w:t>June 29, 2019.</w:t>
      </w:r>
    </w:p>
    <w:p w:rsidR="00000000" w:rsidRDefault="00D90847">
      <w:pPr>
        <w:spacing w:line="288" w:lineRule="auto"/>
        <w:jc w:val="both"/>
        <w:rPr>
          <w:rFonts w:eastAsia="Times New Roman"/>
          <w:sz w:val="20"/>
          <w:szCs w:val="20"/>
        </w:rPr>
      </w:pPr>
      <w:r>
        <w:rPr>
          <w:rFonts w:ascii="inherit" w:eastAsia="Times New Roman" w:hAnsi="inherit"/>
          <w:sz w:val="20"/>
          <w:szCs w:val="20"/>
        </w:rPr>
        <w:t>On August 29, 2017, the investee issued a secured convertible promissory note to the Co</w:t>
      </w:r>
      <w:r>
        <w:rPr>
          <w:rFonts w:ascii="inherit" w:eastAsia="Times New Roman" w:hAnsi="inherit"/>
          <w:sz w:val="20"/>
          <w:szCs w:val="20"/>
        </w:rPr>
        <w:t>mpany, in the principal amount of $1.5</w:t>
      </w:r>
      <w:r>
        <w:rPr>
          <w:rFonts w:ascii="inherit" w:eastAsia="Times New Roman" w:hAnsi="inherit"/>
          <w:sz w:val="20"/>
          <w:szCs w:val="20"/>
        </w:rPr>
        <w:t xml:space="preserve"> </w:t>
      </w:r>
      <w:r>
        <w:rPr>
          <w:rFonts w:ascii="inherit" w:eastAsia="Times New Roman" w:hAnsi="inherit"/>
          <w:sz w:val="20"/>
          <w:szCs w:val="20"/>
        </w:rPr>
        <w:t>million, due on August 29, 2020, which is included in non-current other assets in the accompanying condensed consolidated balance sheets. Interest income associated with the note was immaterial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b/>
          <w:bCs/>
          <w:sz w:val="20"/>
          <w:szCs w:val="20"/>
        </w:rPr>
        <w:t>6.</w:t>
      </w:r>
      <w:r>
        <w:rPr>
          <w:rFonts w:ascii="inherit" w:eastAsia="Times New Roman" w:hAnsi="inherit"/>
          <w:b/>
          <w:bCs/>
          <w:sz w:val="20"/>
          <w:szCs w:val="20"/>
        </w:rPr>
        <w:t xml:space="preserve"> </w:t>
      </w:r>
      <w:r>
        <w:rPr>
          <w:rFonts w:ascii="inherit" w:eastAsia="Times New Roman" w:hAnsi="inherit"/>
          <w:b/>
          <w:bCs/>
          <w:sz w:val="20"/>
          <w:szCs w:val="20"/>
        </w:rPr>
        <w:t>Revenue From Contracts with Customers</w:t>
      </w:r>
    </w:p>
    <w:p w:rsidR="00000000" w:rsidRDefault="00D90847">
      <w:pPr>
        <w:spacing w:line="288" w:lineRule="auto"/>
        <w:jc w:val="both"/>
        <w:rPr>
          <w:rFonts w:eastAsia="Times New Roman"/>
          <w:sz w:val="20"/>
          <w:szCs w:val="20"/>
        </w:rPr>
      </w:pPr>
      <w:r>
        <w:rPr>
          <w:rFonts w:ascii="inherit" w:eastAsia="Times New Roman" w:hAnsi="inherit"/>
          <w:sz w:val="20"/>
          <w:szCs w:val="20"/>
        </w:rPr>
        <w:t>The Company’s revenues are recognized either at the point of sale or upon delivery and customer acceptance, paid for at the time of sale in cash, credit card, or on acco</w:t>
      </w:r>
      <w:r>
        <w:rPr>
          <w:rFonts w:ascii="inherit" w:eastAsia="Times New Roman" w:hAnsi="inherit"/>
          <w:sz w:val="20"/>
          <w:szCs w:val="20"/>
        </w:rPr>
        <w:t>unt with managed care payors having terms generally between 14 and 120</w:t>
      </w:r>
      <w:r>
        <w:rPr>
          <w:rFonts w:ascii="inherit" w:eastAsia="Times New Roman" w:hAnsi="inherit"/>
          <w:sz w:val="20"/>
          <w:szCs w:val="20"/>
        </w:rPr>
        <w:t xml:space="preserve"> </w:t>
      </w:r>
      <w:r>
        <w:rPr>
          <w:rFonts w:ascii="inherit" w:eastAsia="Times New Roman" w:hAnsi="inherit"/>
          <w:sz w:val="20"/>
          <w:szCs w:val="20"/>
        </w:rPr>
        <w:t>days, with most paying within 90</w:t>
      </w:r>
      <w:r>
        <w:rPr>
          <w:rFonts w:ascii="inherit" w:eastAsia="Times New Roman" w:hAnsi="inherit"/>
          <w:sz w:val="20"/>
          <w:szCs w:val="20"/>
        </w:rPr>
        <w:t xml:space="preserve"> </w:t>
      </w:r>
      <w:r>
        <w:rPr>
          <w:rFonts w:ascii="inherit" w:eastAsia="Times New Roman" w:hAnsi="inherit"/>
          <w:sz w:val="20"/>
          <w:szCs w:val="20"/>
        </w:rPr>
        <w:t xml:space="preserve">days. Our point in time revenues include 1) retail sales of prescription and non-prescription eyewear, contact lenses and related accessories to retail </w:t>
      </w:r>
      <w:r>
        <w:rPr>
          <w:rFonts w:ascii="inherit" w:eastAsia="Times New Roman" w:hAnsi="inherit"/>
          <w:sz w:val="20"/>
          <w:szCs w:val="20"/>
        </w:rPr>
        <w:t>customers (including those covered by managed care), 2) eye exams and 3) wholesale sales of inventory in which our customer is another retail entity. Revenues recognized over time primarily include product protection plans, eye care club memberships and ma</w:t>
      </w:r>
      <w:r>
        <w:rPr>
          <w:rFonts w:ascii="inherit" w:eastAsia="Times New Roman" w:hAnsi="inherit"/>
          <w:sz w:val="20"/>
          <w:szCs w:val="20"/>
        </w:rPr>
        <w:t>nagement fees earned from our legacy partner.</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The following disaggregation of revenues is based on the timing of revenue recognition:</w:t>
      </w:r>
    </w:p>
    <w:tbl>
      <w:tblPr>
        <w:tblW w:w="5000" w:type="pct"/>
        <w:tblCellMar>
          <w:left w:w="0" w:type="dxa"/>
          <w:right w:w="0" w:type="dxa"/>
        </w:tblCellMar>
        <w:tblLook w:val="04A0" w:firstRow="1" w:lastRow="0" w:firstColumn="1" w:lastColumn="0" w:noHBand="0" w:noVBand="1"/>
      </w:tblPr>
      <w:tblGrid>
        <w:gridCol w:w="3043"/>
        <w:gridCol w:w="132"/>
        <w:gridCol w:w="1051"/>
        <w:gridCol w:w="54"/>
        <w:gridCol w:w="105"/>
        <w:gridCol w:w="132"/>
        <w:gridCol w:w="1051"/>
        <w:gridCol w:w="54"/>
        <w:gridCol w:w="105"/>
        <w:gridCol w:w="132"/>
        <w:gridCol w:w="1051"/>
        <w:gridCol w:w="54"/>
        <w:gridCol w:w="105"/>
        <w:gridCol w:w="132"/>
        <w:gridCol w:w="1051"/>
        <w:gridCol w:w="54"/>
      </w:tblGrid>
      <w:tr w:rsidR="00000000">
        <w:trPr>
          <w:divId w:val="834220910"/>
        </w:trPr>
        <w:tc>
          <w:tcPr>
            <w:tcW w:w="0" w:type="auto"/>
            <w:gridSpan w:val="16"/>
            <w:vAlign w:val="center"/>
            <w:hideMark/>
          </w:tcPr>
          <w:p w:rsidR="00000000" w:rsidRDefault="00D90847">
            <w:pPr>
              <w:spacing w:line="288" w:lineRule="auto"/>
              <w:jc w:val="both"/>
              <w:rPr>
                <w:rFonts w:eastAsia="Times New Roman"/>
                <w:sz w:val="20"/>
                <w:szCs w:val="20"/>
              </w:rPr>
            </w:pPr>
          </w:p>
        </w:tc>
      </w:tr>
      <w:tr w:rsidR="00000000">
        <w:trPr>
          <w:divId w:val="834220910"/>
        </w:trPr>
        <w:tc>
          <w:tcPr>
            <w:tcW w:w="18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834220910"/>
        </w:trPr>
        <w:tc>
          <w:tcPr>
            <w:tcW w:w="0" w:type="auto"/>
            <w:tcMar>
              <w:top w:w="30" w:type="dxa"/>
              <w:left w:w="30" w:type="dxa"/>
              <w:bottom w:w="30" w:type="dxa"/>
              <w:right w:w="30" w:type="dxa"/>
            </w:tcMar>
            <w:vAlign w:val="bottom"/>
            <w:hideMark/>
          </w:tcPr>
          <w:p w:rsidR="00000000" w:rsidRDefault="00D90847">
            <w:pPr>
              <w:divId w:val="9246098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D90847">
            <w:pPr>
              <w:divId w:val="10004284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Six Months Ended</w:t>
            </w:r>
          </w:p>
        </w:tc>
      </w:tr>
      <w:tr w:rsidR="00000000">
        <w:trPr>
          <w:divId w:val="834220910"/>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18241968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30, 2018</w:t>
            </w:r>
          </w:p>
        </w:tc>
        <w:tc>
          <w:tcPr>
            <w:tcW w:w="0" w:type="auto"/>
            <w:tcMar>
              <w:top w:w="30" w:type="dxa"/>
              <w:left w:w="30" w:type="dxa"/>
              <w:bottom w:w="30" w:type="dxa"/>
              <w:right w:w="30" w:type="dxa"/>
            </w:tcMar>
            <w:vAlign w:val="bottom"/>
            <w:hideMark/>
          </w:tcPr>
          <w:p w:rsidR="00000000" w:rsidRDefault="00D90847">
            <w:pPr>
              <w:divId w:val="8714983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7976453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30, 2018</w:t>
            </w:r>
          </w:p>
        </w:tc>
      </w:tr>
      <w:tr w:rsidR="00000000">
        <w:trPr>
          <w:divId w:val="834220910"/>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Revenues recognized at a point in time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393,020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728598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350,345</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422497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817,233</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641895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723,110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834220910"/>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Revenues recognized over time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36,431</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92470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35,187</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813788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73,433</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36086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70,397</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834220910"/>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net revenue</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429,451</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78125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385,532</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4092297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890,666</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21396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793,507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spacing w:line="288" w:lineRule="auto"/>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Refer to Note</w:t>
      </w:r>
      <w:r>
        <w:rPr>
          <w:rFonts w:ascii="inherit" w:eastAsia="Times New Roman" w:hAnsi="inherit"/>
          <w:sz w:val="20"/>
          <w:szCs w:val="20"/>
        </w:rPr>
        <w:t xml:space="preserve"> </w:t>
      </w:r>
      <w:r>
        <w:rPr>
          <w:rFonts w:ascii="inherit" w:eastAsia="Times New Roman" w:hAnsi="inherit"/>
          <w:sz w:val="20"/>
          <w:szCs w:val="20"/>
        </w:rPr>
        <w:t>9."Segment Reporting" for the Company’</w:t>
      </w:r>
      <w:r>
        <w:rPr>
          <w:rFonts w:ascii="inherit" w:eastAsia="Times New Roman" w:hAnsi="inherit"/>
          <w:sz w:val="20"/>
          <w:szCs w:val="20"/>
        </w:rPr>
        <w:t>s disaggregation of net revenue by reportable segment. As the reportable segments are aligned by similar economic factors, trends and customers, the reportable segment disaggregation view best depicts how the nature, amount and uncertainty of revenue and c</w:t>
      </w:r>
      <w:r>
        <w:rPr>
          <w:rFonts w:ascii="inherit" w:eastAsia="Times New Roman" w:hAnsi="inherit"/>
          <w:sz w:val="20"/>
          <w:szCs w:val="20"/>
        </w:rPr>
        <w:t>ash flows are affected by economic factors.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Contract Assets and Liabilities</w:t>
      </w:r>
    </w:p>
    <w:p w:rsidR="00000000" w:rsidRDefault="00D90847">
      <w:pPr>
        <w:spacing w:line="288" w:lineRule="auto"/>
        <w:jc w:val="both"/>
        <w:rPr>
          <w:rFonts w:eastAsia="Times New Roman"/>
          <w:sz w:val="20"/>
          <w:szCs w:val="20"/>
        </w:rPr>
      </w:pPr>
      <w:r>
        <w:rPr>
          <w:rFonts w:ascii="inherit" w:eastAsia="Times New Roman" w:hAnsi="inherit"/>
          <w:sz w:val="20"/>
          <w:szCs w:val="20"/>
        </w:rPr>
        <w:t>The Company’s contract assets and contract liabilities primarily result from timing differences between the performance of our obligations and the customer’s payment.</w:t>
      </w:r>
      <w:r>
        <w:rPr>
          <w:rFonts w:ascii="inherit" w:eastAsia="Times New Roman" w:hAnsi="inherit"/>
          <w:sz w:val="20"/>
          <w:szCs w:val="20"/>
        </w:rPr>
        <w:t xml:space="preserve"> </w:t>
      </w:r>
    </w:p>
    <w:p w:rsidR="00000000" w:rsidRDefault="00D90847">
      <w:pPr>
        <w:divId w:val="523246873"/>
        <w:rPr>
          <w:rFonts w:eastAsia="Times New Roman"/>
          <w:sz w:val="20"/>
          <w:szCs w:val="20"/>
        </w:rPr>
      </w:pPr>
    </w:p>
    <w:p w:rsidR="00000000" w:rsidRDefault="00D90847">
      <w:pPr>
        <w:spacing w:line="288" w:lineRule="auto"/>
        <w:jc w:val="center"/>
        <w:divId w:val="1486781840"/>
        <w:rPr>
          <w:rFonts w:eastAsia="Times New Roman"/>
          <w:sz w:val="20"/>
          <w:szCs w:val="20"/>
        </w:rPr>
      </w:pPr>
      <w:r>
        <w:rPr>
          <w:rFonts w:ascii="inherit" w:eastAsia="Times New Roman" w:hAnsi="inherit"/>
          <w:sz w:val="20"/>
          <w:szCs w:val="20"/>
        </w:rPr>
        <w:t>15</w:t>
      </w:r>
    </w:p>
    <w:p w:rsidR="00000000" w:rsidRDefault="00D90847">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D90847">
      <w:pPr>
        <w:spacing w:line="288" w:lineRule="auto"/>
        <w:divId w:val="404766903"/>
        <w:rPr>
          <w:rFonts w:eastAsia="Times New Roman"/>
          <w:sz w:val="20"/>
          <w:szCs w:val="20"/>
        </w:rPr>
      </w:pPr>
      <w:hyperlink w:anchor="sF4E66B1E56DF5B37805697D61E1C288D" w:history="1">
        <w:r>
          <w:rPr>
            <w:rStyle w:val="a3"/>
            <w:rFonts w:ascii="inherit" w:eastAsia="Times New Roman" w:hAnsi="inherit"/>
            <w:sz w:val="20"/>
            <w:szCs w:val="20"/>
          </w:rPr>
          <w:t>Table of contents</w:t>
        </w:r>
      </w:hyperlink>
    </w:p>
    <w:p w:rsidR="00000000" w:rsidRDefault="00D90847">
      <w:pPr>
        <w:spacing w:line="288" w:lineRule="auto"/>
        <w:jc w:val="center"/>
        <w:divId w:val="404766903"/>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40476690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564950632"/>
        <w:rPr>
          <w:rFonts w:eastAsia="Times New Roman"/>
          <w:sz w:val="20"/>
          <w:szCs w:val="20"/>
        </w:rPr>
      </w:pPr>
      <w:r>
        <w:rPr>
          <w:rFonts w:ascii="inherit" w:eastAsia="Times New Roman" w:hAnsi="inherit"/>
          <w:b/>
          <w:bCs/>
          <w:sz w:val="20"/>
          <w:szCs w:val="20"/>
        </w:rPr>
        <w:t>6. Revenue From Contracts with Customers (continued)</w:t>
      </w:r>
    </w:p>
    <w:p w:rsidR="00000000" w:rsidRDefault="00D90847">
      <w:pPr>
        <w:divId w:val="1080130494"/>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u w:val="single"/>
        </w:rPr>
        <w:t>Accounts Receivable</w:t>
      </w:r>
    </w:p>
    <w:p w:rsidR="00000000" w:rsidRDefault="00D90847">
      <w:pPr>
        <w:spacing w:line="288" w:lineRule="auto"/>
        <w:jc w:val="both"/>
        <w:rPr>
          <w:rFonts w:eastAsia="Times New Roman"/>
          <w:sz w:val="20"/>
          <w:szCs w:val="20"/>
        </w:rPr>
      </w:pPr>
      <w:r>
        <w:rPr>
          <w:rFonts w:ascii="inherit" w:eastAsia="Times New Roman" w:hAnsi="inherit"/>
          <w:sz w:val="20"/>
          <w:szCs w:val="20"/>
        </w:rPr>
        <w:t>Accounts receivable associated with revenues consist primarily of trade receivables and credit card receivables. Tra</w:t>
      </w:r>
      <w:r>
        <w:rPr>
          <w:rFonts w:ascii="inherit" w:eastAsia="Times New Roman" w:hAnsi="inherit"/>
          <w:sz w:val="20"/>
          <w:szCs w:val="20"/>
        </w:rPr>
        <w:t>de receivables consist primarily of receivables from managed care payors and receivables from major retailers. While we have relationships with almost all vision care insurers in the United States and with all of the major carriers, currently, a relatively</w:t>
      </w:r>
      <w:r>
        <w:rPr>
          <w:rFonts w:ascii="inherit" w:eastAsia="Times New Roman" w:hAnsi="inherit"/>
          <w:sz w:val="20"/>
          <w:szCs w:val="20"/>
        </w:rPr>
        <w:t xml:space="preserve"> small number of payors comprise the majority of our managed care revenues, subjecting us to concentration risk. Trade receivables and credit card receivables are included in accounts receivable, net, on our condensed consolidated balance sheets, and are p</w:t>
      </w:r>
      <w:r>
        <w:rPr>
          <w:rFonts w:ascii="inherit" w:eastAsia="Times New Roman" w:hAnsi="inherit"/>
          <w:sz w:val="20"/>
          <w:szCs w:val="20"/>
        </w:rPr>
        <w:t>resented separately in Note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“Details of Certain Balance Sheet Accounts.”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Accounts receivable are reduced by allowances for amounts that may become uncollectible. Estimates of our allowance for uncollectible accounts are based on our historical and curr</w:t>
      </w:r>
      <w:r>
        <w:rPr>
          <w:rFonts w:ascii="inherit" w:eastAsia="Times New Roman" w:hAnsi="inherit"/>
          <w:sz w:val="20"/>
          <w:szCs w:val="20"/>
        </w:rPr>
        <w:t>ent operating, billing, and collection trends. Impairment losses (i.e., bad debt expense) recognized on our receivables were approximately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for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respectively.</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u w:val="single"/>
        </w:rPr>
        <w:t>Unsatisfied Performance Obligations (Contract Liabilities)</w:t>
      </w:r>
    </w:p>
    <w:p w:rsidR="00000000" w:rsidRDefault="00D90847">
      <w:pPr>
        <w:spacing w:line="288" w:lineRule="auto"/>
        <w:jc w:val="both"/>
        <w:rPr>
          <w:rFonts w:eastAsia="Times New Roman"/>
          <w:sz w:val="20"/>
          <w:szCs w:val="20"/>
        </w:rPr>
      </w:pPr>
      <w:r>
        <w:rPr>
          <w:rFonts w:ascii="inherit" w:eastAsia="Times New Roman" w:hAnsi="inherit"/>
          <w:sz w:val="20"/>
          <w:szCs w:val="20"/>
        </w:rPr>
        <w:t>Our retail customers generally make payments for prescription eyewear products at the time they place an order. Amounts we collect in ad</w:t>
      </w:r>
      <w:r>
        <w:rPr>
          <w:rFonts w:ascii="inherit" w:eastAsia="Times New Roman" w:hAnsi="inherit"/>
          <w:sz w:val="20"/>
          <w:szCs w:val="20"/>
        </w:rPr>
        <w:t xml:space="preserve">vance for undelivered merchandise are reported as unearned revenue in the accompanying condensed consolidated balance sheets. Unearned revenue at the end of a reporting period is estimated based on delivery times throughout the current month and generally </w:t>
      </w:r>
      <w:r>
        <w:rPr>
          <w:rFonts w:ascii="inherit" w:eastAsia="Times New Roman" w:hAnsi="inherit"/>
          <w:sz w:val="20"/>
          <w:szCs w:val="20"/>
        </w:rPr>
        <w:t>ranges from four to 10</w:t>
      </w:r>
      <w:r>
        <w:rPr>
          <w:rFonts w:ascii="inherit" w:eastAsia="Times New Roman" w:hAnsi="inherit"/>
          <w:sz w:val="20"/>
          <w:szCs w:val="20"/>
        </w:rPr>
        <w:t xml:space="preserve"> </w:t>
      </w:r>
      <w:r>
        <w:rPr>
          <w:rFonts w:ascii="inherit" w:eastAsia="Times New Roman" w:hAnsi="inherit"/>
          <w:sz w:val="20"/>
          <w:szCs w:val="20"/>
        </w:rPr>
        <w:t>days. All unearned revenue at the end of a reporting period is recognized in the next fiscal period.</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Our contract liabilities also consist of deferred revenue on services and plans obligations, primarily product protection plans and</w:t>
      </w:r>
      <w:r>
        <w:rPr>
          <w:rFonts w:ascii="inherit" w:eastAsia="Times New Roman" w:hAnsi="inherit"/>
          <w:sz w:val="20"/>
          <w:szCs w:val="20"/>
        </w:rPr>
        <w:t xml:space="preserve"> eye care club memberships. The unamortized portion of amounts we collect in advance for these services and plans is reported as deferred revenue in the accompanying condensed consolidated balance sheets (current and non- current portions). Our deferred re</w:t>
      </w:r>
      <w:r>
        <w:rPr>
          <w:rFonts w:ascii="inherit" w:eastAsia="Times New Roman" w:hAnsi="inherit"/>
          <w:sz w:val="20"/>
          <w:szCs w:val="20"/>
        </w:rPr>
        <w:t>venue balance as of</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$78.1</w:t>
      </w:r>
      <w:r>
        <w:rPr>
          <w:rFonts w:ascii="inherit" w:eastAsia="Times New Roman" w:hAnsi="inherit"/>
          <w:sz w:val="20"/>
          <w:szCs w:val="20"/>
        </w:rPr>
        <w:t xml:space="preserve"> </w:t>
      </w:r>
      <w:r>
        <w:rPr>
          <w:rFonts w:ascii="inherit" w:eastAsia="Times New Roman" w:hAnsi="inherit"/>
          <w:sz w:val="20"/>
          <w:szCs w:val="20"/>
        </w:rPr>
        <w:t>million. We expect future revenue recognition of this balance of</w:t>
      </w:r>
      <w:r>
        <w:rPr>
          <w:rFonts w:ascii="inherit" w:eastAsia="Times New Roman" w:hAnsi="inherit"/>
          <w:sz w:val="20"/>
          <w:szCs w:val="20"/>
        </w:rPr>
        <w:t xml:space="preserve"> </w:t>
      </w:r>
      <w:r>
        <w:rPr>
          <w:rFonts w:ascii="inherit" w:eastAsia="Times New Roman" w:hAnsi="inherit"/>
          <w:sz w:val="20"/>
          <w:szCs w:val="20"/>
        </w:rPr>
        <w:t>$36.0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$29.8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fiscal years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2021,</w:t>
      </w:r>
      <w:r>
        <w:rPr>
          <w:rFonts w:ascii="inherit" w:eastAsia="Times New Roman" w:hAnsi="inherit"/>
          <w:sz w:val="20"/>
          <w:szCs w:val="20"/>
        </w:rPr>
        <w:t xml:space="preserve"> </w:t>
      </w:r>
      <w:r>
        <w:rPr>
          <w:rFonts w:ascii="inherit" w:eastAsia="Times New Roman" w:hAnsi="inherit"/>
          <w:sz w:val="20"/>
          <w:szCs w:val="20"/>
        </w:rPr>
        <w:t>2022, and</w:t>
      </w:r>
      <w:r>
        <w:rPr>
          <w:rFonts w:ascii="inherit" w:eastAsia="Times New Roman" w:hAnsi="inherit"/>
          <w:sz w:val="20"/>
          <w:szCs w:val="20"/>
        </w:rPr>
        <w:t xml:space="preserve"> </w:t>
      </w:r>
      <w:r>
        <w:rPr>
          <w:rFonts w:ascii="inherit" w:eastAsia="Times New Roman" w:hAnsi="inherit"/>
          <w:sz w:val="20"/>
          <w:szCs w:val="20"/>
        </w:rPr>
        <w:t>thereafter, respectively. W</w:t>
      </w:r>
      <w:r>
        <w:rPr>
          <w:rFonts w:ascii="inherit" w:eastAsia="Times New Roman" w:hAnsi="inherit"/>
          <w:sz w:val="20"/>
          <w:szCs w:val="20"/>
        </w:rPr>
        <w:t>e recognized</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previously deferred revenues during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$26.1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respectively.</w:t>
      </w:r>
    </w:p>
    <w:p w:rsidR="00000000" w:rsidRDefault="00D90847">
      <w:pPr>
        <w:spacing w:line="288" w:lineRule="auto"/>
        <w:jc w:val="both"/>
        <w:rPr>
          <w:rFonts w:eastAsia="Times New Roman"/>
          <w:sz w:val="20"/>
          <w:szCs w:val="20"/>
        </w:rPr>
      </w:pPr>
      <w:r>
        <w:rPr>
          <w:rFonts w:ascii="inherit" w:eastAsia="Times New Roman" w:hAnsi="inherit"/>
          <w:b/>
          <w:bCs/>
          <w:sz w:val="20"/>
          <w:szCs w:val="20"/>
        </w:rPr>
        <w:t>7.</w:t>
      </w:r>
      <w:r>
        <w:rPr>
          <w:rFonts w:ascii="inherit" w:eastAsia="Times New Roman" w:hAnsi="inherit"/>
          <w:b/>
          <w:bCs/>
          <w:sz w:val="20"/>
          <w:szCs w:val="20"/>
        </w:rPr>
        <w:t xml:space="preserve"> </w:t>
      </w:r>
      <w:r>
        <w:rPr>
          <w:rFonts w:ascii="inherit" w:eastAsia="Times New Roman" w:hAnsi="inherit"/>
          <w:b/>
          <w:bCs/>
          <w:sz w:val="20"/>
          <w:szCs w:val="20"/>
        </w:rPr>
        <w:t>Leases</w:t>
      </w:r>
    </w:p>
    <w:p w:rsidR="00000000" w:rsidRDefault="00D90847">
      <w:pPr>
        <w:spacing w:line="288" w:lineRule="auto"/>
        <w:jc w:val="both"/>
        <w:rPr>
          <w:rFonts w:eastAsia="Times New Roman"/>
          <w:sz w:val="20"/>
          <w:szCs w:val="20"/>
        </w:rPr>
      </w:pPr>
      <w:r>
        <w:rPr>
          <w:rFonts w:ascii="inherit" w:eastAsia="Times New Roman" w:hAnsi="inherit"/>
          <w:sz w:val="20"/>
          <w:szCs w:val="20"/>
        </w:rPr>
        <w:t>We lease our s</w:t>
      </w:r>
      <w:r>
        <w:rPr>
          <w:rFonts w:ascii="inherit" w:eastAsia="Times New Roman" w:hAnsi="inherit"/>
          <w:sz w:val="20"/>
          <w:szCs w:val="20"/>
        </w:rPr>
        <w:t>tores, laboratories, distribution centers, and corporate offices. These leases generally have noncancellable lease terms of between</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 with an option to renew for additional terms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 xml:space="preserve">or more. The lease term includes renewal </w:t>
      </w:r>
      <w:r>
        <w:rPr>
          <w:rFonts w:ascii="inherit" w:eastAsia="Times New Roman" w:hAnsi="inherit"/>
          <w:sz w:val="20"/>
          <w:szCs w:val="20"/>
        </w:rPr>
        <w:t>option periods when the renewal is deemed reasonably certain after considering the value of the leasehold improvements at the end of the noncancellable lease period. Most leases for our stores provide for a minimum rent and typically include escalating ren</w:t>
      </w:r>
      <w:r>
        <w:rPr>
          <w:rFonts w:ascii="inherit" w:eastAsia="Times New Roman" w:hAnsi="inherit"/>
          <w:sz w:val="20"/>
          <w:szCs w:val="20"/>
        </w:rPr>
        <w:t>t over time with the exception of Military for which lease payments are variable and based on percentage of sales. For Vista Optical locations in Fred Meyer stores, we pay fixed rent plus a percentage of sales after certain minimum thresholds are achieved.</w:t>
      </w:r>
      <w:r>
        <w:rPr>
          <w:rFonts w:ascii="inherit" w:eastAsia="Times New Roman" w:hAnsi="inherit"/>
          <w:sz w:val="20"/>
          <w:szCs w:val="20"/>
        </w:rPr>
        <w:t xml:space="preserve"> The Company’s leases generally require us to pay insurance, real estate taxes and common area maintenance expenses, substantially all of which are variable and not included in the measurement of lease liability. Our lease agreements do not contain any mat</w:t>
      </w:r>
      <w:r>
        <w:rPr>
          <w:rFonts w:ascii="inherit" w:eastAsia="Times New Roman" w:hAnsi="inherit"/>
          <w:sz w:val="20"/>
          <w:szCs w:val="20"/>
        </w:rPr>
        <w:t>erial residual value guarantees or material restrictive covenants. The Company does not consider its management and services agreement with legacy partner to contain a lease arrangement.</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Our lease arrangements include TIAs, which are contractual amounts r</w:t>
      </w:r>
      <w:r>
        <w:rPr>
          <w:rFonts w:ascii="inherit" w:eastAsia="Times New Roman" w:hAnsi="inherit"/>
          <w:sz w:val="20"/>
          <w:szCs w:val="20"/>
        </w:rPr>
        <w:t>eceived from a lessor for improvements made to leased properties by the Company. For operating leases, TIAs are treated as a reduction of the lease payments used to measure the ROU assets in the accompanying consolidated balance sheet as of</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non-current liabilities as of</w:t>
      </w:r>
      <w:r>
        <w:rPr>
          <w:rFonts w:ascii="inherit" w:eastAsia="Times New Roman" w:hAnsi="inherit"/>
          <w:sz w:val="20"/>
          <w:szCs w:val="20"/>
        </w:rPr>
        <w:t xml:space="preserve"> </w:t>
      </w:r>
      <w:r>
        <w:rPr>
          <w:rFonts w:ascii="inherit" w:eastAsia="Times New Roman" w:hAnsi="inherit"/>
          <w:sz w:val="20"/>
          <w:szCs w:val="20"/>
        </w:rPr>
        <w:t>December 29, 2018), and are amortized as a reduction in rental expense over the life of the respective leases.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For finance leases, a lease ROU asset is recorded as property and equipment and corresponding amounts are recorded</w:t>
      </w:r>
      <w:r>
        <w:rPr>
          <w:rFonts w:ascii="inherit" w:eastAsia="Times New Roman" w:hAnsi="inherit"/>
          <w:sz w:val="20"/>
          <w:szCs w:val="20"/>
        </w:rPr>
        <w:t xml:space="preserve"> as debt obligations at an amount equal to the lesser of the net present value of minimum lease payments to be made over the lease term or the fair value of the property for leases in existence as of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at the net present value of the</w:t>
      </w:r>
      <w:r>
        <w:rPr>
          <w:rFonts w:ascii="inherit" w:eastAsia="Times New Roman" w:hAnsi="inherit"/>
          <w:sz w:val="20"/>
          <w:szCs w:val="20"/>
        </w:rPr>
        <w:t xml:space="preserve"> minimum lease payments to be made over the lease term for new finance leases entered into subsequent to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We rent or sublease certain parts of our stores to third parties. Our sublease portfolio consists mainly of operating leases wit</w:t>
      </w:r>
      <w:r>
        <w:rPr>
          <w:rFonts w:ascii="inherit" w:eastAsia="Times New Roman" w:hAnsi="inherit"/>
          <w:sz w:val="20"/>
          <w:szCs w:val="20"/>
        </w:rPr>
        <w:t>h our ophthalmologists and optometrists within our stores.</w:t>
      </w:r>
    </w:p>
    <w:p w:rsidR="00000000" w:rsidRDefault="00D90847">
      <w:pPr>
        <w:divId w:val="1434210488"/>
        <w:rPr>
          <w:rFonts w:eastAsia="Times New Roman"/>
          <w:sz w:val="20"/>
          <w:szCs w:val="20"/>
        </w:rPr>
      </w:pPr>
    </w:p>
    <w:p w:rsidR="00000000" w:rsidRDefault="00D90847">
      <w:pPr>
        <w:spacing w:line="288" w:lineRule="auto"/>
        <w:jc w:val="center"/>
        <w:divId w:val="1366324505"/>
        <w:rPr>
          <w:rFonts w:eastAsia="Times New Roman"/>
          <w:sz w:val="20"/>
          <w:szCs w:val="20"/>
        </w:rPr>
      </w:pPr>
      <w:r>
        <w:rPr>
          <w:rFonts w:ascii="inherit" w:eastAsia="Times New Roman" w:hAnsi="inherit"/>
          <w:sz w:val="20"/>
          <w:szCs w:val="20"/>
        </w:rPr>
        <w:t>16</w:t>
      </w:r>
    </w:p>
    <w:p w:rsidR="00000000" w:rsidRDefault="00D90847">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D90847">
      <w:pPr>
        <w:spacing w:line="288" w:lineRule="auto"/>
        <w:divId w:val="636108132"/>
        <w:rPr>
          <w:rFonts w:eastAsia="Times New Roman"/>
          <w:sz w:val="20"/>
          <w:szCs w:val="20"/>
        </w:rPr>
      </w:pPr>
      <w:hyperlink w:anchor="sF4E66B1E56DF5B37805697D61E1C288D" w:history="1">
        <w:r>
          <w:rPr>
            <w:rStyle w:val="a3"/>
            <w:rFonts w:ascii="inherit" w:eastAsia="Times New Roman" w:hAnsi="inherit"/>
            <w:sz w:val="20"/>
            <w:szCs w:val="20"/>
          </w:rPr>
          <w:t>Table of contents</w:t>
        </w:r>
      </w:hyperlink>
    </w:p>
    <w:p w:rsidR="00000000" w:rsidRDefault="00D90847">
      <w:pPr>
        <w:spacing w:line="288" w:lineRule="auto"/>
        <w:jc w:val="center"/>
        <w:divId w:val="636108132"/>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636108132"/>
        <w:rPr>
          <w:rFonts w:eastAsia="Times New Roman"/>
          <w:sz w:val="20"/>
          <w:szCs w:val="20"/>
        </w:rPr>
      </w:pPr>
      <w:r>
        <w:rPr>
          <w:rFonts w:ascii="inherit" w:eastAsia="Times New Roman" w:hAnsi="inherit"/>
          <w:b/>
          <w:bCs/>
          <w:sz w:val="20"/>
          <w:szCs w:val="20"/>
        </w:rPr>
        <w:t>Notes to Condensed Consolidated Fi</w:t>
      </w:r>
      <w:r>
        <w:rPr>
          <w:rFonts w:ascii="inherit" w:eastAsia="Times New Roman" w:hAnsi="inherit"/>
          <w:b/>
          <w:bCs/>
          <w:sz w:val="20"/>
          <w:szCs w:val="20"/>
        </w:rPr>
        <w:t>nancial Statements (Unaudited)</w:t>
      </w:r>
    </w:p>
    <w:p w:rsidR="00000000" w:rsidRDefault="00D90847">
      <w:pPr>
        <w:spacing w:line="288" w:lineRule="auto"/>
        <w:divId w:val="1495104992"/>
        <w:rPr>
          <w:rFonts w:eastAsia="Times New Roman"/>
          <w:sz w:val="20"/>
          <w:szCs w:val="20"/>
        </w:rPr>
      </w:pPr>
      <w:r>
        <w:rPr>
          <w:rFonts w:ascii="inherit" w:eastAsia="Times New Roman" w:hAnsi="inherit"/>
          <w:b/>
          <w:bCs/>
          <w:sz w:val="20"/>
          <w:szCs w:val="20"/>
        </w:rPr>
        <w:t>7. Leases (continued)</w:t>
      </w:r>
    </w:p>
    <w:p w:rsidR="00000000" w:rsidRDefault="00D90847">
      <w:pPr>
        <w:divId w:val="13101369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62"/>
        <w:gridCol w:w="5381"/>
        <w:gridCol w:w="105"/>
        <w:gridCol w:w="132"/>
        <w:gridCol w:w="1560"/>
        <w:gridCol w:w="66"/>
      </w:tblGrid>
      <w:tr w:rsidR="00000000">
        <w:trPr>
          <w:divId w:val="8145601"/>
          <w:jc w:val="center"/>
        </w:trPr>
        <w:tc>
          <w:tcPr>
            <w:tcW w:w="0" w:type="auto"/>
            <w:gridSpan w:val="6"/>
            <w:vAlign w:val="center"/>
            <w:hideMark/>
          </w:tcPr>
          <w:p w:rsidR="00000000" w:rsidRDefault="00D90847">
            <w:pPr>
              <w:rPr>
                <w:rFonts w:eastAsia="Times New Roman"/>
                <w:sz w:val="20"/>
                <w:szCs w:val="20"/>
              </w:rPr>
            </w:pPr>
          </w:p>
        </w:tc>
      </w:tr>
      <w:tr w:rsidR="00000000">
        <w:trPr>
          <w:divId w:val="8145601"/>
          <w:jc w:val="center"/>
        </w:trPr>
        <w:tc>
          <w:tcPr>
            <w:tcW w:w="650" w:type="pct"/>
            <w:vAlign w:val="center"/>
            <w:hideMark/>
          </w:tcPr>
          <w:p w:rsidR="00000000" w:rsidRDefault="00D90847">
            <w:pPr>
              <w:rPr>
                <w:rFonts w:eastAsia="Times New Roman"/>
                <w:sz w:val="20"/>
                <w:szCs w:val="20"/>
              </w:rPr>
            </w:pPr>
          </w:p>
        </w:tc>
        <w:tc>
          <w:tcPr>
            <w:tcW w:w="32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8145601"/>
          <w:jc w:val="center"/>
        </w:trPr>
        <w:tc>
          <w:tcPr>
            <w:tcW w:w="0" w:type="auto"/>
            <w:gridSpan w:val="2"/>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tcMar>
              <w:top w:w="30" w:type="dxa"/>
              <w:left w:w="30" w:type="dxa"/>
              <w:bottom w:w="30" w:type="dxa"/>
              <w:right w:w="30" w:type="dxa"/>
            </w:tcMar>
            <w:vAlign w:val="bottom"/>
            <w:hideMark/>
          </w:tcPr>
          <w:p w:rsidR="00000000" w:rsidRDefault="00D90847">
            <w:pPr>
              <w:divId w:val="21083102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June 29, 2019</w:t>
            </w:r>
          </w:p>
        </w:tc>
      </w:tr>
      <w:tr w:rsidR="00000000">
        <w:trPr>
          <w:divId w:val="8145601"/>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Type</w:t>
            </w: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Classification</w:t>
            </w:r>
          </w:p>
        </w:tc>
        <w:tc>
          <w:tcPr>
            <w:tcW w:w="0" w:type="auto"/>
            <w:shd w:val="clear" w:color="auto" w:fill="CCEEFF"/>
            <w:tcMar>
              <w:top w:w="30" w:type="dxa"/>
              <w:left w:w="30" w:type="dxa"/>
              <w:bottom w:w="30" w:type="dxa"/>
              <w:right w:w="30" w:type="dxa"/>
            </w:tcMar>
            <w:vAlign w:val="bottom"/>
            <w:hideMark/>
          </w:tcPr>
          <w:p w:rsidR="00000000" w:rsidRDefault="00D90847">
            <w:pPr>
              <w:divId w:val="3251365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644119414"/>
              <w:rPr>
                <w:rFonts w:eastAsia="Times New Roman"/>
                <w:sz w:val="20"/>
                <w:szCs w:val="20"/>
              </w:rPr>
            </w:pPr>
            <w:r>
              <w:rPr>
                <w:rFonts w:ascii="inherit" w:eastAsia="Times New Roman" w:hAnsi="inherit"/>
                <w:sz w:val="20"/>
                <w:szCs w:val="20"/>
              </w:rPr>
              <w:t> </w:t>
            </w:r>
          </w:p>
        </w:tc>
      </w:tr>
      <w:tr w:rsidR="00000000">
        <w:trPr>
          <w:divId w:val="8145601"/>
          <w:jc w:val="center"/>
        </w:trPr>
        <w:tc>
          <w:tcPr>
            <w:tcW w:w="0" w:type="auto"/>
            <w:tcMar>
              <w:top w:w="30" w:type="dxa"/>
              <w:left w:w="30" w:type="dxa"/>
              <w:bottom w:w="30" w:type="dxa"/>
              <w:right w:w="30" w:type="dxa"/>
            </w:tcMar>
            <w:vAlign w:val="bottom"/>
            <w:hideMark/>
          </w:tcPr>
          <w:p w:rsidR="00000000" w:rsidRDefault="00D90847">
            <w:pPr>
              <w:divId w:val="1513497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ASSETS</w:t>
            </w:r>
          </w:p>
        </w:tc>
        <w:tc>
          <w:tcPr>
            <w:tcW w:w="0" w:type="auto"/>
            <w:tcMar>
              <w:top w:w="30" w:type="dxa"/>
              <w:left w:w="30" w:type="dxa"/>
              <w:bottom w:w="30" w:type="dxa"/>
              <w:right w:w="30" w:type="dxa"/>
            </w:tcMar>
            <w:vAlign w:val="bottom"/>
            <w:hideMark/>
          </w:tcPr>
          <w:p w:rsidR="00000000" w:rsidRDefault="00D90847">
            <w:pPr>
              <w:divId w:val="524173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973361139"/>
              <w:rPr>
                <w:rFonts w:eastAsia="Times New Roman"/>
                <w:sz w:val="20"/>
                <w:szCs w:val="20"/>
              </w:rPr>
            </w:pPr>
            <w:r>
              <w:rPr>
                <w:rFonts w:ascii="inherit" w:eastAsia="Times New Roman" w:hAnsi="inherit"/>
                <w:sz w:val="20"/>
                <w:szCs w:val="20"/>
              </w:rPr>
              <w:t> </w:t>
            </w:r>
          </w:p>
        </w:tc>
      </w:tr>
      <w:tr w:rsidR="00000000">
        <w:trPr>
          <w:divId w:val="8145601"/>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Property and equipment, net</w:t>
            </w:r>
          </w:p>
        </w:tc>
        <w:tc>
          <w:tcPr>
            <w:tcW w:w="0" w:type="auto"/>
            <w:shd w:val="clear" w:color="auto" w:fill="CCEEFF"/>
            <w:tcMar>
              <w:top w:w="30" w:type="dxa"/>
              <w:left w:w="30" w:type="dxa"/>
              <w:bottom w:w="30" w:type="dxa"/>
              <w:right w:w="30" w:type="dxa"/>
            </w:tcMar>
            <w:vAlign w:val="bottom"/>
            <w:hideMark/>
          </w:tcPr>
          <w:p w:rsidR="00000000" w:rsidRDefault="00D90847">
            <w:pPr>
              <w:divId w:val="409618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28,761</w:t>
            </w:r>
          </w:p>
        </w:tc>
        <w:tc>
          <w:tcPr>
            <w:tcW w:w="0" w:type="auto"/>
            <w:shd w:val="clear" w:color="auto" w:fill="CCEEFF"/>
            <w:vAlign w:val="bottom"/>
            <w:hideMark/>
          </w:tcPr>
          <w:p w:rsidR="00000000" w:rsidRDefault="00D90847">
            <w:pPr>
              <w:rPr>
                <w:rFonts w:eastAsia="Times New Roman"/>
                <w:sz w:val="20"/>
                <w:szCs w:val="20"/>
              </w:rPr>
            </w:pPr>
          </w:p>
        </w:tc>
      </w:tr>
      <w:tr w:rsidR="00000000">
        <w:trPr>
          <w:divId w:val="8145601"/>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Right of use assets</w:t>
            </w:r>
            <w:r>
              <w:rPr>
                <w:rFonts w:ascii="inherit" w:eastAsia="Times New Roman" w:hAnsi="inherit"/>
                <w:sz w:val="14"/>
                <w:szCs w:val="14"/>
                <w:vertAlign w:val="superscript"/>
              </w:rPr>
              <w:t> (a)</w:t>
            </w:r>
          </w:p>
        </w:tc>
        <w:tc>
          <w:tcPr>
            <w:tcW w:w="0" w:type="auto"/>
            <w:tcMar>
              <w:top w:w="30" w:type="dxa"/>
              <w:left w:w="30" w:type="dxa"/>
              <w:bottom w:w="30" w:type="dxa"/>
              <w:right w:w="30" w:type="dxa"/>
            </w:tcMar>
            <w:vAlign w:val="bottom"/>
            <w:hideMark/>
          </w:tcPr>
          <w:p w:rsidR="00000000" w:rsidRDefault="00D90847">
            <w:pPr>
              <w:divId w:val="1443720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335,874</w:t>
            </w:r>
          </w:p>
        </w:tc>
        <w:tc>
          <w:tcPr>
            <w:tcW w:w="0" w:type="auto"/>
            <w:vAlign w:val="bottom"/>
            <w:hideMark/>
          </w:tcPr>
          <w:p w:rsidR="00000000" w:rsidRDefault="00D90847">
            <w:pPr>
              <w:rPr>
                <w:rFonts w:eastAsia="Times New Roman"/>
                <w:sz w:val="20"/>
                <w:szCs w:val="20"/>
              </w:rPr>
            </w:pPr>
          </w:p>
        </w:tc>
      </w:tr>
      <w:tr w:rsidR="00000000">
        <w:trPr>
          <w:divId w:val="8145601"/>
          <w:jc w:val="center"/>
        </w:trPr>
        <w:tc>
          <w:tcPr>
            <w:tcW w:w="0" w:type="auto"/>
            <w:shd w:val="clear" w:color="auto" w:fill="CCEEFF"/>
            <w:tcMar>
              <w:top w:w="30" w:type="dxa"/>
              <w:left w:w="30" w:type="dxa"/>
              <w:bottom w:w="30" w:type="dxa"/>
              <w:right w:w="30" w:type="dxa"/>
            </w:tcMar>
            <w:vAlign w:val="bottom"/>
            <w:hideMark/>
          </w:tcPr>
          <w:p w:rsidR="00000000" w:rsidRDefault="00D90847">
            <w:pPr>
              <w:divId w:val="2073310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Total leased assets</w:t>
            </w:r>
          </w:p>
        </w:tc>
        <w:tc>
          <w:tcPr>
            <w:tcW w:w="0" w:type="auto"/>
            <w:shd w:val="clear" w:color="auto" w:fill="CCEEFF"/>
            <w:tcMar>
              <w:top w:w="30" w:type="dxa"/>
              <w:left w:w="30" w:type="dxa"/>
              <w:bottom w:w="30" w:type="dxa"/>
              <w:right w:w="30" w:type="dxa"/>
            </w:tcMar>
            <w:vAlign w:val="bottom"/>
            <w:hideMark/>
          </w:tcPr>
          <w:p w:rsidR="00000000" w:rsidRDefault="00D90847">
            <w:pPr>
              <w:divId w:val="1119225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364,635</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r w:rsidR="00000000">
        <w:trPr>
          <w:divId w:val="8145601"/>
          <w:jc w:val="center"/>
        </w:trPr>
        <w:tc>
          <w:tcPr>
            <w:tcW w:w="0" w:type="auto"/>
            <w:tcMar>
              <w:top w:w="30" w:type="dxa"/>
              <w:left w:w="30" w:type="dxa"/>
              <w:bottom w:w="30" w:type="dxa"/>
              <w:right w:w="30" w:type="dxa"/>
            </w:tcMar>
            <w:vAlign w:val="bottom"/>
            <w:hideMark/>
          </w:tcPr>
          <w:p w:rsidR="00000000" w:rsidRDefault="00D90847">
            <w:pPr>
              <w:divId w:val="261455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rsidR="00000000" w:rsidRDefault="00D90847">
            <w:pPr>
              <w:divId w:val="1839223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346640315"/>
              <w:rPr>
                <w:rFonts w:eastAsia="Times New Roman"/>
                <w:sz w:val="20"/>
                <w:szCs w:val="20"/>
              </w:rPr>
            </w:pPr>
            <w:r>
              <w:rPr>
                <w:rFonts w:ascii="inherit" w:eastAsia="Times New Roman" w:hAnsi="inherit"/>
                <w:sz w:val="20"/>
                <w:szCs w:val="20"/>
              </w:rPr>
              <w:t> </w:t>
            </w:r>
          </w:p>
        </w:tc>
      </w:tr>
      <w:tr w:rsidR="00000000">
        <w:trPr>
          <w:divId w:val="8145601"/>
          <w:jc w:val="center"/>
        </w:trPr>
        <w:tc>
          <w:tcPr>
            <w:tcW w:w="0" w:type="auto"/>
            <w:shd w:val="clear" w:color="auto" w:fill="CCEEFF"/>
            <w:tcMar>
              <w:top w:w="30" w:type="dxa"/>
              <w:left w:w="30" w:type="dxa"/>
              <w:bottom w:w="30" w:type="dxa"/>
              <w:right w:w="30" w:type="dxa"/>
            </w:tcMar>
            <w:vAlign w:val="bottom"/>
            <w:hideMark/>
          </w:tcPr>
          <w:p w:rsidR="00000000" w:rsidRDefault="00D90847">
            <w:pPr>
              <w:divId w:val="828906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Current Liabilities:</w:t>
            </w:r>
          </w:p>
        </w:tc>
        <w:tc>
          <w:tcPr>
            <w:tcW w:w="0" w:type="auto"/>
            <w:shd w:val="clear" w:color="auto" w:fill="CCEEFF"/>
            <w:tcMar>
              <w:top w:w="30" w:type="dxa"/>
              <w:left w:w="30" w:type="dxa"/>
              <w:bottom w:w="30" w:type="dxa"/>
              <w:right w:w="30" w:type="dxa"/>
            </w:tcMar>
            <w:vAlign w:val="bottom"/>
            <w:hideMark/>
          </w:tcPr>
          <w:p w:rsidR="00000000" w:rsidRDefault="00D90847">
            <w:pPr>
              <w:divId w:val="1426851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356031776"/>
              <w:rPr>
                <w:rFonts w:eastAsia="Times New Roman"/>
                <w:sz w:val="20"/>
                <w:szCs w:val="20"/>
              </w:rPr>
            </w:pPr>
            <w:r>
              <w:rPr>
                <w:rFonts w:ascii="inherit" w:eastAsia="Times New Roman" w:hAnsi="inherit"/>
                <w:sz w:val="20"/>
                <w:szCs w:val="20"/>
              </w:rPr>
              <w:t> </w:t>
            </w:r>
          </w:p>
        </w:tc>
      </w:tr>
      <w:tr w:rsidR="00000000">
        <w:trPr>
          <w:divId w:val="8145601"/>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Finance</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Current maturities of long-term debt and finance lease obligations</w:t>
            </w:r>
          </w:p>
        </w:tc>
        <w:tc>
          <w:tcPr>
            <w:tcW w:w="0" w:type="auto"/>
            <w:tcMar>
              <w:top w:w="30" w:type="dxa"/>
              <w:left w:w="30" w:type="dxa"/>
              <w:bottom w:w="30" w:type="dxa"/>
              <w:right w:w="30" w:type="dxa"/>
            </w:tcMar>
            <w:vAlign w:val="bottom"/>
            <w:hideMark/>
          </w:tcPr>
          <w:p w:rsidR="00000000" w:rsidRDefault="00D90847">
            <w:pPr>
              <w:divId w:val="1667440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3,515</w:t>
            </w:r>
          </w:p>
        </w:tc>
        <w:tc>
          <w:tcPr>
            <w:tcW w:w="0" w:type="auto"/>
            <w:vAlign w:val="bottom"/>
            <w:hideMark/>
          </w:tcPr>
          <w:p w:rsidR="00000000" w:rsidRDefault="00D90847">
            <w:pPr>
              <w:rPr>
                <w:rFonts w:eastAsia="Times New Roman"/>
                <w:sz w:val="20"/>
                <w:szCs w:val="20"/>
              </w:rPr>
            </w:pPr>
          </w:p>
        </w:tc>
      </w:tr>
      <w:tr w:rsidR="00000000">
        <w:trPr>
          <w:divId w:val="8145601"/>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Operating</w:t>
            </w: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Current operating lease obligations</w:t>
            </w:r>
          </w:p>
        </w:tc>
        <w:tc>
          <w:tcPr>
            <w:tcW w:w="0" w:type="auto"/>
            <w:shd w:val="clear" w:color="auto" w:fill="CCEEFF"/>
            <w:tcMar>
              <w:top w:w="30" w:type="dxa"/>
              <w:left w:w="30" w:type="dxa"/>
              <w:bottom w:w="30" w:type="dxa"/>
              <w:right w:w="30" w:type="dxa"/>
            </w:tcMar>
            <w:vAlign w:val="bottom"/>
            <w:hideMark/>
          </w:tcPr>
          <w:p w:rsidR="00000000" w:rsidRDefault="00D90847">
            <w:pPr>
              <w:divId w:val="1663849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57,323</w:t>
            </w:r>
          </w:p>
        </w:tc>
        <w:tc>
          <w:tcPr>
            <w:tcW w:w="0" w:type="auto"/>
            <w:shd w:val="clear" w:color="auto" w:fill="CCEEFF"/>
            <w:vAlign w:val="bottom"/>
            <w:hideMark/>
          </w:tcPr>
          <w:p w:rsidR="00000000" w:rsidRDefault="00D90847">
            <w:pPr>
              <w:rPr>
                <w:rFonts w:eastAsia="Times New Roman"/>
                <w:sz w:val="20"/>
                <w:szCs w:val="20"/>
              </w:rPr>
            </w:pPr>
          </w:p>
        </w:tc>
      </w:tr>
      <w:tr w:rsidR="00000000">
        <w:trPr>
          <w:divId w:val="8145601"/>
          <w:jc w:val="center"/>
        </w:trPr>
        <w:tc>
          <w:tcPr>
            <w:tcW w:w="0" w:type="auto"/>
            <w:tcMar>
              <w:top w:w="30" w:type="dxa"/>
              <w:left w:w="30" w:type="dxa"/>
              <w:bottom w:w="30" w:type="dxa"/>
              <w:right w:w="30" w:type="dxa"/>
            </w:tcMar>
            <w:vAlign w:val="bottom"/>
            <w:hideMark/>
          </w:tcPr>
          <w:p w:rsidR="00000000" w:rsidRDefault="00D90847">
            <w:pPr>
              <w:divId w:val="169150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Other non-current liabilities:</w:t>
            </w:r>
          </w:p>
        </w:tc>
        <w:tc>
          <w:tcPr>
            <w:tcW w:w="0" w:type="auto"/>
            <w:tcMar>
              <w:top w:w="30" w:type="dxa"/>
              <w:left w:w="30" w:type="dxa"/>
              <w:bottom w:w="30" w:type="dxa"/>
              <w:right w:w="30" w:type="dxa"/>
            </w:tcMar>
            <w:vAlign w:val="bottom"/>
            <w:hideMark/>
          </w:tcPr>
          <w:p w:rsidR="00000000" w:rsidRDefault="00D90847">
            <w:pPr>
              <w:divId w:val="440612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094204793"/>
              <w:rPr>
                <w:rFonts w:eastAsia="Times New Roman"/>
                <w:sz w:val="20"/>
                <w:szCs w:val="20"/>
              </w:rPr>
            </w:pPr>
            <w:r>
              <w:rPr>
                <w:rFonts w:ascii="inherit" w:eastAsia="Times New Roman" w:hAnsi="inherit"/>
                <w:sz w:val="20"/>
                <w:szCs w:val="20"/>
              </w:rPr>
              <w:t> </w:t>
            </w:r>
          </w:p>
        </w:tc>
      </w:tr>
      <w:tr w:rsidR="00000000">
        <w:trPr>
          <w:divId w:val="8145601"/>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Finance</w:t>
            </w: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Long-term debt and finance lease obligations, less current portion and debt discount</w:t>
            </w:r>
          </w:p>
        </w:tc>
        <w:tc>
          <w:tcPr>
            <w:tcW w:w="0" w:type="auto"/>
            <w:shd w:val="clear" w:color="auto" w:fill="CCEEFF"/>
            <w:tcMar>
              <w:top w:w="30" w:type="dxa"/>
              <w:left w:w="30" w:type="dxa"/>
              <w:bottom w:w="30" w:type="dxa"/>
              <w:right w:w="30" w:type="dxa"/>
            </w:tcMar>
            <w:vAlign w:val="bottom"/>
            <w:hideMark/>
          </w:tcPr>
          <w:p w:rsidR="00000000" w:rsidRDefault="00D90847">
            <w:pPr>
              <w:divId w:val="1669483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32,073</w:t>
            </w:r>
          </w:p>
        </w:tc>
        <w:tc>
          <w:tcPr>
            <w:tcW w:w="0" w:type="auto"/>
            <w:shd w:val="clear" w:color="auto" w:fill="CCEEFF"/>
            <w:vAlign w:val="bottom"/>
            <w:hideMark/>
          </w:tcPr>
          <w:p w:rsidR="00000000" w:rsidRDefault="00D90847">
            <w:pPr>
              <w:rPr>
                <w:rFonts w:eastAsia="Times New Roman"/>
                <w:sz w:val="20"/>
                <w:szCs w:val="20"/>
              </w:rPr>
            </w:pPr>
          </w:p>
        </w:tc>
      </w:tr>
      <w:tr w:rsidR="00000000">
        <w:trPr>
          <w:divId w:val="8145601"/>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Operating</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Non-current operating lease obligations</w:t>
            </w:r>
          </w:p>
        </w:tc>
        <w:tc>
          <w:tcPr>
            <w:tcW w:w="0" w:type="auto"/>
            <w:tcMar>
              <w:top w:w="30" w:type="dxa"/>
              <w:left w:w="30" w:type="dxa"/>
              <w:bottom w:w="30" w:type="dxa"/>
              <w:right w:w="30" w:type="dxa"/>
            </w:tcMar>
            <w:vAlign w:val="bottom"/>
            <w:hideMark/>
          </w:tcPr>
          <w:p w:rsidR="00000000" w:rsidRDefault="00D90847">
            <w:pPr>
              <w:divId w:val="1132864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320,754</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8145601"/>
          <w:jc w:val="center"/>
        </w:trPr>
        <w:tc>
          <w:tcPr>
            <w:tcW w:w="0" w:type="auto"/>
            <w:shd w:val="clear" w:color="auto" w:fill="CCEEFF"/>
            <w:tcMar>
              <w:top w:w="30" w:type="dxa"/>
              <w:left w:w="30" w:type="dxa"/>
              <w:bottom w:w="30" w:type="dxa"/>
              <w:right w:w="30" w:type="dxa"/>
            </w:tcMar>
            <w:vAlign w:val="bottom"/>
            <w:hideMark/>
          </w:tcPr>
          <w:p w:rsidR="00000000" w:rsidRDefault="00D90847">
            <w:pPr>
              <w:divId w:val="405231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D90847">
            <w:pPr>
              <w:divId w:val="1814059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413,665</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r w:rsidR="00000000">
        <w:trPr>
          <w:divId w:val="8145601"/>
          <w:jc w:val="center"/>
        </w:trPr>
        <w:tc>
          <w:tcPr>
            <w:tcW w:w="0" w:type="auto"/>
            <w:gridSpan w:val="6"/>
            <w:tcMar>
              <w:top w:w="30" w:type="dxa"/>
              <w:left w:w="30" w:type="dxa"/>
              <w:bottom w:w="30" w:type="dxa"/>
              <w:right w:w="30" w:type="dxa"/>
            </w:tcMar>
            <w:vAlign w:val="bottom"/>
            <w:hideMark/>
          </w:tcPr>
          <w:p w:rsidR="00000000" w:rsidRDefault="00D90847">
            <w:pPr>
              <w:rPr>
                <w:rFonts w:eastAsia="Times New Roman"/>
                <w:sz w:val="16"/>
                <w:szCs w:val="16"/>
              </w:rPr>
            </w:pPr>
            <w:r>
              <w:rPr>
                <w:rFonts w:ascii="inherit" w:eastAsia="Times New Roman" w:hAnsi="inherit"/>
                <w:sz w:val="16"/>
                <w:szCs w:val="16"/>
              </w:rPr>
              <w:t>As most of our leases do not provide an implicit rate, we use our incremental borrowing rate based on the information available at commencement date in determining the net present value of minimum lease payments. We use the incremental borrowing rate on De</w:t>
            </w:r>
            <w:r>
              <w:rPr>
                <w:rFonts w:ascii="inherit" w:eastAsia="Times New Roman" w:hAnsi="inherit"/>
                <w:sz w:val="16"/>
                <w:szCs w:val="16"/>
              </w:rPr>
              <w:t>cember 30, 2018, for operating leases that commenced prior to that date.</w:t>
            </w:r>
          </w:p>
        </w:tc>
      </w:tr>
      <w:tr w:rsidR="00000000">
        <w:trPr>
          <w:divId w:val="8145601"/>
          <w:jc w:val="center"/>
        </w:trPr>
        <w:tc>
          <w:tcPr>
            <w:tcW w:w="0" w:type="auto"/>
            <w:gridSpan w:val="6"/>
            <w:tcMar>
              <w:top w:w="30" w:type="dxa"/>
              <w:left w:w="30" w:type="dxa"/>
              <w:bottom w:w="30" w:type="dxa"/>
              <w:right w:w="30" w:type="dxa"/>
            </w:tcMar>
            <w:vAlign w:val="bottom"/>
            <w:hideMark/>
          </w:tcPr>
          <w:p w:rsidR="00000000" w:rsidRDefault="00D90847">
            <w:pPr>
              <w:divId w:val="535625842"/>
              <w:rPr>
                <w:rFonts w:eastAsia="Times New Roman"/>
                <w:sz w:val="20"/>
                <w:szCs w:val="20"/>
              </w:rPr>
            </w:pPr>
            <w:r>
              <w:rPr>
                <w:rFonts w:ascii="inherit" w:eastAsia="Times New Roman" w:hAnsi="inherit"/>
                <w:sz w:val="16"/>
                <w:szCs w:val="16"/>
              </w:rPr>
              <w:t>(a)</w:t>
            </w:r>
          </w:p>
          <w:p w:rsidR="00000000" w:rsidRDefault="00D90847">
            <w:pPr>
              <w:divId w:val="790325507"/>
              <w:rPr>
                <w:rFonts w:eastAsia="Times New Roman"/>
                <w:sz w:val="20"/>
                <w:szCs w:val="20"/>
              </w:rPr>
            </w:pPr>
            <w:r>
              <w:rPr>
                <w:rFonts w:ascii="inherit" w:eastAsia="Times New Roman" w:hAnsi="inherit"/>
                <w:sz w:val="16"/>
                <w:szCs w:val="16"/>
              </w:rPr>
              <w:t>TIA of $31.7 million and deferred rent of $13.7 million are treated as reductions of lease payments used to measure ROU assets as of June 29, 2019.</w:t>
            </w:r>
            <w:r>
              <w:rPr>
                <w:rFonts w:ascii="inherit" w:eastAsia="Times New Roman" w:hAnsi="inherit"/>
                <w:sz w:val="16"/>
                <w:szCs w:val="16"/>
              </w:rPr>
              <w:t xml:space="preserve"> </w:t>
            </w:r>
          </w:p>
        </w:tc>
      </w:tr>
    </w:tbl>
    <w:p w:rsidR="00000000" w:rsidRDefault="00D90847">
      <w:pPr>
        <w:spacing w:line="288" w:lineRule="auto"/>
        <w:jc w:val="center"/>
        <w:rPr>
          <w:rFonts w:eastAsia="Times New Roman"/>
          <w:sz w:val="20"/>
          <w:szCs w:val="20"/>
        </w:rPr>
      </w:pPr>
    </w:p>
    <w:p w:rsidR="00000000" w:rsidRDefault="00D90847">
      <w:pPr>
        <w:spacing w:line="288" w:lineRule="auto"/>
        <w:rPr>
          <w:rFonts w:eastAsia="Times New Roman"/>
          <w:sz w:val="20"/>
          <w:szCs w:val="20"/>
        </w:rPr>
      </w:pPr>
      <w:r>
        <w:rPr>
          <w:rFonts w:ascii="inherit" w:eastAsia="Times New Roman" w:hAnsi="inherit"/>
          <w:sz w:val="20"/>
          <w:szCs w:val="20"/>
        </w:rPr>
        <w:t>Finance lease assets are recorded net of accumulated amortization of $5.9</w:t>
      </w:r>
      <w:r>
        <w:rPr>
          <w:rFonts w:ascii="inherit" w:eastAsia="Times New Roman" w:hAnsi="inherit"/>
          <w:sz w:val="20"/>
          <w:szCs w:val="20"/>
        </w:rPr>
        <w:t xml:space="preserve"> </w:t>
      </w:r>
      <w:r>
        <w:rPr>
          <w:rFonts w:ascii="inherit" w:eastAsia="Times New Roman" w:hAnsi="inherit"/>
          <w:sz w:val="20"/>
          <w:szCs w:val="20"/>
        </w:rPr>
        <w:t>million and $4.1</w:t>
      </w:r>
      <w:r>
        <w:rPr>
          <w:rFonts w:ascii="inherit" w:eastAsia="Times New Roman" w:hAnsi="inherit"/>
          <w:sz w:val="20"/>
          <w:szCs w:val="20"/>
        </w:rPr>
        <w:t xml:space="preserve"> </w:t>
      </w:r>
      <w:r>
        <w:rPr>
          <w:rFonts w:ascii="inherit" w:eastAsia="Times New Roman" w:hAnsi="inherit"/>
          <w:sz w:val="20"/>
          <w:szCs w:val="20"/>
        </w:rPr>
        <w:t>million as of 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30, 2018, respectively.</w:t>
      </w:r>
    </w:p>
    <w:tbl>
      <w:tblPr>
        <w:tblW w:w="5000" w:type="pct"/>
        <w:tblCellMar>
          <w:left w:w="0" w:type="dxa"/>
          <w:right w:w="0" w:type="dxa"/>
        </w:tblCellMar>
        <w:tblLook w:val="04A0" w:firstRow="1" w:lastRow="0" w:firstColumn="1" w:lastColumn="0" w:noHBand="0" w:noVBand="1"/>
      </w:tblPr>
      <w:tblGrid>
        <w:gridCol w:w="5343"/>
        <w:gridCol w:w="132"/>
        <w:gridCol w:w="1190"/>
        <w:gridCol w:w="107"/>
        <w:gridCol w:w="105"/>
        <w:gridCol w:w="132"/>
        <w:gridCol w:w="1190"/>
        <w:gridCol w:w="107"/>
      </w:tblGrid>
      <w:tr w:rsidR="00000000">
        <w:trPr>
          <w:divId w:val="773750119"/>
        </w:trPr>
        <w:tc>
          <w:tcPr>
            <w:tcW w:w="0" w:type="auto"/>
            <w:gridSpan w:val="8"/>
            <w:vAlign w:val="center"/>
            <w:hideMark/>
          </w:tcPr>
          <w:p w:rsidR="00000000" w:rsidRDefault="00D90847">
            <w:pPr>
              <w:spacing w:line="288" w:lineRule="auto"/>
              <w:rPr>
                <w:rFonts w:eastAsia="Times New Roman"/>
                <w:sz w:val="20"/>
                <w:szCs w:val="20"/>
              </w:rPr>
            </w:pPr>
          </w:p>
        </w:tc>
      </w:tr>
      <w:tr w:rsidR="00000000">
        <w:trPr>
          <w:divId w:val="773750119"/>
        </w:trPr>
        <w:tc>
          <w:tcPr>
            <w:tcW w:w="32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773750119"/>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Three Months Ended</w:t>
            </w:r>
            <w:r>
              <w:rPr>
                <w:rFonts w:ascii="inherit" w:eastAsia="Times New Roman" w:hAnsi="inherit"/>
                <w:sz w:val="20"/>
                <w:szCs w:val="20"/>
              </w:rPr>
              <w:br/>
            </w: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16192181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Six Months Ended</w:t>
            </w:r>
            <w:r>
              <w:rPr>
                <w:rFonts w:ascii="inherit" w:eastAsia="Times New Roman" w:hAnsi="inherit"/>
                <w:sz w:val="20"/>
                <w:szCs w:val="20"/>
              </w:rPr>
              <w:br/>
            </w:r>
            <w:r>
              <w:rPr>
                <w:rFonts w:ascii="inherit" w:eastAsia="Times New Roman" w:hAnsi="inherit"/>
                <w:sz w:val="20"/>
                <w:szCs w:val="20"/>
              </w:rPr>
              <w:t>June </w:t>
            </w:r>
            <w:r>
              <w:rPr>
                <w:rFonts w:ascii="inherit" w:eastAsia="Times New Roman" w:hAnsi="inherit"/>
                <w:sz w:val="20"/>
                <w:szCs w:val="20"/>
              </w:rPr>
              <w:t>29, 2019</w:t>
            </w:r>
          </w:p>
        </w:tc>
      </w:tr>
      <w:tr w:rsidR="00000000">
        <w:trPr>
          <w:divId w:val="773750119"/>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Lease cost by classification</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854803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764061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136145516"/>
              <w:rPr>
                <w:rFonts w:eastAsia="Times New Roman"/>
                <w:sz w:val="20"/>
                <w:szCs w:val="20"/>
              </w:rPr>
            </w:pPr>
            <w:r>
              <w:rPr>
                <w:rFonts w:ascii="inherit" w:eastAsia="Times New Roman" w:hAnsi="inherit"/>
                <w:sz w:val="20"/>
                <w:szCs w:val="20"/>
              </w:rPr>
              <w:t> </w:t>
            </w:r>
          </w:p>
        </w:tc>
      </w:tr>
      <w:tr w:rsidR="00000000">
        <w:trPr>
          <w:divId w:val="773750119"/>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i/>
                <w:iCs/>
                <w:sz w:val="20"/>
                <w:szCs w:val="20"/>
              </w:rPr>
              <w:t>Selling, general and administrative:</w:t>
            </w:r>
          </w:p>
        </w:tc>
        <w:tc>
          <w:tcPr>
            <w:tcW w:w="0" w:type="auto"/>
            <w:gridSpan w:val="3"/>
            <w:tcMar>
              <w:top w:w="30" w:type="dxa"/>
              <w:left w:w="30" w:type="dxa"/>
              <w:bottom w:w="30" w:type="dxa"/>
              <w:right w:w="30" w:type="dxa"/>
            </w:tcMar>
            <w:vAlign w:val="bottom"/>
            <w:hideMark/>
          </w:tcPr>
          <w:p w:rsidR="00000000" w:rsidRDefault="00D90847">
            <w:pPr>
              <w:divId w:val="536964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874200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889803220"/>
              <w:rPr>
                <w:rFonts w:eastAsia="Times New Roman"/>
                <w:sz w:val="20"/>
                <w:szCs w:val="20"/>
              </w:rPr>
            </w:pPr>
            <w:r>
              <w:rPr>
                <w:rFonts w:ascii="inherit" w:eastAsia="Times New Roman" w:hAnsi="inherit"/>
                <w:sz w:val="20"/>
                <w:szCs w:val="20"/>
              </w:rPr>
              <w:t> </w:t>
            </w:r>
          </w:p>
        </w:tc>
      </w:tr>
      <w:tr w:rsidR="00000000">
        <w:trPr>
          <w:divId w:val="773750119"/>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Operating lease cost</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18,250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26879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36,413</w:t>
            </w:r>
          </w:p>
        </w:tc>
        <w:tc>
          <w:tcPr>
            <w:tcW w:w="0" w:type="auto"/>
            <w:shd w:val="clear" w:color="auto" w:fill="CCEEFF"/>
            <w:vAlign w:val="bottom"/>
            <w:hideMark/>
          </w:tcPr>
          <w:p w:rsidR="00000000" w:rsidRDefault="00D90847">
            <w:pPr>
              <w:rPr>
                <w:rFonts w:eastAsia="Times New Roman"/>
                <w:sz w:val="20"/>
                <w:szCs w:val="20"/>
              </w:rPr>
            </w:pPr>
          </w:p>
        </w:tc>
      </w:tr>
      <w:tr w:rsidR="00000000">
        <w:trPr>
          <w:divId w:val="773750119"/>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Variable lease cost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6,592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920863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13,058</w:t>
            </w:r>
          </w:p>
        </w:tc>
        <w:tc>
          <w:tcPr>
            <w:tcW w:w="0" w:type="auto"/>
            <w:vAlign w:val="bottom"/>
            <w:hideMark/>
          </w:tcPr>
          <w:p w:rsidR="00000000" w:rsidRDefault="00D90847">
            <w:pPr>
              <w:rPr>
                <w:rFonts w:eastAsia="Times New Roman"/>
                <w:sz w:val="20"/>
                <w:szCs w:val="20"/>
              </w:rPr>
            </w:pPr>
          </w:p>
        </w:tc>
      </w:tr>
      <w:tr w:rsidR="00000000">
        <w:trPr>
          <w:divId w:val="773750119"/>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Sublease income</w:t>
            </w:r>
            <w:r>
              <w:rPr>
                <w:rFonts w:ascii="inherit" w:eastAsia="Times New Roman" w:hAnsi="inherit"/>
                <w:sz w:val="14"/>
                <w:szCs w:val="14"/>
                <w:vertAlign w:val="superscript"/>
              </w:rPr>
              <w:t>(c)</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(954</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298800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(1,916</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773750119"/>
        </w:trPr>
        <w:tc>
          <w:tcPr>
            <w:tcW w:w="0" w:type="auto"/>
            <w:tcMar>
              <w:top w:w="30" w:type="dxa"/>
              <w:left w:w="30" w:type="dxa"/>
              <w:bottom w:w="30" w:type="dxa"/>
              <w:right w:w="30" w:type="dxa"/>
            </w:tcMar>
            <w:vAlign w:val="bottom"/>
            <w:hideMark/>
          </w:tcPr>
          <w:p w:rsidR="00000000" w:rsidRDefault="00D90847">
            <w:pPr>
              <w:divId w:val="1423843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60521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0529989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624732776"/>
              <w:rPr>
                <w:rFonts w:eastAsia="Times New Roman"/>
                <w:sz w:val="20"/>
                <w:szCs w:val="20"/>
              </w:rPr>
            </w:pPr>
            <w:r>
              <w:rPr>
                <w:rFonts w:ascii="inherit" w:eastAsia="Times New Roman" w:hAnsi="inherit"/>
                <w:sz w:val="20"/>
                <w:szCs w:val="20"/>
              </w:rPr>
              <w:t> </w:t>
            </w:r>
          </w:p>
        </w:tc>
      </w:tr>
      <w:tr w:rsidR="00000000">
        <w:trPr>
          <w:divId w:val="773750119"/>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i/>
                <w:iCs/>
                <w:sz w:val="20"/>
                <w:szCs w:val="20"/>
              </w:rPr>
              <w:t>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535188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907953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271813373"/>
              <w:rPr>
                <w:rFonts w:eastAsia="Times New Roman"/>
                <w:sz w:val="20"/>
                <w:szCs w:val="20"/>
              </w:rPr>
            </w:pPr>
            <w:r>
              <w:rPr>
                <w:rFonts w:ascii="inherit" w:eastAsia="Times New Roman" w:hAnsi="inherit"/>
                <w:sz w:val="20"/>
                <w:szCs w:val="20"/>
              </w:rPr>
              <w:t> </w:t>
            </w:r>
          </w:p>
        </w:tc>
      </w:tr>
      <w:tr w:rsidR="00000000">
        <w:trPr>
          <w:divId w:val="773750119"/>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Amortization of lease assets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1,078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8172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2,056</w:t>
            </w:r>
          </w:p>
        </w:tc>
        <w:tc>
          <w:tcPr>
            <w:tcW w:w="0" w:type="auto"/>
            <w:vAlign w:val="bottom"/>
            <w:hideMark/>
          </w:tcPr>
          <w:p w:rsidR="00000000" w:rsidRDefault="00D90847">
            <w:pPr>
              <w:rPr>
                <w:rFonts w:eastAsia="Times New Roman"/>
                <w:sz w:val="20"/>
                <w:szCs w:val="20"/>
              </w:rPr>
            </w:pPr>
          </w:p>
        </w:tc>
      </w:tr>
      <w:tr w:rsidR="00000000">
        <w:trPr>
          <w:divId w:val="773750119"/>
        </w:trPr>
        <w:tc>
          <w:tcPr>
            <w:tcW w:w="0" w:type="auto"/>
            <w:shd w:val="clear" w:color="auto" w:fill="CCEEFF"/>
            <w:tcMar>
              <w:top w:w="30" w:type="dxa"/>
              <w:left w:w="30" w:type="dxa"/>
              <w:bottom w:w="30" w:type="dxa"/>
              <w:right w:w="30" w:type="dxa"/>
            </w:tcMar>
            <w:vAlign w:val="bottom"/>
            <w:hideMark/>
          </w:tcPr>
          <w:p w:rsidR="00000000" w:rsidRDefault="00D90847">
            <w:pPr>
              <w:divId w:val="529345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762481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237939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5064294"/>
              <w:rPr>
                <w:rFonts w:eastAsia="Times New Roman"/>
                <w:sz w:val="20"/>
                <w:szCs w:val="20"/>
              </w:rPr>
            </w:pPr>
            <w:r>
              <w:rPr>
                <w:rFonts w:ascii="inherit" w:eastAsia="Times New Roman" w:hAnsi="inherit"/>
                <w:sz w:val="20"/>
                <w:szCs w:val="20"/>
              </w:rPr>
              <w:t> </w:t>
            </w:r>
          </w:p>
        </w:tc>
      </w:tr>
      <w:tr w:rsidR="00000000">
        <w:trPr>
          <w:divId w:val="773750119"/>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i/>
                <w:iCs/>
                <w:sz w:val="20"/>
                <w:szCs w:val="20"/>
              </w:rPr>
              <w:t>Interest expense, net:</w:t>
            </w:r>
          </w:p>
        </w:tc>
        <w:tc>
          <w:tcPr>
            <w:tcW w:w="0" w:type="auto"/>
            <w:gridSpan w:val="3"/>
            <w:tcMar>
              <w:top w:w="30" w:type="dxa"/>
              <w:left w:w="30" w:type="dxa"/>
              <w:bottom w:w="30" w:type="dxa"/>
              <w:right w:w="30" w:type="dxa"/>
            </w:tcMar>
            <w:vAlign w:val="bottom"/>
            <w:hideMark/>
          </w:tcPr>
          <w:p w:rsidR="00000000" w:rsidRDefault="00D90847">
            <w:pPr>
              <w:divId w:val="1309895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0052053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669141821"/>
              <w:rPr>
                <w:rFonts w:eastAsia="Times New Roman"/>
                <w:sz w:val="20"/>
                <w:szCs w:val="20"/>
              </w:rPr>
            </w:pPr>
            <w:r>
              <w:rPr>
                <w:rFonts w:ascii="inherit" w:eastAsia="Times New Roman" w:hAnsi="inherit"/>
                <w:sz w:val="20"/>
                <w:szCs w:val="20"/>
              </w:rPr>
              <w:t> </w:t>
            </w:r>
          </w:p>
        </w:tc>
      </w:tr>
      <w:tr w:rsidR="00000000">
        <w:trPr>
          <w:divId w:val="773750119"/>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Interest on lease liabilities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896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1414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1,786</w:t>
            </w:r>
          </w:p>
        </w:tc>
        <w:tc>
          <w:tcPr>
            <w:tcW w:w="0" w:type="auto"/>
            <w:shd w:val="clear" w:color="auto" w:fill="CCEEFF"/>
            <w:vAlign w:val="bottom"/>
            <w:hideMark/>
          </w:tcPr>
          <w:p w:rsidR="00000000" w:rsidRDefault="00D90847">
            <w:pPr>
              <w:rPr>
                <w:rFonts w:eastAsia="Times New Roman"/>
                <w:sz w:val="20"/>
                <w:szCs w:val="20"/>
              </w:rPr>
            </w:pPr>
          </w:p>
        </w:tc>
      </w:tr>
      <w:tr w:rsidR="00000000">
        <w:trPr>
          <w:divId w:val="773750119"/>
        </w:trPr>
        <w:tc>
          <w:tcPr>
            <w:tcW w:w="0" w:type="auto"/>
            <w:tcMar>
              <w:top w:w="30" w:type="dxa"/>
              <w:left w:w="30" w:type="dxa"/>
              <w:bottom w:w="30" w:type="dxa"/>
              <w:right w:w="30" w:type="dxa"/>
            </w:tcMar>
            <w:vAlign w:val="bottom"/>
            <w:hideMark/>
          </w:tcPr>
          <w:p w:rsidR="00000000" w:rsidRDefault="00D90847">
            <w:pPr>
              <w:divId w:val="311327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824931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7246454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667515082"/>
              <w:rPr>
                <w:rFonts w:eastAsia="Times New Roman"/>
                <w:sz w:val="20"/>
                <w:szCs w:val="20"/>
              </w:rPr>
            </w:pPr>
            <w:r>
              <w:rPr>
                <w:rFonts w:ascii="inherit" w:eastAsia="Times New Roman" w:hAnsi="inherit"/>
                <w:sz w:val="20"/>
                <w:szCs w:val="20"/>
              </w:rPr>
              <w:t> </w:t>
            </w:r>
          </w:p>
        </w:tc>
      </w:tr>
      <w:tr w:rsidR="00000000">
        <w:trPr>
          <w:divId w:val="773750119"/>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Net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25,862</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179867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51,397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r w:rsidR="00000000">
        <w:trPr>
          <w:divId w:val="773750119"/>
        </w:trPr>
        <w:tc>
          <w:tcPr>
            <w:tcW w:w="0" w:type="auto"/>
            <w:gridSpan w:val="8"/>
            <w:tcMar>
              <w:top w:w="30" w:type="dxa"/>
              <w:left w:w="30" w:type="dxa"/>
              <w:bottom w:w="30" w:type="dxa"/>
              <w:right w:w="30" w:type="dxa"/>
            </w:tcMar>
            <w:vAlign w:val="bottom"/>
            <w:hideMark/>
          </w:tcPr>
          <w:p w:rsidR="00000000" w:rsidRDefault="00D90847">
            <w:pPr>
              <w:divId w:val="624317015"/>
              <w:rPr>
                <w:rFonts w:eastAsia="Times New Roman"/>
                <w:sz w:val="20"/>
                <w:szCs w:val="20"/>
              </w:rPr>
            </w:pPr>
            <w:r>
              <w:rPr>
                <w:rFonts w:ascii="inherit" w:eastAsia="Times New Roman" w:hAnsi="inherit"/>
                <w:sz w:val="16"/>
                <w:szCs w:val="16"/>
              </w:rPr>
              <w:t>(a)</w:t>
            </w:r>
          </w:p>
          <w:p w:rsidR="00000000" w:rsidRDefault="00D90847">
            <w:pPr>
              <w:divId w:val="2047245032"/>
              <w:rPr>
                <w:rFonts w:eastAsia="Times New Roman"/>
                <w:sz w:val="20"/>
                <w:szCs w:val="20"/>
              </w:rPr>
            </w:pPr>
            <w:r>
              <w:rPr>
                <w:rFonts w:ascii="inherit" w:eastAsia="Times New Roman" w:hAnsi="inherit"/>
                <w:sz w:val="16"/>
                <w:szCs w:val="16"/>
              </w:rPr>
              <w:t>Includes short-term leases, which are immaterial.</w:t>
            </w:r>
          </w:p>
        </w:tc>
      </w:tr>
      <w:tr w:rsidR="00000000">
        <w:trPr>
          <w:divId w:val="773750119"/>
        </w:trPr>
        <w:tc>
          <w:tcPr>
            <w:tcW w:w="0" w:type="auto"/>
            <w:gridSpan w:val="8"/>
            <w:tcMar>
              <w:top w:w="30" w:type="dxa"/>
              <w:left w:w="30" w:type="dxa"/>
              <w:bottom w:w="30" w:type="dxa"/>
              <w:right w:w="30" w:type="dxa"/>
            </w:tcMar>
            <w:vAlign w:val="bottom"/>
            <w:hideMark/>
          </w:tcPr>
          <w:p w:rsidR="00000000" w:rsidRDefault="00D90847">
            <w:pPr>
              <w:divId w:val="1105268434"/>
              <w:rPr>
                <w:rFonts w:eastAsia="Times New Roman"/>
                <w:sz w:val="20"/>
                <w:szCs w:val="20"/>
              </w:rPr>
            </w:pPr>
            <w:r>
              <w:rPr>
                <w:rFonts w:ascii="inherit" w:eastAsia="Times New Roman" w:hAnsi="inherit"/>
                <w:sz w:val="16"/>
                <w:szCs w:val="16"/>
              </w:rPr>
              <w:t>(b)</w:t>
            </w:r>
          </w:p>
          <w:p w:rsidR="00000000" w:rsidRDefault="00D90847">
            <w:pPr>
              <w:divId w:val="629750094"/>
              <w:rPr>
                <w:rFonts w:eastAsia="Times New Roman"/>
                <w:sz w:val="20"/>
                <w:szCs w:val="20"/>
              </w:rPr>
            </w:pPr>
            <w:r>
              <w:rPr>
                <w:rFonts w:ascii="inherit" w:eastAsia="Times New Roman" w:hAnsi="inherit"/>
                <w:sz w:val="16"/>
                <w:szCs w:val="16"/>
              </w:rPr>
              <w:t>Includes costs for insurance, real estate taxes and common area maintenance expenses, which are variable as well as lease costs above minimum thresholds for Fred Meyer stores and lease costs for Military stores.</w:t>
            </w:r>
          </w:p>
        </w:tc>
      </w:tr>
      <w:tr w:rsidR="00000000">
        <w:trPr>
          <w:divId w:val="773750119"/>
        </w:trPr>
        <w:tc>
          <w:tcPr>
            <w:tcW w:w="0" w:type="auto"/>
            <w:gridSpan w:val="8"/>
            <w:tcMar>
              <w:top w:w="30" w:type="dxa"/>
              <w:left w:w="30" w:type="dxa"/>
              <w:bottom w:w="30" w:type="dxa"/>
              <w:right w:w="30" w:type="dxa"/>
            </w:tcMar>
            <w:vAlign w:val="bottom"/>
            <w:hideMark/>
          </w:tcPr>
          <w:p w:rsidR="00000000" w:rsidRDefault="00D90847">
            <w:pPr>
              <w:divId w:val="116417386"/>
              <w:rPr>
                <w:rFonts w:eastAsia="Times New Roman"/>
                <w:sz w:val="20"/>
                <w:szCs w:val="20"/>
              </w:rPr>
            </w:pPr>
            <w:r>
              <w:rPr>
                <w:rFonts w:ascii="inherit" w:eastAsia="Times New Roman" w:hAnsi="inherit"/>
                <w:sz w:val="16"/>
                <w:szCs w:val="16"/>
              </w:rPr>
              <w:t>(c)</w:t>
            </w:r>
          </w:p>
          <w:p w:rsidR="00000000" w:rsidRDefault="00D90847">
            <w:pPr>
              <w:divId w:val="72626604"/>
              <w:rPr>
                <w:rFonts w:eastAsia="Times New Roman"/>
                <w:sz w:val="20"/>
                <w:szCs w:val="20"/>
              </w:rPr>
            </w:pPr>
            <w:r>
              <w:rPr>
                <w:rFonts w:ascii="inherit" w:eastAsia="Times New Roman" w:hAnsi="inherit"/>
                <w:sz w:val="16"/>
                <w:szCs w:val="16"/>
              </w:rPr>
              <w:t>Income from sub-leasing of store</w:t>
            </w:r>
            <w:r>
              <w:rPr>
                <w:rFonts w:ascii="inherit" w:eastAsia="Times New Roman" w:hAnsi="inherit"/>
                <w:sz w:val="16"/>
                <w:szCs w:val="16"/>
              </w:rPr>
              <w:t>s includes rental income from operating lease properties to ophthalmologists and optometrists who are independent contractors.</w:t>
            </w:r>
          </w:p>
        </w:tc>
      </w:tr>
    </w:tbl>
    <w:p w:rsidR="00000000" w:rsidRDefault="00D90847">
      <w:pPr>
        <w:spacing w:line="288" w:lineRule="auto"/>
        <w:rPr>
          <w:rFonts w:eastAsia="Times New Roman"/>
          <w:sz w:val="20"/>
          <w:szCs w:val="20"/>
        </w:rPr>
      </w:pPr>
    </w:p>
    <w:p w:rsidR="00000000" w:rsidRDefault="00D90847">
      <w:pPr>
        <w:divId w:val="98718437"/>
        <w:rPr>
          <w:rFonts w:eastAsia="Times New Roman"/>
          <w:sz w:val="20"/>
          <w:szCs w:val="20"/>
        </w:rPr>
      </w:pPr>
    </w:p>
    <w:p w:rsidR="00000000" w:rsidRDefault="00D90847">
      <w:pPr>
        <w:spacing w:line="288" w:lineRule="auto"/>
        <w:jc w:val="center"/>
        <w:divId w:val="992299479"/>
        <w:rPr>
          <w:rFonts w:eastAsia="Times New Roman"/>
          <w:sz w:val="20"/>
          <w:szCs w:val="20"/>
        </w:rPr>
      </w:pPr>
      <w:r>
        <w:rPr>
          <w:rFonts w:ascii="inherit" w:eastAsia="Times New Roman" w:hAnsi="inherit"/>
          <w:sz w:val="20"/>
          <w:szCs w:val="20"/>
        </w:rPr>
        <w:t>17</w:t>
      </w:r>
    </w:p>
    <w:p w:rsidR="00000000" w:rsidRDefault="00D90847">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D90847">
      <w:pPr>
        <w:spacing w:line="288" w:lineRule="auto"/>
        <w:divId w:val="2079329459"/>
        <w:rPr>
          <w:rFonts w:eastAsia="Times New Roman"/>
          <w:sz w:val="20"/>
          <w:szCs w:val="20"/>
        </w:rPr>
      </w:pPr>
      <w:hyperlink w:anchor="sF4E66B1E56DF5B37805697D61E1C288D" w:history="1">
        <w:r>
          <w:rPr>
            <w:rStyle w:val="a3"/>
            <w:rFonts w:ascii="inherit" w:eastAsia="Times New Roman" w:hAnsi="inherit"/>
            <w:sz w:val="20"/>
            <w:szCs w:val="20"/>
          </w:rPr>
          <w:t>Table of contents</w:t>
        </w:r>
      </w:hyperlink>
    </w:p>
    <w:p w:rsidR="00000000" w:rsidRDefault="00D90847">
      <w:pPr>
        <w:spacing w:line="288" w:lineRule="auto"/>
        <w:jc w:val="center"/>
        <w:divId w:val="2079329459"/>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2079329459"/>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1806269031"/>
        <w:rPr>
          <w:rFonts w:eastAsia="Times New Roman"/>
          <w:sz w:val="20"/>
          <w:szCs w:val="20"/>
        </w:rPr>
      </w:pPr>
      <w:r>
        <w:rPr>
          <w:rFonts w:ascii="inherit" w:eastAsia="Times New Roman" w:hAnsi="inherit"/>
          <w:b/>
          <w:bCs/>
          <w:sz w:val="20"/>
          <w:szCs w:val="20"/>
        </w:rPr>
        <w:t>7. Leases (continued)</w:t>
      </w:r>
    </w:p>
    <w:p w:rsidR="00000000" w:rsidRDefault="00D90847">
      <w:pPr>
        <w:divId w:val="8243991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05"/>
        <w:gridCol w:w="105"/>
        <w:gridCol w:w="1588"/>
        <w:gridCol w:w="208"/>
      </w:tblGrid>
      <w:tr w:rsidR="00000000">
        <w:trPr>
          <w:divId w:val="499934023"/>
          <w:jc w:val="center"/>
        </w:trPr>
        <w:tc>
          <w:tcPr>
            <w:tcW w:w="0" w:type="auto"/>
            <w:gridSpan w:val="4"/>
            <w:vAlign w:val="center"/>
            <w:hideMark/>
          </w:tcPr>
          <w:p w:rsidR="00000000" w:rsidRDefault="00D90847">
            <w:pPr>
              <w:rPr>
                <w:rFonts w:eastAsia="Times New Roman"/>
                <w:sz w:val="20"/>
                <w:szCs w:val="20"/>
              </w:rPr>
            </w:pPr>
          </w:p>
        </w:tc>
      </w:tr>
      <w:tr w:rsidR="00000000">
        <w:trPr>
          <w:divId w:val="499934023"/>
          <w:jc w:val="center"/>
        </w:trPr>
        <w:tc>
          <w:tcPr>
            <w:tcW w:w="39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10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49993402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Lease Term and Discount Rate</w:t>
            </w:r>
          </w:p>
        </w:tc>
        <w:tc>
          <w:tcPr>
            <w:tcW w:w="0" w:type="auto"/>
            <w:tcMar>
              <w:top w:w="30" w:type="dxa"/>
              <w:left w:w="30" w:type="dxa"/>
              <w:bottom w:w="30" w:type="dxa"/>
              <w:right w:w="30" w:type="dxa"/>
            </w:tcMar>
            <w:vAlign w:val="bottom"/>
            <w:hideMark/>
          </w:tcPr>
          <w:p w:rsidR="00000000" w:rsidRDefault="00D90847">
            <w:pPr>
              <w:divId w:val="193150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br/>
            </w:r>
            <w:r>
              <w:rPr>
                <w:rFonts w:ascii="inherit" w:eastAsia="Times New Roman" w:hAnsi="inherit"/>
                <w:sz w:val="20"/>
                <w:szCs w:val="20"/>
              </w:rPr>
              <w:t>June 29, 2019</w:t>
            </w:r>
          </w:p>
        </w:tc>
      </w:tr>
      <w:tr w:rsidR="00000000">
        <w:trPr>
          <w:divId w:val="499934023"/>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Weighted average remaining lease term (months)</w:t>
            </w:r>
          </w:p>
        </w:tc>
        <w:tc>
          <w:tcPr>
            <w:tcW w:w="0" w:type="auto"/>
            <w:shd w:val="clear" w:color="auto" w:fill="CCEEFF"/>
            <w:tcMar>
              <w:top w:w="30" w:type="dxa"/>
              <w:left w:w="30" w:type="dxa"/>
              <w:bottom w:w="30" w:type="dxa"/>
              <w:right w:w="30" w:type="dxa"/>
            </w:tcMar>
            <w:vAlign w:val="bottom"/>
            <w:hideMark/>
          </w:tcPr>
          <w:p w:rsidR="00000000" w:rsidRDefault="00D90847">
            <w:pPr>
              <w:divId w:val="890532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280068321"/>
              <w:rPr>
                <w:rFonts w:eastAsia="Times New Roman"/>
                <w:sz w:val="20"/>
                <w:szCs w:val="20"/>
              </w:rPr>
            </w:pPr>
            <w:r>
              <w:rPr>
                <w:rFonts w:ascii="inherit" w:eastAsia="Times New Roman" w:hAnsi="inherit"/>
                <w:sz w:val="20"/>
                <w:szCs w:val="20"/>
              </w:rPr>
              <w:t> </w:t>
            </w:r>
          </w:p>
        </w:tc>
      </w:tr>
      <w:tr w:rsidR="00000000">
        <w:trPr>
          <w:divId w:val="499934023"/>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rsidR="00000000" w:rsidRDefault="00D90847">
            <w:pPr>
              <w:divId w:val="722098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82</w:t>
            </w:r>
          </w:p>
        </w:tc>
        <w:tc>
          <w:tcPr>
            <w:tcW w:w="0" w:type="auto"/>
            <w:vAlign w:val="bottom"/>
            <w:hideMark/>
          </w:tcPr>
          <w:p w:rsidR="00000000" w:rsidRDefault="00D90847">
            <w:pPr>
              <w:rPr>
                <w:rFonts w:eastAsia="Times New Roman"/>
                <w:sz w:val="20"/>
                <w:szCs w:val="20"/>
              </w:rPr>
            </w:pPr>
          </w:p>
        </w:tc>
      </w:tr>
      <w:tr w:rsidR="00000000">
        <w:trPr>
          <w:divId w:val="499934023"/>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rsidR="00000000" w:rsidRDefault="00D90847">
            <w:pPr>
              <w:divId w:val="1795755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93</w:t>
            </w:r>
          </w:p>
        </w:tc>
        <w:tc>
          <w:tcPr>
            <w:tcW w:w="0" w:type="auto"/>
            <w:shd w:val="clear" w:color="auto" w:fill="CCEEFF"/>
            <w:vAlign w:val="bottom"/>
            <w:hideMark/>
          </w:tcPr>
          <w:p w:rsidR="00000000" w:rsidRDefault="00D90847">
            <w:pPr>
              <w:rPr>
                <w:rFonts w:eastAsia="Times New Roman"/>
                <w:sz w:val="20"/>
                <w:szCs w:val="20"/>
              </w:rPr>
            </w:pPr>
          </w:p>
        </w:tc>
      </w:tr>
      <w:tr w:rsidR="00000000">
        <w:trPr>
          <w:divId w:val="499934023"/>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Weighted average discount rate</w:t>
            </w:r>
            <w:r>
              <w:rPr>
                <w:rFonts w:ascii="inherit" w:eastAsia="Times New Roman" w:hAnsi="inherit"/>
                <w:i/>
                <w:iCs/>
                <w:sz w:val="20"/>
                <w:szCs w:val="20"/>
              </w:rPr>
              <w:t xml:space="preserve"> </w:t>
            </w:r>
            <w:r>
              <w:rPr>
                <w:rFonts w:ascii="inherit" w:eastAsia="Times New Roman" w:hAnsi="inherit"/>
                <w:i/>
                <w:iCs/>
                <w:sz w:val="14"/>
                <w:szCs w:val="14"/>
                <w:vertAlign w:val="superscript"/>
              </w:rPr>
              <w:t>(a)</w:t>
            </w:r>
          </w:p>
        </w:tc>
        <w:tc>
          <w:tcPr>
            <w:tcW w:w="0" w:type="auto"/>
            <w:tcMar>
              <w:top w:w="30" w:type="dxa"/>
              <w:left w:w="30" w:type="dxa"/>
              <w:bottom w:w="30" w:type="dxa"/>
              <w:right w:w="30" w:type="dxa"/>
            </w:tcMar>
            <w:vAlign w:val="bottom"/>
            <w:hideMark/>
          </w:tcPr>
          <w:p w:rsidR="00000000" w:rsidRDefault="00D90847">
            <w:pPr>
              <w:divId w:val="2015497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0847">
            <w:pPr>
              <w:divId w:val="1213738091"/>
              <w:rPr>
                <w:rFonts w:eastAsia="Times New Roman"/>
                <w:sz w:val="20"/>
                <w:szCs w:val="20"/>
              </w:rPr>
            </w:pPr>
            <w:r>
              <w:rPr>
                <w:rFonts w:ascii="inherit" w:eastAsia="Times New Roman" w:hAnsi="inherit"/>
                <w:sz w:val="20"/>
                <w:szCs w:val="20"/>
              </w:rPr>
              <w:t> </w:t>
            </w:r>
          </w:p>
        </w:tc>
      </w:tr>
      <w:tr w:rsidR="00000000">
        <w:trPr>
          <w:divId w:val="499934023"/>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D90847">
            <w:pPr>
              <w:divId w:val="695277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499934023"/>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Finance leases</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tcMar>
              <w:top w:w="30" w:type="dxa"/>
              <w:left w:w="30" w:type="dxa"/>
              <w:bottom w:w="30" w:type="dxa"/>
              <w:right w:w="30" w:type="dxa"/>
            </w:tcMar>
            <w:vAlign w:val="bottom"/>
            <w:hideMark/>
          </w:tcPr>
          <w:p w:rsidR="00000000" w:rsidRDefault="00D90847">
            <w:pPr>
              <w:divId w:val="2011445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13.3</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499934023"/>
          <w:jc w:val="center"/>
        </w:trPr>
        <w:tc>
          <w:tcPr>
            <w:tcW w:w="0" w:type="auto"/>
            <w:gridSpan w:val="4"/>
            <w:tcMar>
              <w:top w:w="30" w:type="dxa"/>
              <w:left w:w="30" w:type="dxa"/>
              <w:bottom w:w="30" w:type="dxa"/>
              <w:right w:w="30" w:type="dxa"/>
            </w:tcMar>
            <w:vAlign w:val="bottom"/>
            <w:hideMark/>
          </w:tcPr>
          <w:p w:rsidR="00000000" w:rsidRDefault="00D90847">
            <w:pPr>
              <w:divId w:val="1388383601"/>
              <w:rPr>
                <w:rFonts w:eastAsia="Times New Roman"/>
                <w:sz w:val="20"/>
                <w:szCs w:val="20"/>
              </w:rPr>
            </w:pPr>
            <w:r>
              <w:rPr>
                <w:rFonts w:ascii="inherit" w:eastAsia="Times New Roman" w:hAnsi="inherit"/>
                <w:sz w:val="16"/>
                <w:szCs w:val="16"/>
              </w:rPr>
              <w:t>(a)</w:t>
            </w:r>
          </w:p>
          <w:p w:rsidR="00000000" w:rsidRDefault="00D90847">
            <w:pPr>
              <w:divId w:val="1131291470"/>
              <w:rPr>
                <w:rFonts w:eastAsia="Times New Roman"/>
                <w:sz w:val="20"/>
                <w:szCs w:val="20"/>
              </w:rPr>
            </w:pPr>
            <w:r>
              <w:rPr>
                <w:rFonts w:ascii="inherit" w:eastAsia="Times New Roman" w:hAnsi="inherit"/>
                <w:sz w:val="16"/>
                <w:szCs w:val="16"/>
              </w:rPr>
              <w:t>The discount rate used to determine the lease assets and lease liabilities was derived upon considering (i) incremental borrowing rates on our long-term debt; (ii) fixed rates we pay on our interest rate swaps; (iii) LIBOR margins for issuers of simila</w:t>
            </w:r>
            <w:r>
              <w:rPr>
                <w:rFonts w:ascii="inherit" w:eastAsia="Times New Roman" w:hAnsi="inherit"/>
                <w:sz w:val="16"/>
                <w:szCs w:val="16"/>
              </w:rPr>
              <w:t>r credit rating; (iv) borrowing rates on five-year and ten-year US Treasuries; and (v) effect of collateralization. As a majority of our leases are five-year and 10-year leases, we determined a lease discount rate for such tenors and determined this discou</w:t>
            </w:r>
            <w:r>
              <w:rPr>
                <w:rFonts w:ascii="inherit" w:eastAsia="Times New Roman" w:hAnsi="inherit"/>
                <w:sz w:val="16"/>
                <w:szCs w:val="16"/>
              </w:rPr>
              <w:t>nt rate is reasonable for leases that were entered into during the period.</w:t>
            </w:r>
          </w:p>
        </w:tc>
      </w:tr>
      <w:tr w:rsidR="00000000">
        <w:trPr>
          <w:divId w:val="499934023"/>
          <w:jc w:val="center"/>
        </w:trPr>
        <w:tc>
          <w:tcPr>
            <w:tcW w:w="0" w:type="auto"/>
            <w:gridSpan w:val="4"/>
            <w:tcMar>
              <w:top w:w="30" w:type="dxa"/>
              <w:left w:w="30" w:type="dxa"/>
              <w:bottom w:w="30" w:type="dxa"/>
              <w:right w:w="30" w:type="dxa"/>
            </w:tcMar>
            <w:vAlign w:val="bottom"/>
            <w:hideMark/>
          </w:tcPr>
          <w:p w:rsidR="00000000" w:rsidRDefault="00D90847">
            <w:pPr>
              <w:divId w:val="28185971"/>
              <w:rPr>
                <w:rFonts w:eastAsia="Times New Roman"/>
                <w:sz w:val="20"/>
                <w:szCs w:val="20"/>
              </w:rPr>
            </w:pPr>
            <w:r>
              <w:rPr>
                <w:rFonts w:ascii="inherit" w:eastAsia="Times New Roman" w:hAnsi="inherit"/>
                <w:sz w:val="16"/>
                <w:szCs w:val="16"/>
              </w:rPr>
              <w:t>(b)</w:t>
            </w:r>
          </w:p>
          <w:p w:rsidR="00000000" w:rsidRDefault="00D90847">
            <w:pPr>
              <w:divId w:val="2048750879"/>
              <w:rPr>
                <w:rFonts w:eastAsia="Times New Roman"/>
                <w:sz w:val="20"/>
                <w:szCs w:val="20"/>
              </w:rPr>
            </w:pPr>
            <w:r>
              <w:rPr>
                <w:rFonts w:ascii="inherit" w:eastAsia="Times New Roman" w:hAnsi="inherit"/>
                <w:sz w:val="16"/>
                <w:szCs w:val="16"/>
              </w:rPr>
              <w:t>The discount rate on finance leases is higher than operating leases because the present value of minimum lease payments was higher than the fair value of leased properties f</w:t>
            </w:r>
            <w:r>
              <w:rPr>
                <w:rFonts w:ascii="inherit" w:eastAsia="Times New Roman" w:hAnsi="inherit"/>
                <w:sz w:val="16"/>
                <w:szCs w:val="16"/>
              </w:rPr>
              <w:t>or certain leases entered into prior to adoption of ASC 842. The discount rate differential for those leases is not material to our results of operations.</w:t>
            </w:r>
          </w:p>
        </w:tc>
      </w:tr>
    </w:tbl>
    <w:p w:rsidR="00000000" w:rsidRDefault="00D90847">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455"/>
        <w:gridCol w:w="105"/>
        <w:gridCol w:w="133"/>
        <w:gridCol w:w="1554"/>
        <w:gridCol w:w="59"/>
      </w:tblGrid>
      <w:tr w:rsidR="00000000">
        <w:trPr>
          <w:divId w:val="1259749434"/>
          <w:jc w:val="center"/>
        </w:trPr>
        <w:tc>
          <w:tcPr>
            <w:tcW w:w="0" w:type="auto"/>
            <w:gridSpan w:val="5"/>
            <w:vAlign w:val="center"/>
            <w:hideMark/>
          </w:tcPr>
          <w:p w:rsidR="00000000" w:rsidRDefault="00D90847">
            <w:pPr>
              <w:spacing w:line="288" w:lineRule="auto"/>
              <w:jc w:val="center"/>
              <w:rPr>
                <w:rFonts w:eastAsia="Times New Roman"/>
                <w:sz w:val="20"/>
                <w:szCs w:val="20"/>
              </w:rPr>
            </w:pPr>
          </w:p>
        </w:tc>
      </w:tr>
      <w:tr w:rsidR="00000000">
        <w:trPr>
          <w:divId w:val="1259749434"/>
          <w:jc w:val="center"/>
        </w:trPr>
        <w:tc>
          <w:tcPr>
            <w:tcW w:w="39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259749434"/>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vMerge w:val="restart"/>
            <w:tcMar>
              <w:top w:w="30" w:type="dxa"/>
              <w:left w:w="30" w:type="dxa"/>
              <w:bottom w:w="30" w:type="dxa"/>
              <w:right w:w="30" w:type="dxa"/>
            </w:tcMar>
            <w:vAlign w:val="bottom"/>
            <w:hideMark/>
          </w:tcPr>
          <w:p w:rsidR="00000000" w:rsidRDefault="00D90847">
            <w:pPr>
              <w:divId w:val="100043002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Six Months Ended</w:t>
            </w:r>
            <w:r>
              <w:rPr>
                <w:rFonts w:ascii="inherit" w:eastAsia="Times New Roman" w:hAnsi="inherit"/>
                <w:sz w:val="20"/>
                <w:szCs w:val="20"/>
              </w:rPr>
              <w:br/>
            </w:r>
            <w:r>
              <w:rPr>
                <w:rFonts w:ascii="inherit" w:eastAsia="Times New Roman" w:hAnsi="inherit"/>
                <w:sz w:val="20"/>
                <w:szCs w:val="20"/>
              </w:rPr>
              <w:t>June 29, 2019</w:t>
            </w:r>
          </w:p>
        </w:tc>
      </w:tr>
      <w:tr w:rsidR="00000000">
        <w:trPr>
          <w:divId w:val="125974943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Other Information</w:t>
            </w:r>
            <w:r>
              <w:rPr>
                <w:rFonts w:ascii="inherit" w:eastAsia="Times New Roman" w:hAnsi="inherit"/>
                <w:b/>
                <w:bCs/>
                <w:sz w:val="20"/>
                <w:szCs w:val="20"/>
              </w:rPr>
              <w:t xml:space="preserve"> </w:t>
            </w:r>
          </w:p>
        </w:tc>
        <w:tc>
          <w:tcPr>
            <w:tcW w:w="0" w:type="auto"/>
            <w:vMerge/>
            <w:vAlign w:val="center"/>
            <w:hideMark/>
          </w:tcPr>
          <w:p w:rsidR="00000000" w:rsidRDefault="00D90847">
            <w:pPr>
              <w:rPr>
                <w:rFonts w:eastAsia="Times New Roman"/>
                <w:sz w:val="20"/>
                <w:szCs w:val="20"/>
              </w:rPr>
            </w:pP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r>
      <w:tr w:rsidR="00000000">
        <w:trPr>
          <w:divId w:val="1259749434"/>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rsidR="00000000" w:rsidRDefault="00D90847">
            <w:pPr>
              <w:divId w:val="21030639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860631843"/>
              <w:rPr>
                <w:rFonts w:eastAsia="Times New Roman"/>
                <w:sz w:val="20"/>
                <w:szCs w:val="20"/>
              </w:rPr>
            </w:pPr>
            <w:r>
              <w:rPr>
                <w:rFonts w:ascii="inherit" w:eastAsia="Times New Roman" w:hAnsi="inherit"/>
                <w:sz w:val="20"/>
                <w:szCs w:val="20"/>
              </w:rPr>
              <w:t> </w:t>
            </w:r>
          </w:p>
        </w:tc>
      </w:tr>
      <w:tr w:rsidR="00000000">
        <w:trPr>
          <w:divId w:val="1259749434"/>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Operating cash outflows - operating leases</w:t>
            </w:r>
          </w:p>
        </w:tc>
        <w:tc>
          <w:tcPr>
            <w:tcW w:w="0" w:type="auto"/>
            <w:tcMar>
              <w:top w:w="30" w:type="dxa"/>
              <w:left w:w="30" w:type="dxa"/>
              <w:bottom w:w="30" w:type="dxa"/>
              <w:right w:w="30" w:type="dxa"/>
            </w:tcMar>
            <w:vAlign w:val="bottom"/>
            <w:hideMark/>
          </w:tcPr>
          <w:p w:rsidR="00000000" w:rsidRDefault="00D90847">
            <w:pPr>
              <w:divId w:val="1475024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36,866</w:t>
            </w:r>
          </w:p>
        </w:tc>
        <w:tc>
          <w:tcPr>
            <w:tcW w:w="0" w:type="auto"/>
            <w:vAlign w:val="bottom"/>
            <w:hideMark/>
          </w:tcPr>
          <w:p w:rsidR="00000000" w:rsidRDefault="00D90847">
            <w:pPr>
              <w:rPr>
                <w:rFonts w:eastAsia="Times New Roman"/>
                <w:sz w:val="20"/>
                <w:szCs w:val="20"/>
              </w:rPr>
            </w:pPr>
          </w:p>
        </w:tc>
      </w:tr>
    </w:tbl>
    <w:p w:rsidR="00000000" w:rsidRDefault="00D90847">
      <w:pPr>
        <w:spacing w:line="288" w:lineRule="auto"/>
        <w:jc w:val="center"/>
        <w:rPr>
          <w:rFonts w:eastAsia="Times New Roman"/>
          <w:sz w:val="20"/>
          <w:szCs w:val="20"/>
        </w:rPr>
      </w:pPr>
    </w:p>
    <w:p w:rsidR="00000000" w:rsidRDefault="00D90847">
      <w:pPr>
        <w:spacing w:line="288" w:lineRule="auto"/>
        <w:rPr>
          <w:rFonts w:eastAsia="Times New Roman"/>
          <w:sz w:val="20"/>
          <w:szCs w:val="20"/>
        </w:rPr>
      </w:pPr>
      <w:r>
        <w:rPr>
          <w:rFonts w:ascii="inherit" w:eastAsia="Times New Roman" w:hAnsi="inherit"/>
          <w:sz w:val="20"/>
          <w:szCs w:val="20"/>
        </w:rPr>
        <w:t>The following table summarizes the maturity of our lease liabilities as of</w:t>
      </w:r>
      <w:r>
        <w:rPr>
          <w:rFonts w:ascii="inherit" w:eastAsia="Times New Roman" w:hAnsi="inherit"/>
          <w:sz w:val="20"/>
          <w:szCs w:val="20"/>
        </w:rPr>
        <w:t xml:space="preserve"> </w:t>
      </w:r>
      <w:r>
        <w:rPr>
          <w:rFonts w:ascii="inherit" w:eastAsia="Times New Roman" w:hAnsi="inherit"/>
          <w:sz w:val="20"/>
          <w:szCs w:val="20"/>
        </w:rPr>
        <w:t>June 29, 2019:</w:t>
      </w:r>
    </w:p>
    <w:tbl>
      <w:tblPr>
        <w:tblW w:w="5000" w:type="pct"/>
        <w:tblCellMar>
          <w:left w:w="0" w:type="dxa"/>
          <w:right w:w="0" w:type="dxa"/>
        </w:tblCellMar>
        <w:tblLook w:val="04A0" w:firstRow="1" w:lastRow="0" w:firstColumn="1" w:lastColumn="0" w:noHBand="0" w:noVBand="1"/>
      </w:tblPr>
      <w:tblGrid>
        <w:gridCol w:w="4622"/>
        <w:gridCol w:w="105"/>
        <w:gridCol w:w="133"/>
        <w:gridCol w:w="1549"/>
        <w:gridCol w:w="74"/>
        <w:gridCol w:w="105"/>
        <w:gridCol w:w="133"/>
        <w:gridCol w:w="1530"/>
        <w:gridCol w:w="55"/>
      </w:tblGrid>
      <w:tr w:rsidR="00000000">
        <w:trPr>
          <w:divId w:val="2003775043"/>
        </w:trPr>
        <w:tc>
          <w:tcPr>
            <w:tcW w:w="0" w:type="auto"/>
            <w:gridSpan w:val="9"/>
            <w:vAlign w:val="center"/>
            <w:hideMark/>
          </w:tcPr>
          <w:p w:rsidR="00000000" w:rsidRDefault="00D90847">
            <w:pPr>
              <w:spacing w:line="288" w:lineRule="auto"/>
              <w:rPr>
                <w:rFonts w:eastAsia="Times New Roman"/>
                <w:sz w:val="20"/>
                <w:szCs w:val="20"/>
              </w:rPr>
            </w:pPr>
          </w:p>
        </w:tc>
      </w:tr>
      <w:tr w:rsidR="00000000">
        <w:trPr>
          <w:divId w:val="2003775043"/>
        </w:trPr>
        <w:tc>
          <w:tcPr>
            <w:tcW w:w="28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200377504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vMerge w:val="restart"/>
            <w:tcMar>
              <w:top w:w="30" w:type="dxa"/>
              <w:left w:w="30" w:type="dxa"/>
              <w:bottom w:w="30" w:type="dxa"/>
              <w:right w:w="30" w:type="dxa"/>
            </w:tcMar>
            <w:vAlign w:val="bottom"/>
            <w:hideMark/>
          </w:tcPr>
          <w:p w:rsidR="00000000" w:rsidRDefault="00D90847">
            <w:pPr>
              <w:divId w:val="16556062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Operating </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vMerge w:val="restart"/>
            <w:tcMar>
              <w:top w:w="30" w:type="dxa"/>
              <w:left w:w="30" w:type="dxa"/>
              <w:bottom w:w="30" w:type="dxa"/>
              <w:right w:w="30" w:type="dxa"/>
            </w:tcMar>
            <w:vAlign w:val="bottom"/>
            <w:hideMark/>
          </w:tcPr>
          <w:p w:rsidR="00000000" w:rsidRDefault="00D90847">
            <w:pPr>
              <w:divId w:val="159628589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Finance Leases</w:t>
            </w:r>
            <w:r>
              <w:rPr>
                <w:rFonts w:ascii="inherit" w:eastAsia="Times New Roman" w:hAnsi="inherit"/>
                <w:sz w:val="14"/>
                <w:szCs w:val="14"/>
                <w:vertAlign w:val="superscript"/>
              </w:rPr>
              <w:t> (b)</w:t>
            </w:r>
          </w:p>
        </w:tc>
      </w:tr>
      <w:tr w:rsidR="00000000">
        <w:trPr>
          <w:divId w:val="2003775043"/>
        </w:trPr>
        <w:tc>
          <w:tcPr>
            <w:tcW w:w="0" w:type="auto"/>
            <w:tcBorders>
              <w:bottom w:val="single" w:sz="6" w:space="0" w:color="000000"/>
            </w:tcBorders>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Fiscal Year</w:t>
            </w:r>
            <w:r>
              <w:rPr>
                <w:rFonts w:ascii="inherit" w:eastAsia="Times New Roman" w:hAnsi="inherit"/>
                <w:b/>
                <w:bCs/>
                <w:sz w:val="20"/>
                <w:szCs w:val="20"/>
              </w:rPr>
              <w:t xml:space="preserve"> </w:t>
            </w:r>
          </w:p>
        </w:tc>
        <w:tc>
          <w:tcPr>
            <w:tcW w:w="0" w:type="auto"/>
            <w:vMerge/>
            <w:vAlign w:val="center"/>
            <w:hideMark/>
          </w:tcPr>
          <w:p w:rsidR="00000000" w:rsidRDefault="00D90847">
            <w:pPr>
              <w:rPr>
                <w:rFonts w:eastAsia="Times New Roman"/>
                <w:sz w:val="20"/>
                <w:szCs w:val="20"/>
              </w:rPr>
            </w:pP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c>
          <w:tcPr>
            <w:tcW w:w="0" w:type="auto"/>
            <w:vMerge/>
            <w:vAlign w:val="center"/>
            <w:hideMark/>
          </w:tcPr>
          <w:p w:rsidR="00000000" w:rsidRDefault="00D90847">
            <w:pPr>
              <w:rPr>
                <w:rFonts w:eastAsia="Times New Roman"/>
                <w:sz w:val="20"/>
                <w:szCs w:val="20"/>
              </w:rPr>
            </w:pPr>
          </w:p>
        </w:tc>
        <w:tc>
          <w:tcPr>
            <w:tcW w:w="0" w:type="auto"/>
            <w:gridSpan w:val="3"/>
            <w:vMerge/>
            <w:tcBorders>
              <w:bottom w:val="single" w:sz="6" w:space="0" w:color="000000"/>
            </w:tcBorders>
            <w:vAlign w:val="center"/>
            <w:hideMark/>
          </w:tcPr>
          <w:p w:rsidR="00000000" w:rsidRDefault="00D90847">
            <w:pPr>
              <w:rPr>
                <w:rFonts w:eastAsia="Times New Roman"/>
                <w:sz w:val="20"/>
                <w:szCs w:val="20"/>
              </w:rPr>
            </w:pPr>
          </w:p>
        </w:tc>
      </w:tr>
      <w:tr w:rsidR="00000000">
        <w:trPr>
          <w:divId w:val="200377504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rsidR="00000000" w:rsidRDefault="00D90847">
            <w:pPr>
              <w:divId w:val="831531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38,024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60948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3,706</w:t>
            </w:r>
          </w:p>
        </w:tc>
        <w:tc>
          <w:tcPr>
            <w:tcW w:w="0" w:type="auto"/>
            <w:shd w:val="clear" w:color="auto" w:fill="CCEEFF"/>
            <w:vAlign w:val="bottom"/>
            <w:hideMark/>
          </w:tcPr>
          <w:p w:rsidR="00000000" w:rsidRDefault="00D90847">
            <w:pPr>
              <w:rPr>
                <w:rFonts w:eastAsia="Times New Roman"/>
                <w:sz w:val="20"/>
                <w:szCs w:val="20"/>
              </w:rPr>
            </w:pPr>
          </w:p>
        </w:tc>
      </w:tr>
      <w:tr w:rsidR="00000000">
        <w:trPr>
          <w:divId w:val="200377504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D90847">
            <w:pPr>
              <w:divId w:val="450436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73,151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24656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7,196</w:t>
            </w:r>
          </w:p>
        </w:tc>
        <w:tc>
          <w:tcPr>
            <w:tcW w:w="0" w:type="auto"/>
            <w:vAlign w:val="bottom"/>
            <w:hideMark/>
          </w:tcPr>
          <w:p w:rsidR="00000000" w:rsidRDefault="00D90847">
            <w:pPr>
              <w:rPr>
                <w:rFonts w:eastAsia="Times New Roman"/>
                <w:sz w:val="20"/>
                <w:szCs w:val="20"/>
              </w:rPr>
            </w:pPr>
          </w:p>
        </w:tc>
      </w:tr>
      <w:tr w:rsidR="00000000">
        <w:trPr>
          <w:divId w:val="200377504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D90847">
            <w:pPr>
              <w:divId w:val="182519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67,223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99685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7,116</w:t>
            </w:r>
          </w:p>
        </w:tc>
        <w:tc>
          <w:tcPr>
            <w:tcW w:w="0" w:type="auto"/>
            <w:shd w:val="clear" w:color="auto" w:fill="CCEEFF"/>
            <w:vAlign w:val="bottom"/>
            <w:hideMark/>
          </w:tcPr>
          <w:p w:rsidR="00000000" w:rsidRDefault="00D90847">
            <w:pPr>
              <w:rPr>
                <w:rFonts w:eastAsia="Times New Roman"/>
                <w:sz w:val="20"/>
                <w:szCs w:val="20"/>
              </w:rPr>
            </w:pPr>
          </w:p>
        </w:tc>
      </w:tr>
      <w:tr w:rsidR="00000000">
        <w:trPr>
          <w:divId w:val="200377504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D90847">
            <w:pPr>
              <w:divId w:val="1966964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60,311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88854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7,054</w:t>
            </w:r>
          </w:p>
        </w:tc>
        <w:tc>
          <w:tcPr>
            <w:tcW w:w="0" w:type="auto"/>
            <w:vAlign w:val="bottom"/>
            <w:hideMark/>
          </w:tcPr>
          <w:p w:rsidR="00000000" w:rsidRDefault="00D90847">
            <w:pPr>
              <w:rPr>
                <w:rFonts w:eastAsia="Times New Roman"/>
                <w:sz w:val="20"/>
                <w:szCs w:val="20"/>
              </w:rPr>
            </w:pPr>
          </w:p>
        </w:tc>
      </w:tr>
      <w:tr w:rsidR="00000000">
        <w:trPr>
          <w:divId w:val="200377504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D90847">
            <w:pPr>
              <w:divId w:val="2144688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53,624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21779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6,077</w:t>
            </w:r>
          </w:p>
        </w:tc>
        <w:tc>
          <w:tcPr>
            <w:tcW w:w="0" w:type="auto"/>
            <w:shd w:val="clear" w:color="auto" w:fill="CCEEFF"/>
            <w:vAlign w:val="bottom"/>
            <w:hideMark/>
          </w:tcPr>
          <w:p w:rsidR="00000000" w:rsidRDefault="00D90847">
            <w:pPr>
              <w:rPr>
                <w:rFonts w:eastAsia="Times New Roman"/>
                <w:sz w:val="20"/>
                <w:szCs w:val="20"/>
              </w:rPr>
            </w:pPr>
          </w:p>
        </w:tc>
      </w:tr>
      <w:tr w:rsidR="00000000">
        <w:trPr>
          <w:divId w:val="200377504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D90847">
            <w:pPr>
              <w:divId w:val="28651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151,121</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44602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20,023</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200377504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rsidR="00000000" w:rsidRDefault="00D90847">
            <w:pPr>
              <w:divId w:val="1632053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443,454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51,172</w:t>
            </w:r>
          </w:p>
        </w:tc>
        <w:tc>
          <w:tcPr>
            <w:tcW w:w="0" w:type="auto"/>
            <w:shd w:val="clear" w:color="auto" w:fill="CCEEFF"/>
            <w:vAlign w:val="bottom"/>
            <w:hideMark/>
          </w:tcPr>
          <w:p w:rsidR="00000000" w:rsidRDefault="00D90847">
            <w:pPr>
              <w:rPr>
                <w:rFonts w:eastAsia="Times New Roman"/>
                <w:sz w:val="20"/>
                <w:szCs w:val="20"/>
              </w:rPr>
            </w:pPr>
          </w:p>
        </w:tc>
      </w:tr>
      <w:tr w:rsidR="00000000">
        <w:trPr>
          <w:divId w:val="200377504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Less: Interest</w:t>
            </w:r>
          </w:p>
        </w:tc>
        <w:tc>
          <w:tcPr>
            <w:tcW w:w="0" w:type="auto"/>
            <w:tcMar>
              <w:top w:w="30" w:type="dxa"/>
              <w:left w:w="30" w:type="dxa"/>
              <w:bottom w:w="30" w:type="dxa"/>
              <w:right w:w="30" w:type="dxa"/>
            </w:tcMar>
            <w:vAlign w:val="bottom"/>
            <w:hideMark/>
          </w:tcPr>
          <w:p w:rsidR="00000000" w:rsidRDefault="00D90847">
            <w:pPr>
              <w:divId w:val="1030302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65,377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23122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15,584</w:t>
            </w:r>
          </w:p>
        </w:tc>
        <w:tc>
          <w:tcPr>
            <w:tcW w:w="0" w:type="auto"/>
            <w:vAlign w:val="bottom"/>
            <w:hideMark/>
          </w:tcPr>
          <w:p w:rsidR="00000000" w:rsidRDefault="00D90847">
            <w:pPr>
              <w:rPr>
                <w:rFonts w:eastAsia="Times New Roman"/>
                <w:sz w:val="20"/>
                <w:szCs w:val="20"/>
              </w:rPr>
            </w:pPr>
          </w:p>
        </w:tc>
      </w:tr>
      <w:tr w:rsidR="00000000">
        <w:trPr>
          <w:divId w:val="200377504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Present value of lease liabilities</w:t>
            </w:r>
            <w:r>
              <w:rPr>
                <w:rFonts w:ascii="inherit" w:eastAsia="Times New Roman" w:hAnsi="inherit"/>
                <w:sz w:val="14"/>
                <w:szCs w:val="14"/>
                <w:vertAlign w:val="superscript"/>
              </w:rPr>
              <w:t>(c)</w:t>
            </w:r>
          </w:p>
        </w:tc>
        <w:tc>
          <w:tcPr>
            <w:tcW w:w="0" w:type="auto"/>
            <w:shd w:val="clear" w:color="auto" w:fill="CCEEFF"/>
            <w:tcMar>
              <w:top w:w="30" w:type="dxa"/>
              <w:left w:w="30" w:type="dxa"/>
              <w:bottom w:w="30" w:type="dxa"/>
              <w:right w:w="30" w:type="dxa"/>
            </w:tcMar>
            <w:vAlign w:val="bottom"/>
            <w:hideMark/>
          </w:tcPr>
          <w:p w:rsidR="00000000" w:rsidRDefault="00D90847">
            <w:pPr>
              <w:divId w:val="343166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378,077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35,588</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r w:rsidR="00000000">
        <w:trPr>
          <w:divId w:val="2003775043"/>
        </w:trPr>
        <w:tc>
          <w:tcPr>
            <w:tcW w:w="0" w:type="auto"/>
            <w:gridSpan w:val="9"/>
            <w:tcMar>
              <w:top w:w="30" w:type="dxa"/>
              <w:left w:w="30" w:type="dxa"/>
              <w:bottom w:w="30" w:type="dxa"/>
              <w:right w:w="30" w:type="dxa"/>
            </w:tcMar>
            <w:vAlign w:val="bottom"/>
            <w:hideMark/>
          </w:tcPr>
          <w:p w:rsidR="00000000" w:rsidRDefault="00D90847">
            <w:pPr>
              <w:divId w:val="1515803578"/>
              <w:rPr>
                <w:rFonts w:eastAsia="Times New Roman"/>
                <w:sz w:val="20"/>
                <w:szCs w:val="20"/>
              </w:rPr>
            </w:pPr>
            <w:r>
              <w:rPr>
                <w:rFonts w:ascii="inherit" w:eastAsia="Times New Roman" w:hAnsi="inherit"/>
                <w:sz w:val="16"/>
                <w:szCs w:val="16"/>
              </w:rPr>
              <w:t>(a)</w:t>
            </w:r>
          </w:p>
          <w:p w:rsidR="00000000" w:rsidRDefault="00D90847">
            <w:pPr>
              <w:divId w:val="432673796"/>
              <w:rPr>
                <w:rFonts w:eastAsia="Times New Roman"/>
                <w:sz w:val="20"/>
                <w:szCs w:val="20"/>
              </w:rPr>
            </w:pPr>
            <w:r>
              <w:rPr>
                <w:rFonts w:ascii="inherit" w:eastAsia="Times New Roman" w:hAnsi="inherit"/>
                <w:sz w:val="16"/>
                <w:szCs w:val="16"/>
              </w:rPr>
              <w:t>Operating lease payments include $76.5 million </w:t>
            </w:r>
            <w:r>
              <w:rPr>
                <w:rFonts w:ascii="inherit" w:eastAsia="Times New Roman" w:hAnsi="inherit"/>
                <w:sz w:val="16"/>
                <w:szCs w:val="16"/>
              </w:rPr>
              <w:t>related to options to extend lease terms that are reasonably certain of being exercised.</w:t>
            </w:r>
          </w:p>
        </w:tc>
      </w:tr>
      <w:tr w:rsidR="00000000">
        <w:trPr>
          <w:divId w:val="2003775043"/>
        </w:trPr>
        <w:tc>
          <w:tcPr>
            <w:tcW w:w="0" w:type="auto"/>
            <w:gridSpan w:val="9"/>
            <w:tcMar>
              <w:top w:w="30" w:type="dxa"/>
              <w:left w:w="30" w:type="dxa"/>
              <w:bottom w:w="30" w:type="dxa"/>
              <w:right w:w="30" w:type="dxa"/>
            </w:tcMar>
            <w:vAlign w:val="bottom"/>
            <w:hideMark/>
          </w:tcPr>
          <w:p w:rsidR="00000000" w:rsidRDefault="00D90847">
            <w:pPr>
              <w:divId w:val="1527795202"/>
              <w:rPr>
                <w:rFonts w:eastAsia="Times New Roman"/>
                <w:sz w:val="20"/>
                <w:szCs w:val="20"/>
              </w:rPr>
            </w:pPr>
            <w:r>
              <w:rPr>
                <w:rFonts w:ascii="inherit" w:eastAsia="Times New Roman" w:hAnsi="inherit"/>
                <w:sz w:val="16"/>
                <w:szCs w:val="16"/>
              </w:rPr>
              <w:t>(b)</w:t>
            </w:r>
          </w:p>
          <w:p w:rsidR="00000000" w:rsidRDefault="00D90847">
            <w:pPr>
              <w:divId w:val="887499882"/>
              <w:rPr>
                <w:rFonts w:eastAsia="Times New Roman"/>
                <w:sz w:val="20"/>
                <w:szCs w:val="20"/>
              </w:rPr>
            </w:pPr>
            <w:r>
              <w:rPr>
                <w:rFonts w:ascii="inherit" w:eastAsia="Times New Roman" w:hAnsi="inherit"/>
                <w:sz w:val="16"/>
                <w:szCs w:val="16"/>
              </w:rPr>
              <w:t>Finance lease payments include $1.1 million related to options to extend lease terms that are reasonably certain of being exercised.</w:t>
            </w:r>
          </w:p>
        </w:tc>
      </w:tr>
      <w:tr w:rsidR="00000000">
        <w:trPr>
          <w:divId w:val="2003775043"/>
        </w:trPr>
        <w:tc>
          <w:tcPr>
            <w:tcW w:w="0" w:type="auto"/>
            <w:gridSpan w:val="9"/>
            <w:tcMar>
              <w:top w:w="30" w:type="dxa"/>
              <w:left w:w="30" w:type="dxa"/>
              <w:bottom w:w="30" w:type="dxa"/>
              <w:right w:w="30" w:type="dxa"/>
            </w:tcMar>
            <w:vAlign w:val="bottom"/>
            <w:hideMark/>
          </w:tcPr>
          <w:p w:rsidR="00000000" w:rsidRDefault="00D90847">
            <w:pPr>
              <w:jc w:val="both"/>
              <w:rPr>
                <w:rFonts w:eastAsia="Times New Roman"/>
                <w:sz w:val="16"/>
                <w:szCs w:val="16"/>
              </w:rPr>
            </w:pPr>
            <w:r>
              <w:rPr>
                <w:rFonts w:ascii="inherit" w:eastAsia="Times New Roman" w:hAnsi="inherit"/>
                <w:sz w:val="16"/>
                <w:szCs w:val="16"/>
              </w:rPr>
              <w:t>(c)</w:t>
            </w:r>
            <w:r>
              <w:rPr>
                <w:rFonts w:ascii="inherit" w:eastAsia="Times New Roman" w:hAnsi="inherit"/>
                <w:sz w:val="16"/>
                <w:szCs w:val="16"/>
              </w:rPr>
              <w:t xml:space="preserve"> </w:t>
            </w:r>
            <w:r>
              <w:rPr>
                <w:rFonts w:ascii="inherit" w:eastAsia="Times New Roman" w:hAnsi="inherit"/>
                <w:sz w:val="16"/>
                <w:szCs w:val="16"/>
              </w:rPr>
              <w:t>The present value of lease liabilities excludes $25.8 million of legally binding minimum lease payments for leases signed but not yet commenced.</w:t>
            </w:r>
          </w:p>
        </w:tc>
      </w:tr>
    </w:tbl>
    <w:p w:rsidR="00000000" w:rsidRDefault="00D90847">
      <w:pPr>
        <w:spacing w:line="288" w:lineRule="auto"/>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As of fiscal year end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aggregate future minimum rental payments under our operating leases were as follows: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6455"/>
        <w:gridCol w:w="105"/>
        <w:gridCol w:w="133"/>
        <w:gridCol w:w="1554"/>
        <w:gridCol w:w="59"/>
      </w:tblGrid>
      <w:tr w:rsidR="00000000">
        <w:trPr>
          <w:divId w:val="1178807774"/>
          <w:jc w:val="center"/>
        </w:trPr>
        <w:tc>
          <w:tcPr>
            <w:tcW w:w="0" w:type="auto"/>
            <w:gridSpan w:val="5"/>
            <w:vAlign w:val="center"/>
            <w:hideMark/>
          </w:tcPr>
          <w:p w:rsidR="00000000" w:rsidRDefault="00D90847">
            <w:pPr>
              <w:spacing w:line="288" w:lineRule="auto"/>
              <w:jc w:val="both"/>
              <w:rPr>
                <w:rFonts w:eastAsia="Times New Roman"/>
                <w:sz w:val="20"/>
                <w:szCs w:val="20"/>
              </w:rPr>
            </w:pPr>
          </w:p>
        </w:tc>
      </w:tr>
      <w:tr w:rsidR="00000000">
        <w:trPr>
          <w:divId w:val="1178807774"/>
          <w:jc w:val="center"/>
        </w:trPr>
        <w:tc>
          <w:tcPr>
            <w:tcW w:w="39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9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17880777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Fiscal Year</w:t>
            </w:r>
          </w:p>
        </w:tc>
        <w:tc>
          <w:tcPr>
            <w:tcW w:w="0" w:type="auto"/>
            <w:tcMar>
              <w:top w:w="30" w:type="dxa"/>
              <w:left w:w="30" w:type="dxa"/>
              <w:bottom w:w="30" w:type="dxa"/>
              <w:right w:w="30" w:type="dxa"/>
            </w:tcMar>
            <w:vAlign w:val="bottom"/>
            <w:hideMark/>
          </w:tcPr>
          <w:p w:rsidR="00000000" w:rsidRDefault="00D90847">
            <w:pPr>
              <w:divId w:val="1522277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i/>
                <w:iCs/>
                <w:sz w:val="20"/>
                <w:szCs w:val="20"/>
              </w:rPr>
              <w:t>In thousands</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1178807774"/>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rsidR="00000000" w:rsidRDefault="00D90847">
            <w:pPr>
              <w:divId w:val="18955071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69,372</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178807774"/>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D90847">
            <w:pPr>
              <w:divId w:val="2147358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63,218</w:t>
            </w:r>
          </w:p>
        </w:tc>
        <w:tc>
          <w:tcPr>
            <w:tcW w:w="0" w:type="auto"/>
            <w:vAlign w:val="bottom"/>
            <w:hideMark/>
          </w:tcPr>
          <w:p w:rsidR="00000000" w:rsidRDefault="00D90847">
            <w:pPr>
              <w:rPr>
                <w:rFonts w:eastAsia="Times New Roman"/>
                <w:sz w:val="20"/>
                <w:szCs w:val="20"/>
              </w:rPr>
            </w:pPr>
          </w:p>
        </w:tc>
      </w:tr>
      <w:tr w:rsidR="00000000">
        <w:trPr>
          <w:divId w:val="1178807774"/>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rsidR="00000000" w:rsidRDefault="00D90847">
            <w:pPr>
              <w:divId w:val="239026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56,219</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178807774"/>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rsidR="00000000" w:rsidRDefault="00D90847">
            <w:pPr>
              <w:divId w:val="711809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49,303</w:t>
            </w:r>
          </w:p>
        </w:tc>
        <w:tc>
          <w:tcPr>
            <w:tcW w:w="0" w:type="auto"/>
            <w:vAlign w:val="bottom"/>
            <w:hideMark/>
          </w:tcPr>
          <w:p w:rsidR="00000000" w:rsidRDefault="00D90847">
            <w:pPr>
              <w:rPr>
                <w:rFonts w:eastAsia="Times New Roman"/>
                <w:sz w:val="20"/>
                <w:szCs w:val="20"/>
              </w:rPr>
            </w:pPr>
          </w:p>
        </w:tc>
      </w:tr>
      <w:tr w:rsidR="00000000">
        <w:trPr>
          <w:divId w:val="1178807774"/>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rsidR="00000000" w:rsidRDefault="00D90847">
            <w:pPr>
              <w:divId w:val="1886597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42,545</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178807774"/>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rsidR="00000000" w:rsidRDefault="00D90847">
            <w:pPr>
              <w:divId w:val="860438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126,388</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1178807774"/>
          <w:jc w:val="center"/>
        </w:trPr>
        <w:tc>
          <w:tcPr>
            <w:tcW w:w="0" w:type="auto"/>
            <w:shd w:val="clear" w:color="auto" w:fill="CCEEFF"/>
            <w:tcMar>
              <w:top w:w="30" w:type="dxa"/>
              <w:left w:w="30" w:type="dxa"/>
              <w:bottom w:w="30" w:type="dxa"/>
              <w:right w:w="30" w:type="dxa"/>
            </w:tcMar>
            <w:vAlign w:val="bottom"/>
            <w:hideMark/>
          </w:tcPr>
          <w:p w:rsidR="00000000" w:rsidRDefault="00D90847">
            <w:pPr>
              <w:divId w:val="1597784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0954731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407,045</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spacing w:line="288" w:lineRule="auto"/>
        <w:jc w:val="center"/>
        <w:rPr>
          <w:rFonts w:eastAsia="Times New Roman"/>
          <w:sz w:val="20"/>
          <w:szCs w:val="20"/>
        </w:rPr>
      </w:pPr>
    </w:p>
    <w:p w:rsidR="00000000" w:rsidRDefault="00D90847">
      <w:pPr>
        <w:divId w:val="589973970"/>
        <w:rPr>
          <w:rFonts w:eastAsia="Times New Roman"/>
          <w:sz w:val="20"/>
          <w:szCs w:val="20"/>
        </w:rPr>
      </w:pPr>
    </w:p>
    <w:p w:rsidR="00000000" w:rsidRDefault="00D90847">
      <w:pPr>
        <w:spacing w:line="288" w:lineRule="auto"/>
        <w:jc w:val="center"/>
        <w:divId w:val="744498402"/>
        <w:rPr>
          <w:rFonts w:eastAsia="Times New Roman"/>
          <w:sz w:val="20"/>
          <w:szCs w:val="20"/>
        </w:rPr>
      </w:pPr>
      <w:r>
        <w:rPr>
          <w:rFonts w:ascii="inherit" w:eastAsia="Times New Roman" w:hAnsi="inherit"/>
          <w:sz w:val="20"/>
          <w:szCs w:val="20"/>
        </w:rPr>
        <w:t>18</w:t>
      </w:r>
    </w:p>
    <w:p w:rsidR="00000000" w:rsidRDefault="00D90847">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D90847">
      <w:pPr>
        <w:spacing w:line="288" w:lineRule="auto"/>
        <w:divId w:val="1040207638"/>
        <w:rPr>
          <w:rFonts w:eastAsia="Times New Roman"/>
          <w:sz w:val="20"/>
          <w:szCs w:val="20"/>
        </w:rPr>
      </w:pPr>
      <w:hyperlink w:anchor="sF4E66B1E56DF5B37805697D61E1C288D" w:history="1">
        <w:r>
          <w:rPr>
            <w:rStyle w:val="a3"/>
            <w:rFonts w:ascii="inherit" w:eastAsia="Times New Roman" w:hAnsi="inherit"/>
            <w:sz w:val="20"/>
            <w:szCs w:val="20"/>
          </w:rPr>
          <w:t>Table of contents</w:t>
        </w:r>
      </w:hyperlink>
    </w:p>
    <w:p w:rsidR="00000000" w:rsidRDefault="00D90847">
      <w:pPr>
        <w:spacing w:line="288" w:lineRule="auto"/>
        <w:jc w:val="center"/>
        <w:divId w:val="1040207638"/>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1040207638"/>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1917812540"/>
        <w:rPr>
          <w:rFonts w:eastAsia="Times New Roman"/>
          <w:sz w:val="20"/>
          <w:szCs w:val="20"/>
        </w:rPr>
      </w:pPr>
      <w:r>
        <w:rPr>
          <w:rFonts w:ascii="inherit" w:eastAsia="Times New Roman" w:hAnsi="inherit"/>
          <w:b/>
          <w:bCs/>
          <w:sz w:val="20"/>
          <w:szCs w:val="20"/>
        </w:rPr>
        <w:t>7. Leases (continued)</w:t>
      </w:r>
    </w:p>
    <w:p w:rsidR="00000000" w:rsidRDefault="00D90847">
      <w:pPr>
        <w:divId w:val="448861444"/>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The futur</w:t>
      </w:r>
      <w:r>
        <w:rPr>
          <w:rFonts w:ascii="inherit" w:eastAsia="Times New Roman" w:hAnsi="inherit"/>
          <w:sz w:val="20"/>
          <w:szCs w:val="20"/>
        </w:rPr>
        <w:t>e minimal rental payments above do not include amounts for variable executory costs such as insurance, real estate taxes and the common area maintenance. These costs were approximately</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$14.9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during the fiscal years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2016, respectively.</w:t>
      </w:r>
    </w:p>
    <w:p w:rsidR="00000000" w:rsidRDefault="00D90847">
      <w:pPr>
        <w:spacing w:line="288" w:lineRule="auto"/>
        <w:jc w:val="both"/>
        <w:rPr>
          <w:rFonts w:eastAsia="Times New Roman"/>
          <w:sz w:val="20"/>
          <w:szCs w:val="20"/>
        </w:rPr>
      </w:pPr>
      <w:r>
        <w:rPr>
          <w:rFonts w:ascii="inherit" w:eastAsia="Times New Roman" w:hAnsi="inherit"/>
          <w:b/>
          <w:bCs/>
          <w:sz w:val="20"/>
          <w:szCs w:val="20"/>
        </w:rPr>
        <w:t>8.</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Other Agreements</w:t>
      </w:r>
    </w:p>
    <w:p w:rsidR="00000000" w:rsidRDefault="00D90847">
      <w:pPr>
        <w:spacing w:line="288" w:lineRule="auto"/>
        <w:jc w:val="both"/>
        <w:rPr>
          <w:rFonts w:eastAsia="Times New Roman"/>
          <w:sz w:val="20"/>
          <w:szCs w:val="20"/>
        </w:rPr>
      </w:pPr>
      <w:r>
        <w:rPr>
          <w:rFonts w:ascii="inherit" w:eastAsia="Times New Roman" w:hAnsi="inherit"/>
          <w:sz w:val="20"/>
          <w:szCs w:val="20"/>
        </w:rPr>
        <w:t>In the fourth quarter of 2018, the Company renewed an eyeglass lenses supply agreement with a trade vendor effective June 2019. The Company also renewed certain othe</w:t>
      </w:r>
      <w:r>
        <w:rPr>
          <w:rFonts w:ascii="inherit" w:eastAsia="Times New Roman" w:hAnsi="inherit"/>
          <w:sz w:val="20"/>
          <w:szCs w:val="20"/>
        </w:rPr>
        <w:t>r agreements with the vendor, including a software arrangement. We accounted for these arrangements as a combined contract and allocated the total estimated contractual payments on a relative fair value basis. As a result, as previously disclosed, this arr</w:t>
      </w:r>
      <w:r>
        <w:rPr>
          <w:rFonts w:ascii="inherit" w:eastAsia="Times New Roman" w:hAnsi="inherit"/>
          <w:sz w:val="20"/>
          <w:szCs w:val="20"/>
        </w:rPr>
        <w:t>angement includes minimum purchase commitments of approximately</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over the four year term, and we recorded a</w:t>
      </w:r>
      <w:r>
        <w:rPr>
          <w:rFonts w:ascii="inherit" w:eastAsia="Times New Roman" w:hAnsi="inherit"/>
          <w:sz w:val="20"/>
          <w:szCs w:val="20"/>
        </w:rPr>
        <w:t xml:space="preserve"> </w:t>
      </w:r>
      <w:r>
        <w:rPr>
          <w:rFonts w:ascii="inherit" w:eastAsia="Times New Roman" w:hAnsi="inherit"/>
          <w:sz w:val="20"/>
          <w:szCs w:val="20"/>
        </w:rPr>
        <w:t>$4.8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software asset as of June 2019. Also in June 2019, we entered into an agreement that requires minimum purchase commitments</w:t>
      </w:r>
      <w:r>
        <w:rPr>
          <w:rFonts w:ascii="inherit" w:eastAsia="Times New Roman" w:hAnsi="inherit"/>
          <w:sz w:val="20"/>
          <w:szCs w:val="20"/>
        </w:rPr>
        <w:t xml:space="preserve"> from another trade vendor of approximately</w:t>
      </w:r>
      <w:r>
        <w:rPr>
          <w:rFonts w:ascii="inherit" w:eastAsia="Times New Roman" w:hAnsi="inherit"/>
          <w:sz w:val="20"/>
          <w:szCs w:val="20"/>
        </w:rPr>
        <w:t xml:space="preserve"> </w:t>
      </w:r>
      <w:r>
        <w:rPr>
          <w:rFonts w:ascii="inherit" w:eastAsia="Times New Roman" w:hAnsi="inherit"/>
          <w:sz w:val="20"/>
          <w:szCs w:val="20"/>
        </w:rPr>
        <w:t>$17.0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annually through 2021.</w:t>
      </w:r>
      <w:r>
        <w:rPr>
          <w:rFonts w:ascii="inherit" w:eastAsia="Times New Roman" w:hAnsi="inherit"/>
          <w:sz w:val="20"/>
          <w:szCs w:val="20"/>
        </w:rPr>
        <w:t xml:space="preserve"> </w:t>
      </w:r>
    </w:p>
    <w:p w:rsidR="00000000" w:rsidRDefault="00D90847">
      <w:pPr>
        <w:spacing w:line="288" w:lineRule="auto"/>
        <w:rPr>
          <w:rFonts w:eastAsia="Times New Roman"/>
          <w:sz w:val="20"/>
          <w:szCs w:val="20"/>
        </w:rPr>
      </w:pPr>
      <w:r>
        <w:rPr>
          <w:rFonts w:ascii="inherit" w:eastAsia="Times New Roman" w:hAnsi="inherit"/>
          <w:i/>
          <w:iCs/>
          <w:sz w:val="20"/>
          <w:szCs w:val="20"/>
        </w:rPr>
        <w:t>Legal Proceedings</w:t>
      </w:r>
    </w:p>
    <w:p w:rsidR="00000000" w:rsidRDefault="00D90847">
      <w:pPr>
        <w:spacing w:line="288" w:lineRule="auto"/>
        <w:jc w:val="both"/>
        <w:rPr>
          <w:rFonts w:eastAsia="Times New Roman"/>
          <w:sz w:val="20"/>
          <w:szCs w:val="20"/>
        </w:rPr>
      </w:pPr>
      <w:r>
        <w:rPr>
          <w:rFonts w:ascii="inherit" w:eastAsia="Times New Roman" w:hAnsi="inherit"/>
          <w:sz w:val="20"/>
          <w:szCs w:val="20"/>
        </w:rPr>
        <w:t>From time to time, the Company is involved in various legal proceedings incidental to its business. Because of the nature and inherent uncertainties of liti</w:t>
      </w:r>
      <w:r>
        <w:rPr>
          <w:rFonts w:ascii="inherit" w:eastAsia="Times New Roman" w:hAnsi="inherit"/>
          <w:sz w:val="20"/>
          <w:szCs w:val="20"/>
        </w:rPr>
        <w:t>gation, we cannot predict with certainty the ultimate resolution of these actions and, should the outcome of these actions be unfavorable, the Company’s business, financial position, results of operations or cash flows could be materially and adversely aff</w:t>
      </w:r>
      <w:r>
        <w:rPr>
          <w:rFonts w:ascii="inherit" w:eastAsia="Times New Roman" w:hAnsi="inherit"/>
          <w:sz w:val="20"/>
          <w:szCs w:val="20"/>
        </w:rPr>
        <w:t>ected.</w:t>
      </w:r>
    </w:p>
    <w:p w:rsidR="00000000" w:rsidRDefault="00D90847">
      <w:pPr>
        <w:spacing w:line="288" w:lineRule="auto"/>
        <w:jc w:val="both"/>
        <w:rPr>
          <w:rFonts w:eastAsia="Times New Roman"/>
          <w:sz w:val="20"/>
          <w:szCs w:val="20"/>
        </w:rPr>
      </w:pPr>
      <w:r>
        <w:rPr>
          <w:rFonts w:ascii="inherit" w:eastAsia="Times New Roman" w:hAnsi="inherit"/>
          <w:sz w:val="20"/>
          <w:szCs w:val="20"/>
        </w:rPr>
        <w:t>The Company reviews the status of its legal proceedings and records a provision for a liability when it is considered probable that both a liability has been incurred and the amount of the loss can be reasonably estimated. This review is updated per</w:t>
      </w:r>
      <w:r>
        <w:rPr>
          <w:rFonts w:ascii="inherit" w:eastAsia="Times New Roman" w:hAnsi="inherit"/>
          <w:sz w:val="20"/>
          <w:szCs w:val="20"/>
        </w:rPr>
        <w:t>iodically as additional information becomes available. If either or both of the criteria are not met, we reassess whether there is at least a reasonable possibility that a loss, or additional losses, may be incurred. If there is a reasonable possibility th</w:t>
      </w:r>
      <w:r>
        <w:rPr>
          <w:rFonts w:ascii="inherit" w:eastAsia="Times New Roman" w:hAnsi="inherit"/>
          <w:sz w:val="20"/>
          <w:szCs w:val="20"/>
        </w:rPr>
        <w:t>at a loss may be incurred, we disclose the estimate of the amount of the loss or range of losses, or that an estimate of loss cannot be made. The Company expenses its legal fees as incurred.</w:t>
      </w:r>
    </w:p>
    <w:p w:rsidR="00000000" w:rsidRDefault="00D90847">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January 29, 2016, FirstSight, our wholly-owned specialized hea</w:t>
      </w:r>
      <w:r>
        <w:rPr>
          <w:rFonts w:ascii="inherit" w:eastAsia="Times New Roman" w:hAnsi="inherit"/>
          <w:sz w:val="20"/>
          <w:szCs w:val="20"/>
        </w:rPr>
        <w:t>lth maintenance organization, was named as a defendant in a proposed class action filed on behalf of all persons who paid for an eye examination from an optometrist at a Walmart location in California from November 5, 2009 through the date of the resolutio</w:t>
      </w:r>
      <w:r>
        <w:rPr>
          <w:rFonts w:ascii="inherit" w:eastAsia="Times New Roman" w:hAnsi="inherit"/>
          <w:sz w:val="20"/>
          <w:szCs w:val="20"/>
        </w:rPr>
        <w:t>n of the litigation. The complaint alleges in particular that FirstSight participated in arrangements that caused the illegal delivery of eye examinations to the plaintiffs, and that FirstSight thereby violated, among other statutes, the Unfair Competition</w:t>
      </w:r>
      <w:r>
        <w:rPr>
          <w:rFonts w:ascii="inherit" w:eastAsia="Times New Roman" w:hAnsi="inherit"/>
          <w:sz w:val="20"/>
          <w:szCs w:val="20"/>
        </w:rPr>
        <w:t xml:space="preserve"> and False Advertising laws of California. In</w:t>
      </w:r>
      <w:r>
        <w:rPr>
          <w:rFonts w:ascii="inherit" w:eastAsia="Times New Roman" w:hAnsi="inherit"/>
          <w:sz w:val="20"/>
          <w:szCs w:val="20"/>
        </w:rPr>
        <w:t xml:space="preserve"> </w:t>
      </w:r>
      <w:r>
        <w:rPr>
          <w:rFonts w:ascii="inherit" w:eastAsia="Times New Roman" w:hAnsi="inherit"/>
          <w:sz w:val="20"/>
          <w:szCs w:val="20"/>
        </w:rPr>
        <w:t>March 2017, the Court granted a motion to dismiss previously filed by FirstSight. The plaintiffs filed an appeal to the U.S. Court of Appeals for the Ninth Circuit in April 2017. In July 2018, the U.S. Court of</w:t>
      </w:r>
      <w:r>
        <w:rPr>
          <w:rFonts w:ascii="inherit" w:eastAsia="Times New Roman" w:hAnsi="inherit"/>
          <w:sz w:val="20"/>
          <w:szCs w:val="20"/>
        </w:rPr>
        <w:t xml:space="preserve"> Appeals for the Ninth Circuit vacated in part, and reversed in part, the district court’s dismissal and remanded for further proceedings. In October 2018, the plaintiffs filed a second amended complaint with the district court seeking, among other claims,</w:t>
      </w:r>
      <w:r>
        <w:rPr>
          <w:rFonts w:ascii="inherit" w:eastAsia="Times New Roman" w:hAnsi="inherit"/>
          <w:sz w:val="20"/>
          <w:szCs w:val="20"/>
        </w:rPr>
        <w:t xml:space="preserve"> unspecified damages and attorneys’</w:t>
      </w:r>
      <w:r>
        <w:rPr>
          <w:rFonts w:ascii="inherit" w:eastAsia="Times New Roman" w:hAnsi="inherit"/>
          <w:sz w:val="20"/>
          <w:szCs w:val="20"/>
        </w:rPr>
        <w:t xml:space="preserve"> </w:t>
      </w:r>
      <w:r>
        <w:rPr>
          <w:rFonts w:ascii="inherit" w:eastAsia="Times New Roman" w:hAnsi="inherit"/>
          <w:sz w:val="20"/>
          <w:szCs w:val="20"/>
        </w:rPr>
        <w:t>fees, and in November 2018, FirstSight filed a motion to dismiss. The Company believes that the claims are without merit and intends to continue to vigorously defend the litigation.</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May 2017, a complaint (the</w:t>
      </w:r>
      <w:r>
        <w:rPr>
          <w:rFonts w:ascii="inherit" w:eastAsia="Times New Roman" w:hAnsi="inherit"/>
          <w:sz w:val="20"/>
          <w:szCs w:val="20"/>
        </w:rPr>
        <w:t xml:space="preserve"> </w:t>
      </w:r>
      <w:r>
        <w:rPr>
          <w:rFonts w:ascii="inherit" w:eastAsia="Times New Roman" w:hAnsi="inherit"/>
          <w:sz w:val="20"/>
          <w:szCs w:val="20"/>
        </w:rPr>
        <w:t xml:space="preserve">“1-800 </w:t>
      </w:r>
      <w:r>
        <w:rPr>
          <w:rFonts w:ascii="inherit" w:eastAsia="Times New Roman" w:hAnsi="inherit"/>
          <w:sz w:val="20"/>
          <w:szCs w:val="20"/>
        </w:rPr>
        <w:t>Contacts Matter”) was filed against the Company and other defendants alleging, on behalf of a proposed class of consumers who purchased contact lenses online, that 1-800 Contacts, Inc. entered into a series of agreements with the other defendants, includin</w:t>
      </w:r>
      <w:r>
        <w:rPr>
          <w:rFonts w:ascii="inherit" w:eastAsia="Times New Roman" w:hAnsi="inherit"/>
          <w:sz w:val="20"/>
          <w:szCs w:val="20"/>
        </w:rPr>
        <w:t>g AC Lens, the Company’s subsidiary, to suppress certain online advertising and that each defendant thereby engaged in anticompetitive conduct in violation of the Sherman Antitrust Act. The Company has settled the 1-800 Contacts Matter for</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 wi</w:t>
      </w:r>
      <w:r>
        <w:rPr>
          <w:rFonts w:ascii="inherit" w:eastAsia="Times New Roman" w:hAnsi="inherit"/>
          <w:sz w:val="20"/>
          <w:szCs w:val="20"/>
        </w:rPr>
        <w:t>thout admitting liability. Accordingly, the Company recorded a charge for this amount during the second quarter of fiscal year 2017. On</w:t>
      </w:r>
      <w:r>
        <w:rPr>
          <w:rFonts w:ascii="inherit" w:eastAsia="Times New Roman" w:hAnsi="inherit"/>
          <w:sz w:val="20"/>
          <w:szCs w:val="20"/>
        </w:rPr>
        <w:t xml:space="preserve"> </w:t>
      </w:r>
      <w:r>
        <w:rPr>
          <w:rFonts w:ascii="inherit" w:eastAsia="Times New Roman" w:hAnsi="inherit"/>
          <w:sz w:val="20"/>
          <w:szCs w:val="20"/>
        </w:rPr>
        <w:t>November 8, 2017, the court in the 1-800 Contacts Matter entered an order preliminarily approving the settlement agreeme</w:t>
      </w:r>
      <w:r>
        <w:rPr>
          <w:rFonts w:ascii="inherit" w:eastAsia="Times New Roman" w:hAnsi="inherit"/>
          <w:sz w:val="20"/>
          <w:szCs w:val="20"/>
        </w:rPr>
        <w:t>nt, subject to a settlement hearing. Pursuant to this order, the Company deposited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the settlement amount, or</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million, into an escrow account, to be distributed subject to and in accordance with the terms of the settlement agreement and any furt</w:t>
      </w:r>
      <w:r>
        <w:rPr>
          <w:rFonts w:ascii="inherit" w:eastAsia="Times New Roman" w:hAnsi="inherit"/>
          <w:sz w:val="20"/>
          <w:szCs w:val="20"/>
        </w:rPr>
        <w:t>her order of the court.</w:t>
      </w:r>
    </w:p>
    <w:p w:rsidR="00000000" w:rsidRDefault="00D90847">
      <w:pPr>
        <w:divId w:val="1340277553"/>
        <w:rPr>
          <w:rFonts w:eastAsia="Times New Roman"/>
          <w:sz w:val="20"/>
          <w:szCs w:val="20"/>
        </w:rPr>
      </w:pPr>
    </w:p>
    <w:p w:rsidR="00000000" w:rsidRDefault="00D90847">
      <w:pPr>
        <w:spacing w:line="288" w:lineRule="auto"/>
        <w:jc w:val="center"/>
        <w:divId w:val="23143046"/>
        <w:rPr>
          <w:rFonts w:eastAsia="Times New Roman"/>
          <w:sz w:val="20"/>
          <w:szCs w:val="20"/>
        </w:rPr>
      </w:pPr>
      <w:r>
        <w:rPr>
          <w:rFonts w:ascii="inherit" w:eastAsia="Times New Roman" w:hAnsi="inherit"/>
          <w:sz w:val="20"/>
          <w:szCs w:val="20"/>
        </w:rPr>
        <w:t>19</w:t>
      </w:r>
    </w:p>
    <w:p w:rsidR="00000000" w:rsidRDefault="00D90847">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D90847">
      <w:pPr>
        <w:spacing w:line="288" w:lineRule="auto"/>
        <w:divId w:val="629945443"/>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629945443"/>
        <w:rPr>
          <w:rFonts w:eastAsia="Times New Roman"/>
          <w:sz w:val="12"/>
          <w:szCs w:val="12"/>
        </w:rPr>
      </w:pPr>
    </w:p>
    <w:p w:rsidR="00000000" w:rsidRDefault="00D90847">
      <w:pPr>
        <w:spacing w:line="288" w:lineRule="auto"/>
        <w:jc w:val="center"/>
        <w:divId w:val="629945443"/>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629945443"/>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jc w:val="both"/>
        <w:divId w:val="629945443"/>
        <w:rPr>
          <w:rFonts w:eastAsia="Times New Roman"/>
          <w:sz w:val="12"/>
          <w:szCs w:val="12"/>
        </w:rPr>
      </w:pPr>
    </w:p>
    <w:p w:rsidR="00000000" w:rsidRDefault="00D90847">
      <w:pPr>
        <w:spacing w:line="288" w:lineRule="auto"/>
        <w:divId w:val="115949477"/>
        <w:rPr>
          <w:rFonts w:eastAsia="Times New Roman"/>
          <w:sz w:val="20"/>
          <w:szCs w:val="20"/>
        </w:rPr>
      </w:pPr>
      <w:r>
        <w:rPr>
          <w:rFonts w:ascii="inherit" w:eastAsia="Times New Roman" w:hAnsi="inherit"/>
          <w:b/>
          <w:bCs/>
          <w:sz w:val="20"/>
          <w:szCs w:val="20"/>
        </w:rPr>
        <w:t>8. Commitments and Contingencies (continued)</w:t>
      </w:r>
    </w:p>
    <w:p w:rsidR="00000000" w:rsidRDefault="00D90847">
      <w:pPr>
        <w:divId w:val="1203640944"/>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February 2019, we were served with a lawsuit by a former employee who alleges, on behalf of himself and a proposed class, several violations of California wage and hour laws and seeks unspecified alleged un</w:t>
      </w:r>
      <w:r>
        <w:rPr>
          <w:rFonts w:ascii="inherit" w:eastAsia="Times New Roman" w:hAnsi="inherit"/>
          <w:sz w:val="20"/>
          <w:szCs w:val="20"/>
        </w:rPr>
        <w:t>paid wages, monetary damages, injunctive relief and attorneys’</w:t>
      </w:r>
      <w:r>
        <w:rPr>
          <w:rFonts w:ascii="inherit" w:eastAsia="Times New Roman" w:hAnsi="inherit"/>
          <w:sz w:val="20"/>
          <w:szCs w:val="20"/>
        </w:rPr>
        <w:t xml:space="preserve"> </w:t>
      </w:r>
      <w:r>
        <w:rPr>
          <w:rFonts w:ascii="inherit" w:eastAsia="Times New Roman" w:hAnsi="inherit"/>
          <w:sz w:val="20"/>
          <w:szCs w:val="20"/>
        </w:rPr>
        <w:t>fees. On March 21, 2019, we removed the lawsuit from state court to the United States District Court for the Northern District of California. The plaintiff moved to remand the action to state c</w:t>
      </w:r>
      <w:r>
        <w:rPr>
          <w:rFonts w:ascii="inherit" w:eastAsia="Times New Roman" w:hAnsi="inherit"/>
          <w:sz w:val="20"/>
          <w:szCs w:val="20"/>
        </w:rPr>
        <w:t>ourt on April 18, 2019, and the Court denied this motion on July 8, 2019. On July 22, 2019, the plaintiff filed an amended complaint. On July 26, 2019, the parties filed a joint stipulation wherein the Company denied all claims in the amended complaint but</w:t>
      </w:r>
      <w:r>
        <w:rPr>
          <w:rFonts w:ascii="inherit" w:eastAsia="Times New Roman" w:hAnsi="inherit"/>
          <w:sz w:val="20"/>
          <w:szCs w:val="20"/>
        </w:rPr>
        <w:t xml:space="preserve"> joined the plaintiff in seeking a stay of further proceedings in the lawsuit based on the parties’</w:t>
      </w:r>
      <w:r>
        <w:rPr>
          <w:rFonts w:ascii="inherit" w:eastAsia="Times New Roman" w:hAnsi="inherit"/>
          <w:sz w:val="20"/>
          <w:szCs w:val="20"/>
        </w:rPr>
        <w:t xml:space="preserve"> </w:t>
      </w:r>
      <w:r>
        <w:rPr>
          <w:rFonts w:ascii="inherit" w:eastAsia="Times New Roman" w:hAnsi="inherit"/>
          <w:sz w:val="20"/>
          <w:szCs w:val="20"/>
        </w:rPr>
        <w:t>agreement to attend early mediation in an effort to avoid further costs and expenses of protracted litigation.</w:t>
      </w:r>
      <w:r>
        <w:rPr>
          <w:rFonts w:ascii="inherit" w:eastAsia="Times New Roman" w:hAnsi="inherit"/>
          <w:sz w:val="20"/>
          <w:szCs w:val="20"/>
        </w:rPr>
        <w:t xml:space="preserve"> </w:t>
      </w:r>
      <w:r>
        <w:rPr>
          <w:rFonts w:ascii="inherit" w:eastAsia="Times New Roman" w:hAnsi="inherit"/>
          <w:sz w:val="20"/>
          <w:szCs w:val="20"/>
        </w:rPr>
        <w:t>Mediation has been scheduled in the first qua</w:t>
      </w:r>
      <w:r>
        <w:rPr>
          <w:rFonts w:ascii="inherit" w:eastAsia="Times New Roman" w:hAnsi="inherit"/>
          <w:sz w:val="20"/>
          <w:szCs w:val="20"/>
        </w:rPr>
        <w:t>rter of 2020. The Company continues to believe that the plaintiff’s amended complaint lacks merit and will vigorously defend the litigation.</w:t>
      </w:r>
    </w:p>
    <w:p w:rsidR="00000000" w:rsidRDefault="00D90847">
      <w:pPr>
        <w:spacing w:line="288" w:lineRule="auto"/>
        <w:jc w:val="both"/>
        <w:rPr>
          <w:rFonts w:eastAsia="Times New Roman"/>
          <w:sz w:val="20"/>
          <w:szCs w:val="20"/>
        </w:rPr>
      </w:pPr>
      <w:r>
        <w:rPr>
          <w:rFonts w:ascii="inherit" w:eastAsia="Times New Roman" w:hAnsi="inherit"/>
          <w:b/>
          <w:bCs/>
          <w:sz w:val="20"/>
          <w:szCs w:val="20"/>
        </w:rPr>
        <w:t>9.</w:t>
      </w:r>
      <w:r>
        <w:rPr>
          <w:rFonts w:ascii="inherit" w:eastAsia="Times New Roman" w:hAnsi="inherit"/>
          <w:b/>
          <w:bCs/>
          <w:sz w:val="20"/>
          <w:szCs w:val="20"/>
        </w:rPr>
        <w:t xml:space="preserve"> </w:t>
      </w:r>
      <w:r>
        <w:rPr>
          <w:rFonts w:ascii="inherit" w:eastAsia="Times New Roman" w:hAnsi="inherit"/>
          <w:b/>
          <w:bCs/>
          <w:sz w:val="20"/>
          <w:szCs w:val="20"/>
        </w:rPr>
        <w:t>Segment Reporting</w:t>
      </w:r>
    </w:p>
    <w:p w:rsidR="00000000" w:rsidRDefault="00D90847">
      <w:pPr>
        <w:spacing w:line="288" w:lineRule="auto"/>
        <w:jc w:val="both"/>
        <w:rPr>
          <w:rFonts w:eastAsia="Times New Roman"/>
          <w:sz w:val="20"/>
          <w:szCs w:val="20"/>
        </w:rPr>
      </w:pPr>
      <w:r>
        <w:rPr>
          <w:rFonts w:ascii="inherit" w:eastAsia="Times New Roman" w:hAnsi="inherit"/>
          <w:sz w:val="20"/>
          <w:szCs w:val="20"/>
        </w:rPr>
        <w:t>The Company provides its principal products and services through two</w:t>
      </w:r>
      <w:r>
        <w:rPr>
          <w:rFonts w:ascii="inherit" w:eastAsia="Times New Roman" w:hAnsi="inherit"/>
          <w:sz w:val="20"/>
          <w:szCs w:val="20"/>
        </w:rPr>
        <w:t xml:space="preserve"> </w:t>
      </w:r>
      <w:r>
        <w:rPr>
          <w:rFonts w:ascii="inherit" w:eastAsia="Times New Roman" w:hAnsi="inherit"/>
          <w:sz w:val="20"/>
          <w:szCs w:val="20"/>
        </w:rPr>
        <w:t>reportable segments: owne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and legacy. The</w:t>
      </w:r>
      <w:r>
        <w:rPr>
          <w:rFonts w:ascii="inherit" w:eastAsia="Times New Roman" w:hAnsi="inherit"/>
          <w:sz w:val="20"/>
          <w:szCs w:val="20"/>
        </w:rPr>
        <w:t xml:space="preserve"> </w:t>
      </w:r>
      <w:r>
        <w:rPr>
          <w:rFonts w:ascii="inherit" w:eastAsia="Times New Roman" w:hAnsi="inherit"/>
          <w:sz w:val="20"/>
          <w:szCs w:val="20"/>
        </w:rPr>
        <w:t>“Corporate/Other”</w:t>
      </w:r>
      <w:r>
        <w:rPr>
          <w:rFonts w:ascii="inherit" w:eastAsia="Times New Roman" w:hAnsi="inherit"/>
          <w:sz w:val="20"/>
          <w:szCs w:val="20"/>
        </w:rPr>
        <w:t xml:space="preserve"> </w:t>
      </w:r>
      <w:r>
        <w:rPr>
          <w:rFonts w:ascii="inherit" w:eastAsia="Times New Roman" w:hAnsi="inherit"/>
          <w:sz w:val="20"/>
          <w:szCs w:val="20"/>
        </w:rPr>
        <w:t>category includes the results of operations of our other operating segments, AC Lens and FirstSight, as well as corporate overhead support. The</w:t>
      </w:r>
      <w:r>
        <w:rPr>
          <w:rFonts w:ascii="inherit" w:eastAsia="Times New Roman" w:hAnsi="inherit"/>
          <w:sz w:val="20"/>
          <w:szCs w:val="20"/>
        </w:rPr>
        <w:t xml:space="preserve"> </w:t>
      </w:r>
      <w:r>
        <w:rPr>
          <w:rFonts w:ascii="inherit" w:eastAsia="Times New Roman" w:hAnsi="inherit"/>
          <w:sz w:val="20"/>
          <w:szCs w:val="20"/>
        </w:rPr>
        <w:t>“Reconciliations”</w:t>
      </w:r>
      <w:r>
        <w:rPr>
          <w:rFonts w:ascii="inherit" w:eastAsia="Times New Roman" w:hAnsi="inherit"/>
          <w:sz w:val="20"/>
          <w:szCs w:val="20"/>
        </w:rPr>
        <w:t xml:space="preserve"> </w:t>
      </w:r>
      <w:r>
        <w:rPr>
          <w:rFonts w:ascii="inherit" w:eastAsia="Times New Roman" w:hAnsi="inherit"/>
          <w:sz w:val="20"/>
          <w:szCs w:val="20"/>
        </w:rPr>
        <w:t>category represents other adjustments to reportable</w:t>
      </w:r>
      <w:r>
        <w:rPr>
          <w:rFonts w:ascii="inherit" w:eastAsia="Times New Roman" w:hAnsi="inherit"/>
          <w:sz w:val="20"/>
          <w:szCs w:val="20"/>
        </w:rPr>
        <w:t xml:space="preserve"> segment results necessary for the presentation of consolidated financial results in accordance with U.S. GAAP.</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The following is a summary of certain financial data for each of our segments. Reportable segment information is presented on the same basis as</w:t>
      </w:r>
      <w:r>
        <w:rPr>
          <w:rFonts w:ascii="inherit" w:eastAsia="Times New Roman" w:hAnsi="inherit"/>
          <w:sz w:val="20"/>
          <w:szCs w:val="20"/>
        </w:rPr>
        <w:t xml:space="preserve"> our condensed consolidated financial statements, except for net revenue and associated costs applicable to revenue, which is presented on a cash basis, including point of sales for managed care payors and excluding the effects of unearned and deferred rev</w:t>
      </w:r>
      <w:r>
        <w:rPr>
          <w:rFonts w:ascii="inherit" w:eastAsia="Times New Roman" w:hAnsi="inherit"/>
          <w:sz w:val="20"/>
          <w:szCs w:val="20"/>
        </w:rPr>
        <w:t>enue, consistent with what the CODM regularly reviews. Asset information is not included in the following summary since the CODM does not regularly review such information for the reportable segments. Our reportable segment profit measure is earnings befor</w:t>
      </w:r>
      <w:r>
        <w:rPr>
          <w:rFonts w:ascii="inherit" w:eastAsia="Times New Roman" w:hAnsi="inherit"/>
          <w:sz w:val="20"/>
          <w:szCs w:val="20"/>
        </w:rPr>
        <w:t>e interest, tax, depreciation and amortization (“EBITDA”), or net revenue, less costs applicable to revenue, less selling, general and administrative costs. Depreciation and amortization, asset impairment, litigation settlement and other corporate costs th</w:t>
      </w:r>
      <w:r>
        <w:rPr>
          <w:rFonts w:ascii="inherit" w:eastAsia="Times New Roman" w:hAnsi="inherit"/>
          <w:sz w:val="20"/>
          <w:szCs w:val="20"/>
        </w:rPr>
        <w:t xml:space="preserve">at are not allocated to the reportable segments, including interest expense and debt issuance costs are excluded from segment EBITDA. There are no transactions between our reportable segments. We measure assets in our reportable segments on the same basis </w:t>
      </w:r>
      <w:r>
        <w:rPr>
          <w:rFonts w:ascii="inherit" w:eastAsia="Times New Roman" w:hAnsi="inherit"/>
          <w:sz w:val="20"/>
          <w:szCs w:val="20"/>
        </w:rPr>
        <w:t>as consolidated assets. There have been no changes from prior periods in the measurement methods used to determine reportable segment profit or loss, and there have been no asymmetrical allocations to segments. As the reportable segments are aligned by sim</w:t>
      </w:r>
      <w:r>
        <w:rPr>
          <w:rFonts w:ascii="inherit" w:eastAsia="Times New Roman" w:hAnsi="inherit"/>
          <w:sz w:val="20"/>
          <w:szCs w:val="20"/>
        </w:rPr>
        <w:t>ilar economic factors, trends and customers, this disaggregation view best depicts how the nature, amount, and uncertainty of revenue and cash flows are affected by economic factors.</w:t>
      </w:r>
    </w:p>
    <w:tbl>
      <w:tblPr>
        <w:tblW w:w="5000" w:type="pct"/>
        <w:jc w:val="center"/>
        <w:tblCellMar>
          <w:left w:w="0" w:type="dxa"/>
          <w:right w:w="0" w:type="dxa"/>
        </w:tblCellMar>
        <w:tblLook w:val="04A0" w:firstRow="1" w:lastRow="0" w:firstColumn="1" w:lastColumn="0" w:noHBand="0" w:noVBand="1"/>
      </w:tblPr>
      <w:tblGrid>
        <w:gridCol w:w="2524"/>
        <w:gridCol w:w="132"/>
        <w:gridCol w:w="706"/>
        <w:gridCol w:w="6"/>
        <w:gridCol w:w="105"/>
        <w:gridCol w:w="132"/>
        <w:gridCol w:w="595"/>
        <w:gridCol w:w="6"/>
        <w:gridCol w:w="105"/>
        <w:gridCol w:w="132"/>
        <w:gridCol w:w="1260"/>
        <w:gridCol w:w="126"/>
        <w:gridCol w:w="105"/>
        <w:gridCol w:w="133"/>
        <w:gridCol w:w="1183"/>
        <w:gridCol w:w="107"/>
        <w:gridCol w:w="105"/>
        <w:gridCol w:w="132"/>
        <w:gridCol w:w="706"/>
        <w:gridCol w:w="6"/>
      </w:tblGrid>
      <w:tr w:rsidR="00000000">
        <w:trPr>
          <w:divId w:val="1600334267"/>
          <w:jc w:val="center"/>
        </w:trPr>
        <w:tc>
          <w:tcPr>
            <w:tcW w:w="0" w:type="auto"/>
            <w:gridSpan w:val="20"/>
            <w:vAlign w:val="center"/>
            <w:hideMark/>
          </w:tcPr>
          <w:p w:rsidR="00000000" w:rsidRDefault="00D90847">
            <w:pPr>
              <w:spacing w:line="288" w:lineRule="auto"/>
              <w:jc w:val="both"/>
              <w:rPr>
                <w:rFonts w:eastAsia="Times New Roman"/>
                <w:sz w:val="20"/>
                <w:szCs w:val="20"/>
              </w:rPr>
            </w:pPr>
          </w:p>
        </w:tc>
      </w:tr>
      <w:tr w:rsidR="00000000">
        <w:trPr>
          <w:divId w:val="1600334267"/>
          <w:jc w:val="center"/>
        </w:trPr>
        <w:tc>
          <w:tcPr>
            <w:tcW w:w="1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600334267"/>
          <w:jc w:val="center"/>
        </w:trPr>
        <w:tc>
          <w:tcPr>
            <w:tcW w:w="0" w:type="auto"/>
            <w:tcMar>
              <w:top w:w="30" w:type="dxa"/>
              <w:left w:w="30" w:type="dxa"/>
              <w:bottom w:w="30" w:type="dxa"/>
              <w:right w:w="30" w:type="dxa"/>
            </w:tcMar>
            <w:vAlign w:val="bottom"/>
            <w:hideMark/>
          </w:tcPr>
          <w:p w:rsidR="00000000" w:rsidRDefault="00D90847">
            <w:pPr>
              <w:divId w:val="103569286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Three Months Ended June 29, 2019</w:t>
            </w:r>
          </w:p>
        </w:tc>
      </w:tr>
      <w:tr w:rsidR="00000000">
        <w:trPr>
          <w:divId w:val="160033426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rsidR="00000000" w:rsidRDefault="00D90847">
            <w:pPr>
              <w:divId w:val="20087451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rsidR="00000000" w:rsidRDefault="00D90847">
            <w:pPr>
              <w:divId w:val="1949466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rsidR="00000000" w:rsidRDefault="00D90847">
            <w:pPr>
              <w:divId w:val="60644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rsidR="00000000" w:rsidRDefault="00D90847">
            <w:pPr>
              <w:divId w:val="9877880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Total</w:t>
            </w:r>
          </w:p>
        </w:tc>
      </w:tr>
      <w:tr w:rsidR="00000000">
        <w:trPr>
          <w:divId w:val="160033426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260,867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29191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25,785</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503668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62,341</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365418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8,540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168493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357,533</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60033426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59,549</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006033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13,479</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288200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974481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(1,115</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58009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71,918</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1600334267"/>
          <w:jc w:val="center"/>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320,416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141411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39,264</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374442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62,346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1239133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7,425</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998523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429,451</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60033426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77,059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52719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12,312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68164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54,253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46350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2,030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10324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145,654</w:t>
            </w:r>
          </w:p>
        </w:tc>
        <w:tc>
          <w:tcPr>
            <w:tcW w:w="0" w:type="auto"/>
            <w:vAlign w:val="bottom"/>
            <w:hideMark/>
          </w:tcPr>
          <w:p w:rsidR="00000000" w:rsidRDefault="00D90847">
            <w:pPr>
              <w:rPr>
                <w:rFonts w:eastAsia="Times New Roman"/>
                <w:sz w:val="20"/>
                <w:szCs w:val="20"/>
              </w:rPr>
            </w:pPr>
          </w:p>
        </w:tc>
      </w:tr>
      <w:tr w:rsidR="00000000">
        <w:trPr>
          <w:divId w:val="160033426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Cost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50,581</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16650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6,270</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75586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31911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60268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56,852</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600334267"/>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127,640</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982942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18,582</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32200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54,254</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673772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2,030</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9610343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202,506</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160033426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126,078</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38519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13,884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35606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42,316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26439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76781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182,278</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60033426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68306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57939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1,790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65088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78139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1,790</w:t>
            </w:r>
          </w:p>
        </w:tc>
        <w:tc>
          <w:tcPr>
            <w:tcW w:w="0" w:type="auto"/>
            <w:vAlign w:val="bottom"/>
            <w:hideMark/>
          </w:tcPr>
          <w:p w:rsidR="00000000" w:rsidRDefault="00D90847">
            <w:pPr>
              <w:rPr>
                <w:rFonts w:eastAsia="Times New Roman"/>
                <w:sz w:val="20"/>
                <w:szCs w:val="20"/>
              </w:rPr>
            </w:pPr>
          </w:p>
        </w:tc>
      </w:tr>
      <w:tr w:rsidR="00000000">
        <w:trPr>
          <w:divId w:val="160033426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99146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80255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358091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46421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356</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60033426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66,698</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64836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6,798</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67191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(36,370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47807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5,395</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59903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42,521</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160033426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696804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680041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901257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794591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008246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132018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552304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122071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20,819</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60033426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Interest expense, net</w:t>
            </w:r>
          </w:p>
        </w:tc>
        <w:tc>
          <w:tcPr>
            <w:tcW w:w="0" w:type="auto"/>
            <w:gridSpan w:val="3"/>
            <w:tcMar>
              <w:top w:w="30" w:type="dxa"/>
              <w:left w:w="30" w:type="dxa"/>
              <w:bottom w:w="30" w:type="dxa"/>
              <w:right w:w="30" w:type="dxa"/>
            </w:tcMar>
            <w:vAlign w:val="bottom"/>
            <w:hideMark/>
          </w:tcPr>
          <w:p w:rsidR="00000000" w:rsidRDefault="00D90847">
            <w:pPr>
              <w:divId w:val="1922834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431009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2006855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906305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845705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516624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624726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293634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8,968</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160033426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Income before income taxes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54424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9162096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874729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1268042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626156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843736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51732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0352341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12,734</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divId w:val="210844793"/>
        <w:rPr>
          <w:rFonts w:eastAsia="Times New Roman"/>
          <w:sz w:val="20"/>
          <w:szCs w:val="20"/>
        </w:rPr>
      </w:pPr>
    </w:p>
    <w:p w:rsidR="00000000" w:rsidRDefault="00D90847">
      <w:pPr>
        <w:spacing w:line="288" w:lineRule="auto"/>
        <w:jc w:val="center"/>
        <w:divId w:val="200896494"/>
        <w:rPr>
          <w:rFonts w:eastAsia="Times New Roman"/>
          <w:sz w:val="20"/>
          <w:szCs w:val="20"/>
        </w:rPr>
      </w:pPr>
      <w:r>
        <w:rPr>
          <w:rFonts w:ascii="inherit" w:eastAsia="Times New Roman" w:hAnsi="inherit"/>
          <w:sz w:val="20"/>
          <w:szCs w:val="20"/>
        </w:rPr>
        <w:t>20</w:t>
      </w:r>
    </w:p>
    <w:p w:rsidR="00000000" w:rsidRDefault="00D90847">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D90847">
      <w:pPr>
        <w:spacing w:line="288" w:lineRule="auto"/>
        <w:divId w:val="629019424"/>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629019424"/>
        <w:rPr>
          <w:rFonts w:eastAsia="Times New Roman"/>
          <w:sz w:val="12"/>
          <w:szCs w:val="12"/>
        </w:rPr>
      </w:pPr>
    </w:p>
    <w:p w:rsidR="00000000" w:rsidRDefault="00D90847">
      <w:pPr>
        <w:spacing w:line="288" w:lineRule="auto"/>
        <w:jc w:val="center"/>
        <w:divId w:val="629019424"/>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629019424"/>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jc w:val="both"/>
        <w:divId w:val="629019424"/>
        <w:rPr>
          <w:rFonts w:eastAsia="Times New Roman"/>
          <w:sz w:val="12"/>
          <w:szCs w:val="12"/>
        </w:rPr>
      </w:pPr>
    </w:p>
    <w:p w:rsidR="00000000" w:rsidRDefault="00D90847">
      <w:pPr>
        <w:spacing w:line="288" w:lineRule="auto"/>
        <w:jc w:val="both"/>
        <w:divId w:val="629019424"/>
        <w:rPr>
          <w:rFonts w:eastAsia="Times New Roman"/>
          <w:sz w:val="20"/>
          <w:szCs w:val="20"/>
        </w:rPr>
      </w:pPr>
      <w:r>
        <w:rPr>
          <w:rFonts w:ascii="inherit" w:eastAsia="Times New Roman" w:hAnsi="inherit"/>
          <w:b/>
          <w:bCs/>
          <w:sz w:val="20"/>
          <w:szCs w:val="20"/>
        </w:rPr>
        <w:t>9. Segment Reporting (continued)</w:t>
      </w:r>
    </w:p>
    <w:p w:rsidR="00000000" w:rsidRDefault="00D90847">
      <w:pPr>
        <w:divId w:val="78997639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524"/>
        <w:gridCol w:w="132"/>
        <w:gridCol w:w="706"/>
        <w:gridCol w:w="6"/>
        <w:gridCol w:w="105"/>
        <w:gridCol w:w="132"/>
        <w:gridCol w:w="595"/>
        <w:gridCol w:w="6"/>
        <w:gridCol w:w="105"/>
        <w:gridCol w:w="132"/>
        <w:gridCol w:w="1260"/>
        <w:gridCol w:w="126"/>
        <w:gridCol w:w="105"/>
        <w:gridCol w:w="133"/>
        <w:gridCol w:w="1183"/>
        <w:gridCol w:w="107"/>
        <w:gridCol w:w="105"/>
        <w:gridCol w:w="132"/>
        <w:gridCol w:w="706"/>
        <w:gridCol w:w="6"/>
      </w:tblGrid>
      <w:tr w:rsidR="00000000">
        <w:trPr>
          <w:divId w:val="170872477"/>
          <w:jc w:val="center"/>
        </w:trPr>
        <w:tc>
          <w:tcPr>
            <w:tcW w:w="0" w:type="auto"/>
            <w:gridSpan w:val="20"/>
            <w:vAlign w:val="center"/>
            <w:hideMark/>
          </w:tcPr>
          <w:p w:rsidR="00000000" w:rsidRDefault="00D90847">
            <w:pPr>
              <w:rPr>
                <w:rFonts w:eastAsia="Times New Roman"/>
                <w:sz w:val="20"/>
                <w:szCs w:val="20"/>
              </w:rPr>
            </w:pPr>
          </w:p>
        </w:tc>
      </w:tr>
      <w:tr w:rsidR="00000000">
        <w:trPr>
          <w:divId w:val="170872477"/>
          <w:jc w:val="center"/>
        </w:trPr>
        <w:tc>
          <w:tcPr>
            <w:tcW w:w="1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70872477"/>
          <w:jc w:val="center"/>
        </w:trPr>
        <w:tc>
          <w:tcPr>
            <w:tcW w:w="0" w:type="auto"/>
            <w:tcMar>
              <w:top w:w="30" w:type="dxa"/>
              <w:left w:w="30" w:type="dxa"/>
              <w:bottom w:w="30" w:type="dxa"/>
              <w:right w:w="30" w:type="dxa"/>
            </w:tcMar>
            <w:vAlign w:val="bottom"/>
            <w:hideMark/>
          </w:tcPr>
          <w:p w:rsidR="00000000" w:rsidRDefault="00D90847">
            <w:pPr>
              <w:divId w:val="66323940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Three Months Ended June 30, 2018</w:t>
            </w:r>
          </w:p>
        </w:tc>
      </w:tr>
      <w:tr w:rsidR="00000000">
        <w:trPr>
          <w:divId w:val="17087247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rsidR="00000000" w:rsidRDefault="00D90847">
            <w:pPr>
              <w:divId w:val="2101675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rsidR="00000000" w:rsidRDefault="00D90847">
            <w:pPr>
              <w:divId w:val="5841473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rsidR="00000000" w:rsidRDefault="00D90847">
            <w:pPr>
              <w:divId w:val="643660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rsidR="00000000" w:rsidRDefault="00D90847">
            <w:pPr>
              <w:divId w:val="740563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Total</w:t>
            </w:r>
          </w:p>
        </w:tc>
      </w:tr>
      <w:tr w:rsidR="00000000">
        <w:trPr>
          <w:divId w:val="17087247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236,383</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7264173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26,156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413135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49,791</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847594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7,078</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051256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319,408</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7087247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53,230</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98738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12,950</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12239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973</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34802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(1,029</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206139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66,124</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170872477"/>
          <w:jc w:val="center"/>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net revenue</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289,613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8265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39,106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619603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50,764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16028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6,049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83825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385,532</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7087247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Cost of products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70,505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16809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12,140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38384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43,540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11932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1,546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93843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127,731</w:t>
            </w:r>
          </w:p>
        </w:tc>
        <w:tc>
          <w:tcPr>
            <w:tcW w:w="0" w:type="auto"/>
            <w:vAlign w:val="bottom"/>
            <w:hideMark/>
          </w:tcPr>
          <w:p w:rsidR="00000000" w:rsidRDefault="00D90847">
            <w:pPr>
              <w:rPr>
                <w:rFonts w:eastAsia="Times New Roman"/>
                <w:sz w:val="20"/>
                <w:szCs w:val="20"/>
              </w:rPr>
            </w:pPr>
          </w:p>
        </w:tc>
      </w:tr>
      <w:tr w:rsidR="00000000">
        <w:trPr>
          <w:divId w:val="17087247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Cost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43,481</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31932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4,878</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72191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969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35550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89331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49,328</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70872477"/>
          <w:jc w:val="center"/>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113,986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16293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17,018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67150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44,509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66285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1,546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72351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177,059</w:t>
            </w:r>
          </w:p>
        </w:tc>
        <w:tc>
          <w:tcPr>
            <w:tcW w:w="0" w:type="auto"/>
            <w:vAlign w:val="bottom"/>
            <w:hideMark/>
          </w:tcPr>
          <w:p w:rsidR="00000000" w:rsidRDefault="00D90847">
            <w:pPr>
              <w:rPr>
                <w:rFonts w:eastAsia="Times New Roman"/>
                <w:sz w:val="20"/>
                <w:szCs w:val="20"/>
              </w:rPr>
            </w:pPr>
          </w:p>
        </w:tc>
      </w:tr>
      <w:tr w:rsidR="00000000">
        <w:trPr>
          <w:divId w:val="17087247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113,507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3825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13,420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643195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38,700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05172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69796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165,627</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7087247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Other expense, net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02355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99981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296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12309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24712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296</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17087247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62,120</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32234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8,668</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73048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32,741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9854713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4,503</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42,550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7087247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Depreciation and amortization</w:t>
            </w:r>
          </w:p>
        </w:tc>
        <w:tc>
          <w:tcPr>
            <w:tcW w:w="0" w:type="auto"/>
            <w:gridSpan w:val="3"/>
            <w:tcMar>
              <w:top w:w="30" w:type="dxa"/>
              <w:left w:w="30" w:type="dxa"/>
              <w:bottom w:w="30" w:type="dxa"/>
              <w:right w:w="30" w:type="dxa"/>
            </w:tcMar>
            <w:vAlign w:val="bottom"/>
            <w:hideMark/>
          </w:tcPr>
          <w:p w:rsidR="00000000" w:rsidRDefault="00D90847">
            <w:pPr>
              <w:divId w:val="325479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685136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544219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624963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2140225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9399407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457916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551962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17,577</w:t>
            </w:r>
          </w:p>
        </w:tc>
        <w:tc>
          <w:tcPr>
            <w:tcW w:w="0" w:type="auto"/>
            <w:vAlign w:val="bottom"/>
            <w:hideMark/>
          </w:tcPr>
          <w:p w:rsidR="00000000" w:rsidRDefault="00D90847">
            <w:pPr>
              <w:rPr>
                <w:rFonts w:eastAsia="Times New Roman"/>
                <w:sz w:val="20"/>
                <w:szCs w:val="20"/>
              </w:rPr>
            </w:pPr>
          </w:p>
        </w:tc>
      </w:tr>
      <w:tr w:rsidR="00000000">
        <w:trPr>
          <w:divId w:val="170872477"/>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Interest expense, net</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040131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078284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76848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738134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400250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100255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634674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485126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9,424</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70872477"/>
          <w:jc w:val="center"/>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Income before income taxes</w:t>
            </w:r>
          </w:p>
        </w:tc>
        <w:tc>
          <w:tcPr>
            <w:tcW w:w="0" w:type="auto"/>
            <w:gridSpan w:val="3"/>
            <w:tcMar>
              <w:top w:w="30" w:type="dxa"/>
              <w:left w:w="30" w:type="dxa"/>
              <w:bottom w:w="30" w:type="dxa"/>
              <w:right w:w="30" w:type="dxa"/>
            </w:tcMar>
            <w:vAlign w:val="bottom"/>
            <w:hideMark/>
          </w:tcPr>
          <w:p w:rsidR="00000000" w:rsidRDefault="00D90847">
            <w:pPr>
              <w:divId w:val="1392387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2322787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327025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996373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565068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725568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989629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136800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15,549</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r>
    </w:tbl>
    <w:p w:rsidR="00000000" w:rsidRDefault="00D90847">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524"/>
        <w:gridCol w:w="132"/>
        <w:gridCol w:w="706"/>
        <w:gridCol w:w="6"/>
        <w:gridCol w:w="105"/>
        <w:gridCol w:w="132"/>
        <w:gridCol w:w="595"/>
        <w:gridCol w:w="6"/>
        <w:gridCol w:w="105"/>
        <w:gridCol w:w="132"/>
        <w:gridCol w:w="1260"/>
        <w:gridCol w:w="126"/>
        <w:gridCol w:w="105"/>
        <w:gridCol w:w="133"/>
        <w:gridCol w:w="1183"/>
        <w:gridCol w:w="107"/>
        <w:gridCol w:w="105"/>
        <w:gridCol w:w="132"/>
        <w:gridCol w:w="706"/>
        <w:gridCol w:w="6"/>
      </w:tblGrid>
      <w:tr w:rsidR="00000000">
        <w:trPr>
          <w:divId w:val="858003414"/>
        </w:trPr>
        <w:tc>
          <w:tcPr>
            <w:tcW w:w="0" w:type="auto"/>
            <w:gridSpan w:val="20"/>
            <w:vAlign w:val="center"/>
            <w:hideMark/>
          </w:tcPr>
          <w:p w:rsidR="00000000" w:rsidRDefault="00D90847">
            <w:pPr>
              <w:spacing w:line="288" w:lineRule="auto"/>
              <w:jc w:val="both"/>
              <w:rPr>
                <w:rFonts w:eastAsia="Times New Roman"/>
                <w:sz w:val="20"/>
                <w:szCs w:val="20"/>
              </w:rPr>
            </w:pPr>
          </w:p>
        </w:tc>
      </w:tr>
      <w:tr w:rsidR="00000000">
        <w:trPr>
          <w:divId w:val="858003414"/>
        </w:trPr>
        <w:tc>
          <w:tcPr>
            <w:tcW w:w="1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858003414"/>
        </w:trPr>
        <w:tc>
          <w:tcPr>
            <w:tcW w:w="0" w:type="auto"/>
            <w:tcMar>
              <w:top w:w="30" w:type="dxa"/>
              <w:left w:w="30" w:type="dxa"/>
              <w:bottom w:w="30" w:type="dxa"/>
              <w:right w:w="30" w:type="dxa"/>
            </w:tcMar>
            <w:vAlign w:val="bottom"/>
            <w:hideMark/>
          </w:tcPr>
          <w:p w:rsidR="00000000" w:rsidRDefault="00D90847">
            <w:pPr>
              <w:divId w:val="196477243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Six Months Ended June 29, 2019</w:t>
            </w:r>
          </w:p>
        </w:tc>
      </w:tr>
      <w:tr w:rsidR="00000000">
        <w:trPr>
          <w:divId w:val="858003414"/>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rsidR="00000000" w:rsidRDefault="00D90847">
            <w:pPr>
              <w:divId w:val="920218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rsidR="00000000" w:rsidRDefault="00D90847">
            <w:pPr>
              <w:divId w:val="835416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rsidR="00000000" w:rsidRDefault="00D90847">
            <w:pPr>
              <w:divId w:val="1926528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rsidR="00000000" w:rsidRDefault="00D90847">
            <w:pPr>
              <w:divId w:val="1086636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Total</w:t>
            </w:r>
          </w:p>
        </w:tc>
      </w:tr>
      <w:tr w:rsidR="00000000">
        <w:trPr>
          <w:divId w:val="858003414"/>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557,786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330768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55,926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1314357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126,216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42996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765</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639710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740,693</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858003414"/>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127,850</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5489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27,916</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98686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41811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(5,804</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277757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149,973</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858003414"/>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net revenue</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685,636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48716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83,842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77760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126,227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10605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(5,039</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70859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890,666</w:t>
            </w:r>
          </w:p>
        </w:tc>
        <w:tc>
          <w:tcPr>
            <w:tcW w:w="0" w:type="auto"/>
            <w:shd w:val="clear" w:color="auto" w:fill="CCEEFF"/>
            <w:vAlign w:val="bottom"/>
            <w:hideMark/>
          </w:tcPr>
          <w:p w:rsidR="00000000" w:rsidRDefault="00D90847">
            <w:pPr>
              <w:rPr>
                <w:rFonts w:eastAsia="Times New Roman"/>
                <w:sz w:val="20"/>
                <w:szCs w:val="20"/>
              </w:rPr>
            </w:pPr>
          </w:p>
        </w:tc>
      </w:tr>
      <w:tr w:rsidR="00000000">
        <w:trPr>
          <w:divId w:val="858003414"/>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Costs of products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162,305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51806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26,442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85550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110,848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51832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76117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299,658</w:t>
            </w:r>
          </w:p>
        </w:tc>
        <w:tc>
          <w:tcPr>
            <w:tcW w:w="0" w:type="auto"/>
            <w:vAlign w:val="bottom"/>
            <w:hideMark/>
          </w:tcPr>
          <w:p w:rsidR="00000000" w:rsidRDefault="00D90847">
            <w:pPr>
              <w:rPr>
                <w:rFonts w:eastAsia="Times New Roman"/>
                <w:sz w:val="20"/>
                <w:szCs w:val="20"/>
              </w:rPr>
            </w:pPr>
          </w:p>
        </w:tc>
      </w:tr>
      <w:tr w:rsidR="00000000">
        <w:trPr>
          <w:divId w:val="858003414"/>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Costs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102,245</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10453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12,571</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4352921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68437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330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114,817</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858003414"/>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264,550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37143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39,013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11778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110,849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11706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953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414,475</w:t>
            </w:r>
          </w:p>
        </w:tc>
        <w:tc>
          <w:tcPr>
            <w:tcW w:w="0" w:type="auto"/>
            <w:vAlign w:val="bottom"/>
            <w:hideMark/>
          </w:tcPr>
          <w:p w:rsidR="00000000" w:rsidRDefault="00D90847">
            <w:pPr>
              <w:rPr>
                <w:rFonts w:eastAsia="Times New Roman"/>
                <w:sz w:val="20"/>
                <w:szCs w:val="20"/>
              </w:rPr>
            </w:pPr>
          </w:p>
        </w:tc>
      </w:tr>
      <w:tr w:rsidR="00000000">
        <w:trPr>
          <w:divId w:val="858003414"/>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259,291</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3557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28,121</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742218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88,742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13955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89037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376,154</w:t>
            </w:r>
          </w:p>
        </w:tc>
        <w:tc>
          <w:tcPr>
            <w:tcW w:w="0" w:type="auto"/>
            <w:shd w:val="clear" w:color="auto" w:fill="CCEEFF"/>
            <w:vAlign w:val="bottom"/>
            <w:hideMark/>
          </w:tcPr>
          <w:p w:rsidR="00000000" w:rsidRDefault="00D90847">
            <w:pPr>
              <w:rPr>
                <w:rFonts w:eastAsia="Times New Roman"/>
                <w:sz w:val="20"/>
                <w:szCs w:val="20"/>
              </w:rPr>
            </w:pPr>
          </w:p>
        </w:tc>
      </w:tr>
      <w:tr w:rsidR="00000000">
        <w:trPr>
          <w:divId w:val="858003414"/>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5013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37078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3,872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03517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134782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3,872</w:t>
            </w:r>
          </w:p>
        </w:tc>
        <w:tc>
          <w:tcPr>
            <w:tcW w:w="0" w:type="auto"/>
            <w:vAlign w:val="bottom"/>
            <w:hideMark/>
          </w:tcPr>
          <w:p w:rsidR="00000000" w:rsidRDefault="00D90847">
            <w:pPr>
              <w:rPr>
                <w:rFonts w:eastAsia="Times New Roman"/>
                <w:sz w:val="20"/>
                <w:szCs w:val="20"/>
              </w:rPr>
            </w:pPr>
          </w:p>
        </w:tc>
      </w:tr>
      <w:tr w:rsidR="00000000">
        <w:trPr>
          <w:divId w:val="858003414"/>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5347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93479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829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41945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52575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829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858003414"/>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161,795</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050172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16,708</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12442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(78,065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830027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(5,102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5545850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95,336</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858003414"/>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921791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278172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954488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809902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611164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670405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380476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231578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41,234</w:t>
            </w:r>
          </w:p>
        </w:tc>
        <w:tc>
          <w:tcPr>
            <w:tcW w:w="0" w:type="auto"/>
            <w:shd w:val="clear" w:color="auto" w:fill="CCEEFF"/>
            <w:vAlign w:val="bottom"/>
            <w:hideMark/>
          </w:tcPr>
          <w:p w:rsidR="00000000" w:rsidRDefault="00D90847">
            <w:pPr>
              <w:rPr>
                <w:rFonts w:eastAsia="Times New Roman"/>
                <w:sz w:val="20"/>
                <w:szCs w:val="20"/>
              </w:rPr>
            </w:pPr>
          </w:p>
        </w:tc>
      </w:tr>
      <w:tr w:rsidR="00000000">
        <w:trPr>
          <w:divId w:val="858003414"/>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Interest expense, net</w:t>
            </w:r>
          </w:p>
        </w:tc>
        <w:tc>
          <w:tcPr>
            <w:tcW w:w="0" w:type="auto"/>
            <w:gridSpan w:val="3"/>
            <w:tcMar>
              <w:top w:w="30" w:type="dxa"/>
              <w:left w:w="30" w:type="dxa"/>
              <w:bottom w:w="30" w:type="dxa"/>
              <w:right w:w="30" w:type="dxa"/>
            </w:tcMar>
            <w:vAlign w:val="bottom"/>
            <w:hideMark/>
          </w:tcPr>
          <w:p w:rsidR="00000000" w:rsidRDefault="00D90847">
            <w:pPr>
              <w:divId w:val="1707832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759323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230530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787553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347294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881671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84348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73556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18,029</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858003414"/>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Income before income taxes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5160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9853124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544823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86474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563835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972085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367532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0758831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36,073</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divId w:val="75327826"/>
        <w:rPr>
          <w:rFonts w:eastAsia="Times New Roman"/>
          <w:sz w:val="20"/>
          <w:szCs w:val="20"/>
        </w:rPr>
      </w:pPr>
    </w:p>
    <w:p w:rsidR="00000000" w:rsidRDefault="00D90847">
      <w:pPr>
        <w:spacing w:line="288" w:lineRule="auto"/>
        <w:jc w:val="center"/>
        <w:divId w:val="593979100"/>
        <w:rPr>
          <w:rFonts w:eastAsia="Times New Roman"/>
          <w:sz w:val="20"/>
          <w:szCs w:val="20"/>
        </w:rPr>
      </w:pPr>
      <w:r>
        <w:rPr>
          <w:rFonts w:ascii="inherit" w:eastAsia="Times New Roman" w:hAnsi="inherit"/>
          <w:sz w:val="20"/>
          <w:szCs w:val="20"/>
        </w:rPr>
        <w:t>21</w:t>
      </w:r>
    </w:p>
    <w:p w:rsidR="00000000" w:rsidRDefault="00D90847">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D90847">
      <w:pPr>
        <w:spacing w:line="288" w:lineRule="auto"/>
        <w:divId w:val="564266120"/>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564266120"/>
        <w:rPr>
          <w:rFonts w:eastAsia="Times New Roman"/>
          <w:sz w:val="12"/>
          <w:szCs w:val="12"/>
        </w:rPr>
      </w:pPr>
    </w:p>
    <w:p w:rsidR="00000000" w:rsidRDefault="00D90847">
      <w:pPr>
        <w:spacing w:line="288" w:lineRule="auto"/>
        <w:jc w:val="center"/>
        <w:divId w:val="564266120"/>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56426612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jc w:val="both"/>
        <w:divId w:val="564266120"/>
        <w:rPr>
          <w:rFonts w:eastAsia="Times New Roman"/>
          <w:sz w:val="12"/>
          <w:szCs w:val="12"/>
        </w:rPr>
      </w:pPr>
    </w:p>
    <w:p w:rsidR="00000000" w:rsidRDefault="00D90847">
      <w:pPr>
        <w:spacing w:line="288" w:lineRule="auto"/>
        <w:jc w:val="both"/>
        <w:divId w:val="564266120"/>
        <w:rPr>
          <w:rFonts w:eastAsia="Times New Roman"/>
          <w:sz w:val="20"/>
          <w:szCs w:val="20"/>
        </w:rPr>
      </w:pPr>
      <w:r>
        <w:rPr>
          <w:rFonts w:ascii="inherit" w:eastAsia="Times New Roman" w:hAnsi="inherit"/>
          <w:b/>
          <w:bCs/>
          <w:sz w:val="20"/>
          <w:szCs w:val="20"/>
        </w:rPr>
        <w:t>9. Segment Reporting (continued)</w:t>
      </w:r>
    </w:p>
    <w:p w:rsidR="00000000" w:rsidRDefault="00D90847">
      <w:pPr>
        <w:divId w:val="187164828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524"/>
        <w:gridCol w:w="132"/>
        <w:gridCol w:w="706"/>
        <w:gridCol w:w="6"/>
        <w:gridCol w:w="105"/>
        <w:gridCol w:w="132"/>
        <w:gridCol w:w="595"/>
        <w:gridCol w:w="6"/>
        <w:gridCol w:w="105"/>
        <w:gridCol w:w="132"/>
        <w:gridCol w:w="1260"/>
        <w:gridCol w:w="126"/>
        <w:gridCol w:w="105"/>
        <w:gridCol w:w="133"/>
        <w:gridCol w:w="1183"/>
        <w:gridCol w:w="107"/>
        <w:gridCol w:w="105"/>
        <w:gridCol w:w="132"/>
        <w:gridCol w:w="706"/>
        <w:gridCol w:w="6"/>
      </w:tblGrid>
      <w:tr w:rsidR="00000000">
        <w:trPr>
          <w:divId w:val="951401753"/>
        </w:trPr>
        <w:tc>
          <w:tcPr>
            <w:tcW w:w="0" w:type="auto"/>
            <w:gridSpan w:val="20"/>
            <w:vAlign w:val="center"/>
            <w:hideMark/>
          </w:tcPr>
          <w:p w:rsidR="00000000" w:rsidRDefault="00D90847">
            <w:pPr>
              <w:rPr>
                <w:rFonts w:eastAsia="Times New Roman"/>
                <w:sz w:val="20"/>
                <w:szCs w:val="20"/>
              </w:rPr>
            </w:pPr>
          </w:p>
        </w:tc>
      </w:tr>
      <w:tr w:rsidR="00000000">
        <w:trPr>
          <w:divId w:val="951401753"/>
        </w:trPr>
        <w:tc>
          <w:tcPr>
            <w:tcW w:w="1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951401753"/>
        </w:trPr>
        <w:tc>
          <w:tcPr>
            <w:tcW w:w="0" w:type="auto"/>
            <w:tcMar>
              <w:top w:w="30" w:type="dxa"/>
              <w:left w:w="30" w:type="dxa"/>
              <w:bottom w:w="30" w:type="dxa"/>
              <w:right w:w="30" w:type="dxa"/>
            </w:tcMar>
            <w:vAlign w:val="bottom"/>
            <w:hideMark/>
          </w:tcPr>
          <w:p w:rsidR="00000000" w:rsidRDefault="00D90847">
            <w:pPr>
              <w:divId w:val="199579096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Six Months Ended June 30, 2018</w:t>
            </w:r>
          </w:p>
        </w:tc>
      </w:tr>
      <w:tr w:rsidR="00000000">
        <w:trPr>
          <w:divId w:val="95140175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w:t>
            </w:r>
          </w:p>
        </w:tc>
        <w:tc>
          <w:tcPr>
            <w:tcW w:w="0" w:type="auto"/>
            <w:tcMar>
              <w:top w:w="30" w:type="dxa"/>
              <w:left w:w="30" w:type="dxa"/>
              <w:bottom w:w="30" w:type="dxa"/>
              <w:right w:w="30" w:type="dxa"/>
            </w:tcMar>
            <w:vAlign w:val="bottom"/>
            <w:hideMark/>
          </w:tcPr>
          <w:p w:rsidR="00000000" w:rsidRDefault="00D90847">
            <w:pPr>
              <w:divId w:val="6051617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Legacy</w:t>
            </w:r>
          </w:p>
        </w:tc>
        <w:tc>
          <w:tcPr>
            <w:tcW w:w="0" w:type="auto"/>
            <w:tcMar>
              <w:top w:w="30" w:type="dxa"/>
              <w:left w:w="30" w:type="dxa"/>
              <w:bottom w:w="30" w:type="dxa"/>
              <w:right w:w="30" w:type="dxa"/>
            </w:tcMar>
            <w:vAlign w:val="bottom"/>
            <w:hideMark/>
          </w:tcPr>
          <w:p w:rsidR="00000000" w:rsidRDefault="00D90847">
            <w:pPr>
              <w:divId w:val="19383703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Corporate/Other</w:t>
            </w:r>
          </w:p>
        </w:tc>
        <w:tc>
          <w:tcPr>
            <w:tcW w:w="0" w:type="auto"/>
            <w:tcMar>
              <w:top w:w="30" w:type="dxa"/>
              <w:left w:w="30" w:type="dxa"/>
              <w:bottom w:w="30" w:type="dxa"/>
              <w:right w:w="30" w:type="dxa"/>
            </w:tcMar>
            <w:vAlign w:val="bottom"/>
            <w:hideMark/>
          </w:tcPr>
          <w:p w:rsidR="00000000" w:rsidRDefault="00D90847">
            <w:pPr>
              <w:divId w:val="1343363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Reconciliations</w:t>
            </w:r>
          </w:p>
        </w:tc>
        <w:tc>
          <w:tcPr>
            <w:tcW w:w="0" w:type="auto"/>
            <w:tcMar>
              <w:top w:w="30" w:type="dxa"/>
              <w:left w:w="30" w:type="dxa"/>
              <w:bottom w:w="30" w:type="dxa"/>
              <w:right w:w="30" w:type="dxa"/>
            </w:tcMar>
            <w:vAlign w:val="bottom"/>
            <w:hideMark/>
          </w:tcPr>
          <w:p w:rsidR="00000000" w:rsidRDefault="00D90847">
            <w:pPr>
              <w:divId w:val="510798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Total</w:t>
            </w:r>
          </w:p>
        </w:tc>
      </w:tr>
      <w:tr w:rsidR="00000000">
        <w:trPr>
          <w:divId w:val="95140175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Segment product revenues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498,004</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924483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55,265</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997638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100,570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733108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4,346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845925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658,185</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95140175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Segment services and plans revenues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112,006</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19888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26,599</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13048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2,027</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43201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(5,310</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976566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135,322</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951401753"/>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net revenue</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610,010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33004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81,864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649601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102,597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79452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(964</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806052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793,507</w:t>
            </w:r>
          </w:p>
        </w:tc>
        <w:tc>
          <w:tcPr>
            <w:tcW w:w="0" w:type="auto"/>
            <w:shd w:val="clear" w:color="auto" w:fill="CCEEFF"/>
            <w:vAlign w:val="bottom"/>
            <w:hideMark/>
          </w:tcPr>
          <w:p w:rsidR="00000000" w:rsidRDefault="00D90847">
            <w:pPr>
              <w:rPr>
                <w:rFonts w:eastAsia="Times New Roman"/>
                <w:sz w:val="20"/>
                <w:szCs w:val="20"/>
              </w:rPr>
            </w:pPr>
          </w:p>
        </w:tc>
      </w:tr>
      <w:tr w:rsidR="00000000">
        <w:trPr>
          <w:divId w:val="95140175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Costs of products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144,663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97193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25,028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867670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87,850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87554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1,068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05576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258,609</w:t>
            </w:r>
          </w:p>
        </w:tc>
        <w:tc>
          <w:tcPr>
            <w:tcW w:w="0" w:type="auto"/>
            <w:vAlign w:val="bottom"/>
            <w:hideMark/>
          </w:tcPr>
          <w:p w:rsidR="00000000" w:rsidRDefault="00D90847">
            <w:pPr>
              <w:rPr>
                <w:rFonts w:eastAsia="Times New Roman"/>
                <w:sz w:val="20"/>
                <w:szCs w:val="20"/>
              </w:rPr>
            </w:pPr>
          </w:p>
        </w:tc>
      </w:tr>
      <w:tr w:rsidR="00000000">
        <w:trPr>
          <w:divId w:val="95140175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Costs of services and plans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87,127</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85111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9,841</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132552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1,936</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8209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10303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98,904</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951401753"/>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costs applicable to revenue</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231,790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833064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34,869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98207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89,786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96935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1,068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56206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357,513</w:t>
            </w:r>
          </w:p>
        </w:tc>
        <w:tc>
          <w:tcPr>
            <w:tcW w:w="0" w:type="auto"/>
            <w:vAlign w:val="bottom"/>
            <w:hideMark/>
          </w:tcPr>
          <w:p w:rsidR="00000000" w:rsidRDefault="00D90847">
            <w:pPr>
              <w:rPr>
                <w:rFonts w:eastAsia="Times New Roman"/>
                <w:sz w:val="20"/>
                <w:szCs w:val="20"/>
              </w:rPr>
            </w:pPr>
          </w:p>
        </w:tc>
      </w:tr>
      <w:tr w:rsidR="00000000">
        <w:trPr>
          <w:divId w:val="95140175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SG&amp;A</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232,031</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67833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26,898</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63877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77,387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8321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33514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336,316</w:t>
            </w:r>
          </w:p>
        </w:tc>
        <w:tc>
          <w:tcPr>
            <w:tcW w:w="0" w:type="auto"/>
            <w:shd w:val="clear" w:color="auto" w:fill="CCEEFF"/>
            <w:vAlign w:val="bottom"/>
            <w:hideMark/>
          </w:tcPr>
          <w:p w:rsidR="00000000" w:rsidRDefault="00D90847">
            <w:pPr>
              <w:rPr>
                <w:rFonts w:eastAsia="Times New Roman"/>
                <w:sz w:val="20"/>
                <w:szCs w:val="20"/>
              </w:rPr>
            </w:pPr>
          </w:p>
        </w:tc>
      </w:tr>
      <w:tr w:rsidR="00000000">
        <w:trPr>
          <w:divId w:val="95140175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Other expense,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43723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69432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418</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55480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32567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418</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95140175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EBITDA</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146,189</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77114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20,097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891326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64,994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7877743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1852425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99,260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95140175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Depreciation and amortization</w:t>
            </w:r>
          </w:p>
        </w:tc>
        <w:tc>
          <w:tcPr>
            <w:tcW w:w="0" w:type="auto"/>
            <w:gridSpan w:val="3"/>
            <w:tcMar>
              <w:top w:w="30" w:type="dxa"/>
              <w:left w:w="30" w:type="dxa"/>
              <w:bottom w:w="30" w:type="dxa"/>
              <w:right w:w="30" w:type="dxa"/>
            </w:tcMar>
            <w:vAlign w:val="bottom"/>
            <w:hideMark/>
          </w:tcPr>
          <w:p w:rsidR="00000000" w:rsidRDefault="00D90847">
            <w:pPr>
              <w:divId w:val="362244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555698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923417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304387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557323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435396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784889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9748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35,439</w:t>
            </w:r>
          </w:p>
        </w:tc>
        <w:tc>
          <w:tcPr>
            <w:tcW w:w="0" w:type="auto"/>
            <w:vAlign w:val="bottom"/>
            <w:hideMark/>
          </w:tcPr>
          <w:p w:rsidR="00000000" w:rsidRDefault="00D90847">
            <w:pPr>
              <w:rPr>
                <w:rFonts w:eastAsia="Times New Roman"/>
                <w:sz w:val="20"/>
                <w:szCs w:val="20"/>
              </w:rPr>
            </w:pPr>
          </w:p>
        </w:tc>
      </w:tr>
      <w:tr w:rsidR="00000000">
        <w:trPr>
          <w:divId w:val="95140175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Interest expense, net</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015648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035307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425951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62940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281837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250231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358041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89096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18,737</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95140175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Income before income taxes</w:t>
            </w:r>
          </w:p>
        </w:tc>
        <w:tc>
          <w:tcPr>
            <w:tcW w:w="0" w:type="auto"/>
            <w:gridSpan w:val="3"/>
            <w:tcMar>
              <w:top w:w="30" w:type="dxa"/>
              <w:left w:w="30" w:type="dxa"/>
              <w:bottom w:w="30" w:type="dxa"/>
              <w:right w:w="30" w:type="dxa"/>
            </w:tcMar>
            <w:vAlign w:val="bottom"/>
            <w:hideMark/>
          </w:tcPr>
          <w:p w:rsidR="00000000" w:rsidRDefault="00D90847">
            <w:pPr>
              <w:divId w:val="484013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416367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448312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591201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335955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728383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889919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2451845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45,084</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r>
    </w:tbl>
    <w:p w:rsidR="00000000" w:rsidRDefault="00D90847">
      <w:pPr>
        <w:spacing w:line="288" w:lineRule="auto"/>
        <w:jc w:val="both"/>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Revenues associated with managing operations of our legacy partner were</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w:t>
      </w:r>
      <w:r>
        <w:rPr>
          <w:rFonts w:ascii="inherit" w:eastAsia="Times New Roman" w:hAnsi="inherit"/>
          <w:sz w:val="20"/>
          <w:szCs w:val="20"/>
        </w:rPr>
        <w:t>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respectively.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sales associated with our legacy partner arrangement represented</w:t>
      </w:r>
      <w:r>
        <w:rPr>
          <w:rFonts w:ascii="inherit" w:eastAsia="Times New Roman" w:hAnsi="inherit"/>
          <w:sz w:val="20"/>
          <w:szCs w:val="20"/>
        </w:rPr>
        <w:t xml:space="preserve"> </w:t>
      </w:r>
      <w:r>
        <w:rPr>
          <w:rFonts w:ascii="inherit" w:eastAsia="Times New Roman" w:hAnsi="inherit"/>
          <w:sz w:val="20"/>
          <w:szCs w:val="20"/>
        </w:rPr>
        <w:t>9.4%</w:t>
      </w:r>
      <w:r>
        <w:rPr>
          <w:rFonts w:ascii="inherit" w:eastAsia="Times New Roman" w:hAnsi="inherit"/>
          <w:sz w:val="20"/>
          <w:szCs w:val="20"/>
        </w:rPr>
        <w:t xml:space="preserve"> </w:t>
      </w:r>
      <w:r>
        <w:rPr>
          <w:rFonts w:ascii="inherit" w:eastAsia="Times New Roman" w:hAnsi="inherit"/>
          <w:sz w:val="20"/>
          <w:szCs w:val="20"/>
        </w:rPr>
        <w:t>of consolidated net revenue. This e</w:t>
      </w:r>
      <w:r>
        <w:rPr>
          <w:rFonts w:ascii="inherit" w:eastAsia="Times New Roman" w:hAnsi="inherit"/>
          <w:sz w:val="20"/>
          <w:szCs w:val="20"/>
        </w:rPr>
        <w:t>xposes us to concentration of customer risk.</w:t>
      </w:r>
    </w:p>
    <w:p w:rsidR="00000000" w:rsidRDefault="00D90847">
      <w:pPr>
        <w:spacing w:line="288" w:lineRule="auto"/>
        <w:jc w:val="both"/>
        <w:rPr>
          <w:rFonts w:eastAsia="Times New Roman"/>
          <w:sz w:val="20"/>
          <w:szCs w:val="20"/>
        </w:rPr>
      </w:pPr>
      <w:r>
        <w:rPr>
          <w:rFonts w:ascii="inherit" w:eastAsia="Times New Roman" w:hAnsi="inherit"/>
          <w:b/>
          <w:bCs/>
          <w:sz w:val="20"/>
          <w:szCs w:val="20"/>
        </w:rPr>
        <w:t>10.</w:t>
      </w:r>
      <w:r>
        <w:rPr>
          <w:rFonts w:ascii="inherit" w:eastAsia="Times New Roman" w:hAnsi="inherit"/>
          <w:b/>
          <w:bCs/>
          <w:sz w:val="20"/>
          <w:szCs w:val="20"/>
        </w:rPr>
        <w:t xml:space="preserve"> </w:t>
      </w:r>
      <w:r>
        <w:rPr>
          <w:rFonts w:ascii="inherit" w:eastAsia="Times New Roman" w:hAnsi="inherit"/>
          <w:b/>
          <w:bCs/>
          <w:sz w:val="20"/>
          <w:szCs w:val="20"/>
        </w:rPr>
        <w:t>Earnings Per Share</w:t>
      </w:r>
    </w:p>
    <w:p w:rsidR="00000000" w:rsidRDefault="00D90847">
      <w:pPr>
        <w:spacing w:line="288" w:lineRule="auto"/>
        <w:jc w:val="both"/>
        <w:rPr>
          <w:rFonts w:eastAsia="Times New Roman"/>
          <w:sz w:val="20"/>
          <w:szCs w:val="20"/>
        </w:rPr>
      </w:pPr>
      <w:r>
        <w:rPr>
          <w:rFonts w:ascii="inherit" w:eastAsia="Times New Roman" w:hAnsi="inherit"/>
          <w:sz w:val="20"/>
          <w:szCs w:val="20"/>
        </w:rPr>
        <w:t>Basic earnings per share (“EPS”) is computed by dividing net income by the weighted average number of common shares outstanding for the period. Diluted EPS is computed by dividing net inco</w:t>
      </w:r>
      <w:r>
        <w:rPr>
          <w:rFonts w:ascii="inherit" w:eastAsia="Times New Roman" w:hAnsi="inherit"/>
          <w:sz w:val="20"/>
          <w:szCs w:val="20"/>
        </w:rPr>
        <w:t xml:space="preserve">me by the weighted average common shares outstanding for the period and includes the dilutive impact of potential new common shares issuable upon vesting and exercise of stock options and vesting of restricted stock units. Potential shares of common stock </w:t>
      </w:r>
      <w:r>
        <w:rPr>
          <w:rFonts w:ascii="inherit" w:eastAsia="Times New Roman" w:hAnsi="inherit"/>
          <w:sz w:val="20"/>
          <w:szCs w:val="20"/>
        </w:rPr>
        <w:t>are excluded from the computation of diluted EPS if their effect is anti-dilutive.</w:t>
      </w:r>
      <w:r>
        <w:rPr>
          <w:rFonts w:ascii="inherit" w:eastAsia="Times New Roman" w:hAnsi="inherit"/>
          <w:sz w:val="20"/>
          <w:szCs w:val="20"/>
        </w:rPr>
        <w:t xml:space="preserve"> </w:t>
      </w:r>
      <w:r>
        <w:rPr>
          <w:rFonts w:ascii="inherit" w:eastAsia="Times New Roman" w:hAnsi="inherit"/>
          <w:sz w:val="20"/>
          <w:szCs w:val="20"/>
        </w:rPr>
        <w:t>A reconciliation of the numerators and denominators of the basic and diluted EPS calculations is as follows:</w:t>
      </w:r>
    </w:p>
    <w:tbl>
      <w:tblPr>
        <w:tblW w:w="5000" w:type="pct"/>
        <w:tblCellMar>
          <w:left w:w="0" w:type="dxa"/>
          <w:right w:w="0" w:type="dxa"/>
        </w:tblCellMar>
        <w:tblLook w:val="04A0" w:firstRow="1" w:lastRow="0" w:firstColumn="1" w:lastColumn="0" w:noHBand="0" w:noVBand="1"/>
      </w:tblPr>
      <w:tblGrid>
        <w:gridCol w:w="3043"/>
        <w:gridCol w:w="133"/>
        <w:gridCol w:w="1050"/>
        <w:gridCol w:w="53"/>
        <w:gridCol w:w="105"/>
        <w:gridCol w:w="133"/>
        <w:gridCol w:w="1050"/>
        <w:gridCol w:w="53"/>
        <w:gridCol w:w="105"/>
        <w:gridCol w:w="133"/>
        <w:gridCol w:w="1051"/>
        <w:gridCol w:w="54"/>
        <w:gridCol w:w="105"/>
        <w:gridCol w:w="133"/>
        <w:gridCol w:w="1051"/>
        <w:gridCol w:w="54"/>
      </w:tblGrid>
      <w:tr w:rsidR="00000000">
        <w:trPr>
          <w:divId w:val="1518693021"/>
        </w:trPr>
        <w:tc>
          <w:tcPr>
            <w:tcW w:w="0" w:type="auto"/>
            <w:gridSpan w:val="16"/>
            <w:vAlign w:val="center"/>
            <w:hideMark/>
          </w:tcPr>
          <w:p w:rsidR="00000000" w:rsidRDefault="00D90847">
            <w:pPr>
              <w:spacing w:line="288" w:lineRule="auto"/>
              <w:jc w:val="both"/>
              <w:rPr>
                <w:rFonts w:eastAsia="Times New Roman"/>
                <w:sz w:val="20"/>
                <w:szCs w:val="20"/>
              </w:rPr>
            </w:pPr>
          </w:p>
        </w:tc>
      </w:tr>
      <w:tr w:rsidR="00000000">
        <w:trPr>
          <w:divId w:val="1518693021"/>
        </w:trPr>
        <w:tc>
          <w:tcPr>
            <w:tcW w:w="18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518693021"/>
        </w:trPr>
        <w:tc>
          <w:tcPr>
            <w:tcW w:w="0" w:type="auto"/>
            <w:tcMar>
              <w:top w:w="30" w:type="dxa"/>
              <w:left w:w="30" w:type="dxa"/>
              <w:bottom w:w="30" w:type="dxa"/>
              <w:right w:w="30" w:type="dxa"/>
            </w:tcMar>
            <w:vAlign w:val="bottom"/>
            <w:hideMark/>
          </w:tcPr>
          <w:p w:rsidR="00000000" w:rsidRDefault="00D90847">
            <w:pPr>
              <w:divId w:val="195501560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D90847">
            <w:pPr>
              <w:divId w:val="8889549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Six Months Ended</w:t>
            </w:r>
          </w:p>
        </w:tc>
      </w:tr>
      <w:tr w:rsidR="00000000">
        <w:trPr>
          <w:divId w:val="1518693021"/>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 except EPS</w:t>
            </w:r>
            <w:r>
              <w:rPr>
                <w:rFonts w:ascii="inherit" w:eastAsia="Times New Roman" w:hAnsi="inherit"/>
                <w:i/>
                <w:iCs/>
                <w:sz w:val="20"/>
                <w:szCs w:val="20"/>
              </w:rPr>
              <w:t xml:space="preserve">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divId w:val="6076644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30, 2018</w:t>
            </w:r>
          </w:p>
        </w:tc>
        <w:tc>
          <w:tcPr>
            <w:tcW w:w="0" w:type="auto"/>
            <w:tcMar>
              <w:top w:w="30" w:type="dxa"/>
              <w:left w:w="30" w:type="dxa"/>
              <w:bottom w:w="30" w:type="dxa"/>
              <w:right w:w="30" w:type="dxa"/>
            </w:tcMar>
            <w:vAlign w:val="bottom"/>
            <w:hideMark/>
          </w:tcPr>
          <w:p w:rsidR="00000000" w:rsidRDefault="00D90847">
            <w:pPr>
              <w:divId w:val="10686515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divId w:val="16683606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30, 2018</w:t>
            </w:r>
          </w:p>
        </w:tc>
      </w:tr>
      <w:tr w:rsidR="00000000">
        <w:trPr>
          <w:divId w:val="1518693021"/>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10,257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435665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12,467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966910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27,686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888571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36,922</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518693021"/>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Weighted average shares outstanding for basic EPS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78,318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11647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75,249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57859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78,262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06593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74,983</w:t>
            </w:r>
          </w:p>
        </w:tc>
        <w:tc>
          <w:tcPr>
            <w:tcW w:w="0" w:type="auto"/>
            <w:vAlign w:val="bottom"/>
            <w:hideMark/>
          </w:tcPr>
          <w:p w:rsidR="00000000" w:rsidRDefault="00D90847">
            <w:pPr>
              <w:rPr>
                <w:rFonts w:eastAsia="Times New Roman"/>
                <w:sz w:val="20"/>
                <w:szCs w:val="20"/>
              </w:rPr>
            </w:pPr>
          </w:p>
        </w:tc>
      </w:tr>
      <w:tr w:rsidR="00000000">
        <w:trPr>
          <w:divId w:val="1518693021"/>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Effect of dilutive securities: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851023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20777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795710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738628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43259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8272403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485196582"/>
              <w:rPr>
                <w:rFonts w:eastAsia="Times New Roman"/>
                <w:sz w:val="20"/>
                <w:szCs w:val="20"/>
              </w:rPr>
            </w:pPr>
            <w:r>
              <w:rPr>
                <w:rFonts w:ascii="inherit" w:eastAsia="Times New Roman" w:hAnsi="inherit"/>
                <w:sz w:val="20"/>
                <w:szCs w:val="20"/>
              </w:rPr>
              <w:t> </w:t>
            </w:r>
          </w:p>
        </w:tc>
      </w:tr>
      <w:tr w:rsidR="00000000">
        <w:trPr>
          <w:divId w:val="1518693021"/>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Stock options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3,059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26395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2,540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39808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3,135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80827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2,817</w:t>
            </w:r>
          </w:p>
        </w:tc>
        <w:tc>
          <w:tcPr>
            <w:tcW w:w="0" w:type="auto"/>
            <w:vAlign w:val="bottom"/>
            <w:hideMark/>
          </w:tcPr>
          <w:p w:rsidR="00000000" w:rsidRDefault="00D90847">
            <w:pPr>
              <w:rPr>
                <w:rFonts w:eastAsia="Times New Roman"/>
                <w:sz w:val="20"/>
                <w:szCs w:val="20"/>
              </w:rPr>
            </w:pPr>
          </w:p>
        </w:tc>
      </w:tr>
      <w:tr w:rsidR="00000000">
        <w:trPr>
          <w:divId w:val="1518693021"/>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Restricted stock</w:t>
            </w:r>
            <w:r>
              <w:rPr>
                <w:rFonts w:ascii="inherit" w:eastAsia="Times New Roman" w:hAnsi="inherit"/>
                <w:sz w:val="20"/>
                <w:szCs w:val="20"/>
              </w:rPr>
              <w:t xml:space="preserve">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47</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4440309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00538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671878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1518693021"/>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Weighted average shares outstanding for diluted EPS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81,424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70599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77,858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147374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81,437</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084268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77,879</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1518693021"/>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Basic EPS</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0.13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610018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0.17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6489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0.35</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21862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0.49</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518693021"/>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Diluted EPS</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0.13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49591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0.16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668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0.34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57601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0.47</w:t>
            </w:r>
          </w:p>
        </w:tc>
        <w:tc>
          <w:tcPr>
            <w:tcW w:w="0" w:type="auto"/>
            <w:vAlign w:val="bottom"/>
            <w:hideMark/>
          </w:tcPr>
          <w:p w:rsidR="00000000" w:rsidRDefault="00D90847">
            <w:pPr>
              <w:rPr>
                <w:rFonts w:eastAsia="Times New Roman"/>
                <w:sz w:val="20"/>
                <w:szCs w:val="20"/>
              </w:rPr>
            </w:pPr>
          </w:p>
        </w:tc>
      </w:tr>
      <w:tr w:rsidR="00000000">
        <w:trPr>
          <w:divId w:val="1518693021"/>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Anti-dilutive options, RSUs outstanding excluded from EPS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391</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54120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35361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391</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09715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r>
    </w:tbl>
    <w:p w:rsidR="00000000" w:rsidRDefault="00D90847">
      <w:pPr>
        <w:spacing w:line="288" w:lineRule="auto"/>
        <w:rPr>
          <w:rFonts w:eastAsia="Times New Roman"/>
          <w:sz w:val="20"/>
          <w:szCs w:val="20"/>
        </w:rPr>
      </w:pPr>
    </w:p>
    <w:p w:rsidR="00000000" w:rsidRDefault="00D90847">
      <w:pPr>
        <w:divId w:val="887298388"/>
        <w:rPr>
          <w:rFonts w:eastAsia="Times New Roman"/>
          <w:sz w:val="20"/>
          <w:szCs w:val="20"/>
        </w:rPr>
      </w:pPr>
    </w:p>
    <w:p w:rsidR="00000000" w:rsidRDefault="00D90847">
      <w:pPr>
        <w:spacing w:line="288" w:lineRule="auto"/>
        <w:jc w:val="center"/>
        <w:divId w:val="1103844235"/>
        <w:rPr>
          <w:rFonts w:eastAsia="Times New Roman"/>
          <w:sz w:val="20"/>
          <w:szCs w:val="20"/>
        </w:rPr>
      </w:pPr>
      <w:r>
        <w:rPr>
          <w:rFonts w:ascii="inherit" w:eastAsia="Times New Roman" w:hAnsi="inherit"/>
          <w:sz w:val="20"/>
          <w:szCs w:val="20"/>
        </w:rPr>
        <w:t>22</w:t>
      </w:r>
    </w:p>
    <w:p w:rsidR="00000000" w:rsidRDefault="00D90847">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D90847">
      <w:pPr>
        <w:spacing w:line="288" w:lineRule="auto"/>
        <w:divId w:val="462578901"/>
        <w:rPr>
          <w:rFonts w:eastAsia="Times New Roman"/>
          <w:sz w:val="20"/>
          <w:szCs w:val="20"/>
        </w:rPr>
      </w:pPr>
      <w:hyperlink w:anchor="sF4E66B1E56DF5B37805697D61E1C288D" w:history="1">
        <w:r>
          <w:rPr>
            <w:rStyle w:val="a3"/>
            <w:rFonts w:ascii="inherit" w:eastAsia="Times New Roman" w:hAnsi="inherit"/>
            <w:sz w:val="20"/>
            <w:szCs w:val="20"/>
          </w:rPr>
          <w:t>Table of contents</w:t>
        </w:r>
      </w:hyperlink>
    </w:p>
    <w:p w:rsidR="00000000" w:rsidRDefault="00D90847">
      <w:pPr>
        <w:spacing w:line="288" w:lineRule="auto"/>
        <w:jc w:val="center"/>
        <w:divId w:val="1988432694"/>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1988432694"/>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1565215122"/>
        <w:rPr>
          <w:rFonts w:eastAsia="Times New Roman"/>
          <w:sz w:val="20"/>
          <w:szCs w:val="20"/>
        </w:rPr>
      </w:pPr>
    </w:p>
    <w:p w:rsidR="00000000" w:rsidRDefault="00D90847">
      <w:pPr>
        <w:spacing w:line="288" w:lineRule="auto"/>
        <w:divId w:val="1938101970"/>
        <w:rPr>
          <w:rFonts w:eastAsia="Times New Roman"/>
          <w:sz w:val="20"/>
          <w:szCs w:val="20"/>
        </w:rPr>
      </w:pPr>
      <w:r>
        <w:rPr>
          <w:rFonts w:ascii="inherit" w:eastAsia="Times New Roman" w:hAnsi="inherit"/>
          <w:b/>
          <w:bCs/>
          <w:sz w:val="20"/>
          <w:szCs w:val="20"/>
        </w:rPr>
        <w:t>11. Accumulated Other Comprehensive Loss</w:t>
      </w:r>
    </w:p>
    <w:p w:rsidR="00000000" w:rsidRDefault="00D90847">
      <w:pPr>
        <w:divId w:val="317461718"/>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Changes in the fair value of the Company’s cash flow hedge derivative instruments since inception are recorded in AOCL.</w:t>
      </w:r>
      <w:r>
        <w:rPr>
          <w:rFonts w:ascii="inherit" w:eastAsia="Times New Roman" w:hAnsi="inherit"/>
          <w:sz w:val="20"/>
          <w:szCs w:val="20"/>
        </w:rPr>
        <w:t xml:space="preserve"> </w:t>
      </w:r>
      <w:r>
        <w:rPr>
          <w:rFonts w:ascii="inherit" w:eastAsia="Times New Roman" w:hAnsi="inherit"/>
          <w:sz w:val="20"/>
          <w:szCs w:val="20"/>
        </w:rPr>
        <w:t>The following table presen</w:t>
      </w:r>
      <w:r>
        <w:rPr>
          <w:rFonts w:ascii="inherit" w:eastAsia="Times New Roman" w:hAnsi="inherit"/>
          <w:sz w:val="20"/>
          <w:szCs w:val="20"/>
        </w:rPr>
        <w:t>ts the changes in AOCL during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w:t>
      </w:r>
    </w:p>
    <w:tbl>
      <w:tblPr>
        <w:tblW w:w="5000" w:type="pct"/>
        <w:tblCellMar>
          <w:left w:w="0" w:type="dxa"/>
          <w:right w:w="0" w:type="dxa"/>
        </w:tblCellMar>
        <w:tblLook w:val="04A0" w:firstRow="1" w:lastRow="0" w:firstColumn="1" w:lastColumn="0" w:noHBand="0" w:noVBand="1"/>
      </w:tblPr>
      <w:tblGrid>
        <w:gridCol w:w="3333"/>
        <w:gridCol w:w="132"/>
        <w:gridCol w:w="925"/>
        <w:gridCol w:w="107"/>
        <w:gridCol w:w="105"/>
        <w:gridCol w:w="132"/>
        <w:gridCol w:w="925"/>
        <w:gridCol w:w="107"/>
        <w:gridCol w:w="105"/>
        <w:gridCol w:w="132"/>
        <w:gridCol w:w="926"/>
        <w:gridCol w:w="107"/>
        <w:gridCol w:w="105"/>
        <w:gridCol w:w="132"/>
        <w:gridCol w:w="926"/>
        <w:gridCol w:w="107"/>
      </w:tblGrid>
      <w:tr w:rsidR="00000000">
        <w:trPr>
          <w:divId w:val="7563145"/>
        </w:trPr>
        <w:tc>
          <w:tcPr>
            <w:tcW w:w="0" w:type="auto"/>
            <w:gridSpan w:val="16"/>
            <w:vAlign w:val="center"/>
            <w:hideMark/>
          </w:tcPr>
          <w:p w:rsidR="00000000" w:rsidRDefault="00D90847">
            <w:pPr>
              <w:spacing w:line="288" w:lineRule="auto"/>
              <w:jc w:val="both"/>
              <w:rPr>
                <w:rFonts w:eastAsia="Times New Roman"/>
                <w:sz w:val="20"/>
                <w:szCs w:val="20"/>
              </w:rPr>
            </w:pPr>
          </w:p>
        </w:tc>
      </w:tr>
      <w:tr w:rsidR="00000000">
        <w:trPr>
          <w:divId w:val="7563145"/>
        </w:trPr>
        <w:tc>
          <w:tcPr>
            <w:tcW w:w="20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7563145"/>
        </w:trPr>
        <w:tc>
          <w:tcPr>
            <w:tcW w:w="0" w:type="auto"/>
            <w:tcMar>
              <w:top w:w="30" w:type="dxa"/>
              <w:left w:w="30" w:type="dxa"/>
              <w:bottom w:w="30" w:type="dxa"/>
              <w:right w:w="30" w:type="dxa"/>
            </w:tcMar>
            <w:vAlign w:val="bottom"/>
            <w:hideMark/>
          </w:tcPr>
          <w:p w:rsidR="00000000" w:rsidRDefault="00D90847">
            <w:pPr>
              <w:divId w:val="16314729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D90847">
            <w:pPr>
              <w:divId w:val="545948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Six Months Ended</w:t>
            </w:r>
          </w:p>
        </w:tc>
      </w:tr>
      <w:tr w:rsidR="00000000">
        <w:trPr>
          <w:divId w:val="756314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4064150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30, 2018</w:t>
            </w:r>
          </w:p>
        </w:tc>
        <w:tc>
          <w:tcPr>
            <w:tcW w:w="0" w:type="auto"/>
            <w:tcMar>
              <w:top w:w="30" w:type="dxa"/>
              <w:left w:w="30" w:type="dxa"/>
              <w:bottom w:w="30" w:type="dxa"/>
              <w:right w:w="30" w:type="dxa"/>
            </w:tcMar>
            <w:vAlign w:val="bottom"/>
            <w:hideMark/>
          </w:tcPr>
          <w:p w:rsidR="00000000" w:rsidRDefault="00D90847">
            <w:pPr>
              <w:divId w:val="2690503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w:t>
            </w:r>
            <w:r>
              <w:rPr>
                <w:rFonts w:ascii="inherit" w:eastAsia="Times New Roman" w:hAnsi="inherit"/>
                <w:sz w:val="20"/>
                <w:szCs w:val="20"/>
              </w:rPr>
              <w:t>29, 2019</w:t>
            </w:r>
          </w:p>
        </w:tc>
        <w:tc>
          <w:tcPr>
            <w:tcW w:w="0" w:type="auto"/>
            <w:tcMar>
              <w:top w:w="30" w:type="dxa"/>
              <w:left w:w="30" w:type="dxa"/>
              <w:bottom w:w="30" w:type="dxa"/>
              <w:right w:w="30" w:type="dxa"/>
            </w:tcMar>
            <w:vAlign w:val="bottom"/>
            <w:hideMark/>
          </w:tcPr>
          <w:p w:rsidR="00000000" w:rsidRDefault="00D90847">
            <w:pPr>
              <w:divId w:val="15102917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30, 2018</w:t>
            </w:r>
          </w:p>
        </w:tc>
      </w:tr>
      <w:tr w:rsidR="00000000">
        <w:trPr>
          <w:divId w:val="7563145"/>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Cash flow hedging activity:</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413552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4271235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34178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02114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125029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5632956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332947162"/>
              <w:rPr>
                <w:rFonts w:eastAsia="Times New Roman"/>
                <w:sz w:val="20"/>
                <w:szCs w:val="20"/>
              </w:rPr>
            </w:pPr>
            <w:r>
              <w:rPr>
                <w:rFonts w:ascii="inherit" w:eastAsia="Times New Roman" w:hAnsi="inherit"/>
                <w:sz w:val="20"/>
                <w:szCs w:val="20"/>
              </w:rPr>
              <w:t> </w:t>
            </w:r>
          </w:p>
        </w:tc>
      </w:tr>
      <w:tr w:rsidR="00000000">
        <w:trPr>
          <w:divId w:val="756314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Balance at beginning of period</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(3,757</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9653077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(5,244</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7831859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(2,810</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4783487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(9,868</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7563145"/>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Other comprehensive income (loss) before reclassification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(3,132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4308546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1,749</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27055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(5,320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2200925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5,842</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rPr>
          <w:divId w:val="7563145"/>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Tax effect of other comprehensive income (loss) before reclassification</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803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39061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(449</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576206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1,364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64833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(1,497</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7563145"/>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Amount reclassified from AOCL into interest expense</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886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437021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1,610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29986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1,801</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70097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3,733</w:t>
            </w:r>
          </w:p>
        </w:tc>
        <w:tc>
          <w:tcPr>
            <w:tcW w:w="0" w:type="auto"/>
            <w:shd w:val="clear" w:color="auto" w:fill="CCEEFF"/>
            <w:vAlign w:val="bottom"/>
            <w:hideMark/>
          </w:tcPr>
          <w:p w:rsidR="00000000" w:rsidRDefault="00D90847">
            <w:pPr>
              <w:rPr>
                <w:rFonts w:eastAsia="Times New Roman"/>
                <w:sz w:val="20"/>
                <w:szCs w:val="20"/>
              </w:rPr>
            </w:pPr>
          </w:p>
        </w:tc>
      </w:tr>
      <w:tr w:rsidR="00000000">
        <w:trPr>
          <w:divId w:val="7563145"/>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Tax effect of amount reclassified from AOCL into interest expense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(227</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380086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(412</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825441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(462</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0836433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(956</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7563145"/>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current period other comprehensive income (loss), net of tax</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(1,670</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419209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2,498</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63675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(2,617</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310791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7,122</w:t>
            </w:r>
          </w:p>
        </w:tc>
        <w:tc>
          <w:tcPr>
            <w:tcW w:w="0" w:type="auto"/>
            <w:shd w:val="clear" w:color="auto" w:fill="CCEEFF"/>
            <w:vAlign w:val="bottom"/>
            <w:hideMark/>
          </w:tcPr>
          <w:p w:rsidR="00000000" w:rsidRDefault="00D90847">
            <w:pPr>
              <w:rPr>
                <w:rFonts w:eastAsia="Times New Roman"/>
                <w:sz w:val="20"/>
                <w:szCs w:val="20"/>
              </w:rPr>
            </w:pPr>
          </w:p>
        </w:tc>
      </w:tr>
      <w:tr w:rsidR="00000000">
        <w:trPr>
          <w:divId w:val="756314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Balance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(5,427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7976044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(2,746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377051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(5,427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687829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(2,746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bl>
    <w:p w:rsidR="00000000" w:rsidRDefault="00D90847">
      <w:pPr>
        <w:spacing w:line="288" w:lineRule="auto"/>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See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Fair Value Measurements of Financial Assets and Liabilities”</w:t>
      </w:r>
      <w:r>
        <w:rPr>
          <w:rFonts w:ascii="inherit" w:eastAsia="Times New Roman" w:hAnsi="inherit"/>
          <w:sz w:val="20"/>
          <w:szCs w:val="20"/>
        </w:rPr>
        <w:t xml:space="preserve"> </w:t>
      </w:r>
      <w:r>
        <w:rPr>
          <w:rFonts w:ascii="inherit" w:eastAsia="Times New Roman" w:hAnsi="inherit"/>
          <w:sz w:val="20"/>
          <w:szCs w:val="20"/>
        </w:rPr>
        <w:t>for a description of the Company’s use of cash flow hedging derivatives.</w:t>
      </w:r>
    </w:p>
    <w:p w:rsidR="00000000" w:rsidRDefault="00D90847">
      <w:pPr>
        <w:spacing w:line="288" w:lineRule="auto"/>
        <w:jc w:val="both"/>
        <w:rPr>
          <w:rFonts w:eastAsia="Times New Roman"/>
          <w:sz w:val="20"/>
          <w:szCs w:val="20"/>
        </w:rPr>
      </w:pPr>
      <w:r>
        <w:rPr>
          <w:rFonts w:ascii="inherit" w:eastAsia="Times New Roman" w:hAnsi="inherit"/>
          <w:b/>
          <w:bCs/>
          <w:sz w:val="20"/>
          <w:szCs w:val="20"/>
        </w:rPr>
        <w:t>12.</w:t>
      </w:r>
      <w:r>
        <w:rPr>
          <w:rFonts w:ascii="inherit" w:eastAsia="Times New Roman" w:hAnsi="inherit"/>
          <w:b/>
          <w:bCs/>
          <w:sz w:val="20"/>
          <w:szCs w:val="20"/>
        </w:rPr>
        <w:t xml:space="preserve"> </w:t>
      </w:r>
      <w:r>
        <w:rPr>
          <w:rFonts w:ascii="inherit" w:eastAsia="Times New Roman" w:hAnsi="inherit"/>
          <w:b/>
          <w:bCs/>
          <w:sz w:val="20"/>
          <w:szCs w:val="20"/>
        </w:rPr>
        <w:t>Subsequent Events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Term Loan A - Joinder and Amendment and Restatement Agreement</w:t>
      </w:r>
    </w:p>
    <w:p w:rsidR="00000000" w:rsidRDefault="00D90847">
      <w:pPr>
        <w:spacing w:line="288" w:lineRule="auto"/>
        <w:jc w:val="both"/>
        <w:rPr>
          <w:rFonts w:eastAsia="Times New Roman"/>
          <w:sz w:val="20"/>
          <w:szCs w:val="20"/>
        </w:rPr>
      </w:pPr>
      <w:r>
        <w:rPr>
          <w:rFonts w:ascii="inherit" w:eastAsia="Times New Roman" w:hAnsi="inherit"/>
          <w:sz w:val="20"/>
          <w:szCs w:val="20"/>
        </w:rPr>
        <w:t>On July 18, 2019 (the</w:t>
      </w:r>
      <w:r>
        <w:rPr>
          <w:rFonts w:ascii="inherit" w:eastAsia="Times New Roman" w:hAnsi="inherit"/>
          <w:sz w:val="20"/>
          <w:szCs w:val="20"/>
        </w:rPr>
        <w:t xml:space="preserve"> </w:t>
      </w:r>
      <w:r>
        <w:rPr>
          <w:rFonts w:ascii="inherit" w:eastAsia="Times New Roman" w:hAnsi="inherit"/>
          <w:sz w:val="20"/>
          <w:szCs w:val="20"/>
        </w:rPr>
        <w:t>“Closing Date”), the Credit Agreement, dated as of October 9, 2018 (the</w:t>
      </w:r>
      <w:r>
        <w:rPr>
          <w:rFonts w:ascii="inherit" w:eastAsia="Times New Roman" w:hAnsi="inherit"/>
          <w:sz w:val="20"/>
          <w:szCs w:val="20"/>
        </w:rPr>
        <w:t xml:space="preserve"> </w:t>
      </w:r>
      <w:r>
        <w:rPr>
          <w:rFonts w:ascii="inherit" w:eastAsia="Times New Roman" w:hAnsi="inherit"/>
          <w:sz w:val="20"/>
          <w:szCs w:val="20"/>
        </w:rPr>
        <w:t xml:space="preserve">“Existing Credit Agreement”), by and among Nautilus Acquisition Holdings, Inc. (“Holdings”), a Delaware corporation and a wholly-owned subsidiary of the Company, </w:t>
      </w:r>
      <w:r>
        <w:rPr>
          <w:rFonts w:ascii="inherit" w:eastAsia="Times New Roman" w:hAnsi="inherit"/>
          <w:sz w:val="20"/>
          <w:szCs w:val="20"/>
        </w:rPr>
        <w:t>NVI, Goldman Sachs Bank USA, as administrative agent and collateral agent, and the lenders from time to time party thereto and the other parties thereto, was amended pursuant to that certain Joinder and Amendment and Restatement Agreement, dated as of July</w:t>
      </w:r>
      <w:r>
        <w:rPr>
          <w:rFonts w:ascii="inherit" w:eastAsia="Times New Roman" w:hAnsi="inherit"/>
          <w:sz w:val="20"/>
          <w:szCs w:val="20"/>
        </w:rPr>
        <w:t xml:space="preserve"> 18, 2019 (the</w:t>
      </w:r>
      <w:r>
        <w:rPr>
          <w:rFonts w:ascii="inherit" w:eastAsia="Times New Roman" w:hAnsi="inherit"/>
          <w:sz w:val="20"/>
          <w:szCs w:val="20"/>
        </w:rPr>
        <w:t xml:space="preserve"> </w:t>
      </w:r>
      <w:r>
        <w:rPr>
          <w:rFonts w:ascii="inherit" w:eastAsia="Times New Roman" w:hAnsi="inherit"/>
          <w:sz w:val="20"/>
          <w:szCs w:val="20"/>
        </w:rPr>
        <w:t>“Restatement Agreement”) by and among Holdings, NVI, as borrower, certain subsidiaries of NVI, as guarantors, Goldman Sachs Bank USA, as former administrative agent and collateral agent, Bank of America, N.A., as new administrative agent and</w:t>
      </w:r>
      <w:r>
        <w:rPr>
          <w:rFonts w:ascii="inherit" w:eastAsia="Times New Roman" w:hAnsi="inherit"/>
          <w:sz w:val="20"/>
          <w:szCs w:val="20"/>
        </w:rPr>
        <w:t xml:space="preserve"> collateral agent, and the lenders from time to time party thereto (the Existing Credit Agreement, as amended by the Restatement Agreement, the</w:t>
      </w:r>
      <w:r>
        <w:rPr>
          <w:rFonts w:ascii="inherit" w:eastAsia="Times New Roman" w:hAnsi="inherit"/>
          <w:sz w:val="20"/>
          <w:szCs w:val="20"/>
        </w:rPr>
        <w:t xml:space="preserve"> </w:t>
      </w:r>
      <w:r>
        <w:rPr>
          <w:rFonts w:ascii="inherit" w:eastAsia="Times New Roman" w:hAnsi="inherit"/>
          <w:sz w:val="20"/>
          <w:szCs w:val="20"/>
        </w:rPr>
        <w:t>“Credit Agreement”).</w:t>
      </w:r>
    </w:p>
    <w:p w:rsidR="00000000" w:rsidRDefault="00D90847">
      <w:pPr>
        <w:spacing w:line="288" w:lineRule="auto"/>
        <w:jc w:val="both"/>
        <w:rPr>
          <w:rFonts w:eastAsia="Times New Roman"/>
          <w:sz w:val="20"/>
          <w:szCs w:val="20"/>
        </w:rPr>
      </w:pPr>
      <w:r>
        <w:rPr>
          <w:rFonts w:ascii="inherit" w:eastAsia="Times New Roman" w:hAnsi="inherit"/>
          <w:sz w:val="20"/>
          <w:szCs w:val="20"/>
        </w:rPr>
        <w:t>The Existing Credit Agreement was amended to, among other things, (i) establish new first l</w:t>
      </w:r>
      <w:r>
        <w:rPr>
          <w:rFonts w:ascii="inherit" w:eastAsia="Times New Roman" w:hAnsi="inherit"/>
          <w:sz w:val="20"/>
          <w:szCs w:val="20"/>
        </w:rPr>
        <w:t>ien term loans in an aggregate principal amount of</w:t>
      </w:r>
      <w:r>
        <w:rPr>
          <w:rFonts w:ascii="inherit" w:eastAsia="Times New Roman" w:hAnsi="inherit"/>
          <w:sz w:val="20"/>
          <w:szCs w:val="20"/>
        </w:rPr>
        <w:t xml:space="preserve"> </w:t>
      </w:r>
      <w:r>
        <w:rPr>
          <w:rFonts w:ascii="inherit" w:eastAsia="Times New Roman" w:hAnsi="inherit"/>
          <w:sz w:val="20"/>
          <w:szCs w:val="20"/>
        </w:rPr>
        <w:t>$420,000,000</w:t>
      </w:r>
      <w:r>
        <w:rPr>
          <w:rFonts w:ascii="inherit" w:eastAsia="Times New Roman" w:hAnsi="inherit"/>
          <w:sz w:val="20"/>
          <w:szCs w:val="20"/>
        </w:rPr>
        <w:t xml:space="preserve"> </w:t>
      </w:r>
      <w:r>
        <w:rPr>
          <w:rFonts w:ascii="inherit" w:eastAsia="Times New Roman" w:hAnsi="inherit"/>
          <w:sz w:val="20"/>
          <w:szCs w:val="20"/>
        </w:rPr>
        <w:t>(“Term A Loans”) to repay all principal, interest fees and other amounts outstanding under the Existing Credit Agreement immediately prior to the Closing Date, (ii) establish new revolving cre</w:t>
      </w:r>
      <w:r>
        <w:rPr>
          <w:rFonts w:ascii="inherit" w:eastAsia="Times New Roman" w:hAnsi="inherit"/>
          <w:sz w:val="20"/>
          <w:szCs w:val="20"/>
        </w:rPr>
        <w:t>dit facility in an aggregate principal amount of</w:t>
      </w:r>
      <w:r>
        <w:rPr>
          <w:rFonts w:ascii="inherit" w:eastAsia="Times New Roman" w:hAnsi="inherit"/>
          <w:sz w:val="20"/>
          <w:szCs w:val="20"/>
        </w:rPr>
        <w:t xml:space="preserve"> </w:t>
      </w:r>
      <w:r>
        <w:rPr>
          <w:rFonts w:ascii="inherit" w:eastAsia="Times New Roman" w:hAnsi="inherit"/>
          <w:sz w:val="20"/>
          <w:szCs w:val="20"/>
        </w:rPr>
        <w:t>$300,000,000</w:t>
      </w:r>
      <w:r>
        <w:rPr>
          <w:rFonts w:ascii="inherit" w:eastAsia="Times New Roman" w:hAnsi="inherit"/>
          <w:sz w:val="20"/>
          <w:szCs w:val="20"/>
        </w:rPr>
        <w:t xml:space="preserve"> </w:t>
      </w:r>
      <w:r>
        <w:rPr>
          <w:rFonts w:ascii="inherit" w:eastAsia="Times New Roman" w:hAnsi="inherit"/>
          <w:sz w:val="20"/>
          <w:szCs w:val="20"/>
        </w:rPr>
        <w:t>of which</w:t>
      </w:r>
      <w:r>
        <w:rPr>
          <w:rFonts w:ascii="inherit" w:eastAsia="Times New Roman" w:hAnsi="inherit"/>
          <w:sz w:val="20"/>
          <w:szCs w:val="20"/>
        </w:rPr>
        <w:t xml:space="preserve"> </w:t>
      </w:r>
      <w:r>
        <w:rPr>
          <w:rFonts w:ascii="inherit" w:eastAsia="Times New Roman" w:hAnsi="inherit"/>
          <w:sz w:val="20"/>
          <w:szCs w:val="20"/>
        </w:rPr>
        <w:t>$148,000,000</w:t>
      </w:r>
      <w:r>
        <w:rPr>
          <w:rFonts w:ascii="inherit" w:eastAsia="Times New Roman" w:hAnsi="inherit"/>
          <w:sz w:val="20"/>
          <w:szCs w:val="20"/>
        </w:rPr>
        <w:t xml:space="preserve"> </w:t>
      </w:r>
      <w:r>
        <w:rPr>
          <w:rFonts w:ascii="inherit" w:eastAsia="Times New Roman" w:hAnsi="inherit"/>
          <w:sz w:val="20"/>
          <w:szCs w:val="20"/>
        </w:rPr>
        <w:t>was drawn as of closing and (iii) replace Goldman Sachs Bank USA with Bank of America, N.A. as administrative agent and collateral agent under the Credit Agreement and rela</w:t>
      </w:r>
      <w:r>
        <w:rPr>
          <w:rFonts w:ascii="inherit" w:eastAsia="Times New Roman" w:hAnsi="inherit"/>
          <w:sz w:val="20"/>
          <w:szCs w:val="20"/>
        </w:rPr>
        <w:t>ted documentation. In connection with the principal repayments of our existing debt, the Company will write-off associated deferred debt issuance costs as of July 18, 2019.</w:t>
      </w:r>
      <w:r>
        <w:rPr>
          <w:rFonts w:ascii="inherit" w:eastAsia="Times New Roman" w:hAnsi="inherit"/>
          <w:sz w:val="20"/>
          <w:szCs w:val="20"/>
        </w:rPr>
        <w:t xml:space="preserve"> </w:t>
      </w:r>
    </w:p>
    <w:p w:rsidR="00000000" w:rsidRDefault="00D90847">
      <w:pPr>
        <w:divId w:val="690499709"/>
        <w:rPr>
          <w:rFonts w:eastAsia="Times New Roman"/>
          <w:sz w:val="20"/>
          <w:szCs w:val="20"/>
        </w:rPr>
      </w:pPr>
    </w:p>
    <w:p w:rsidR="00000000" w:rsidRDefault="00D90847">
      <w:pPr>
        <w:spacing w:line="288" w:lineRule="auto"/>
        <w:jc w:val="center"/>
        <w:divId w:val="554976088"/>
        <w:rPr>
          <w:rFonts w:eastAsia="Times New Roman"/>
          <w:sz w:val="20"/>
          <w:szCs w:val="20"/>
        </w:rPr>
      </w:pPr>
      <w:r>
        <w:rPr>
          <w:rFonts w:ascii="inherit" w:eastAsia="Times New Roman" w:hAnsi="inherit"/>
          <w:sz w:val="20"/>
          <w:szCs w:val="20"/>
        </w:rPr>
        <w:t>23</w:t>
      </w:r>
    </w:p>
    <w:p w:rsidR="00000000" w:rsidRDefault="00D90847">
      <w:pPr>
        <w:spacing w:line="288" w:lineRule="auto"/>
        <w:divId w:val="874581421"/>
        <w:rPr>
          <w:rFonts w:eastAsia="Times New Roman"/>
          <w:sz w:val="20"/>
          <w:szCs w:val="20"/>
        </w:rPr>
      </w:pPr>
    </w:p>
    <w:p w:rsidR="00000000" w:rsidRDefault="00D90847">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D90847">
      <w:pPr>
        <w:spacing w:line="288" w:lineRule="auto"/>
        <w:divId w:val="1236479230"/>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1236479230"/>
        <w:rPr>
          <w:rFonts w:eastAsia="Times New Roman"/>
          <w:sz w:val="12"/>
          <w:szCs w:val="12"/>
        </w:rPr>
      </w:pPr>
    </w:p>
    <w:p w:rsidR="00000000" w:rsidRDefault="00D90847">
      <w:pPr>
        <w:spacing w:line="288" w:lineRule="auto"/>
        <w:jc w:val="center"/>
        <w:divId w:val="1236479230"/>
        <w:rPr>
          <w:rFonts w:eastAsia="Times New Roman"/>
          <w:sz w:val="20"/>
          <w:szCs w:val="20"/>
        </w:rPr>
      </w:pPr>
      <w:r>
        <w:rPr>
          <w:rFonts w:ascii="inherit" w:eastAsia="Times New Roman" w:hAnsi="inherit"/>
          <w:b/>
          <w:bCs/>
          <w:sz w:val="20"/>
          <w:szCs w:val="20"/>
        </w:rPr>
        <w:t>National Vision Holdings, Inc. and Subsidiaries</w:t>
      </w:r>
    </w:p>
    <w:p w:rsidR="00000000" w:rsidRDefault="00D90847">
      <w:pPr>
        <w:spacing w:line="288" w:lineRule="auto"/>
        <w:jc w:val="center"/>
        <w:divId w:val="1236479230"/>
        <w:rPr>
          <w:rFonts w:eastAsia="Times New Roman"/>
          <w:sz w:val="20"/>
          <w:szCs w:val="20"/>
        </w:rPr>
      </w:pPr>
      <w:r>
        <w:rPr>
          <w:rFonts w:ascii="inherit" w:eastAsia="Times New Roman" w:hAnsi="inherit"/>
          <w:b/>
          <w:bCs/>
          <w:sz w:val="20"/>
          <w:szCs w:val="20"/>
        </w:rPr>
        <w:t>Notes to Condensed Consolidated Financial Statements (Unaudited)</w:t>
      </w:r>
    </w:p>
    <w:p w:rsidR="00000000" w:rsidRDefault="00D90847">
      <w:pPr>
        <w:spacing w:line="288" w:lineRule="auto"/>
        <w:divId w:val="628556648"/>
        <w:rPr>
          <w:rFonts w:eastAsia="Times New Roman"/>
          <w:sz w:val="12"/>
          <w:szCs w:val="12"/>
        </w:rPr>
      </w:pPr>
    </w:p>
    <w:p w:rsidR="00000000" w:rsidRDefault="00D90847">
      <w:pPr>
        <w:spacing w:line="288" w:lineRule="auto"/>
        <w:divId w:val="1204905409"/>
        <w:rPr>
          <w:rFonts w:eastAsia="Times New Roman"/>
          <w:sz w:val="20"/>
          <w:szCs w:val="20"/>
        </w:rPr>
      </w:pPr>
      <w:r>
        <w:rPr>
          <w:rFonts w:ascii="inherit" w:eastAsia="Times New Roman" w:hAnsi="inherit"/>
          <w:b/>
          <w:bCs/>
          <w:sz w:val="20"/>
          <w:szCs w:val="20"/>
        </w:rPr>
        <w:t>12. Subsequent Events (continued)</w:t>
      </w:r>
    </w:p>
    <w:p w:rsidR="00000000" w:rsidRDefault="00D90847">
      <w:pPr>
        <w:divId w:val="508062064"/>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Pursuant to the Restatement Agreement, the initial new Applicable Margins are (i)</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for the new first lien term loans that are LIBOR Loans and (ii)</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for the new first lien term loans that are ABR Loans. The Restatement Agreement further provides t</w:t>
      </w:r>
      <w:r>
        <w:rPr>
          <w:rFonts w:ascii="inherit" w:eastAsia="Times New Roman" w:hAnsi="inherit"/>
          <w:sz w:val="20"/>
          <w:szCs w:val="20"/>
        </w:rPr>
        <w:t>hat following the Closing Date, the above Applicable Margins for the new first lien term loans will be based on NVI’s consolidated first lien leverage ratio as follows: (a) if NVI’s consolidated first lien leverage ratio is greater than</w:t>
      </w:r>
      <w:r>
        <w:rPr>
          <w:rFonts w:ascii="inherit" w:eastAsia="Times New Roman" w:hAnsi="inherit"/>
          <w:sz w:val="20"/>
          <w:szCs w:val="20"/>
        </w:rPr>
        <w:t xml:space="preserve"> </w:t>
      </w:r>
      <w:r>
        <w:rPr>
          <w:rFonts w:ascii="inherit" w:eastAsia="Times New Roman" w:hAnsi="inherit"/>
          <w:sz w:val="20"/>
          <w:szCs w:val="20"/>
        </w:rPr>
        <w:t>3.75</w:t>
      </w:r>
      <w:r>
        <w:rPr>
          <w:rFonts w:ascii="inherit" w:eastAsia="Times New Roman" w:hAnsi="inherit"/>
          <w:sz w:val="20"/>
          <w:szCs w:val="20"/>
        </w:rPr>
        <w:t xml:space="preserve"> </w:t>
      </w:r>
      <w:r>
        <w:rPr>
          <w:rFonts w:ascii="inherit" w:eastAsia="Times New Roman" w:hAnsi="inherit"/>
          <w:sz w:val="20"/>
          <w:szCs w:val="20"/>
        </w:rPr>
        <w:t>to 1.00, the A</w:t>
      </w:r>
      <w:r>
        <w:rPr>
          <w:rFonts w:ascii="inherit" w:eastAsia="Times New Roman" w:hAnsi="inherit"/>
          <w:sz w:val="20"/>
          <w:szCs w:val="20"/>
        </w:rPr>
        <w:t>pplicable Margin will be</w:t>
      </w:r>
      <w:r>
        <w:rPr>
          <w:rFonts w:ascii="inherit" w:eastAsia="Times New Roman" w:hAnsi="inherit"/>
          <w:sz w:val="20"/>
          <w:szCs w:val="20"/>
        </w:rPr>
        <w:t xml:space="preserve"> </w:t>
      </w:r>
      <w:r>
        <w:rPr>
          <w:rFonts w:ascii="inherit" w:eastAsia="Times New Roman" w:hAnsi="inherit"/>
          <w:sz w:val="20"/>
          <w:szCs w:val="20"/>
        </w:rPr>
        <w:t>2.00%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ABR Loans, (b)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3.75</w:t>
      </w:r>
      <w:r>
        <w:rPr>
          <w:rFonts w:ascii="inherit" w:eastAsia="Times New Roman" w:hAnsi="inherit"/>
          <w:sz w:val="20"/>
          <w:szCs w:val="20"/>
        </w:rPr>
        <w:t xml:space="preserve"> </w:t>
      </w:r>
      <w:r>
        <w:rPr>
          <w:rFonts w:ascii="inherit" w:eastAsia="Times New Roman" w:hAnsi="inherit"/>
          <w:sz w:val="20"/>
          <w:szCs w:val="20"/>
        </w:rPr>
        <w:t>to 1.00, but greater than</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to 1.00, the Applicable Margin will be</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for ABR Loans, (c)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to 1.00 but greater than</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to 1.00, the Applicable Margin will be</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0.50%</w:t>
      </w:r>
      <w:r>
        <w:rPr>
          <w:rFonts w:ascii="inherit" w:eastAsia="Times New Roman" w:hAnsi="inherit"/>
          <w:sz w:val="20"/>
          <w:szCs w:val="20"/>
        </w:rPr>
        <w:t xml:space="preserve"> </w:t>
      </w:r>
      <w:r>
        <w:rPr>
          <w:rFonts w:ascii="inherit" w:eastAsia="Times New Roman" w:hAnsi="inherit"/>
          <w:sz w:val="20"/>
          <w:szCs w:val="20"/>
        </w:rPr>
        <w:t>for ABR Loans, (d) if NVI’s consolidated first lien levera</w:t>
      </w:r>
      <w:r>
        <w:rPr>
          <w:rFonts w:ascii="inherit" w:eastAsia="Times New Roman" w:hAnsi="inherit"/>
          <w:sz w:val="20"/>
          <w:szCs w:val="20"/>
        </w:rPr>
        <w:t>ge ratio is less than or equal to</w:t>
      </w:r>
      <w:r>
        <w:rPr>
          <w:rFonts w:ascii="inherit" w:eastAsia="Times New Roman" w:hAnsi="inherit"/>
          <w:sz w:val="20"/>
          <w:szCs w:val="20"/>
        </w:rPr>
        <w:t xml:space="preserve"> </w:t>
      </w:r>
      <w:r>
        <w:rPr>
          <w:rFonts w:ascii="inherit" w:eastAsia="Times New Roman" w:hAnsi="inherit"/>
          <w:sz w:val="20"/>
          <w:szCs w:val="20"/>
        </w:rPr>
        <w:t>1.75</w:t>
      </w:r>
      <w:r>
        <w:rPr>
          <w:rFonts w:ascii="inherit" w:eastAsia="Times New Roman" w:hAnsi="inherit"/>
          <w:sz w:val="20"/>
          <w:szCs w:val="20"/>
        </w:rPr>
        <w:t xml:space="preserve"> </w:t>
      </w:r>
      <w:r>
        <w:rPr>
          <w:rFonts w:ascii="inherit" w:eastAsia="Times New Roman" w:hAnsi="inherit"/>
          <w:sz w:val="20"/>
          <w:szCs w:val="20"/>
        </w:rPr>
        <w:t>to 1.00 but greater than</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to1.00, the Applicable Margin will be</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for ABR Loans and (e) if NVI’s consolidated first lien leverage ratio is less than or equal to</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to 1.00, the Appl</w:t>
      </w:r>
      <w:r>
        <w:rPr>
          <w:rFonts w:ascii="inherit" w:eastAsia="Times New Roman" w:hAnsi="inherit"/>
          <w:sz w:val="20"/>
          <w:szCs w:val="20"/>
        </w:rPr>
        <w:t>icable Margin will be</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for LIBOR Loans and</w:t>
      </w:r>
      <w:r>
        <w:rPr>
          <w:rFonts w:ascii="inherit" w:eastAsia="Times New Roman" w:hAnsi="inherit"/>
          <w:sz w:val="20"/>
          <w:szCs w:val="20"/>
        </w:rPr>
        <w:t xml:space="preserve"> </w:t>
      </w:r>
      <w:r>
        <w:rPr>
          <w:rFonts w:ascii="inherit" w:eastAsia="Times New Roman" w:hAnsi="inherit"/>
          <w:sz w:val="20"/>
          <w:szCs w:val="20"/>
        </w:rPr>
        <w:t>0.00%</w:t>
      </w:r>
      <w:r>
        <w:rPr>
          <w:rFonts w:ascii="inherit" w:eastAsia="Times New Roman" w:hAnsi="inherit"/>
          <w:sz w:val="20"/>
          <w:szCs w:val="20"/>
        </w:rPr>
        <w:t xml:space="preserve"> </w:t>
      </w:r>
      <w:r>
        <w:rPr>
          <w:rFonts w:ascii="inherit" w:eastAsia="Times New Roman" w:hAnsi="inherit"/>
          <w:sz w:val="20"/>
          <w:szCs w:val="20"/>
        </w:rPr>
        <w:t>for ABR Loans. The new first lien term loans will amortize in equal quarterly installments equal to</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per annum in the first three years of the loan and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per annum thereafter.</w:t>
      </w:r>
    </w:p>
    <w:p w:rsidR="00000000" w:rsidRDefault="00D90847">
      <w:pPr>
        <w:spacing w:line="288" w:lineRule="auto"/>
        <w:jc w:val="both"/>
        <w:rPr>
          <w:rFonts w:eastAsia="Times New Roman"/>
          <w:sz w:val="20"/>
          <w:szCs w:val="20"/>
        </w:rPr>
      </w:pPr>
      <w:r>
        <w:rPr>
          <w:rFonts w:ascii="inherit" w:eastAsia="Times New Roman" w:hAnsi="inherit"/>
          <w:sz w:val="20"/>
          <w:szCs w:val="20"/>
        </w:rPr>
        <w:t>In addition, purs</w:t>
      </w:r>
      <w:r>
        <w:rPr>
          <w:rFonts w:ascii="inherit" w:eastAsia="Times New Roman" w:hAnsi="inherit"/>
          <w:sz w:val="20"/>
          <w:szCs w:val="20"/>
        </w:rPr>
        <w:t>uant to the Restatement Agreement, solely with respect to the Term A Loans, commencing on the fiscal quarter ending on December 28, 2019, Holdings will not permit (i) the Consolidated Total Debt to Consolidated EBITDA Ratio as of the last day of any fiscal</w:t>
      </w:r>
      <w:r>
        <w:rPr>
          <w:rFonts w:ascii="inherit" w:eastAsia="Times New Roman" w:hAnsi="inherit"/>
          <w:sz w:val="20"/>
          <w:szCs w:val="20"/>
        </w:rPr>
        <w:t xml:space="preserve"> quarter of Holdings to be greater than</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 1.00 for the first two years, and</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 xml:space="preserve">to 1.00 thereafter, subject to certain step-ups after the consummation of a Material Acquisition, or (ii) the Consolidated Interest Coverage Ratio of Holdings as of the </w:t>
      </w:r>
      <w:r>
        <w:rPr>
          <w:rFonts w:ascii="inherit" w:eastAsia="Times New Roman" w:hAnsi="inherit"/>
          <w:sz w:val="20"/>
          <w:szCs w:val="20"/>
        </w:rPr>
        <w:t>last day of any fiscal quarter of Holdings to be less than</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to 1.00.</w:t>
      </w:r>
    </w:p>
    <w:p w:rsidR="00000000" w:rsidRDefault="00D90847">
      <w:pPr>
        <w:spacing w:line="288" w:lineRule="auto"/>
        <w:jc w:val="both"/>
        <w:rPr>
          <w:rFonts w:eastAsia="Times New Roman"/>
          <w:sz w:val="20"/>
          <w:szCs w:val="20"/>
        </w:rPr>
      </w:pPr>
    </w:p>
    <w:p w:rsidR="00000000" w:rsidRDefault="00D90847">
      <w:pPr>
        <w:spacing w:line="288" w:lineRule="auto"/>
        <w:jc w:val="both"/>
        <w:rPr>
          <w:rFonts w:eastAsia="Times New Roman"/>
          <w:sz w:val="20"/>
          <w:szCs w:val="20"/>
        </w:rPr>
      </w:pPr>
    </w:p>
    <w:p w:rsidR="00000000" w:rsidRDefault="00D90847">
      <w:pPr>
        <w:divId w:val="424571938"/>
        <w:rPr>
          <w:rFonts w:eastAsia="Times New Roman"/>
          <w:sz w:val="20"/>
          <w:szCs w:val="20"/>
        </w:rPr>
      </w:pPr>
    </w:p>
    <w:p w:rsidR="00000000" w:rsidRDefault="00D90847">
      <w:pPr>
        <w:spacing w:line="288" w:lineRule="auto"/>
        <w:jc w:val="center"/>
        <w:divId w:val="1484546789"/>
        <w:rPr>
          <w:rFonts w:eastAsia="Times New Roman"/>
          <w:sz w:val="20"/>
          <w:szCs w:val="20"/>
        </w:rPr>
      </w:pPr>
      <w:r>
        <w:rPr>
          <w:rFonts w:ascii="inherit" w:eastAsia="Times New Roman" w:hAnsi="inherit"/>
          <w:sz w:val="20"/>
          <w:szCs w:val="20"/>
        </w:rPr>
        <w:t>24</w:t>
      </w:r>
    </w:p>
    <w:p w:rsidR="00000000" w:rsidRDefault="00D90847">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D90847">
      <w:pPr>
        <w:spacing w:line="288" w:lineRule="auto"/>
        <w:divId w:val="19209430"/>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2057921899"/>
        <w:rPr>
          <w:rFonts w:eastAsia="Times New Roman"/>
          <w:sz w:val="20"/>
          <w:szCs w:val="20"/>
        </w:rPr>
      </w:pPr>
    </w:p>
    <w:p w:rsidR="00000000" w:rsidRDefault="00D90847">
      <w:pPr>
        <w:spacing w:line="288" w:lineRule="auto"/>
        <w:divId w:val="1511794895"/>
        <w:rPr>
          <w:rFonts w:eastAsia="Times New Roman"/>
          <w:sz w:val="20"/>
          <w:szCs w:val="20"/>
        </w:rPr>
      </w:pPr>
      <w:r>
        <w:rPr>
          <w:rFonts w:ascii="inherit" w:eastAsia="Times New Roman" w:hAnsi="inherit"/>
          <w:b/>
          <w:bCs/>
          <w:sz w:val="20"/>
          <w:szCs w:val="20"/>
        </w:rPr>
        <w:t>Item 2. Management’s Discussion and Analysis of Financial Cond</w:t>
      </w:r>
      <w:r>
        <w:rPr>
          <w:rFonts w:ascii="inherit" w:eastAsia="Times New Roman" w:hAnsi="inherit"/>
          <w:b/>
          <w:bCs/>
          <w:sz w:val="20"/>
          <w:szCs w:val="20"/>
        </w:rPr>
        <w:t>ition and Results of Operations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The following contains management’s discussion and analysis of our financial condition and results of operations and should be read together with the unaudited condensed consolidated financial statements and the related note</w:t>
      </w:r>
      <w:r>
        <w:rPr>
          <w:rFonts w:ascii="inherit" w:eastAsia="Times New Roman" w:hAnsi="inherit"/>
          <w:i/>
          <w:iCs/>
          <w:sz w:val="20"/>
          <w:szCs w:val="20"/>
        </w:rPr>
        <w:t>s thereto included elsewhere in this Form 10-Q and the audited consolidated financial statements and</w:t>
      </w:r>
      <w:r>
        <w:rPr>
          <w:rFonts w:ascii="inherit" w:eastAsia="Times New Roman" w:hAnsi="inherit"/>
          <w:i/>
          <w:iCs/>
          <w:sz w:val="20"/>
          <w:szCs w:val="20"/>
        </w:rPr>
        <w:t xml:space="preserve"> </w:t>
      </w:r>
      <w:r>
        <w:rPr>
          <w:rFonts w:ascii="inherit" w:eastAsia="Times New Roman" w:hAnsi="inherit"/>
          <w:i/>
          <w:iCs/>
          <w:sz w:val="20"/>
          <w:szCs w:val="20"/>
        </w:rPr>
        <w:t>“Management’s Discussion and Analysis of Financial Condition and Results of Operations”</w:t>
      </w:r>
      <w:r>
        <w:rPr>
          <w:rFonts w:ascii="inherit" w:eastAsia="Times New Roman" w:hAnsi="inherit"/>
          <w:i/>
          <w:iCs/>
          <w:sz w:val="20"/>
          <w:szCs w:val="20"/>
        </w:rPr>
        <w:t xml:space="preserve"> </w:t>
      </w:r>
      <w:r>
        <w:rPr>
          <w:rFonts w:ascii="inherit" w:eastAsia="Times New Roman" w:hAnsi="inherit"/>
          <w:i/>
          <w:iCs/>
          <w:sz w:val="20"/>
          <w:szCs w:val="20"/>
        </w:rPr>
        <w:t>included in our Annual Report on Form 10-K filed with the Securitie</w:t>
      </w:r>
      <w:r>
        <w:rPr>
          <w:rFonts w:ascii="inherit" w:eastAsia="Times New Roman" w:hAnsi="inherit"/>
          <w:i/>
          <w:iCs/>
          <w:sz w:val="20"/>
          <w:szCs w:val="20"/>
        </w:rPr>
        <w:t>s and Exchange Commission (the</w:t>
      </w:r>
      <w:r>
        <w:rPr>
          <w:rFonts w:ascii="inherit" w:eastAsia="Times New Roman" w:hAnsi="inherit"/>
          <w:i/>
          <w:iCs/>
          <w:sz w:val="20"/>
          <w:szCs w:val="20"/>
        </w:rPr>
        <w:t xml:space="preserve"> </w:t>
      </w:r>
      <w:r>
        <w:rPr>
          <w:rFonts w:ascii="inherit" w:eastAsia="Times New Roman" w:hAnsi="inherit"/>
          <w:i/>
          <w:iCs/>
          <w:sz w:val="20"/>
          <w:szCs w:val="20"/>
        </w:rPr>
        <w:t>“SEC”) on</w:t>
      </w:r>
      <w:r>
        <w:rPr>
          <w:rFonts w:ascii="inherit" w:eastAsia="Times New Roman" w:hAnsi="inherit"/>
          <w:i/>
          <w:iCs/>
          <w:sz w:val="20"/>
          <w:szCs w:val="20"/>
        </w:rPr>
        <w:t xml:space="preserve"> </w:t>
      </w:r>
      <w:r>
        <w:rPr>
          <w:rFonts w:ascii="inherit" w:eastAsia="Times New Roman" w:hAnsi="inherit"/>
          <w:i/>
          <w:iCs/>
          <w:sz w:val="20"/>
          <w:szCs w:val="20"/>
        </w:rPr>
        <w:t>February 27, 2019</w:t>
      </w:r>
      <w:r>
        <w:rPr>
          <w:rFonts w:ascii="inherit" w:eastAsia="Times New Roman" w:hAnsi="inherit"/>
          <w:i/>
          <w:iCs/>
          <w:sz w:val="20"/>
          <w:szCs w:val="20"/>
        </w:rPr>
        <w:t xml:space="preserve"> </w:t>
      </w:r>
      <w:r>
        <w:rPr>
          <w:rFonts w:ascii="inherit" w:eastAsia="Times New Roman" w:hAnsi="inherit"/>
          <w:i/>
          <w:iCs/>
          <w:sz w:val="20"/>
          <w:szCs w:val="20"/>
        </w:rPr>
        <w:t>(the</w:t>
      </w:r>
      <w:r>
        <w:rPr>
          <w:rFonts w:ascii="inherit" w:eastAsia="Times New Roman" w:hAnsi="inherit"/>
          <w:i/>
          <w:iCs/>
          <w:sz w:val="20"/>
          <w:szCs w:val="20"/>
        </w:rPr>
        <w:t xml:space="preserve"> </w:t>
      </w:r>
      <w:r>
        <w:rPr>
          <w:rFonts w:ascii="inherit" w:eastAsia="Times New Roman" w:hAnsi="inherit"/>
          <w:i/>
          <w:iCs/>
          <w:sz w:val="20"/>
          <w:szCs w:val="20"/>
        </w:rPr>
        <w:t>“Annual Report”). This discussion contains forward-looking statements that reflect our plans, estimates and beliefs and involve numerous risks and uncertainties, including, but not limited to,</w:t>
      </w:r>
      <w:r>
        <w:rPr>
          <w:rFonts w:ascii="inherit" w:eastAsia="Times New Roman" w:hAnsi="inherit"/>
          <w:i/>
          <w:iCs/>
          <w:sz w:val="20"/>
          <w:szCs w:val="20"/>
        </w:rPr>
        <w:t xml:space="preserve"> those described in the</w:t>
      </w:r>
      <w:r>
        <w:rPr>
          <w:rFonts w:ascii="inherit" w:eastAsia="Times New Roman" w:hAnsi="inherit"/>
          <w:i/>
          <w:iCs/>
          <w:sz w:val="20"/>
          <w:szCs w:val="20"/>
        </w:rPr>
        <w:t xml:space="preserve"> </w:t>
      </w:r>
      <w:r>
        <w:rPr>
          <w:rFonts w:ascii="inherit" w:eastAsia="Times New Roman" w:hAnsi="inherit"/>
          <w:i/>
          <w:iCs/>
          <w:sz w:val="20"/>
          <w:szCs w:val="20"/>
        </w:rPr>
        <w:t>“Risk Factors”</w:t>
      </w:r>
      <w:r>
        <w:rPr>
          <w:rFonts w:ascii="inherit" w:eastAsia="Times New Roman" w:hAnsi="inherit"/>
          <w:i/>
          <w:iCs/>
          <w:sz w:val="20"/>
          <w:szCs w:val="20"/>
        </w:rPr>
        <w:t xml:space="preserve"> </w:t>
      </w:r>
      <w:r>
        <w:rPr>
          <w:rFonts w:ascii="inherit" w:eastAsia="Times New Roman" w:hAnsi="inherit"/>
          <w:i/>
          <w:iCs/>
          <w:sz w:val="20"/>
          <w:szCs w:val="20"/>
        </w:rPr>
        <w:t>section of the Annual Report as such risk factors may be updated from time to time in our periodic filings with the SEC. </w:t>
      </w:r>
      <w:r>
        <w:rPr>
          <w:rFonts w:ascii="inherit" w:eastAsia="Times New Roman" w:hAnsi="inherit"/>
          <w:i/>
          <w:iCs/>
          <w:sz w:val="20"/>
          <w:szCs w:val="20"/>
        </w:rPr>
        <w:t xml:space="preserve"> </w:t>
      </w:r>
      <w:r>
        <w:rPr>
          <w:rFonts w:ascii="inherit" w:eastAsia="Times New Roman" w:hAnsi="inherit"/>
          <w:i/>
          <w:iCs/>
          <w:sz w:val="20"/>
          <w:szCs w:val="20"/>
        </w:rPr>
        <w:t>Actual results may differ materially from those contained in any forward-looking statements. Yo</w:t>
      </w:r>
      <w:r>
        <w:rPr>
          <w:rFonts w:ascii="inherit" w:eastAsia="Times New Roman" w:hAnsi="inherit"/>
          <w:i/>
          <w:iCs/>
          <w:sz w:val="20"/>
          <w:szCs w:val="20"/>
        </w:rPr>
        <w:t>u should carefully read</w:t>
      </w:r>
      <w:r>
        <w:rPr>
          <w:rFonts w:ascii="inherit" w:eastAsia="Times New Roman" w:hAnsi="inherit"/>
          <w:i/>
          <w:iCs/>
          <w:sz w:val="20"/>
          <w:szCs w:val="20"/>
        </w:rPr>
        <w:t xml:space="preserve"> </w:t>
      </w:r>
      <w:r>
        <w:rPr>
          <w:rFonts w:ascii="inherit" w:eastAsia="Times New Roman" w:hAnsi="inherit"/>
          <w:i/>
          <w:iCs/>
          <w:sz w:val="20"/>
          <w:szCs w:val="20"/>
        </w:rPr>
        <w:t>“Special Note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in this Form 10-Q.</w:t>
      </w:r>
    </w:p>
    <w:p w:rsidR="00000000" w:rsidRDefault="00D90847">
      <w:pPr>
        <w:spacing w:line="288" w:lineRule="auto"/>
        <w:jc w:val="both"/>
        <w:rPr>
          <w:rFonts w:eastAsia="Times New Roman"/>
          <w:sz w:val="20"/>
          <w:szCs w:val="20"/>
        </w:rPr>
      </w:pPr>
      <w:r>
        <w:rPr>
          <w:rFonts w:ascii="inherit" w:eastAsia="Times New Roman" w:hAnsi="inherit"/>
          <w:b/>
          <w:bCs/>
          <w:sz w:val="20"/>
          <w:szCs w:val="20"/>
        </w:rPr>
        <w:t>Overview</w:t>
      </w:r>
    </w:p>
    <w:p w:rsidR="00000000" w:rsidRDefault="00D90847">
      <w:pPr>
        <w:spacing w:line="288" w:lineRule="auto"/>
        <w:jc w:val="both"/>
        <w:rPr>
          <w:rFonts w:eastAsia="Times New Roman"/>
          <w:sz w:val="20"/>
          <w:szCs w:val="20"/>
        </w:rPr>
      </w:pPr>
      <w:r>
        <w:rPr>
          <w:rFonts w:ascii="inherit" w:eastAsia="Times New Roman" w:hAnsi="inherit"/>
          <w:sz w:val="20"/>
          <w:szCs w:val="20"/>
        </w:rPr>
        <w:t>We are one of the largest and fastest growing optical retailers in the United States and a leader in the attractive value segment of the U.S. optical re</w:t>
      </w:r>
      <w:r>
        <w:rPr>
          <w:rFonts w:ascii="inherit" w:eastAsia="Times New Roman" w:hAnsi="inherit"/>
          <w:sz w:val="20"/>
          <w:szCs w:val="20"/>
        </w:rPr>
        <w:t>tail industry. We believe that vision is central to quality of life and that people deserve to see their best to live their best, no matter what their budget. Our mission is to make quality eye care and eyewear affordable and accessible to all Americans. W</w:t>
      </w:r>
      <w:r>
        <w:rPr>
          <w:rFonts w:ascii="inherit" w:eastAsia="Times New Roman" w:hAnsi="inherit"/>
          <w:sz w:val="20"/>
          <w:szCs w:val="20"/>
        </w:rPr>
        <w:t>e achieve this by providing eye exams, eyeglasses and contact lenses to cost-conscious and low-income consumers. We deliver exceptional value and convenience to our customers, with an opening price point that strives to be among the lowest in the industry,</w:t>
      </w:r>
      <w:r>
        <w:rPr>
          <w:rFonts w:ascii="inherit" w:eastAsia="Times New Roman" w:hAnsi="inherit"/>
          <w:sz w:val="20"/>
          <w:szCs w:val="20"/>
        </w:rPr>
        <w:t xml:space="preserve"> enabled by our low-cost operating platform. We reach our customers through a diverse portfolio of</w:t>
      </w:r>
      <w:r>
        <w:rPr>
          <w:rFonts w:ascii="inherit" w:eastAsia="Times New Roman" w:hAnsi="inherit"/>
          <w:sz w:val="20"/>
          <w:szCs w:val="20"/>
        </w:rPr>
        <w:t xml:space="preserve"> </w:t>
      </w:r>
      <w:r>
        <w:rPr>
          <w:rFonts w:ascii="inherit" w:eastAsia="Times New Roman" w:hAnsi="inherit"/>
          <w:sz w:val="20"/>
          <w:szCs w:val="20"/>
        </w:rPr>
        <w:t>1,128</w:t>
      </w:r>
      <w:r>
        <w:rPr>
          <w:rFonts w:ascii="inherit" w:eastAsia="Times New Roman" w:hAnsi="inherit"/>
          <w:sz w:val="20"/>
          <w:szCs w:val="20"/>
        </w:rPr>
        <w:t xml:space="preserve"> </w:t>
      </w:r>
      <w:r>
        <w:rPr>
          <w:rFonts w:ascii="inherit" w:eastAsia="Times New Roman" w:hAnsi="inherit"/>
          <w:sz w:val="20"/>
          <w:szCs w:val="20"/>
        </w:rPr>
        <w:t>retail stores across five brands 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consumer websites as of</w:t>
      </w:r>
      <w:r>
        <w:rPr>
          <w:rFonts w:ascii="inherit" w:eastAsia="Times New Roman" w:hAnsi="inherit"/>
          <w:sz w:val="20"/>
          <w:szCs w:val="20"/>
        </w:rPr>
        <w:t xml:space="preserve"> </w:t>
      </w:r>
      <w:r>
        <w:rPr>
          <w:rFonts w:ascii="inherit" w:eastAsia="Times New Roman" w:hAnsi="inherit"/>
          <w:sz w:val="20"/>
          <w:szCs w:val="20"/>
        </w:rPr>
        <w:t>June 29, 2019.</w:t>
      </w:r>
    </w:p>
    <w:p w:rsidR="00000000" w:rsidRDefault="00D90847">
      <w:pPr>
        <w:spacing w:line="288" w:lineRule="auto"/>
        <w:rPr>
          <w:rFonts w:eastAsia="Times New Roman"/>
          <w:sz w:val="20"/>
          <w:szCs w:val="20"/>
        </w:rPr>
      </w:pPr>
      <w:r>
        <w:rPr>
          <w:rFonts w:ascii="inherit" w:eastAsia="Times New Roman" w:hAnsi="inherit"/>
          <w:sz w:val="20"/>
          <w:szCs w:val="20"/>
        </w:rPr>
        <w:t>Our operations consist of</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reportable segments: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spacing w:line="288" w:lineRule="auto"/>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69967960"/>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 As of</w:t>
            </w:r>
            <w:r>
              <w:rPr>
                <w:rFonts w:ascii="inherit" w:eastAsia="Times New Roman" w:hAnsi="inherit"/>
                <w:sz w:val="20"/>
                <w:szCs w:val="20"/>
              </w:rPr>
              <w:t xml:space="preserve"> </w:t>
            </w:r>
            <w:r>
              <w:rPr>
                <w:rFonts w:ascii="inherit" w:eastAsia="Times New Roman" w:hAnsi="inherit"/>
                <w:sz w:val="20"/>
                <w:szCs w:val="20"/>
              </w:rPr>
              <w:t>June 29, 2019, our owned brands consisted of</w:t>
            </w:r>
            <w:r>
              <w:rPr>
                <w:rFonts w:ascii="inherit" w:eastAsia="Times New Roman" w:hAnsi="inherit"/>
                <w:sz w:val="20"/>
                <w:szCs w:val="20"/>
              </w:rPr>
              <w:t xml:space="preserve"> </w:t>
            </w:r>
            <w:r>
              <w:rPr>
                <w:rFonts w:ascii="inherit" w:eastAsia="Times New Roman" w:hAnsi="inherit"/>
                <w:sz w:val="20"/>
                <w:szCs w:val="20"/>
              </w:rPr>
              <w:t>702</w:t>
            </w:r>
            <w:r>
              <w:rPr>
                <w:rFonts w:ascii="inherit" w:eastAsia="Times New Roman" w:hAnsi="inherit"/>
                <w:sz w:val="20"/>
                <w:szCs w:val="20"/>
              </w:rPr>
              <w:t xml:space="preserve"> </w:t>
            </w:r>
            <w:r>
              <w:rPr>
                <w:rFonts w:ascii="inherit" w:eastAsia="Times New Roman" w:hAnsi="inherit"/>
                <w:sz w:val="20"/>
                <w:szCs w:val="20"/>
              </w:rPr>
              <w:t>America’s Best Contacts and Eyeglasses (“America’s Best”) retail stores and</w:t>
            </w:r>
            <w:r>
              <w:rPr>
                <w:rFonts w:ascii="inherit" w:eastAsia="Times New Roman" w:hAnsi="inherit"/>
                <w:sz w:val="20"/>
                <w:szCs w:val="20"/>
              </w:rPr>
              <w:t xml:space="preserve"> </w:t>
            </w:r>
            <w:r>
              <w:rPr>
                <w:rFonts w:ascii="inherit" w:eastAsia="Times New Roman" w:hAnsi="inherit"/>
                <w:sz w:val="20"/>
                <w:szCs w:val="20"/>
              </w:rPr>
              <w:t>117</w:t>
            </w:r>
            <w:r>
              <w:rPr>
                <w:rFonts w:ascii="inherit" w:eastAsia="Times New Roman" w:hAnsi="inherit"/>
                <w:sz w:val="20"/>
                <w:szCs w:val="20"/>
              </w:rPr>
              <w:t xml:space="preserve"> </w:t>
            </w:r>
            <w:r>
              <w:rPr>
                <w:rFonts w:ascii="inherit" w:eastAsia="Times New Roman" w:hAnsi="inherit"/>
                <w:sz w:val="20"/>
                <w:szCs w:val="20"/>
              </w:rPr>
              <w:t>Eyeglass World retail stores. In America’s Best stores, vision care services are provided by optometrists employed</w:t>
            </w:r>
            <w:r>
              <w:rPr>
                <w:rFonts w:ascii="inherit" w:eastAsia="Times New Roman" w:hAnsi="inherit"/>
                <w:sz w:val="20"/>
                <w:szCs w:val="20"/>
              </w:rPr>
              <w:t xml:space="preserve"> by us or by independent professional corporations. America’s Best stores are primarily located in high-traffic strip centers next to similar nationally-known discount retailers. Eyeglass World locations primarily feature vision care services provided by i</w:t>
            </w:r>
            <w:r>
              <w:rPr>
                <w:rFonts w:ascii="inherit" w:eastAsia="Times New Roman" w:hAnsi="inherit"/>
                <w:sz w:val="20"/>
                <w:szCs w:val="20"/>
              </w:rPr>
              <w:t xml:space="preserve">ndependent optometrists and on-site optical laboratories that enable stores to quickly fulfill many customer orders and make repairs on site. Eyeglass World stores are primarily located in freestanding or in-suite locations near high-foot-traffic shopping </w:t>
            </w:r>
            <w:r>
              <w:rPr>
                <w:rFonts w:ascii="inherit" w:eastAsia="Times New Roman" w:hAnsi="inherit"/>
                <w:sz w:val="20"/>
                <w:szCs w:val="20"/>
              </w:rPr>
              <w:t>centers. Our host brands consisted of</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Vista Optical locations on military bases and</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Vista Optical locations within Fred Meyer stores as of</w:t>
            </w:r>
            <w:r>
              <w:rPr>
                <w:rFonts w:ascii="inherit" w:eastAsia="Times New Roman" w:hAnsi="inherit"/>
                <w:sz w:val="20"/>
                <w:szCs w:val="20"/>
              </w:rPr>
              <w:t xml:space="preserve"> </w:t>
            </w:r>
            <w:r>
              <w:rPr>
                <w:rFonts w:ascii="inherit" w:eastAsia="Times New Roman" w:hAnsi="inherit"/>
                <w:sz w:val="20"/>
                <w:szCs w:val="20"/>
              </w:rPr>
              <w:t>June 29, 2019. We have strong, long-standing relationships with our host partners and have maintained each part</w:t>
            </w:r>
            <w:r>
              <w:rPr>
                <w:rFonts w:ascii="inherit" w:eastAsia="Times New Roman" w:hAnsi="inherit"/>
                <w:sz w:val="20"/>
                <w:szCs w:val="20"/>
              </w:rPr>
              <w:t>nership for over</w:t>
            </w:r>
            <w:r>
              <w:rPr>
                <w:rFonts w:ascii="inherit" w:eastAsia="Times New Roman" w:hAnsi="inherit"/>
                <w:sz w:val="20"/>
                <w:szCs w:val="20"/>
              </w:rPr>
              <w:t xml:space="preserve"> </w:t>
            </w:r>
            <w:r>
              <w:rPr>
                <w:rFonts w:ascii="inherit" w:eastAsia="Times New Roman" w:hAnsi="inherit"/>
                <w:sz w:val="20"/>
                <w:szCs w:val="20"/>
              </w:rPr>
              <w:t>19 years. These brands provide eye exams principally by independent optometrists. All brands utilize our centralized laboratories. This segment also includes sales from our America’s Best, Eyeglass World, and Military omni-channel websites</w:t>
            </w:r>
            <w:r>
              <w:rPr>
                <w:rFonts w:ascii="inherit" w:eastAsia="Times New Roman" w:hAnsi="inherit"/>
                <w:sz w:val="20"/>
                <w:szCs w:val="20"/>
              </w:rPr>
              <w:t>.</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867597860"/>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Legacy - We manage the operations of, and supply inventory and laboratory processing services to,</w:t>
            </w:r>
            <w:r>
              <w:rPr>
                <w:rFonts w:ascii="inherit" w:eastAsia="Times New Roman" w:hAnsi="inherit"/>
                <w:sz w:val="20"/>
                <w:szCs w:val="20"/>
              </w:rPr>
              <w:t xml:space="preserve"> </w:t>
            </w:r>
            <w:r>
              <w:rPr>
                <w:rFonts w:ascii="inherit" w:eastAsia="Times New Roman" w:hAnsi="inherit"/>
                <w:sz w:val="20"/>
                <w:szCs w:val="20"/>
              </w:rPr>
              <w:t>226</w:t>
            </w:r>
            <w:r>
              <w:rPr>
                <w:rFonts w:ascii="inherit" w:eastAsia="Times New Roman" w:hAnsi="inherit"/>
                <w:sz w:val="20"/>
                <w:szCs w:val="20"/>
              </w:rPr>
              <w:t xml:space="preserve"> </w:t>
            </w:r>
            <w:r>
              <w:rPr>
                <w:rFonts w:ascii="inherit" w:eastAsia="Times New Roman" w:hAnsi="inherit"/>
                <w:sz w:val="20"/>
                <w:szCs w:val="20"/>
              </w:rPr>
              <w:t>Vision Centers in Walmart retail locations as of</w:t>
            </w:r>
            <w:r>
              <w:rPr>
                <w:rFonts w:ascii="inherit" w:eastAsia="Times New Roman" w:hAnsi="inherit"/>
                <w:sz w:val="20"/>
                <w:szCs w:val="20"/>
              </w:rPr>
              <w:t xml:space="preserve"> </w:t>
            </w:r>
            <w:r>
              <w:rPr>
                <w:rFonts w:ascii="inherit" w:eastAsia="Times New Roman" w:hAnsi="inherit"/>
                <w:sz w:val="20"/>
                <w:szCs w:val="20"/>
              </w:rPr>
              <w:t>June 29, 2019. Under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with Walmart, our responsibilities incl</w:t>
            </w:r>
            <w:r>
              <w:rPr>
                <w:rFonts w:ascii="inherit" w:eastAsia="Times New Roman" w:hAnsi="inherit"/>
                <w:sz w:val="20"/>
                <w:szCs w:val="20"/>
              </w:rPr>
              <w:t>ude ordering and maintaining merchandise inventory, arranging the provision</w:t>
            </w:r>
            <w:r>
              <w:rPr>
                <w:rFonts w:ascii="inherit" w:eastAsia="Times New Roman" w:hAnsi="inherit"/>
                <w:sz w:val="20"/>
                <w:szCs w:val="20"/>
              </w:rPr>
              <w:t xml:space="preserve"> </w:t>
            </w:r>
            <w:r>
              <w:rPr>
                <w:rFonts w:ascii="inherit" w:eastAsia="Times New Roman" w:hAnsi="inherit"/>
                <w:sz w:val="20"/>
                <w:szCs w:val="20"/>
              </w:rPr>
              <w:t>of optometry services, providing managers and staff at each location, training personnel, providing sales receipts to customers, maintaining necessary insurance, obtaining and hold</w:t>
            </w:r>
            <w:r>
              <w:rPr>
                <w:rFonts w:ascii="inherit" w:eastAsia="Times New Roman" w:hAnsi="inherit"/>
                <w:sz w:val="20"/>
                <w:szCs w:val="20"/>
              </w:rPr>
              <w:t>ing required licenses, permits and accreditations, owning and maintaining store furniture, fixtures and equipment, and developing annual operating budgets and reporting. We earn management fees as a result of providing such services and therefore we record</w:t>
            </w:r>
            <w:r>
              <w:rPr>
                <w:rFonts w:ascii="inherit" w:eastAsia="Times New Roman" w:hAnsi="inherit"/>
                <w:sz w:val="20"/>
                <w:szCs w:val="20"/>
              </w:rPr>
              <w:t xml:space="preserve"> revenue related to sales of products and product protection plans to our legacy partner’s customers on a net basis. Our management</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services agreement also allows our legacy partner to collect penalties if the Vision Centers do not generate a requisite a</w:t>
            </w:r>
            <w:r>
              <w:rPr>
                <w:rFonts w:ascii="inherit" w:eastAsia="Times New Roman" w:hAnsi="inherit"/>
                <w:sz w:val="20"/>
                <w:szCs w:val="20"/>
              </w:rPr>
              <w:t xml:space="preserve">mount of revenues. No such penalties have been assessed under our current arrangement, which began in 2012. We also sell to our legacy partner merchandise that is stocked in retail locations we manage pursuant to a separate supplier agreement, and provide </w:t>
            </w:r>
            <w:r>
              <w:rPr>
                <w:rFonts w:ascii="inherit" w:eastAsia="Times New Roman" w:hAnsi="inherit"/>
                <w:sz w:val="20"/>
                <w:szCs w:val="20"/>
              </w:rPr>
              <w:t xml:space="preserve">centralized laboratory services for the finished eyeglasses for our legacy partner’s customers in stores that we manage. We lease space from Walmart within or adjacent to each of the locations we manage and use this space for vision care services provided </w:t>
            </w:r>
            <w:r>
              <w:rPr>
                <w:rFonts w:ascii="inherit" w:eastAsia="Times New Roman" w:hAnsi="inherit"/>
                <w:sz w:val="20"/>
                <w:szCs w:val="20"/>
              </w:rPr>
              <w:t>by independent doctors or doctors employed by us or by independent professional corporations.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sales associated with our legacy partner arrangement represented</w:t>
            </w:r>
            <w:r>
              <w:rPr>
                <w:rFonts w:ascii="inherit" w:eastAsia="Times New Roman" w:hAnsi="inherit"/>
                <w:sz w:val="20"/>
                <w:szCs w:val="20"/>
              </w:rPr>
              <w:t xml:space="preserve"> </w:t>
            </w:r>
            <w:r>
              <w:rPr>
                <w:rFonts w:ascii="inherit" w:eastAsia="Times New Roman" w:hAnsi="inherit"/>
                <w:sz w:val="20"/>
                <w:szCs w:val="20"/>
              </w:rPr>
              <w:t>9.4%</w:t>
            </w:r>
            <w:r>
              <w:rPr>
                <w:rFonts w:ascii="inherit" w:eastAsia="Times New Roman" w:hAnsi="inherit"/>
                <w:sz w:val="20"/>
                <w:szCs w:val="20"/>
              </w:rPr>
              <w:t xml:space="preserve"> </w:t>
            </w:r>
            <w:r>
              <w:rPr>
                <w:rFonts w:ascii="inherit" w:eastAsia="Times New Roman" w:hAnsi="inherit"/>
                <w:sz w:val="20"/>
                <w:szCs w:val="20"/>
              </w:rPr>
              <w:t>of consolidated net revenue. This exposes us to c</w:t>
            </w:r>
            <w:r>
              <w:rPr>
                <w:rFonts w:ascii="inherit" w:eastAsia="Times New Roman" w:hAnsi="inherit"/>
                <w:sz w:val="20"/>
                <w:szCs w:val="20"/>
              </w:rPr>
              <w:t>oncentration of customer risk. Our agreements with our legacy partner expire on</w:t>
            </w:r>
            <w:r>
              <w:rPr>
                <w:rFonts w:ascii="inherit" w:eastAsia="Times New Roman" w:hAnsi="inherit"/>
                <w:sz w:val="20"/>
                <w:szCs w:val="20"/>
              </w:rPr>
              <w:t xml:space="preserve"> </w:t>
            </w:r>
            <w:r>
              <w:rPr>
                <w:rFonts w:ascii="inherit" w:eastAsia="Times New Roman" w:hAnsi="inherit"/>
                <w:sz w:val="20"/>
                <w:szCs w:val="20"/>
              </w:rPr>
              <w:t>August 23, 2020, and will automatically renew for a three-year period unless a party elects not to renew.</w:t>
            </w:r>
          </w:p>
        </w:tc>
      </w:tr>
    </w:tbl>
    <w:p w:rsidR="00000000" w:rsidRDefault="00D90847">
      <w:pPr>
        <w:spacing w:line="288" w:lineRule="auto"/>
        <w:jc w:val="both"/>
        <w:rPr>
          <w:rFonts w:eastAsia="Times New Roman"/>
          <w:sz w:val="20"/>
          <w:szCs w:val="20"/>
        </w:rPr>
      </w:pPr>
      <w:r>
        <w:rPr>
          <w:rFonts w:ascii="inherit" w:eastAsia="Times New Roman" w:hAnsi="inherit"/>
          <w:sz w:val="20"/>
          <w:szCs w:val="20"/>
        </w:rPr>
        <w:t>Our consolidated results also include the following activity recorded</w:t>
      </w:r>
      <w:r>
        <w:rPr>
          <w:rFonts w:ascii="inherit" w:eastAsia="Times New Roman" w:hAnsi="inherit"/>
          <w:sz w:val="20"/>
          <w:szCs w:val="20"/>
        </w:rPr>
        <w:t xml:space="preserve"> in our Corporate/Other category:</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spacing w:line="288" w:lineRule="auto"/>
              <w:jc w:val="both"/>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390468224"/>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e-commerce platform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dedicated websites managed by our wholly-owned subsidiary, Arlington Contact Lens Service, Inc. (“AC Lens”). Our e-commerce business consists of</w:t>
            </w:r>
            <w:r>
              <w:rPr>
                <w:rFonts w:ascii="inherit" w:eastAsia="Times New Roman" w:hAnsi="inherit"/>
                <w:sz w:val="20"/>
                <w:szCs w:val="20"/>
              </w:rPr>
              <w:t xml:space="preserve"> </w:t>
            </w:r>
            <w:r>
              <w:rPr>
                <w:rFonts w:ascii="inherit" w:eastAsia="Times New Roman" w:hAnsi="inherit"/>
                <w:sz w:val="20"/>
                <w:szCs w:val="20"/>
              </w:rPr>
              <w:t>five</w:t>
            </w:r>
            <w:r>
              <w:rPr>
                <w:rFonts w:ascii="inherit" w:eastAsia="Times New Roman" w:hAnsi="inherit"/>
                <w:sz w:val="20"/>
                <w:szCs w:val="20"/>
              </w:rPr>
              <w:t xml:space="preserve"> </w:t>
            </w:r>
            <w:r>
              <w:rPr>
                <w:rFonts w:ascii="inherit" w:eastAsia="Times New Roman" w:hAnsi="inherit"/>
                <w:sz w:val="20"/>
                <w:szCs w:val="20"/>
              </w:rPr>
              <w:t>proprietary branded websites, includi</w:t>
            </w:r>
            <w:r>
              <w:rPr>
                <w:rFonts w:ascii="inherit" w:eastAsia="Times New Roman" w:hAnsi="inherit"/>
                <w:sz w:val="20"/>
                <w:szCs w:val="20"/>
              </w:rPr>
              <w:t>ng aclens.com, discountglasses.com and discountcontactlenses.com, 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third-party websites with established retailers, such as Walmart, Sam’s Club and Giant Eagle, and mid-sized vision insurance providers. AC Lens handles site management, customer rel</w:t>
            </w:r>
            <w:r>
              <w:rPr>
                <w:rFonts w:ascii="inherit" w:eastAsia="Times New Roman" w:hAnsi="inherit"/>
                <w:sz w:val="20"/>
                <w:szCs w:val="20"/>
              </w:rPr>
              <w:t>ationship management and order fulfillment and also sells a wide variety of contact lenses, eyeglasses and eye care accessories.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032105887"/>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AC Lens also distributes contact lenses wholesale to Walmart and Sam’s Club. We incur costs at a higher percentage of sales than other product categories.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2191974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Managed care business conducted by FirstSight Vision Services, Inc. (“FirstSight”), our wholly</w:t>
            </w:r>
            <w:r>
              <w:rPr>
                <w:rFonts w:ascii="inherit" w:eastAsia="Times New Roman" w:hAnsi="inherit"/>
                <w:sz w:val="20"/>
                <w:szCs w:val="20"/>
              </w:rPr>
              <w:t>-owned subsidiary that is licensed as a single-service health plan under California law, which arranges for the provision of optometric services at the offices next to certain Walmart stores throughout California, and also issues individual vision care ben</w:t>
            </w:r>
            <w:r>
              <w:rPr>
                <w:rFonts w:ascii="inherit" w:eastAsia="Times New Roman" w:hAnsi="inherit"/>
                <w:sz w:val="20"/>
                <w:szCs w:val="20"/>
              </w:rPr>
              <w:t>efit plans in connection with our America’s Best operations in California.</w:t>
            </w:r>
          </w:p>
        </w:tc>
      </w:tr>
    </w:tbl>
    <w:p w:rsidR="00000000" w:rsidRDefault="00D90847">
      <w:pPr>
        <w:divId w:val="1764371429"/>
        <w:rPr>
          <w:rFonts w:eastAsia="Times New Roman"/>
          <w:sz w:val="20"/>
          <w:szCs w:val="20"/>
        </w:rPr>
      </w:pPr>
    </w:p>
    <w:p w:rsidR="00000000" w:rsidRDefault="00D90847">
      <w:pPr>
        <w:spacing w:line="288" w:lineRule="auto"/>
        <w:jc w:val="center"/>
        <w:divId w:val="2109308713"/>
        <w:rPr>
          <w:rFonts w:eastAsia="Times New Roman"/>
          <w:sz w:val="20"/>
          <w:szCs w:val="20"/>
        </w:rPr>
      </w:pPr>
      <w:r>
        <w:rPr>
          <w:rFonts w:ascii="inherit" w:eastAsia="Times New Roman" w:hAnsi="inherit"/>
          <w:sz w:val="20"/>
          <w:szCs w:val="20"/>
        </w:rPr>
        <w:t>25</w:t>
      </w:r>
    </w:p>
    <w:p w:rsidR="00000000" w:rsidRDefault="00D90847">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D90847">
      <w:pPr>
        <w:spacing w:line="288" w:lineRule="auto"/>
        <w:divId w:val="2105687708"/>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5212341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998605450"/>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Unallocated corporate overhead expenses, which are a component of selling, general and administrative expenses and are comprised of various home office expenses such as payroll, occupancy costs, and consulting and professional fees. Corporate overhead expe</w:t>
            </w:r>
            <w:r>
              <w:rPr>
                <w:rFonts w:ascii="inherit" w:eastAsia="Times New Roman" w:hAnsi="inherit"/>
                <w:sz w:val="20"/>
                <w:szCs w:val="20"/>
              </w:rPr>
              <w:t>nses also include field services for our five retail brands.</w:t>
            </w:r>
          </w:p>
        </w:tc>
      </w:tr>
    </w:tbl>
    <w:p w:rsidR="00000000" w:rsidRDefault="00D90847">
      <w:pPr>
        <w:spacing w:line="288" w:lineRule="auto"/>
        <w:jc w:val="both"/>
        <w:rPr>
          <w:rFonts w:eastAsia="Times New Roman"/>
          <w:sz w:val="20"/>
          <w:szCs w:val="20"/>
        </w:rPr>
      </w:pPr>
      <w:r>
        <w:rPr>
          <w:rFonts w:ascii="inherit" w:eastAsia="Times New Roman" w:hAnsi="inherit"/>
          <w:sz w:val="20"/>
          <w:szCs w:val="20"/>
        </w:rPr>
        <w:t>Reportable segment information is presented on the same basis as our consolidated financial statements, except reportable segment sales are presented on a cash basis including point of sales for</w:t>
      </w:r>
      <w:r>
        <w:rPr>
          <w:rFonts w:ascii="inherit" w:eastAsia="Times New Roman" w:hAnsi="inherit"/>
          <w:sz w:val="20"/>
          <w:szCs w:val="20"/>
        </w:rPr>
        <w:t xml:space="preserve"> managed care payors and excluding the effects of unearned and deferred revenue, consistent with what our chief operating decision maker (“CODM”) regularly reviews. Reconciliations of segment results to consolidated results include financial information ne</w:t>
      </w:r>
      <w:r>
        <w:rPr>
          <w:rFonts w:ascii="inherit" w:eastAsia="Times New Roman" w:hAnsi="inherit"/>
          <w:sz w:val="20"/>
          <w:szCs w:val="20"/>
        </w:rPr>
        <w:t>cessary to adjust reportable segment revenues to a consolidated basis in accordance with accounting principles generally accepted in the United States of America (“GAAP”), specifically the change in unearned and deferred revenues during the period. There a</w:t>
      </w:r>
      <w:r>
        <w:rPr>
          <w:rFonts w:ascii="inherit" w:eastAsia="Times New Roman" w:hAnsi="inherit"/>
          <w:sz w:val="20"/>
          <w:szCs w:val="20"/>
        </w:rPr>
        <w:t>re no revenue transactions between reportable segments, and there are no other items in the reconciliations other than the effects of unearned and deferred revenue. See Note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“Segment Reporting”</w:t>
      </w:r>
      <w:r>
        <w:rPr>
          <w:rFonts w:ascii="inherit" w:eastAsia="Times New Roman" w:hAnsi="inherit"/>
          <w:sz w:val="20"/>
          <w:szCs w:val="20"/>
        </w:rPr>
        <w:t xml:space="preserve"> </w:t>
      </w:r>
      <w:r>
        <w:rPr>
          <w:rFonts w:ascii="inherit" w:eastAsia="Times New Roman" w:hAnsi="inherit"/>
          <w:sz w:val="20"/>
          <w:szCs w:val="20"/>
        </w:rPr>
        <w:t>in our condensed consolidated financial statements included</w:t>
      </w:r>
      <w:r>
        <w:rPr>
          <w:rFonts w:ascii="inherit" w:eastAsia="Times New Roman" w:hAnsi="inherit"/>
          <w:sz w:val="20"/>
          <w:szCs w:val="20"/>
        </w:rPr>
        <w:t xml:space="preserve"> in Part I. Item 1. of this Form 10-Q.</w:t>
      </w:r>
    </w:p>
    <w:p w:rsidR="00000000" w:rsidRDefault="00D90847">
      <w:pPr>
        <w:spacing w:line="288" w:lineRule="auto"/>
        <w:jc w:val="both"/>
        <w:rPr>
          <w:rFonts w:eastAsia="Times New Roman"/>
          <w:sz w:val="20"/>
          <w:szCs w:val="20"/>
        </w:rPr>
      </w:pPr>
      <w:r>
        <w:rPr>
          <w:rFonts w:ascii="inherit" w:eastAsia="Times New Roman" w:hAnsi="inherit"/>
          <w:sz w:val="20"/>
          <w:szCs w:val="20"/>
        </w:rPr>
        <w:t>Deferred revenue represents the timing difference of when we collect the cash from the customer and when services related to product protection plans and eye care club memberships are performed. Increases or decreases</w:t>
      </w:r>
      <w:r>
        <w:rPr>
          <w:rFonts w:ascii="inherit" w:eastAsia="Times New Roman" w:hAnsi="inherit"/>
          <w:sz w:val="20"/>
          <w:szCs w:val="20"/>
        </w:rPr>
        <w:t xml:space="preserve"> in deferred revenue during the reporting period represent cash collections in excess of or below the recognition of previous deferrals.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Unearned revenue represents the timing difference of when we collect cash from the customer and delivery/customer acce</w:t>
      </w:r>
      <w:r>
        <w:rPr>
          <w:rFonts w:ascii="inherit" w:eastAsia="Times New Roman" w:hAnsi="inherit"/>
          <w:sz w:val="20"/>
          <w:szCs w:val="20"/>
        </w:rPr>
        <w:t>ptance, and includes sales of prescription eyewear during the last week to 10 days of the reporting period.</w:t>
      </w:r>
    </w:p>
    <w:p w:rsidR="00000000" w:rsidRDefault="00D90847">
      <w:pPr>
        <w:spacing w:line="288" w:lineRule="auto"/>
        <w:jc w:val="both"/>
        <w:rPr>
          <w:rFonts w:eastAsia="Times New Roman"/>
          <w:sz w:val="20"/>
          <w:szCs w:val="20"/>
        </w:rPr>
      </w:pPr>
      <w:r>
        <w:rPr>
          <w:rFonts w:ascii="inherit" w:eastAsia="Times New Roman" w:hAnsi="inherit"/>
          <w:b/>
          <w:bCs/>
          <w:sz w:val="20"/>
          <w:szCs w:val="20"/>
        </w:rPr>
        <w:t>Trends and Other Factors Affecting Our Business</w:t>
      </w:r>
    </w:p>
    <w:p w:rsidR="00000000" w:rsidRDefault="00D90847">
      <w:pPr>
        <w:spacing w:line="288" w:lineRule="auto"/>
        <w:jc w:val="both"/>
        <w:rPr>
          <w:rFonts w:eastAsia="Times New Roman"/>
          <w:sz w:val="20"/>
          <w:szCs w:val="20"/>
        </w:rPr>
      </w:pPr>
      <w:r>
        <w:rPr>
          <w:rFonts w:ascii="inherit" w:eastAsia="Times New Roman" w:hAnsi="inherit"/>
          <w:sz w:val="20"/>
          <w:szCs w:val="20"/>
        </w:rPr>
        <w:t>Various trends and other factors will affect or have affected our operating results, including:</w:t>
      </w:r>
    </w:p>
    <w:p w:rsidR="00000000" w:rsidRDefault="00D90847">
      <w:pPr>
        <w:spacing w:line="288" w:lineRule="auto"/>
        <w:jc w:val="both"/>
        <w:rPr>
          <w:rFonts w:eastAsia="Times New Roman"/>
          <w:sz w:val="20"/>
          <w:szCs w:val="20"/>
        </w:rPr>
      </w:pPr>
      <w:r>
        <w:rPr>
          <w:rFonts w:ascii="inherit" w:eastAsia="Times New Roman" w:hAnsi="inherit"/>
          <w:i/>
          <w:iCs/>
          <w:sz w:val="20"/>
          <w:szCs w:val="20"/>
        </w:rPr>
        <w:t xml:space="preserve">New </w:t>
      </w:r>
      <w:r>
        <w:rPr>
          <w:rFonts w:ascii="inherit" w:eastAsia="Times New Roman" w:hAnsi="inherit"/>
          <w:i/>
          <w:iCs/>
          <w:sz w:val="20"/>
          <w:szCs w:val="20"/>
        </w:rPr>
        <w:t>Store Openings </w:t>
      </w:r>
    </w:p>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We expect that new stores will be a key driver of growth in our net revenue and operating profit in the future. Our results of operations have been and will continue to be materially affected by the timing and number of new store openings. </w:t>
      </w:r>
      <w:r>
        <w:rPr>
          <w:rFonts w:ascii="inherit" w:eastAsia="Times New Roman" w:hAnsi="inherit"/>
          <w:sz w:val="20"/>
          <w:szCs w:val="20"/>
        </w:rPr>
        <w:t xml:space="preserve">As stores mature, profitability typically increases significantly. The performance of new stores is dependent upon factors such as the store opening date, the time of year of a particular opening, the amount of store pre-opening costs, labor and occupancy </w:t>
      </w:r>
      <w:r>
        <w:rPr>
          <w:rFonts w:ascii="inherit" w:eastAsia="Times New Roman" w:hAnsi="inherit"/>
          <w:sz w:val="20"/>
          <w:szCs w:val="20"/>
        </w:rPr>
        <w:t>costs in the specified market, level of participation in managed care plans, and location, including whether they are in new or existing markets. We typically incur higher than normal employee costs at the time of a new store opening associated with set-up</w:t>
      </w:r>
      <w:r>
        <w:rPr>
          <w:rFonts w:ascii="inherit" w:eastAsia="Times New Roman" w:hAnsi="inherit"/>
          <w:sz w:val="20"/>
          <w:szCs w:val="20"/>
        </w:rPr>
        <w:t xml:space="preserve"> and other opening costs, including training and development of our store associates. The multi-year maturation process of our stores is influenced by customer purchasing behavior in our industry. Consumers return for eye exams every 20 months on average a</w:t>
      </w:r>
      <w:r>
        <w:rPr>
          <w:rFonts w:ascii="inherit" w:eastAsia="Times New Roman" w:hAnsi="inherit"/>
          <w:sz w:val="20"/>
          <w:szCs w:val="20"/>
        </w:rPr>
        <w:t>nd a substantial majority of our customers are repeat buyers. Our planned store expansion will place increased demands on our operational, managerial, administrative and other resources. Managing our growth effectively will require us to continue to enhanc</w:t>
      </w:r>
      <w:r>
        <w:rPr>
          <w:rFonts w:ascii="inherit" w:eastAsia="Times New Roman" w:hAnsi="inherit"/>
          <w:sz w:val="20"/>
          <w:szCs w:val="20"/>
        </w:rPr>
        <w:t>e our store management systems, financial and management controls and information systems. We will also be required to hire, train and retain optometric professionals, store management and store personnel, which, together with increased marketing costs, ma</w:t>
      </w:r>
      <w:r>
        <w:rPr>
          <w:rFonts w:ascii="inherit" w:eastAsia="Times New Roman" w:hAnsi="inherit"/>
          <w:sz w:val="20"/>
          <w:szCs w:val="20"/>
        </w:rPr>
        <w:t>y affect our operating margins.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Comparable Store Sales Growth </w:t>
      </w:r>
    </w:p>
    <w:p w:rsidR="00000000" w:rsidRDefault="00D90847">
      <w:pPr>
        <w:spacing w:line="288" w:lineRule="auto"/>
        <w:jc w:val="both"/>
        <w:rPr>
          <w:rFonts w:eastAsia="Times New Roman"/>
          <w:sz w:val="20"/>
          <w:szCs w:val="20"/>
        </w:rPr>
      </w:pPr>
      <w:r>
        <w:rPr>
          <w:rFonts w:ascii="inherit" w:eastAsia="Times New Roman" w:hAnsi="inherit"/>
          <w:sz w:val="20"/>
          <w:szCs w:val="20"/>
        </w:rPr>
        <w:t>Comparable store sales growth is a key driver of our business. Many factors affect comparable store sales, including:</w:t>
      </w:r>
    </w:p>
    <w:p w:rsidR="00000000" w:rsidRDefault="00D90847">
      <w:pPr>
        <w:divId w:val="52198775"/>
        <w:rPr>
          <w:rFonts w:eastAsia="Times New Roman"/>
          <w:sz w:val="20"/>
          <w:szCs w:val="20"/>
        </w:rPr>
      </w:pPr>
    </w:p>
    <w:p w:rsidR="00000000" w:rsidRDefault="00D90847">
      <w:pPr>
        <w:spacing w:line="288" w:lineRule="auto"/>
        <w:jc w:val="center"/>
        <w:divId w:val="1663239925"/>
        <w:rPr>
          <w:rFonts w:eastAsia="Times New Roman"/>
          <w:sz w:val="20"/>
          <w:szCs w:val="20"/>
        </w:rPr>
      </w:pPr>
      <w:r>
        <w:rPr>
          <w:rFonts w:ascii="inherit" w:eastAsia="Times New Roman" w:hAnsi="inherit"/>
          <w:sz w:val="20"/>
          <w:szCs w:val="20"/>
        </w:rPr>
        <w:t>26</w:t>
      </w:r>
    </w:p>
    <w:p w:rsidR="00000000" w:rsidRDefault="00D90847">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D90847">
      <w:pPr>
        <w:spacing w:line="288" w:lineRule="auto"/>
        <w:divId w:val="1716194854"/>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9638082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0885303"/>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consumer preferences, buying trends and overall economic trends including amount and timing of tax refunds;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99"/>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573657333"/>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advertising strategies;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484"/>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836922339"/>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participation in managed care programs;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70"/>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329015767"/>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 recurring nature of eye care purchases;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88"/>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493643168"/>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identify and respond effectively to customer preferences and trends;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145124350"/>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provide an assortment of high quality/low cost product offerings that generate new and repeat visits to our stores;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79"/>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567688109"/>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foot traffic in retail shopping centers where our stores are predominantly located;</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88"/>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40403556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 customer experience we provide in our stores;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207329764"/>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 availability of vision care professionals;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775"/>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452142079"/>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 availability of optometrist professionals;</w:t>
            </w:r>
            <w:r>
              <w:rPr>
                <w:rFonts w:ascii="inherit" w:eastAsia="Times New Roman" w:hAnsi="inherit"/>
                <w:sz w:val="20"/>
                <w:szCs w:val="20"/>
              </w:rPr>
              <w:t xml:space="preserve"> </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99306242"/>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our ability to source and receive products accurately and timely;</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32"/>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706178064"/>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changes in product pricing, including promotional activities;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947"/>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395780276"/>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 number of items purchased per store visit;</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65"/>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09042383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 number of stores that have been in operation for more than 12 months; and</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4447"/>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646670994"/>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impact and timing of weather related store closures.</w:t>
            </w:r>
          </w:p>
        </w:tc>
      </w:tr>
    </w:tbl>
    <w:p w:rsidR="00000000" w:rsidRDefault="00D90847">
      <w:pPr>
        <w:spacing w:line="288" w:lineRule="auto"/>
        <w:jc w:val="both"/>
        <w:rPr>
          <w:rFonts w:eastAsia="Times New Roman"/>
          <w:sz w:val="20"/>
          <w:szCs w:val="20"/>
        </w:rPr>
      </w:pPr>
      <w:r>
        <w:rPr>
          <w:rFonts w:ascii="inherit" w:eastAsia="Times New Roman" w:hAnsi="inherit"/>
          <w:sz w:val="20"/>
          <w:szCs w:val="20"/>
        </w:rPr>
        <w:t>A new store is included in the comparable store sales calculation during the thirteenth full fiscal month following t</w:t>
      </w:r>
      <w:r>
        <w:rPr>
          <w:rFonts w:ascii="inherit" w:eastAsia="Times New Roman" w:hAnsi="inherit"/>
          <w:sz w:val="20"/>
          <w:szCs w:val="20"/>
        </w:rPr>
        <w:t>he store’s opening. Closed stores are removed from the calculation for time periods that are not comparable. In the past, we have closed stores as a result of poor store performance, lease expiration or non-renewal and/or the terms of our arrangements with</w:t>
      </w:r>
      <w:r>
        <w:rPr>
          <w:rFonts w:ascii="inherit" w:eastAsia="Times New Roman" w:hAnsi="inherit"/>
          <w:sz w:val="20"/>
          <w:szCs w:val="20"/>
        </w:rPr>
        <w:t xml:space="preserve"> our host and legacy partners.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Managed Care and Insurance</w:t>
      </w:r>
    </w:p>
    <w:p w:rsidR="00000000" w:rsidRDefault="00D90847">
      <w:pPr>
        <w:spacing w:line="288" w:lineRule="auto"/>
        <w:jc w:val="both"/>
        <w:rPr>
          <w:rFonts w:eastAsia="Times New Roman"/>
          <w:sz w:val="20"/>
          <w:szCs w:val="20"/>
        </w:rPr>
      </w:pPr>
      <w:r>
        <w:rPr>
          <w:rFonts w:ascii="inherit" w:eastAsia="Times New Roman" w:hAnsi="inherit"/>
          <w:sz w:val="20"/>
          <w:szCs w:val="20"/>
        </w:rPr>
        <w:t>Our managed care business relates to vision care programs and associated benefits which are either: (i) sponsored by employers or other groups, (ii) provided by insurers and managed care entities, s</w:t>
      </w:r>
      <w:r>
        <w:rPr>
          <w:rFonts w:ascii="inherit" w:eastAsia="Times New Roman" w:hAnsi="inherit"/>
          <w:sz w:val="20"/>
          <w:szCs w:val="20"/>
        </w:rPr>
        <w:t>uch as health maintenance organizations to individuals, and (iii) delivered, typically on a fee-for-service or capitated basis, by health care providers, such as ophthalmologists, optometrists and opticians. Managed care has become increasingly important t</w:t>
      </w:r>
      <w:r>
        <w:rPr>
          <w:rFonts w:ascii="inherit" w:eastAsia="Times New Roman" w:hAnsi="inherit"/>
          <w:sz w:val="20"/>
          <w:szCs w:val="20"/>
        </w:rPr>
        <w:t>o the optical retail industry.</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An increasing percentage of our customers receive vision care insurance coverage through managed care payors. Our participation in these programs represent an increasingly significant portion of our overall revenues and our </w:t>
      </w:r>
      <w:r>
        <w:rPr>
          <w:rFonts w:ascii="inherit" w:eastAsia="Times New Roman" w:hAnsi="inherit"/>
          <w:sz w:val="20"/>
          <w:szCs w:val="20"/>
        </w:rPr>
        <w:t>revenue growth. While we have relationships with almost all vision care insurers in the United States and with all of the major carriers, currently, a relatively small number of payors comprise the majority of our managed care revenues, subjecting us to co</w:t>
      </w:r>
      <w:r>
        <w:rPr>
          <w:rFonts w:ascii="inherit" w:eastAsia="Times New Roman" w:hAnsi="inherit"/>
          <w:sz w:val="20"/>
          <w:szCs w:val="20"/>
        </w:rPr>
        <w:t>ncentration risk. As our participation in managed care programs continues to expand, we have incurred and expect to incur additional costs related to this area of our business. Our future operational success could depend on our ability to negotiate, mainta</w:t>
      </w:r>
      <w:r>
        <w:rPr>
          <w:rFonts w:ascii="inherit" w:eastAsia="Times New Roman" w:hAnsi="inherit"/>
          <w:sz w:val="20"/>
          <w:szCs w:val="20"/>
        </w:rPr>
        <w:t>in and extend contracts with managed vision care companies, vision insurance providers and other third-party payors, several of whom have significant market share. In addition, as our participation in managed care programs continues to approach overall ind</w:t>
      </w:r>
      <w:r>
        <w:rPr>
          <w:rFonts w:ascii="inherit" w:eastAsia="Times New Roman" w:hAnsi="inherit"/>
          <w:sz w:val="20"/>
          <w:szCs w:val="20"/>
        </w:rPr>
        <w:t>ustry penetration levels, we expect our associated managed care revenue growth rate to slow over time.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Vision Care Professional Recruitment and Coverage</w:t>
      </w:r>
    </w:p>
    <w:p w:rsidR="00000000" w:rsidRDefault="00D90847">
      <w:pPr>
        <w:spacing w:line="288" w:lineRule="auto"/>
        <w:jc w:val="both"/>
        <w:rPr>
          <w:rFonts w:eastAsia="Times New Roman"/>
          <w:sz w:val="20"/>
          <w:szCs w:val="20"/>
        </w:rPr>
      </w:pPr>
      <w:r>
        <w:rPr>
          <w:rFonts w:ascii="inherit" w:eastAsia="Times New Roman" w:hAnsi="inherit"/>
          <w:sz w:val="20"/>
          <w:szCs w:val="20"/>
        </w:rPr>
        <w:t>Our ability to continue to attract and retain qualified vision care professionals is key to store opera</w:t>
      </w:r>
      <w:r>
        <w:rPr>
          <w:rFonts w:ascii="inherit" w:eastAsia="Times New Roman" w:hAnsi="inherit"/>
          <w:sz w:val="20"/>
          <w:szCs w:val="20"/>
        </w:rPr>
        <w:t>tions, as well as maintaining our relationships with independent optometrists and professional corporations owned by eye care practitioners that provide vision care services in our stores.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Overall Economic Trends</w:t>
      </w:r>
    </w:p>
    <w:p w:rsidR="00000000" w:rsidRDefault="00D90847">
      <w:pPr>
        <w:spacing w:line="288" w:lineRule="auto"/>
        <w:jc w:val="both"/>
        <w:rPr>
          <w:rFonts w:eastAsia="Times New Roman"/>
          <w:sz w:val="20"/>
          <w:szCs w:val="20"/>
        </w:rPr>
      </w:pPr>
      <w:r>
        <w:rPr>
          <w:rFonts w:ascii="inherit" w:eastAsia="Times New Roman" w:hAnsi="inherit"/>
          <w:sz w:val="20"/>
          <w:szCs w:val="20"/>
        </w:rPr>
        <w:t>Macroeconomic factors that may affect customer spending patterns, and thereby our results of operations, include employment rates, business conditions, changes in the housing market, the availability of credit, interest rates, tax rates and fuel and energy</w:t>
      </w:r>
      <w:r>
        <w:rPr>
          <w:rFonts w:ascii="inherit" w:eastAsia="Times New Roman" w:hAnsi="inherit"/>
          <w:sz w:val="20"/>
          <w:szCs w:val="20"/>
        </w:rPr>
        <w:t xml:space="preserve"> costs. During periods of economic downturn and uncertainty, our customers benefit from our low prices. However, eye care purchases are predominantly a medical necessity and are considered non-discretionary in nature. Therefore, the overall</w:t>
      </w:r>
      <w:r>
        <w:rPr>
          <w:rFonts w:ascii="inherit" w:eastAsia="Times New Roman" w:hAnsi="inherit"/>
          <w:sz w:val="20"/>
          <w:szCs w:val="20"/>
        </w:rPr>
        <w:t xml:space="preserve"> </w:t>
      </w:r>
      <w:r>
        <w:rPr>
          <w:rFonts w:ascii="inherit" w:eastAsia="Times New Roman" w:hAnsi="inherit"/>
          <w:sz w:val="20"/>
          <w:szCs w:val="20"/>
        </w:rPr>
        <w:t>economic enviro</w:t>
      </w:r>
      <w:r>
        <w:rPr>
          <w:rFonts w:ascii="inherit" w:eastAsia="Times New Roman" w:hAnsi="inherit"/>
          <w:sz w:val="20"/>
          <w:szCs w:val="20"/>
        </w:rPr>
        <w:t>nment and related changes in consumer behavior may have less of an impact on our business than for retailers in other industries.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Consumer Preferences and Demand</w:t>
      </w:r>
    </w:p>
    <w:p w:rsidR="00000000" w:rsidRDefault="00D90847">
      <w:pPr>
        <w:spacing w:line="288" w:lineRule="auto"/>
        <w:jc w:val="both"/>
        <w:rPr>
          <w:rFonts w:eastAsia="Times New Roman"/>
          <w:sz w:val="20"/>
          <w:szCs w:val="20"/>
        </w:rPr>
      </w:pPr>
      <w:r>
        <w:rPr>
          <w:rFonts w:ascii="inherit" w:eastAsia="Times New Roman" w:hAnsi="inherit"/>
          <w:sz w:val="20"/>
          <w:szCs w:val="20"/>
        </w:rPr>
        <w:t>Our ability to maintain our appeal to existing customers and attract new customers depends on our ability to originate, develop and offer a compelling product assortment responsive to customer preferences and design trends. We estimate that optical consume</w:t>
      </w:r>
      <w:r>
        <w:rPr>
          <w:rFonts w:ascii="inherit" w:eastAsia="Times New Roman" w:hAnsi="inherit"/>
          <w:sz w:val="20"/>
          <w:szCs w:val="20"/>
        </w:rPr>
        <w:t>rs typically replace their eyeglasses every two to three years, and contact lens customers order new lenses every six to 12 months, reflecting the predictability of these recurring purchase behaviors.</w:t>
      </w:r>
    </w:p>
    <w:p w:rsidR="00000000" w:rsidRDefault="00D90847">
      <w:pPr>
        <w:divId w:val="2111654831"/>
        <w:rPr>
          <w:rFonts w:eastAsia="Times New Roman"/>
          <w:sz w:val="20"/>
          <w:szCs w:val="20"/>
        </w:rPr>
      </w:pPr>
    </w:p>
    <w:p w:rsidR="00000000" w:rsidRDefault="00D90847">
      <w:pPr>
        <w:spacing w:line="288" w:lineRule="auto"/>
        <w:jc w:val="center"/>
        <w:divId w:val="77096758"/>
        <w:rPr>
          <w:rFonts w:eastAsia="Times New Roman"/>
          <w:sz w:val="20"/>
          <w:szCs w:val="20"/>
        </w:rPr>
      </w:pPr>
      <w:r>
        <w:rPr>
          <w:rFonts w:ascii="inherit" w:eastAsia="Times New Roman" w:hAnsi="inherit"/>
          <w:sz w:val="20"/>
          <w:szCs w:val="20"/>
        </w:rPr>
        <w:t>27</w:t>
      </w:r>
    </w:p>
    <w:p w:rsidR="00000000" w:rsidRDefault="00D90847">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D90847">
      <w:pPr>
        <w:spacing w:line="288" w:lineRule="auto"/>
        <w:divId w:val="485249054"/>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349136870"/>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i/>
          <w:iCs/>
          <w:sz w:val="20"/>
          <w:szCs w:val="20"/>
        </w:rPr>
        <w:t>Infrastructure Investment</w:t>
      </w:r>
    </w:p>
    <w:p w:rsidR="00000000" w:rsidRDefault="00D90847">
      <w:pPr>
        <w:spacing w:line="288" w:lineRule="auto"/>
        <w:jc w:val="both"/>
        <w:rPr>
          <w:rFonts w:eastAsia="Times New Roman"/>
          <w:sz w:val="20"/>
          <w:szCs w:val="20"/>
        </w:rPr>
      </w:pPr>
      <w:r>
        <w:rPr>
          <w:rFonts w:ascii="inherit" w:eastAsia="Times New Roman" w:hAnsi="inherit"/>
          <w:sz w:val="20"/>
          <w:szCs w:val="20"/>
        </w:rPr>
        <w:t>Our historical results of operations reflect the impact of our ongoing investments in infrastructure to support our growth. We have made significant investments in info</w:t>
      </w:r>
      <w:r>
        <w:rPr>
          <w:rFonts w:ascii="inherit" w:eastAsia="Times New Roman" w:hAnsi="inherit"/>
          <w:sz w:val="20"/>
          <w:szCs w:val="20"/>
        </w:rPr>
        <w:t xml:space="preserve">rmation technology systems, supply chain systems, marketing, and personnel, including experienced industry executives, and management and merchandising teams to support our long-term growth objectives. We intend to continue to make targeted investments in </w:t>
      </w:r>
      <w:r>
        <w:rPr>
          <w:rFonts w:ascii="inherit" w:eastAsia="Times New Roman" w:hAnsi="inherit"/>
          <w:sz w:val="20"/>
          <w:szCs w:val="20"/>
        </w:rPr>
        <w:t>our infrastructure to support our growth.</w:t>
      </w:r>
    </w:p>
    <w:p w:rsidR="00000000" w:rsidRDefault="00D90847">
      <w:pPr>
        <w:spacing w:line="288" w:lineRule="auto"/>
        <w:jc w:val="both"/>
        <w:rPr>
          <w:rFonts w:eastAsia="Times New Roman"/>
          <w:sz w:val="20"/>
          <w:szCs w:val="20"/>
        </w:rPr>
      </w:pPr>
      <w:r>
        <w:rPr>
          <w:rFonts w:ascii="inherit" w:eastAsia="Times New Roman" w:hAnsi="inherit"/>
          <w:i/>
          <w:iCs/>
          <w:sz w:val="20"/>
          <w:szCs w:val="20"/>
        </w:rPr>
        <w:t>Pricing Strategy</w:t>
      </w:r>
    </w:p>
    <w:p w:rsidR="00000000" w:rsidRDefault="00D90847">
      <w:pPr>
        <w:spacing w:line="288" w:lineRule="auto"/>
        <w:jc w:val="both"/>
        <w:rPr>
          <w:rFonts w:eastAsia="Times New Roman"/>
          <w:sz w:val="20"/>
          <w:szCs w:val="20"/>
        </w:rPr>
      </w:pPr>
      <w:r>
        <w:rPr>
          <w:rFonts w:ascii="inherit" w:eastAsia="Times New Roman" w:hAnsi="inherit"/>
          <w:sz w:val="20"/>
          <w:szCs w:val="20"/>
        </w:rPr>
        <w:t>We are committed to providing our products to our customers at low prices. We generally employ a simple low price/high value strategy that consistently delivers savings to our customers without the</w:t>
      </w:r>
      <w:r>
        <w:rPr>
          <w:rFonts w:ascii="inherit" w:eastAsia="Times New Roman" w:hAnsi="inherit"/>
          <w:sz w:val="20"/>
          <w:szCs w:val="20"/>
        </w:rPr>
        <w:t xml:space="preserve"> need for extensive promotions.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Our Ability to Source and Distribute Products Effectively</w:t>
      </w:r>
    </w:p>
    <w:p w:rsidR="00000000" w:rsidRDefault="00D90847">
      <w:pPr>
        <w:spacing w:line="288" w:lineRule="auto"/>
        <w:jc w:val="both"/>
        <w:rPr>
          <w:rFonts w:eastAsia="Times New Roman"/>
          <w:sz w:val="20"/>
          <w:szCs w:val="20"/>
        </w:rPr>
      </w:pPr>
      <w:r>
        <w:rPr>
          <w:rFonts w:ascii="inherit" w:eastAsia="Times New Roman" w:hAnsi="inherit"/>
          <w:sz w:val="20"/>
          <w:szCs w:val="20"/>
        </w:rPr>
        <w:t>Our revenue and operating income are affected by our ability to purchase our products in sufficient quantities at competitive prices. While we believe our vendors hav</w:t>
      </w:r>
      <w:r>
        <w:rPr>
          <w:rFonts w:ascii="inherit" w:eastAsia="Times New Roman" w:hAnsi="inherit"/>
          <w:sz w:val="20"/>
          <w:szCs w:val="20"/>
        </w:rPr>
        <w:t>e adequate capacity to meet our current and anticipated demand, our level of revenue could be adversely affected in the event we face constraints in our supply chain, including the inability of our vendors to produce sufficient quantities of merchandise in</w:t>
      </w:r>
      <w:r>
        <w:rPr>
          <w:rFonts w:ascii="inherit" w:eastAsia="Times New Roman" w:hAnsi="inherit"/>
          <w:sz w:val="20"/>
          <w:szCs w:val="20"/>
        </w:rPr>
        <w:t xml:space="preserve"> a manner that is able to match market demand from our customers. We rely on a small number of vendors to supply the majority of our eyeglass frames, eyeglass lenses and contact lenses, and are thus exposed to concentration of supplier risk. In particular,</w:t>
      </w:r>
      <w:r>
        <w:rPr>
          <w:rFonts w:ascii="inherit" w:eastAsia="Times New Roman" w:hAnsi="inherit"/>
          <w:sz w:val="20"/>
          <w:szCs w:val="20"/>
        </w:rPr>
        <w:t xml:space="preserve"> we have agreed to exclusively purchase almost all of our spectacle lenses from one supplier.</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In addition, if the United States government imposes significant tariffs or other restrictions on imports from China and other countries, it could have an advers</w:t>
      </w:r>
      <w:r>
        <w:rPr>
          <w:rFonts w:ascii="inherit" w:eastAsia="Times New Roman" w:hAnsi="inherit"/>
          <w:sz w:val="20"/>
          <w:szCs w:val="20"/>
        </w:rPr>
        <w:t>e impact on our business. We source merchandise from suppliers located in China, a significant amount of our domestically-purchased merchandise is manufactured in China, and one of our outsourced optometric labs is located in China. Any such tariffs, restr</w:t>
      </w:r>
      <w:r>
        <w:rPr>
          <w:rFonts w:ascii="inherit" w:eastAsia="Times New Roman" w:hAnsi="inherit"/>
          <w:sz w:val="20"/>
          <w:szCs w:val="20"/>
        </w:rPr>
        <w:t>ictions or other changes could lead to additional costs, delays in shipments, embargos and other uncertainties that could negatively impact our relationships with our international vendors and labs and materially adversely affect our business, including pr</w:t>
      </w:r>
      <w:r>
        <w:rPr>
          <w:rFonts w:ascii="inherit" w:eastAsia="Times New Roman" w:hAnsi="inherit"/>
          <w:sz w:val="20"/>
          <w:szCs w:val="20"/>
        </w:rPr>
        <w:t xml:space="preserve">ice increases or the requirement to identify alternative sources for merchandise and labs. Current tariffs do not materially impact our financial results, and we believe that less than 16% of costs applicable to revenue are subject to potential tariffs on </w:t>
      </w:r>
      <w:r>
        <w:rPr>
          <w:rFonts w:ascii="inherit" w:eastAsia="Times New Roman" w:hAnsi="inherit"/>
          <w:sz w:val="20"/>
          <w:szCs w:val="20"/>
        </w:rPr>
        <w:t>Chinese imports.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sz w:val="20"/>
          <w:szCs w:val="20"/>
        </w:rPr>
        <w:t>Inflation</w:t>
      </w:r>
    </w:p>
    <w:p w:rsidR="00000000" w:rsidRDefault="00D90847">
      <w:pPr>
        <w:spacing w:line="288" w:lineRule="auto"/>
        <w:jc w:val="both"/>
        <w:rPr>
          <w:rFonts w:eastAsia="Times New Roman"/>
          <w:sz w:val="20"/>
          <w:szCs w:val="20"/>
        </w:rPr>
      </w:pPr>
      <w:r>
        <w:rPr>
          <w:rFonts w:ascii="inherit" w:eastAsia="Times New Roman" w:hAnsi="inherit"/>
          <w:sz w:val="20"/>
          <w:szCs w:val="20"/>
        </w:rPr>
        <w:t>Substantial increases in product costs due to increases in materials cost or general inflation could lead to greater profitability pressure as we may not be able to pass costs on to consumers. To date, changes in materials price</w:t>
      </w:r>
      <w:r>
        <w:rPr>
          <w:rFonts w:ascii="inherit" w:eastAsia="Times New Roman" w:hAnsi="inherit"/>
          <w:sz w:val="20"/>
          <w:szCs w:val="20"/>
        </w:rPr>
        <w:t>s and general inflation have not materially impacted our business.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Interim Results and Seasonality</w:t>
      </w:r>
    </w:p>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Historically, our business has realized a higher portion of net revenue, operating income, and cash flows from operations in the first fiscal quarter, and a </w:t>
      </w:r>
      <w:r>
        <w:rPr>
          <w:rFonts w:ascii="inherit" w:eastAsia="Times New Roman" w:hAnsi="inherit"/>
          <w:sz w:val="20"/>
          <w:szCs w:val="20"/>
        </w:rPr>
        <w:t>lower portion of net revenue, operating income, and cash flows from operations in the fourth fiscal quarter. The seasonally larger first quarter is attributable primarily to the timing of our customers’</w:t>
      </w:r>
      <w:r>
        <w:rPr>
          <w:rFonts w:ascii="inherit" w:eastAsia="Times New Roman" w:hAnsi="inherit"/>
          <w:sz w:val="20"/>
          <w:szCs w:val="20"/>
        </w:rPr>
        <w:t xml:space="preserve"> </w:t>
      </w:r>
      <w:r>
        <w:rPr>
          <w:rFonts w:ascii="inherit" w:eastAsia="Times New Roman" w:hAnsi="inherit"/>
          <w:sz w:val="20"/>
          <w:szCs w:val="20"/>
        </w:rPr>
        <w:t>income tax refunds and annual health insurance progra</w:t>
      </w:r>
      <w:r>
        <w:rPr>
          <w:rFonts w:ascii="inherit" w:eastAsia="Times New Roman" w:hAnsi="inherit"/>
          <w:sz w:val="20"/>
          <w:szCs w:val="20"/>
        </w:rPr>
        <w:t>m start/reset periods. Because our target market consists of cost-conscious and low-income consumers, a delay in the issuance of tax refunds or changes in the amount of tax refunds can have a negative impact on our financial results. Consumers could also a</w:t>
      </w:r>
      <w:r>
        <w:rPr>
          <w:rFonts w:ascii="inherit" w:eastAsia="Times New Roman" w:hAnsi="inherit"/>
          <w:sz w:val="20"/>
          <w:szCs w:val="20"/>
        </w:rPr>
        <w:t>lter how they utilize tax refund proceeds. With respect to our fourth quarter results, compared to other retailers, our products and services are less likely to be included in consumer’s holiday spending budgets, therefore reducing spending on personal vis</w:t>
      </w:r>
      <w:r>
        <w:rPr>
          <w:rFonts w:ascii="inherit" w:eastAsia="Times New Roman" w:hAnsi="inherit"/>
          <w:sz w:val="20"/>
          <w:szCs w:val="20"/>
        </w:rPr>
        <w:t>ion correction during the weeks preceding December 25 of each year. Additionally, although the period between December 25 and the end of our fiscal year is typically a high-volume period, the net revenue associated with substantially all orders of prescrip</w:t>
      </w:r>
      <w:r>
        <w:rPr>
          <w:rFonts w:ascii="inherit" w:eastAsia="Times New Roman" w:hAnsi="inherit"/>
          <w:sz w:val="20"/>
          <w:szCs w:val="20"/>
        </w:rPr>
        <w:t>tion eyeglasses and contact lenses during that period is deferred until January of the next fiscal year due to our policy of recognizing revenue only after the product has been accepted by the customer.</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Our quarterly results may also be affected by the ti</w:t>
      </w:r>
      <w:r>
        <w:rPr>
          <w:rFonts w:ascii="inherit" w:eastAsia="Times New Roman" w:hAnsi="inherit"/>
          <w:sz w:val="20"/>
          <w:szCs w:val="20"/>
        </w:rPr>
        <w:t xml:space="preserve">ming of new store openings and store closings, the amount of sales contributed by new and existing stores as well as the timing of certain holidays. As a result of these factors, our working capital requirements and demands on our product distribution and </w:t>
      </w:r>
      <w:r>
        <w:rPr>
          <w:rFonts w:ascii="inherit" w:eastAsia="Times New Roman" w:hAnsi="inherit"/>
          <w:sz w:val="20"/>
          <w:szCs w:val="20"/>
        </w:rPr>
        <w:t>delivery network may fluctuate during the year.</w:t>
      </w:r>
    </w:p>
    <w:p w:rsidR="00000000" w:rsidRDefault="00D90847">
      <w:pPr>
        <w:spacing w:line="288" w:lineRule="auto"/>
        <w:jc w:val="both"/>
        <w:rPr>
          <w:rFonts w:eastAsia="Times New Roman"/>
          <w:sz w:val="20"/>
          <w:szCs w:val="20"/>
        </w:rPr>
      </w:pPr>
      <w:r>
        <w:rPr>
          <w:rFonts w:ascii="inherit" w:eastAsia="Times New Roman" w:hAnsi="inherit"/>
          <w:i/>
          <w:iCs/>
          <w:sz w:val="20"/>
          <w:szCs w:val="20"/>
        </w:rPr>
        <w:t>Competition</w:t>
      </w:r>
    </w:p>
    <w:p w:rsidR="00000000" w:rsidRDefault="00D90847">
      <w:pPr>
        <w:spacing w:line="288" w:lineRule="auto"/>
        <w:jc w:val="both"/>
        <w:rPr>
          <w:rFonts w:eastAsia="Times New Roman"/>
          <w:sz w:val="20"/>
          <w:szCs w:val="20"/>
        </w:rPr>
      </w:pPr>
      <w:r>
        <w:rPr>
          <w:rFonts w:ascii="inherit" w:eastAsia="Times New Roman" w:hAnsi="inherit"/>
          <w:sz w:val="20"/>
          <w:szCs w:val="20"/>
        </w:rPr>
        <w:t>The U.S. optical retail industry is highly competitive and fragmented. Competition is generally based upon brand name recognition, price, convenience, selection, service and product quality. We op</w:t>
      </w:r>
      <w:r>
        <w:rPr>
          <w:rFonts w:ascii="inherit" w:eastAsia="Times New Roman" w:hAnsi="inherit"/>
          <w:sz w:val="20"/>
          <w:szCs w:val="20"/>
        </w:rPr>
        <w:t>erate within the value segment of the U.S. optical retail industry, which emphasizes price and value. We compete with mass merchants, specialty retail chains, online retailers and independent eye practitioners and opticians. We also compete with large nati</w:t>
      </w:r>
      <w:r>
        <w:rPr>
          <w:rFonts w:ascii="inherit" w:eastAsia="Times New Roman" w:hAnsi="inherit"/>
          <w:sz w:val="20"/>
          <w:szCs w:val="20"/>
        </w:rPr>
        <w:t>onal retailers such as, in alphabetical order, LensCrafters, Pearle Vision and Visionworks.</w:t>
      </w:r>
      <w:r>
        <w:rPr>
          <w:rFonts w:ascii="inherit" w:eastAsia="Times New Roman" w:hAnsi="inherit"/>
          <w:sz w:val="20"/>
          <w:szCs w:val="20"/>
        </w:rPr>
        <w:t xml:space="preserve"> </w:t>
      </w:r>
    </w:p>
    <w:p w:rsidR="00000000" w:rsidRDefault="00D90847">
      <w:pPr>
        <w:divId w:val="1474061247"/>
        <w:rPr>
          <w:rFonts w:eastAsia="Times New Roman"/>
          <w:sz w:val="20"/>
          <w:szCs w:val="20"/>
        </w:rPr>
      </w:pPr>
    </w:p>
    <w:p w:rsidR="00000000" w:rsidRDefault="00D90847">
      <w:pPr>
        <w:spacing w:line="288" w:lineRule="auto"/>
        <w:jc w:val="center"/>
        <w:divId w:val="1049648997"/>
        <w:rPr>
          <w:rFonts w:eastAsia="Times New Roman"/>
          <w:sz w:val="20"/>
          <w:szCs w:val="20"/>
        </w:rPr>
      </w:pPr>
      <w:r>
        <w:rPr>
          <w:rFonts w:ascii="inherit" w:eastAsia="Times New Roman" w:hAnsi="inherit"/>
          <w:sz w:val="20"/>
          <w:szCs w:val="20"/>
        </w:rPr>
        <w:t>28</w:t>
      </w:r>
    </w:p>
    <w:p w:rsidR="00000000" w:rsidRDefault="00D90847">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D90847">
      <w:pPr>
        <w:spacing w:line="288" w:lineRule="auto"/>
        <w:divId w:val="1490049353"/>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418908915"/>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i/>
          <w:iCs/>
          <w:sz w:val="20"/>
          <w:szCs w:val="20"/>
        </w:rPr>
        <w:t>Consolidation in the Industry</w:t>
      </w:r>
    </w:p>
    <w:p w:rsidR="00000000" w:rsidRDefault="00D90847">
      <w:pPr>
        <w:spacing w:line="288" w:lineRule="auto"/>
        <w:jc w:val="both"/>
        <w:rPr>
          <w:rFonts w:eastAsia="Times New Roman"/>
          <w:sz w:val="20"/>
          <w:szCs w:val="20"/>
        </w:rPr>
      </w:pPr>
      <w:r>
        <w:rPr>
          <w:rFonts w:ascii="inherit" w:eastAsia="Times New Roman" w:hAnsi="inherit"/>
          <w:sz w:val="20"/>
          <w:szCs w:val="20"/>
        </w:rPr>
        <w:t>The recently completed merger of large, global competitors has created, and recently announced and other consolidation activity may create, organizations that are involved in virtually every sector of the optical industry, fro</w:t>
      </w:r>
      <w:r>
        <w:rPr>
          <w:rFonts w:ascii="inherit" w:eastAsia="Times New Roman" w:hAnsi="inherit"/>
          <w:sz w:val="20"/>
          <w:szCs w:val="20"/>
        </w:rPr>
        <w:t>m retail and wholesale to frames, spectacle lenses, and managed vision care. This increased consolidation activity may enable these companies to benefit from purchasing advantages and the ability to leverage management capabilities across a larger business</w:t>
      </w:r>
      <w:r>
        <w:rPr>
          <w:rFonts w:ascii="inherit" w:eastAsia="Times New Roman" w:hAnsi="inherit"/>
          <w:sz w:val="20"/>
          <w:szCs w:val="20"/>
        </w:rPr>
        <w:t xml:space="preserve"> base. Other trends include an increase in private equity-backed consolidation of smaller and mid-size independent practices and the formation of buying groups and similar forms of practice affiliations.</w:t>
      </w:r>
    </w:p>
    <w:p w:rsidR="00000000" w:rsidRDefault="00D90847">
      <w:pPr>
        <w:spacing w:line="288" w:lineRule="auto"/>
        <w:jc w:val="both"/>
        <w:rPr>
          <w:rFonts w:eastAsia="Times New Roman"/>
          <w:sz w:val="20"/>
          <w:szCs w:val="20"/>
        </w:rPr>
      </w:pPr>
      <w:r>
        <w:rPr>
          <w:rFonts w:ascii="inherit" w:eastAsia="Times New Roman" w:hAnsi="inherit"/>
          <w:b/>
          <w:bCs/>
          <w:sz w:val="20"/>
          <w:szCs w:val="20"/>
        </w:rPr>
        <w:t>How We Assess the Performance of Our Business</w:t>
      </w:r>
    </w:p>
    <w:p w:rsidR="00000000" w:rsidRDefault="00D90847">
      <w:pPr>
        <w:spacing w:line="288" w:lineRule="auto"/>
        <w:jc w:val="both"/>
        <w:rPr>
          <w:rFonts w:eastAsia="Times New Roman"/>
          <w:sz w:val="20"/>
          <w:szCs w:val="20"/>
        </w:rPr>
      </w:pPr>
      <w:r>
        <w:rPr>
          <w:rFonts w:ascii="inherit" w:eastAsia="Times New Roman" w:hAnsi="inherit"/>
          <w:sz w:val="20"/>
          <w:szCs w:val="20"/>
        </w:rPr>
        <w:t>We con</w:t>
      </w:r>
      <w:r>
        <w:rPr>
          <w:rFonts w:ascii="inherit" w:eastAsia="Times New Roman" w:hAnsi="inherit"/>
          <w:sz w:val="20"/>
          <w:szCs w:val="20"/>
        </w:rPr>
        <w:t>sider a variety of financial and operating measures in assessing the performance of our business. The key measures we use to determine how our consolidated business and operating segments are performing are net revenue, costs applicable to revenue, and sel</w:t>
      </w:r>
      <w:r>
        <w:rPr>
          <w:rFonts w:ascii="inherit" w:eastAsia="Times New Roman" w:hAnsi="inherit"/>
          <w:sz w:val="20"/>
          <w:szCs w:val="20"/>
        </w:rPr>
        <w:t>ling, general, and administrative expenses. In addition, we also review store growth, adjusted comparable store sales growth, Adjusted EBITDA, Adjusted EBITDA Margin and Adjusted Net Income.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Net Revenue</w:t>
      </w:r>
    </w:p>
    <w:p w:rsidR="00000000" w:rsidRDefault="00D90847">
      <w:pPr>
        <w:spacing w:line="288" w:lineRule="auto"/>
        <w:jc w:val="both"/>
        <w:rPr>
          <w:rFonts w:eastAsia="Times New Roman"/>
          <w:sz w:val="20"/>
          <w:szCs w:val="20"/>
        </w:rPr>
      </w:pPr>
      <w:r>
        <w:rPr>
          <w:rFonts w:ascii="inherit" w:eastAsia="Times New Roman" w:hAnsi="inherit"/>
          <w:sz w:val="20"/>
          <w:szCs w:val="20"/>
        </w:rPr>
        <w:t>We report as net revenue amounts generated in transac</w:t>
      </w:r>
      <w:r>
        <w:rPr>
          <w:rFonts w:ascii="inherit" w:eastAsia="Times New Roman" w:hAnsi="inherit"/>
          <w:sz w:val="20"/>
          <w:szCs w:val="20"/>
        </w:rPr>
        <w:t>tions with customers who are the end users of our products, services, and plans. Net product sales include sales of prescription and non-prescription eyewear, contact lenses, and related accessories as well as eye exam services associated with our Americas</w:t>
      </w:r>
      <w:r>
        <w:rPr>
          <w:rFonts w:ascii="inherit" w:eastAsia="Times New Roman" w:hAnsi="inherit"/>
          <w:sz w:val="20"/>
          <w:szCs w:val="20"/>
        </w:rPr>
        <w:t xml:space="preserve"> Best brand’s signature offer of two pairs of eyeglasses and a free eye exam for one low price (“two-pair offer”) to retail customers and sales of inventory in which our customer is another retail entity. Net sales of services and plans include sales of ey</w:t>
      </w:r>
      <w:r>
        <w:rPr>
          <w:rFonts w:ascii="inherit" w:eastAsia="Times New Roman" w:hAnsi="inherit"/>
          <w:sz w:val="20"/>
          <w:szCs w:val="20"/>
        </w:rPr>
        <w:t>e exams, eye care club memberships, product protection plans (i.e., warranties), and single service eye care plans in California. Net sales of services and plans also includes fees we earn for managing certain Vision Centers located in Walmart stores and f</w:t>
      </w:r>
      <w:r>
        <w:rPr>
          <w:rFonts w:ascii="inherit" w:eastAsia="Times New Roman" w:hAnsi="inherit"/>
          <w:sz w:val="20"/>
          <w:szCs w:val="20"/>
        </w:rPr>
        <w:t>or laboratory services provided to Walmart.</w:t>
      </w:r>
    </w:p>
    <w:p w:rsidR="00000000" w:rsidRDefault="00D90847">
      <w:pPr>
        <w:spacing w:line="288" w:lineRule="auto"/>
        <w:jc w:val="both"/>
        <w:rPr>
          <w:rFonts w:eastAsia="Times New Roman"/>
          <w:sz w:val="20"/>
          <w:szCs w:val="20"/>
        </w:rPr>
      </w:pPr>
      <w:r>
        <w:rPr>
          <w:rFonts w:ascii="inherit" w:eastAsia="Times New Roman" w:hAnsi="inherit"/>
          <w:i/>
          <w:iCs/>
          <w:sz w:val="20"/>
          <w:szCs w:val="20"/>
        </w:rPr>
        <w:t>Costs Applicable to Revenue</w:t>
      </w:r>
    </w:p>
    <w:p w:rsidR="00000000" w:rsidRDefault="00D90847">
      <w:pPr>
        <w:spacing w:line="288" w:lineRule="auto"/>
        <w:jc w:val="both"/>
        <w:rPr>
          <w:rFonts w:eastAsia="Times New Roman"/>
          <w:sz w:val="20"/>
          <w:szCs w:val="20"/>
        </w:rPr>
      </w:pPr>
      <w:r>
        <w:rPr>
          <w:rFonts w:ascii="inherit" w:eastAsia="Times New Roman" w:hAnsi="inherit"/>
          <w:sz w:val="20"/>
          <w:szCs w:val="20"/>
        </w:rPr>
        <w:t>Costs applicable to revenue include both costs of net product sales and costs of net sales of services and plans. Costs of net product sales include (i) costs to procure non-prescripti</w:t>
      </w:r>
      <w:r>
        <w:rPr>
          <w:rFonts w:ascii="inherit" w:eastAsia="Times New Roman" w:hAnsi="inherit"/>
          <w:sz w:val="20"/>
          <w:szCs w:val="20"/>
        </w:rPr>
        <w:t>on eyewear, contact lenses, and accessories, which we purchase and sell in finished form, (ii) costs to manufacture finished prescription eyeglasses, including direct materials, labor, and overhead, and (iii) remake costs, warehousing and distribution expe</w:t>
      </w:r>
      <w:r>
        <w:rPr>
          <w:rFonts w:ascii="inherit" w:eastAsia="Times New Roman" w:hAnsi="inherit"/>
          <w:sz w:val="20"/>
          <w:szCs w:val="20"/>
        </w:rPr>
        <w:t>nses, and internal transfer costs. Costs of services and plans include costs associated with product protection plan programs, eye care club memberships, single service eye care plans in California, eye care practitioner and eye exam technician payroll, ta</w:t>
      </w:r>
      <w:r>
        <w:rPr>
          <w:rFonts w:ascii="inherit" w:eastAsia="Times New Roman" w:hAnsi="inherit"/>
          <w:sz w:val="20"/>
          <w:szCs w:val="20"/>
        </w:rPr>
        <w:t>xes and benefits and optometric service costs. Customer tastes and preferences, product mix, changes in technology, significant increases or slowdowns in production, and other factors impact costs applicable to revenue. The components of our costs applicab</w:t>
      </w:r>
      <w:r>
        <w:rPr>
          <w:rFonts w:ascii="inherit" w:eastAsia="Times New Roman" w:hAnsi="inherit"/>
          <w:sz w:val="20"/>
          <w:szCs w:val="20"/>
        </w:rPr>
        <w:t>le to revenue may not be comparable to other retailers.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Selling, General and Administrative Expenses</w:t>
      </w:r>
    </w:p>
    <w:p w:rsidR="00000000" w:rsidRDefault="00D90847">
      <w:pPr>
        <w:spacing w:line="288" w:lineRule="auto"/>
        <w:jc w:val="both"/>
        <w:rPr>
          <w:rFonts w:eastAsia="Times New Roman"/>
          <w:sz w:val="20"/>
          <w:szCs w:val="20"/>
        </w:rPr>
      </w:pPr>
      <w:r>
        <w:rPr>
          <w:rFonts w:ascii="inherit" w:eastAsia="Times New Roman" w:hAnsi="inherit"/>
          <w:sz w:val="20"/>
          <w:szCs w:val="20"/>
        </w:rPr>
        <w:t>Selling, general and administrative expenses, or SG&amp;</w:t>
      </w:r>
      <w:r>
        <w:rPr>
          <w:rFonts w:ascii="inherit" w:eastAsia="Times New Roman" w:hAnsi="inherit"/>
          <w:sz w:val="20"/>
          <w:szCs w:val="20"/>
        </w:rPr>
        <w:t>A, include store associate (including optician) payroll, taxes and benefits, occupancy, advertising and promotion, field supervision, corporate support and other costs associated with the provision of vision care services. Non-capital expenditures associat</w:t>
      </w:r>
      <w:r>
        <w:rPr>
          <w:rFonts w:ascii="inherit" w:eastAsia="Times New Roman" w:hAnsi="inherit"/>
          <w:sz w:val="20"/>
          <w:szCs w:val="20"/>
        </w:rPr>
        <w:t>ed with opening new stores, including rent, store maintenance, marketing expenses, travel and relocation costs, and training costs, are recorded in SG&amp;A as incurred. SG&amp;A generally fluctuates consistently with revenue due to the variable store, field offic</w:t>
      </w:r>
      <w:r>
        <w:rPr>
          <w:rFonts w:ascii="inherit" w:eastAsia="Times New Roman" w:hAnsi="inherit"/>
          <w:sz w:val="20"/>
          <w:szCs w:val="20"/>
        </w:rPr>
        <w:t>e and corporate support costs; however, some fixed costs slightly improve as a percentage of net revenue as our net revenues grow over time.</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sz w:val="20"/>
          <w:szCs w:val="20"/>
        </w:rPr>
        <w:t>New Store Openings</w:t>
      </w:r>
    </w:p>
    <w:p w:rsidR="00000000" w:rsidRDefault="00D90847">
      <w:pPr>
        <w:spacing w:line="288" w:lineRule="auto"/>
        <w:jc w:val="both"/>
        <w:rPr>
          <w:rFonts w:eastAsia="Times New Roman"/>
          <w:sz w:val="20"/>
          <w:szCs w:val="20"/>
        </w:rPr>
      </w:pPr>
      <w:r>
        <w:rPr>
          <w:rFonts w:ascii="inherit" w:eastAsia="Times New Roman" w:hAnsi="inherit"/>
          <w:sz w:val="20"/>
          <w:szCs w:val="20"/>
        </w:rPr>
        <w:t>The total number of new stores per year and the timing of store openings has, and will continue</w:t>
      </w:r>
      <w:r>
        <w:rPr>
          <w:rFonts w:ascii="inherit" w:eastAsia="Times New Roman" w:hAnsi="inherit"/>
          <w:sz w:val="20"/>
          <w:szCs w:val="20"/>
        </w:rPr>
        <w:t xml:space="preserve"> to have, an impact on our results as described above in</w:t>
      </w:r>
      <w:r>
        <w:rPr>
          <w:rFonts w:ascii="inherit" w:eastAsia="Times New Roman" w:hAnsi="inherit"/>
          <w:sz w:val="20"/>
          <w:szCs w:val="20"/>
        </w:rPr>
        <w:t xml:space="preserve"> </w:t>
      </w:r>
      <w:r>
        <w:rPr>
          <w:rFonts w:ascii="inherit" w:eastAsia="Times New Roman" w:hAnsi="inherit"/>
          <w:sz w:val="20"/>
          <w:szCs w:val="20"/>
        </w:rPr>
        <w:t>“Trends and Other Factors Affecting Our Business.”</w:t>
      </w:r>
    </w:p>
    <w:p w:rsidR="00000000" w:rsidRDefault="00D90847">
      <w:pPr>
        <w:divId w:val="658271505"/>
        <w:rPr>
          <w:rFonts w:eastAsia="Times New Roman"/>
          <w:sz w:val="20"/>
          <w:szCs w:val="20"/>
        </w:rPr>
      </w:pPr>
    </w:p>
    <w:p w:rsidR="00000000" w:rsidRDefault="00D90847">
      <w:pPr>
        <w:spacing w:line="288" w:lineRule="auto"/>
        <w:jc w:val="center"/>
        <w:divId w:val="1355690434"/>
        <w:rPr>
          <w:rFonts w:eastAsia="Times New Roman"/>
          <w:sz w:val="20"/>
          <w:szCs w:val="20"/>
        </w:rPr>
      </w:pPr>
      <w:r>
        <w:rPr>
          <w:rFonts w:ascii="inherit" w:eastAsia="Times New Roman" w:hAnsi="inherit"/>
          <w:sz w:val="20"/>
          <w:szCs w:val="20"/>
        </w:rPr>
        <w:t>29</w:t>
      </w:r>
    </w:p>
    <w:p w:rsidR="00000000" w:rsidRDefault="00D90847">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D90847">
      <w:pPr>
        <w:spacing w:line="288" w:lineRule="auto"/>
        <w:divId w:val="1859465809"/>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642390684"/>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i/>
          <w:iCs/>
          <w:sz w:val="20"/>
          <w:szCs w:val="20"/>
        </w:rPr>
        <w:t>Adjusted Comparable Store Sale</w:t>
      </w:r>
      <w:r>
        <w:rPr>
          <w:rFonts w:ascii="inherit" w:eastAsia="Times New Roman" w:hAnsi="inherit"/>
          <w:i/>
          <w:iCs/>
          <w:sz w:val="20"/>
          <w:szCs w:val="20"/>
        </w:rPr>
        <w:t>s Growth</w:t>
      </w:r>
    </w:p>
    <w:p w:rsidR="00000000" w:rsidRDefault="00D90847">
      <w:pPr>
        <w:spacing w:line="288" w:lineRule="auto"/>
        <w:jc w:val="both"/>
        <w:rPr>
          <w:rFonts w:eastAsia="Times New Roman"/>
          <w:sz w:val="20"/>
          <w:szCs w:val="20"/>
        </w:rPr>
      </w:pPr>
      <w:r>
        <w:rPr>
          <w:rFonts w:ascii="inherit" w:eastAsia="Times New Roman" w:hAnsi="inherit"/>
          <w:sz w:val="20"/>
          <w:szCs w:val="20"/>
        </w:rPr>
        <w:t>We measure adjusted comparable store sales growth as the increase or decrease in sales recorded by the comparable store base in any reporting period, compared to sales recorded by the comparable store base in the prior reporting period, which we c</w:t>
      </w:r>
      <w:r>
        <w:rPr>
          <w:rFonts w:ascii="inherit" w:eastAsia="Times New Roman" w:hAnsi="inherit"/>
          <w:sz w:val="20"/>
          <w:szCs w:val="20"/>
        </w:rPr>
        <w:t>alculate as follows: (i) sales are recorded on a cash basis (i.e., when the order is placed and paid for or submitted to a managed care payor, compared to when the order is delivered), utilizing cash basis point of sale information from stores; (ii) stores</w:t>
      </w:r>
      <w:r>
        <w:rPr>
          <w:rFonts w:ascii="inherit" w:eastAsia="Times New Roman" w:hAnsi="inherit"/>
          <w:sz w:val="20"/>
          <w:szCs w:val="20"/>
        </w:rPr>
        <w:t xml:space="preserve"> are added to the calculation during the 13th full fiscal month following the store’s opening; (iii) closed stores are removed from the calculation for time periods that are not comparable; (iv) sales from partial months of operation are ignored when store</w:t>
      </w:r>
      <w:r>
        <w:rPr>
          <w:rFonts w:ascii="inherit" w:eastAsia="Times New Roman" w:hAnsi="inherit"/>
          <w:sz w:val="20"/>
          <w:szCs w:val="20"/>
        </w:rPr>
        <w:t xml:space="preserve">s do not open or close on the first day of the month; and (v) when applicable, we adjust for the effect of the 53rd week. Quarterly, year-to-date and annual adjusted comparable store sales are aggregated using only sales from all whole months of operation </w:t>
      </w:r>
      <w:r>
        <w:rPr>
          <w:rFonts w:ascii="inherit" w:eastAsia="Times New Roman" w:hAnsi="inherit"/>
          <w:sz w:val="20"/>
          <w:szCs w:val="20"/>
        </w:rPr>
        <w:t xml:space="preserve">included in both the current reporting period and the prior reporting period. When a partial month is excluded from the calculation, the corresponding month in the subsequent period is also excluded from the calculation. There may be variations in the way </w:t>
      </w:r>
      <w:r>
        <w:rPr>
          <w:rFonts w:ascii="inherit" w:eastAsia="Times New Roman" w:hAnsi="inherit"/>
          <w:sz w:val="20"/>
          <w:szCs w:val="20"/>
        </w:rPr>
        <w:t>in which some of our competitors and other retailers calculate comparable store sales. As a result, our adjusted comparable store sales may not be comparable to similar data made available by other retailers.</w:t>
      </w:r>
    </w:p>
    <w:p w:rsidR="00000000" w:rsidRDefault="00D90847">
      <w:pPr>
        <w:spacing w:line="288" w:lineRule="auto"/>
        <w:jc w:val="both"/>
        <w:rPr>
          <w:rFonts w:eastAsia="Times New Roman"/>
          <w:sz w:val="20"/>
          <w:szCs w:val="20"/>
        </w:rPr>
      </w:pPr>
      <w:r>
        <w:rPr>
          <w:rFonts w:ascii="inherit" w:eastAsia="Times New Roman" w:hAnsi="inherit"/>
          <w:sz w:val="20"/>
          <w:szCs w:val="20"/>
        </w:rPr>
        <w:t>Adjusted comparable store sales growth is a non</w:t>
      </w:r>
      <w:r>
        <w:rPr>
          <w:rFonts w:ascii="inherit" w:eastAsia="Times New Roman" w:hAnsi="inherit"/>
          <w:sz w:val="20"/>
          <w:szCs w:val="20"/>
        </w:rPr>
        <w:t>-GAAP financial measure, which we believe is useful because it provides timely and accurate information relating to the two core metrics of retail sales: number of transactions and value of transactions. We use adjusted comparable store sales growth as the</w:t>
      </w:r>
      <w:r>
        <w:rPr>
          <w:rFonts w:ascii="inherit" w:eastAsia="Times New Roman" w:hAnsi="inherit"/>
          <w:sz w:val="20"/>
          <w:szCs w:val="20"/>
        </w:rPr>
        <w:t xml:space="preserve"> basis for key operating decisions, such as allocation of advertising to particular markets and implementation of special marketing programs. Accordingly, we believe that adjusted comparable store sales growth provides timely and accurate information relat</w:t>
      </w:r>
      <w:r>
        <w:rPr>
          <w:rFonts w:ascii="inherit" w:eastAsia="Times New Roman" w:hAnsi="inherit"/>
          <w:sz w:val="20"/>
          <w:szCs w:val="20"/>
        </w:rPr>
        <w:t>ing to the operational health and overall performance of each brand. We also believe that, for the same reasons, investors find our calculation of adjusted comparable stores sales growth to be meaningful.</w:t>
      </w:r>
    </w:p>
    <w:p w:rsidR="00000000" w:rsidRDefault="00D90847">
      <w:pPr>
        <w:spacing w:line="288" w:lineRule="auto"/>
        <w:jc w:val="both"/>
        <w:rPr>
          <w:rFonts w:eastAsia="Times New Roman"/>
          <w:sz w:val="20"/>
          <w:szCs w:val="20"/>
        </w:rPr>
      </w:pPr>
      <w:r>
        <w:rPr>
          <w:rFonts w:ascii="inherit" w:eastAsia="Times New Roman" w:hAnsi="inherit"/>
          <w:i/>
          <w:iCs/>
          <w:sz w:val="20"/>
          <w:szCs w:val="20"/>
        </w:rPr>
        <w:t>Adjusted EBITDA, Adjusted EBITDA Margin and Adjuste</w:t>
      </w:r>
      <w:r>
        <w:rPr>
          <w:rFonts w:ascii="inherit" w:eastAsia="Times New Roman" w:hAnsi="inherit"/>
          <w:i/>
          <w:iCs/>
          <w:sz w:val="20"/>
          <w:szCs w:val="20"/>
        </w:rPr>
        <w:t>d Net Income</w:t>
      </w:r>
    </w:p>
    <w:p w:rsidR="00000000" w:rsidRDefault="00D90847">
      <w:pPr>
        <w:spacing w:line="288" w:lineRule="auto"/>
        <w:jc w:val="both"/>
        <w:rPr>
          <w:rFonts w:eastAsia="Times New Roman"/>
          <w:sz w:val="20"/>
          <w:szCs w:val="20"/>
        </w:rPr>
      </w:pPr>
      <w:r>
        <w:rPr>
          <w:rFonts w:ascii="inherit" w:eastAsia="Times New Roman" w:hAnsi="inherit"/>
          <w:sz w:val="20"/>
          <w:szCs w:val="20"/>
        </w:rPr>
        <w:t>We define Adjusted EBITDA as net income, plus interest expense, income tax provision (benefit) and depreciation and amortization, as further adjusted to exclude stock compensation expense, asset impairment, new store pre-opening expenses, non-</w:t>
      </w:r>
      <w:r>
        <w:rPr>
          <w:rFonts w:ascii="inherit" w:eastAsia="Times New Roman" w:hAnsi="inherit"/>
          <w:sz w:val="20"/>
          <w:szCs w:val="20"/>
        </w:rPr>
        <w:t>cash rent, secondary offering expenses, management realignment expense, long-term incentive plan expense and other expenses. We define Adjusted EBITDA Margin as Adjusted EBITDA as a percentage of total net revenue. We define Adjusted Net Income as net inco</w:t>
      </w:r>
      <w:r>
        <w:rPr>
          <w:rFonts w:ascii="inherit" w:eastAsia="Times New Roman" w:hAnsi="inherit"/>
          <w:sz w:val="20"/>
          <w:szCs w:val="20"/>
        </w:rPr>
        <w:t xml:space="preserve">me, adjusted to exclude stock compensation expense, asset impairment, new store pre-opening expenses, non-cash rent, secondary offering expenses, management realignment expense, long-term incentive plan expense, other expenses, amortization of acquisition </w:t>
      </w:r>
      <w:r>
        <w:rPr>
          <w:rFonts w:ascii="inherit" w:eastAsia="Times New Roman" w:hAnsi="inherit"/>
          <w:sz w:val="20"/>
          <w:szCs w:val="20"/>
        </w:rPr>
        <w:t xml:space="preserve">intangibles and deferred financing costs, the tax benefit of stock option exercises, effect of the Tax Cuts and Jobs Act, and the tax effect of adjustments. Adjusted EBITDA, Adjusted EBITDA Margin and Adjusted Net Income are key metrics used by management </w:t>
      </w:r>
      <w:r>
        <w:rPr>
          <w:rFonts w:ascii="inherit" w:eastAsia="Times New Roman" w:hAnsi="inherit"/>
          <w:sz w:val="20"/>
          <w:szCs w:val="20"/>
        </w:rPr>
        <w:t>to assess our financial performance. Adjusted EBITDA, Adjusted EBITDA Margin and Adjusted Net Income are also frequently used by analysts, investors and other interested parties. We use Adjusted EBITDA, Adjusted EBITDA Margin and Adjusted Net Income to sup</w:t>
      </w:r>
      <w:r>
        <w:rPr>
          <w:rFonts w:ascii="inherit" w:eastAsia="Times New Roman" w:hAnsi="inherit"/>
          <w:sz w:val="20"/>
          <w:szCs w:val="20"/>
        </w:rPr>
        <w:t>plement GAAP measures of performance to evaluate the effectiveness of our business strategies, to make budgeting decisions, to establish discretionary annual incentive compensation and to compare our performance against that of other peer companies using s</w:t>
      </w:r>
      <w:r>
        <w:rPr>
          <w:rFonts w:ascii="inherit" w:eastAsia="Times New Roman" w:hAnsi="inherit"/>
          <w:sz w:val="20"/>
          <w:szCs w:val="20"/>
        </w:rPr>
        <w:t>imilar measures. See</w:t>
      </w:r>
      <w:r>
        <w:rPr>
          <w:rFonts w:ascii="inherit" w:eastAsia="Times New Roman" w:hAnsi="inherit"/>
          <w:sz w:val="20"/>
          <w:szCs w:val="20"/>
        </w:rPr>
        <w:t xml:space="preserve"> </w:t>
      </w:r>
      <w:r>
        <w:rPr>
          <w:rFonts w:ascii="inherit" w:eastAsia="Times New Roman" w:hAnsi="inherit"/>
          <w:sz w:val="20"/>
          <w:szCs w:val="20"/>
        </w:rPr>
        <w:t>“Non-GAAP Financial Measures”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D90847">
      <w:pPr>
        <w:divId w:val="1638607696"/>
        <w:rPr>
          <w:rFonts w:eastAsia="Times New Roman"/>
          <w:sz w:val="20"/>
          <w:szCs w:val="20"/>
        </w:rPr>
      </w:pPr>
    </w:p>
    <w:p w:rsidR="00000000" w:rsidRDefault="00D90847">
      <w:pPr>
        <w:spacing w:line="288" w:lineRule="auto"/>
        <w:jc w:val="center"/>
        <w:divId w:val="511842466"/>
        <w:rPr>
          <w:rFonts w:eastAsia="Times New Roman"/>
          <w:sz w:val="20"/>
          <w:szCs w:val="20"/>
        </w:rPr>
      </w:pPr>
      <w:r>
        <w:rPr>
          <w:rFonts w:ascii="inherit" w:eastAsia="Times New Roman" w:hAnsi="inherit"/>
          <w:sz w:val="20"/>
          <w:szCs w:val="20"/>
        </w:rPr>
        <w:t>30</w:t>
      </w:r>
    </w:p>
    <w:p w:rsidR="00000000" w:rsidRDefault="00D90847">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D90847">
      <w:pPr>
        <w:spacing w:line="288" w:lineRule="auto"/>
        <w:divId w:val="277953067"/>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977029724"/>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b/>
          <w:bCs/>
          <w:sz w:val="20"/>
          <w:szCs w:val="20"/>
        </w:rPr>
        <w:t>Results of Operations</w:t>
      </w:r>
    </w:p>
    <w:p w:rsidR="00000000" w:rsidRDefault="00D90847">
      <w:pPr>
        <w:spacing w:line="288" w:lineRule="auto"/>
        <w:jc w:val="both"/>
        <w:rPr>
          <w:rFonts w:eastAsia="Times New Roman"/>
          <w:sz w:val="20"/>
          <w:szCs w:val="20"/>
        </w:rPr>
      </w:pPr>
      <w:r>
        <w:rPr>
          <w:rFonts w:ascii="inherit" w:eastAsia="Times New Roman" w:hAnsi="inherit"/>
          <w:sz w:val="20"/>
          <w:szCs w:val="20"/>
        </w:rPr>
        <w:t>The following table summarizes key components of our results of operations for the periods indicated, both in dollars and as a percentage of our net revenue.</w:t>
      </w:r>
    </w:p>
    <w:tbl>
      <w:tblPr>
        <w:tblW w:w="5000" w:type="pct"/>
        <w:tblCellMar>
          <w:left w:w="0" w:type="dxa"/>
          <w:right w:w="0" w:type="dxa"/>
        </w:tblCellMar>
        <w:tblLook w:val="04A0" w:firstRow="1" w:lastRow="0" w:firstColumn="1" w:lastColumn="0" w:noHBand="0" w:noVBand="1"/>
      </w:tblPr>
      <w:tblGrid>
        <w:gridCol w:w="3292"/>
        <w:gridCol w:w="132"/>
        <w:gridCol w:w="968"/>
        <w:gridCol w:w="54"/>
        <w:gridCol w:w="105"/>
        <w:gridCol w:w="132"/>
        <w:gridCol w:w="885"/>
        <w:gridCol w:w="54"/>
        <w:gridCol w:w="105"/>
        <w:gridCol w:w="132"/>
        <w:gridCol w:w="1051"/>
        <w:gridCol w:w="54"/>
        <w:gridCol w:w="105"/>
        <w:gridCol w:w="132"/>
        <w:gridCol w:w="1051"/>
        <w:gridCol w:w="54"/>
      </w:tblGrid>
      <w:tr w:rsidR="00000000">
        <w:trPr>
          <w:divId w:val="1939018432"/>
        </w:trPr>
        <w:tc>
          <w:tcPr>
            <w:tcW w:w="0" w:type="auto"/>
            <w:gridSpan w:val="16"/>
            <w:vAlign w:val="center"/>
            <w:hideMark/>
          </w:tcPr>
          <w:p w:rsidR="00000000" w:rsidRDefault="00D90847">
            <w:pPr>
              <w:spacing w:line="288" w:lineRule="auto"/>
              <w:jc w:val="both"/>
              <w:rPr>
                <w:rFonts w:eastAsia="Times New Roman"/>
                <w:sz w:val="20"/>
                <w:szCs w:val="20"/>
              </w:rPr>
            </w:pPr>
          </w:p>
        </w:tc>
      </w:tr>
      <w:tr w:rsidR="00000000">
        <w:trPr>
          <w:divId w:val="1939018432"/>
        </w:trPr>
        <w:tc>
          <w:tcPr>
            <w:tcW w:w="20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939018432"/>
        </w:trPr>
        <w:tc>
          <w:tcPr>
            <w:tcW w:w="0" w:type="auto"/>
            <w:tcMar>
              <w:top w:w="30" w:type="dxa"/>
              <w:left w:w="30" w:type="dxa"/>
              <w:bottom w:w="30" w:type="dxa"/>
              <w:right w:w="30" w:type="dxa"/>
            </w:tcMar>
            <w:vAlign w:val="bottom"/>
            <w:hideMark/>
          </w:tcPr>
          <w:p w:rsidR="00000000" w:rsidRDefault="00D90847">
            <w:pPr>
              <w:divId w:val="15005782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D90847">
            <w:pPr>
              <w:divId w:val="3760092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Six Months Ended</w:t>
            </w:r>
          </w:p>
        </w:tc>
      </w:tr>
      <w:tr w:rsidR="00000000">
        <w:trPr>
          <w:divId w:val="1939018432"/>
        </w:trPr>
        <w:tc>
          <w:tcPr>
            <w:tcW w:w="0" w:type="auto"/>
            <w:tcMar>
              <w:top w:w="30" w:type="dxa"/>
              <w:left w:w="30" w:type="dxa"/>
              <w:bottom w:w="30" w:type="dxa"/>
              <w:right w:w="30" w:type="dxa"/>
            </w:tcMar>
            <w:vAlign w:val="bottom"/>
            <w:hideMark/>
          </w:tcPr>
          <w:p w:rsidR="00000000" w:rsidRDefault="00D90847">
            <w:pPr>
              <w:divId w:val="210003850"/>
              <w:rPr>
                <w:rFonts w:eastAsia="Times New Roman"/>
                <w:sz w:val="20"/>
                <w:szCs w:val="20"/>
              </w:rPr>
            </w:pPr>
            <w:r>
              <w:rPr>
                <w:rFonts w:ascii="inherit" w:eastAsia="Times New Roman" w:hAnsi="inherit"/>
                <w:i/>
                <w:iCs/>
                <w:sz w:val="20"/>
                <w:szCs w:val="20"/>
              </w:rPr>
              <w:t>In thousands, except store data</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divId w:val="12591719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30, 2018</w:t>
            </w:r>
          </w:p>
        </w:tc>
        <w:tc>
          <w:tcPr>
            <w:tcW w:w="0" w:type="auto"/>
            <w:tcMar>
              <w:top w:w="30" w:type="dxa"/>
              <w:left w:w="30" w:type="dxa"/>
              <w:bottom w:w="30" w:type="dxa"/>
              <w:right w:w="30" w:type="dxa"/>
            </w:tcMar>
            <w:vAlign w:val="bottom"/>
            <w:hideMark/>
          </w:tcPr>
          <w:p w:rsidR="00000000" w:rsidRDefault="00D90847">
            <w:pPr>
              <w:divId w:val="1606883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17540865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June 30, 2018</w:t>
            </w:r>
          </w:p>
        </w:tc>
      </w:tr>
      <w:tr w:rsidR="00000000">
        <w:trPr>
          <w:divId w:val="1939018432"/>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370113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1706068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1540167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0910048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1731928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512078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529033760"/>
              <w:rPr>
                <w:rFonts w:eastAsia="Times New Roman"/>
                <w:sz w:val="20"/>
                <w:szCs w:val="20"/>
              </w:rPr>
            </w:pPr>
            <w:r>
              <w:rPr>
                <w:rFonts w:ascii="inherit" w:eastAsia="Times New Roman" w:hAnsi="inherit"/>
                <w:sz w:val="20"/>
                <w:szCs w:val="20"/>
              </w:rPr>
              <w:t> </w:t>
            </w:r>
          </w:p>
        </w:tc>
      </w:tr>
      <w:tr w:rsidR="00000000">
        <w:trPr>
          <w:divId w:val="1939018432"/>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product sales</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357,533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831478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319,408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62299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740,693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26085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658,185</w:t>
            </w:r>
          </w:p>
        </w:tc>
        <w:tc>
          <w:tcPr>
            <w:tcW w:w="0" w:type="auto"/>
            <w:vAlign w:val="bottom"/>
            <w:hideMark/>
          </w:tcPr>
          <w:p w:rsidR="00000000" w:rsidRDefault="00D90847">
            <w:pPr>
              <w:rPr>
                <w:rFonts w:eastAsia="Times New Roman"/>
                <w:sz w:val="20"/>
                <w:szCs w:val="20"/>
              </w:rPr>
            </w:pPr>
          </w:p>
        </w:tc>
      </w:tr>
      <w:tr w:rsidR="00000000">
        <w:trPr>
          <w:divId w:val="1939018432"/>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sales of services and plans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71,918</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59563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66,124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86997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149,973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82941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135,322</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39018432"/>
        </w:trPr>
        <w:tc>
          <w:tcPr>
            <w:tcW w:w="0" w:type="auto"/>
            <w:tcMar>
              <w:top w:w="30" w:type="dxa"/>
              <w:left w:w="42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net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429,451</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46265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385,532</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3354494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890,666</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36184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793,507</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1939018432"/>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Costs applicable to revenue (exclusive of depreciation and amortization):</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107114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5763555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082487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7824608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438258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9360570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548570497"/>
              <w:rPr>
                <w:rFonts w:eastAsia="Times New Roman"/>
                <w:sz w:val="20"/>
                <w:szCs w:val="20"/>
              </w:rPr>
            </w:pPr>
            <w:r>
              <w:rPr>
                <w:rFonts w:ascii="inherit" w:eastAsia="Times New Roman" w:hAnsi="inherit"/>
                <w:sz w:val="20"/>
                <w:szCs w:val="20"/>
              </w:rPr>
              <w:t> </w:t>
            </w:r>
          </w:p>
        </w:tc>
      </w:tr>
      <w:tr w:rsidR="00000000">
        <w:trPr>
          <w:divId w:val="1939018432"/>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Products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145,654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39334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127,731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92425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299,658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73847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258,609</w:t>
            </w:r>
          </w:p>
        </w:tc>
        <w:tc>
          <w:tcPr>
            <w:tcW w:w="0" w:type="auto"/>
            <w:vAlign w:val="bottom"/>
            <w:hideMark/>
          </w:tcPr>
          <w:p w:rsidR="00000000" w:rsidRDefault="00D90847">
            <w:pPr>
              <w:rPr>
                <w:rFonts w:eastAsia="Times New Roman"/>
                <w:sz w:val="20"/>
                <w:szCs w:val="20"/>
              </w:rPr>
            </w:pPr>
          </w:p>
        </w:tc>
      </w:tr>
      <w:tr w:rsidR="00000000">
        <w:trPr>
          <w:divId w:val="1939018432"/>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Services and plans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56,852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51309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49,328</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10749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114,817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450368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98,904</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39018432"/>
        </w:trPr>
        <w:tc>
          <w:tcPr>
            <w:tcW w:w="0" w:type="auto"/>
            <w:tcMar>
              <w:top w:w="30" w:type="dxa"/>
              <w:left w:w="42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costs applicable to revenue</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202,506</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796508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177,059</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36309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414,475</w:t>
            </w:r>
          </w:p>
        </w:tc>
        <w:tc>
          <w:tcPr>
            <w:tcW w:w="0" w:type="auto"/>
            <w:tcBorders>
              <w:top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581348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357,513</w:t>
            </w:r>
          </w:p>
        </w:tc>
        <w:tc>
          <w:tcPr>
            <w:tcW w:w="0" w:type="auto"/>
            <w:tcBorders>
              <w:top w:val="single" w:sz="6" w:space="0" w:color="000000"/>
            </w:tcBorders>
            <w:vAlign w:val="bottom"/>
            <w:hideMark/>
          </w:tcPr>
          <w:p w:rsidR="00000000" w:rsidRDefault="00D90847">
            <w:pPr>
              <w:rPr>
                <w:rFonts w:eastAsia="Times New Roman"/>
                <w:sz w:val="20"/>
                <w:szCs w:val="20"/>
              </w:rPr>
            </w:pPr>
          </w:p>
        </w:tc>
      </w:tr>
      <w:tr w:rsidR="00000000">
        <w:trPr>
          <w:divId w:val="1939018432"/>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Operating expenses:</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2115056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938291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712272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7755665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955479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693652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824739024"/>
              <w:rPr>
                <w:rFonts w:eastAsia="Times New Roman"/>
                <w:sz w:val="20"/>
                <w:szCs w:val="20"/>
              </w:rPr>
            </w:pPr>
            <w:r>
              <w:rPr>
                <w:rFonts w:ascii="inherit" w:eastAsia="Times New Roman" w:hAnsi="inherit"/>
                <w:sz w:val="20"/>
                <w:szCs w:val="20"/>
              </w:rPr>
              <w:t> </w:t>
            </w:r>
          </w:p>
        </w:tc>
      </w:tr>
      <w:tr w:rsidR="00000000">
        <w:trPr>
          <w:divId w:val="1939018432"/>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182,278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64769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165,627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70759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376,154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20505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336,316</w:t>
            </w:r>
          </w:p>
        </w:tc>
        <w:tc>
          <w:tcPr>
            <w:tcW w:w="0" w:type="auto"/>
            <w:vAlign w:val="bottom"/>
            <w:hideMark/>
          </w:tcPr>
          <w:p w:rsidR="00000000" w:rsidRDefault="00D90847">
            <w:pPr>
              <w:rPr>
                <w:rFonts w:eastAsia="Times New Roman"/>
                <w:sz w:val="20"/>
                <w:szCs w:val="20"/>
              </w:rPr>
            </w:pPr>
          </w:p>
        </w:tc>
      </w:tr>
      <w:tr w:rsidR="00000000">
        <w:trPr>
          <w:divId w:val="1939018432"/>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20,819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44200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17,577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86144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41,234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84701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35,439</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39018432"/>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Asset impairment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1,790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11857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81037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3,872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27268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r>
      <w:tr w:rsidR="00000000">
        <w:trPr>
          <w:divId w:val="1939018432"/>
        </w:trPr>
        <w:tc>
          <w:tcPr>
            <w:tcW w:w="0" w:type="auto"/>
            <w:shd w:val="clear" w:color="auto" w:fill="CCEEFF"/>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09086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296</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89726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829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39983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418</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39018432"/>
        </w:trPr>
        <w:tc>
          <w:tcPr>
            <w:tcW w:w="0" w:type="auto"/>
            <w:tcMar>
              <w:top w:w="30" w:type="dxa"/>
              <w:left w:w="42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operating expenses</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205,243</w:t>
            </w:r>
          </w:p>
        </w:tc>
        <w:tc>
          <w:tcPr>
            <w:tcW w:w="0" w:type="auto"/>
            <w:tcBorders>
              <w:top w:val="single" w:sz="6" w:space="0" w:color="000000"/>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95954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183,500</w:t>
            </w:r>
          </w:p>
        </w:tc>
        <w:tc>
          <w:tcPr>
            <w:tcW w:w="0" w:type="auto"/>
            <w:tcBorders>
              <w:top w:val="single" w:sz="6" w:space="0" w:color="000000"/>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856642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422,089</w:t>
            </w:r>
          </w:p>
        </w:tc>
        <w:tc>
          <w:tcPr>
            <w:tcW w:w="0" w:type="auto"/>
            <w:tcBorders>
              <w:top w:val="single" w:sz="6" w:space="0" w:color="000000"/>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536593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372,173</w:t>
            </w:r>
          </w:p>
        </w:tc>
        <w:tc>
          <w:tcPr>
            <w:tcW w:w="0" w:type="auto"/>
            <w:tcBorders>
              <w:top w:val="single" w:sz="6" w:space="0" w:color="000000"/>
              <w:bottom w:val="single" w:sz="6" w:space="0" w:color="000000"/>
            </w:tcBorders>
            <w:vAlign w:val="bottom"/>
            <w:hideMark/>
          </w:tcPr>
          <w:p w:rsidR="00000000" w:rsidRDefault="00D90847">
            <w:pPr>
              <w:rPr>
                <w:rFonts w:eastAsia="Times New Roman"/>
                <w:sz w:val="20"/>
                <w:szCs w:val="20"/>
              </w:rPr>
            </w:pPr>
          </w:p>
        </w:tc>
      </w:tr>
      <w:tr w:rsidR="00000000">
        <w:trPr>
          <w:divId w:val="1939018432"/>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Income from operations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21,702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10014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24,973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13827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54,102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59810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63,821</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39018432"/>
        </w:trPr>
        <w:tc>
          <w:tcPr>
            <w:tcW w:w="0" w:type="auto"/>
            <w:tcMar>
              <w:top w:w="30" w:type="dxa"/>
              <w:left w:w="30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Interest expense, net</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8,968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959991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9,424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77157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18,029</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64353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18,737</w:t>
            </w:r>
          </w:p>
        </w:tc>
        <w:tc>
          <w:tcPr>
            <w:tcW w:w="0" w:type="auto"/>
            <w:tcBorders>
              <w:bottom w:val="single" w:sz="6" w:space="0" w:color="000000"/>
            </w:tcBorders>
            <w:vAlign w:val="bottom"/>
            <w:hideMark/>
          </w:tcPr>
          <w:p w:rsidR="00000000" w:rsidRDefault="00D90847">
            <w:pPr>
              <w:rPr>
                <w:rFonts w:eastAsia="Times New Roman"/>
                <w:sz w:val="20"/>
                <w:szCs w:val="20"/>
              </w:rPr>
            </w:pPr>
          </w:p>
        </w:tc>
      </w:tr>
      <w:tr w:rsidR="00000000">
        <w:trPr>
          <w:divId w:val="1939018432"/>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Earnings before income taxes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12,734</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15,549</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36,073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44839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45,084</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39018432"/>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Income tax provision</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2,477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27249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3,082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40935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8,387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118993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8,162</w:t>
            </w:r>
          </w:p>
        </w:tc>
        <w:tc>
          <w:tcPr>
            <w:tcW w:w="0" w:type="auto"/>
            <w:vAlign w:val="bottom"/>
            <w:hideMark/>
          </w:tcPr>
          <w:p w:rsidR="00000000" w:rsidRDefault="00D90847">
            <w:pPr>
              <w:rPr>
                <w:rFonts w:eastAsia="Times New Roman"/>
                <w:sz w:val="20"/>
                <w:szCs w:val="20"/>
              </w:rPr>
            </w:pPr>
          </w:p>
        </w:tc>
      </w:tr>
      <w:tr w:rsidR="00000000">
        <w:trPr>
          <w:divId w:val="1939018432"/>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10,257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301193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12,467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46891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27,686</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638674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36,922</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r w:rsidR="00000000">
        <w:trPr>
          <w:divId w:val="1939018432"/>
        </w:trPr>
        <w:tc>
          <w:tcPr>
            <w:tcW w:w="0" w:type="auto"/>
            <w:tcMar>
              <w:top w:w="30" w:type="dxa"/>
              <w:left w:w="30" w:type="dxa"/>
              <w:bottom w:w="30" w:type="dxa"/>
              <w:right w:w="30" w:type="dxa"/>
            </w:tcMar>
            <w:vAlign w:val="bottom"/>
            <w:hideMark/>
          </w:tcPr>
          <w:p w:rsidR="00000000" w:rsidRDefault="00D90847">
            <w:pPr>
              <w:divId w:val="1053499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278634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331563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324819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096361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628118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4342488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1260874702"/>
              <w:rPr>
                <w:rFonts w:eastAsia="Times New Roman"/>
                <w:sz w:val="20"/>
                <w:szCs w:val="20"/>
              </w:rPr>
            </w:pPr>
            <w:r>
              <w:rPr>
                <w:rFonts w:ascii="inherit" w:eastAsia="Times New Roman" w:hAnsi="inherit"/>
                <w:sz w:val="20"/>
                <w:szCs w:val="20"/>
              </w:rPr>
              <w:t> </w:t>
            </w:r>
          </w:p>
        </w:tc>
      </w:tr>
      <w:tr w:rsidR="00000000">
        <w:trPr>
          <w:divId w:val="1939018432"/>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Operating data:</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975021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49571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988248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071611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345747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1224108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416680298"/>
              <w:rPr>
                <w:rFonts w:eastAsia="Times New Roman"/>
                <w:sz w:val="20"/>
                <w:szCs w:val="20"/>
              </w:rPr>
            </w:pPr>
            <w:r>
              <w:rPr>
                <w:rFonts w:ascii="inherit" w:eastAsia="Times New Roman" w:hAnsi="inherit"/>
                <w:sz w:val="20"/>
                <w:szCs w:val="20"/>
              </w:rPr>
              <w:t> </w:t>
            </w:r>
          </w:p>
        </w:tc>
      </w:tr>
      <w:tr w:rsidR="00000000">
        <w:trPr>
          <w:divId w:val="1939018432"/>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Number of stores open at end of period</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1,128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20578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1,050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98360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1,128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35010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1,050</w:t>
            </w:r>
          </w:p>
        </w:tc>
        <w:tc>
          <w:tcPr>
            <w:tcW w:w="0" w:type="auto"/>
            <w:vAlign w:val="bottom"/>
            <w:hideMark/>
          </w:tcPr>
          <w:p w:rsidR="00000000" w:rsidRDefault="00D90847">
            <w:pPr>
              <w:rPr>
                <w:rFonts w:eastAsia="Times New Roman"/>
                <w:sz w:val="20"/>
                <w:szCs w:val="20"/>
              </w:rPr>
            </w:pPr>
          </w:p>
        </w:tc>
      </w:tr>
      <w:tr w:rsidR="00000000">
        <w:trPr>
          <w:divId w:val="1939018432"/>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New stores opened</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432940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71331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601836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rsidR="00000000" w:rsidRDefault="00D90847">
            <w:pPr>
              <w:rPr>
                <w:rFonts w:eastAsia="Times New Roman"/>
                <w:sz w:val="20"/>
                <w:szCs w:val="20"/>
              </w:rPr>
            </w:pPr>
          </w:p>
        </w:tc>
      </w:tr>
      <w:tr w:rsidR="00000000">
        <w:trPr>
          <w:divId w:val="1939018432"/>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Adjusted EBITDA</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49,834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48935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46,478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43994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113,132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98032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107,208</w:t>
            </w:r>
          </w:p>
        </w:tc>
        <w:tc>
          <w:tcPr>
            <w:tcW w:w="0" w:type="auto"/>
            <w:vAlign w:val="bottom"/>
            <w:hideMark/>
          </w:tcPr>
          <w:p w:rsidR="00000000" w:rsidRDefault="00D90847">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322"/>
        <w:gridCol w:w="1079"/>
        <w:gridCol w:w="215"/>
        <w:gridCol w:w="215"/>
        <w:gridCol w:w="996"/>
        <w:gridCol w:w="219"/>
        <w:gridCol w:w="144"/>
        <w:gridCol w:w="1162"/>
        <w:gridCol w:w="232"/>
        <w:gridCol w:w="232"/>
        <w:gridCol w:w="1162"/>
        <w:gridCol w:w="234"/>
      </w:tblGrid>
      <w:tr w:rsidR="00000000">
        <w:tc>
          <w:tcPr>
            <w:tcW w:w="0" w:type="auto"/>
            <w:gridSpan w:val="12"/>
            <w:vAlign w:val="center"/>
            <w:hideMark/>
          </w:tcPr>
          <w:p w:rsidR="00000000" w:rsidRDefault="00D90847">
            <w:pPr>
              <w:rPr>
                <w:rFonts w:eastAsia="Times New Roman"/>
                <w:sz w:val="20"/>
                <w:szCs w:val="20"/>
              </w:rPr>
            </w:pPr>
          </w:p>
        </w:tc>
      </w:tr>
      <w:tr w:rsidR="00000000">
        <w:tc>
          <w:tcPr>
            <w:tcW w:w="2000" w:type="pct"/>
            <w:vAlign w:val="center"/>
            <w:hideMark/>
          </w:tcPr>
          <w:p w:rsidR="00000000" w:rsidRDefault="00D90847">
            <w:pPr>
              <w:rPr>
                <w:rFonts w:eastAsia="Times New Roman"/>
                <w:sz w:val="20"/>
                <w:szCs w:val="20"/>
              </w:rPr>
            </w:pPr>
          </w:p>
        </w:tc>
        <w:tc>
          <w:tcPr>
            <w:tcW w:w="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D90847">
            <w:pPr>
              <w:divId w:val="132304123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D90847">
            <w:pPr>
              <w:divId w:val="191007405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D90847">
            <w:pPr>
              <w:jc w:val="center"/>
              <w:rPr>
                <w:rFonts w:eastAsia="Times New Roman"/>
                <w:sz w:val="20"/>
                <w:szCs w:val="20"/>
              </w:rPr>
            </w:pPr>
            <w:r>
              <w:rPr>
                <w:rFonts w:ascii="inherit" w:eastAsia="Times New Roman" w:hAnsi="inherit"/>
                <w:sz w:val="20"/>
                <w:szCs w:val="20"/>
              </w:rPr>
              <w:t>Six Months Ended</w:t>
            </w:r>
          </w:p>
        </w:tc>
      </w:tr>
      <w:tr w:rsidR="00000000">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costs applicable to revenue</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47.2</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907153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45.9</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819959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46.5</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396166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45.1</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Selling, general and administrative expenses</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42.4</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823159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43.0</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526990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42.2</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298806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42.4</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Total operating expenses</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47.8</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535774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47.6</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302343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47.4</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423113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46.9</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Income from operations</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716509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518737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6.1</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564370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8.0</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655185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41758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494227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Adjusted EBITDA</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922718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12.1</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906303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104610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13.5</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bl>
    <w:p w:rsidR="00000000" w:rsidRDefault="00D90847">
      <w:pPr>
        <w:divId w:val="659505542"/>
        <w:rPr>
          <w:rFonts w:eastAsia="Times New Roman"/>
          <w:sz w:val="20"/>
          <w:szCs w:val="20"/>
        </w:rPr>
      </w:pPr>
    </w:p>
    <w:p w:rsidR="00000000" w:rsidRDefault="00D90847">
      <w:pPr>
        <w:spacing w:line="288" w:lineRule="auto"/>
        <w:jc w:val="center"/>
        <w:divId w:val="1501430398"/>
        <w:rPr>
          <w:rFonts w:eastAsia="Times New Roman"/>
          <w:sz w:val="20"/>
          <w:szCs w:val="20"/>
        </w:rPr>
      </w:pPr>
      <w:r>
        <w:rPr>
          <w:rFonts w:ascii="inherit" w:eastAsia="Times New Roman" w:hAnsi="inherit"/>
          <w:sz w:val="20"/>
          <w:szCs w:val="20"/>
        </w:rPr>
        <w:t>31</w:t>
      </w:r>
    </w:p>
    <w:p w:rsidR="00000000" w:rsidRDefault="00D90847">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D90847">
      <w:pPr>
        <w:spacing w:line="288" w:lineRule="auto"/>
        <w:divId w:val="901449683"/>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799297689"/>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June 29, 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Three Months Ended</w:t>
      </w:r>
      <w:r>
        <w:rPr>
          <w:rFonts w:ascii="inherit" w:eastAsia="Times New Roman" w:hAnsi="inherit"/>
          <w:b/>
          <w:bCs/>
          <w:sz w:val="20"/>
          <w:szCs w:val="20"/>
        </w:rPr>
        <w:t xml:space="preserve"> </w:t>
      </w:r>
      <w:r>
        <w:rPr>
          <w:rFonts w:ascii="inherit" w:eastAsia="Times New Roman" w:hAnsi="inherit"/>
          <w:b/>
          <w:bCs/>
          <w:sz w:val="20"/>
          <w:szCs w:val="20"/>
        </w:rPr>
        <w:t>June 30, 2018</w:t>
      </w:r>
    </w:p>
    <w:p w:rsidR="00000000" w:rsidRDefault="00D90847">
      <w:pPr>
        <w:spacing w:line="288" w:lineRule="auto"/>
        <w:jc w:val="both"/>
        <w:rPr>
          <w:rFonts w:eastAsia="Times New Roman"/>
          <w:sz w:val="20"/>
          <w:szCs w:val="20"/>
        </w:rPr>
      </w:pPr>
      <w:r>
        <w:rPr>
          <w:rFonts w:ascii="inherit" w:eastAsia="Times New Roman" w:hAnsi="inherit"/>
          <w:i/>
          <w:iCs/>
          <w:sz w:val="20"/>
          <w:szCs w:val="20"/>
        </w:rPr>
        <w:t>Net revenue</w:t>
      </w:r>
    </w:p>
    <w:p w:rsidR="00000000" w:rsidRDefault="00D90847">
      <w:pPr>
        <w:spacing w:line="288" w:lineRule="auto"/>
        <w:jc w:val="both"/>
        <w:rPr>
          <w:rFonts w:eastAsia="Times New Roman"/>
          <w:sz w:val="20"/>
          <w:szCs w:val="20"/>
        </w:rPr>
      </w:pPr>
      <w:r>
        <w:rPr>
          <w:rFonts w:ascii="inherit" w:eastAsia="Times New Roman" w:hAnsi="inherit"/>
          <w:sz w:val="20"/>
          <w:szCs w:val="20"/>
        </w:rPr>
        <w:t>The following presents, by segment and by brand, comparable store sales growth, stores open at the end of the period and net revenue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p>
    <w:tbl>
      <w:tblPr>
        <w:tblW w:w="5000" w:type="pct"/>
        <w:tblCellMar>
          <w:left w:w="0" w:type="dxa"/>
          <w:right w:w="0" w:type="dxa"/>
        </w:tblCellMar>
        <w:tblLook w:val="04A0" w:firstRow="1" w:lastRow="0" w:firstColumn="1" w:lastColumn="0" w:noHBand="0" w:noVBand="1"/>
      </w:tblPr>
      <w:tblGrid>
        <w:gridCol w:w="1829"/>
        <w:gridCol w:w="105"/>
        <w:gridCol w:w="583"/>
        <w:gridCol w:w="260"/>
        <w:gridCol w:w="105"/>
        <w:gridCol w:w="584"/>
        <w:gridCol w:w="259"/>
        <w:gridCol w:w="105"/>
        <w:gridCol w:w="584"/>
        <w:gridCol w:w="72"/>
        <w:gridCol w:w="105"/>
        <w:gridCol w:w="582"/>
        <w:gridCol w:w="72"/>
        <w:gridCol w:w="105"/>
        <w:gridCol w:w="122"/>
        <w:gridCol w:w="635"/>
        <w:gridCol w:w="6"/>
        <w:gridCol w:w="466"/>
        <w:gridCol w:w="191"/>
        <w:gridCol w:w="105"/>
        <w:gridCol w:w="122"/>
        <w:gridCol w:w="635"/>
        <w:gridCol w:w="6"/>
        <w:gridCol w:w="477"/>
        <w:gridCol w:w="191"/>
      </w:tblGrid>
      <w:tr w:rsidR="00000000">
        <w:trPr>
          <w:divId w:val="1185754060"/>
        </w:trPr>
        <w:tc>
          <w:tcPr>
            <w:tcW w:w="0" w:type="auto"/>
            <w:gridSpan w:val="25"/>
            <w:vAlign w:val="center"/>
            <w:hideMark/>
          </w:tcPr>
          <w:p w:rsidR="00000000" w:rsidRDefault="00D90847">
            <w:pPr>
              <w:spacing w:line="288" w:lineRule="auto"/>
              <w:jc w:val="both"/>
              <w:rPr>
                <w:rFonts w:eastAsia="Times New Roman"/>
                <w:sz w:val="20"/>
                <w:szCs w:val="20"/>
              </w:rPr>
            </w:pPr>
          </w:p>
        </w:tc>
      </w:tr>
      <w:tr w:rsidR="00000000">
        <w:trPr>
          <w:divId w:val="1185754060"/>
        </w:trPr>
        <w:tc>
          <w:tcPr>
            <w:tcW w:w="11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185754060"/>
        </w:trPr>
        <w:tc>
          <w:tcPr>
            <w:tcW w:w="0" w:type="auto"/>
            <w:tcMar>
              <w:top w:w="30" w:type="dxa"/>
              <w:left w:w="30" w:type="dxa"/>
              <w:bottom w:w="30" w:type="dxa"/>
              <w:right w:w="30" w:type="dxa"/>
            </w:tcMar>
            <w:vAlign w:val="bottom"/>
            <w:hideMark/>
          </w:tcPr>
          <w:p w:rsidR="00000000" w:rsidRDefault="00D90847">
            <w:pPr>
              <w:divId w:val="1666787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4925335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Comparable store sales growth</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0847">
            <w:pPr>
              <w:divId w:val="146843195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Stores open at end of period</w:t>
            </w:r>
          </w:p>
        </w:tc>
        <w:tc>
          <w:tcPr>
            <w:tcW w:w="0" w:type="auto"/>
            <w:tcMar>
              <w:top w:w="30" w:type="dxa"/>
              <w:left w:w="30" w:type="dxa"/>
              <w:bottom w:w="30" w:type="dxa"/>
              <w:right w:w="30" w:type="dxa"/>
            </w:tcMar>
            <w:vAlign w:val="bottom"/>
            <w:hideMark/>
          </w:tcPr>
          <w:p w:rsidR="00000000" w:rsidRDefault="00D90847">
            <w:pPr>
              <w:divId w:val="110044372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Net revenue</w:t>
            </w:r>
            <w:r>
              <w:rPr>
                <w:rFonts w:ascii="inherit" w:eastAsia="Times New Roman" w:hAnsi="inherit"/>
                <w:b/>
                <w:bCs/>
                <w:sz w:val="10"/>
                <w:szCs w:val="10"/>
                <w:vertAlign w:val="superscript"/>
              </w:rPr>
              <w:t>(2)</w:t>
            </w:r>
          </w:p>
        </w:tc>
      </w:tr>
      <w:tr w:rsidR="00000000">
        <w:trPr>
          <w:divId w:val="1185754060"/>
        </w:trPr>
        <w:tc>
          <w:tcPr>
            <w:tcW w:w="0" w:type="auto"/>
            <w:tcBorders>
              <w:bottom w:val="single" w:sz="6" w:space="0" w:color="000000"/>
            </w:tcBorders>
            <w:tcMar>
              <w:top w:w="30" w:type="dxa"/>
              <w:left w:w="30" w:type="dxa"/>
              <w:bottom w:w="30" w:type="dxa"/>
              <w:right w:w="30" w:type="dxa"/>
            </w:tcMar>
            <w:vAlign w:val="bottom"/>
            <w:hideMark/>
          </w:tcPr>
          <w:p w:rsidR="00000000" w:rsidRDefault="00D90847">
            <w:pPr>
              <w:rPr>
                <w:rFonts w:eastAsia="Times New Roman"/>
                <w:sz w:val="16"/>
                <w:szCs w:val="16"/>
              </w:rPr>
            </w:pPr>
            <w:r>
              <w:rPr>
                <w:rFonts w:ascii="inherit" w:eastAsia="Times New Roman" w:hAnsi="inherit"/>
                <w:i/>
                <w:iCs/>
                <w:sz w:val="16"/>
                <w:szCs w:val="16"/>
              </w:rPr>
              <w:t>In thousands, except percentage and store data</w:t>
            </w:r>
          </w:p>
        </w:tc>
        <w:tc>
          <w:tcPr>
            <w:tcW w:w="0" w:type="auto"/>
            <w:tcMar>
              <w:top w:w="30" w:type="dxa"/>
              <w:left w:w="30" w:type="dxa"/>
              <w:bottom w:w="30" w:type="dxa"/>
              <w:right w:w="30" w:type="dxa"/>
            </w:tcMar>
            <w:vAlign w:val="bottom"/>
            <w:hideMark/>
          </w:tcPr>
          <w:p w:rsidR="00000000" w:rsidRDefault="00D90847">
            <w:pPr>
              <w:divId w:val="75397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June 29, 2019</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divId w:val="20600139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June 30, 2018</w:t>
            </w:r>
          </w:p>
        </w:tc>
        <w:tc>
          <w:tcPr>
            <w:tcW w:w="0" w:type="auto"/>
            <w:tcMar>
              <w:top w:w="30" w:type="dxa"/>
              <w:left w:w="30" w:type="dxa"/>
              <w:bottom w:w="30" w:type="dxa"/>
              <w:right w:w="30" w:type="dxa"/>
            </w:tcMar>
            <w:vAlign w:val="bottom"/>
            <w:hideMark/>
          </w:tcPr>
          <w:p w:rsidR="00000000" w:rsidRDefault="00D90847">
            <w:pPr>
              <w:divId w:val="12312342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June </w:t>
            </w:r>
            <w:r>
              <w:rPr>
                <w:rFonts w:ascii="inherit" w:eastAsia="Times New Roman" w:hAnsi="inherit"/>
                <w:b/>
                <w:bCs/>
                <w:sz w:val="16"/>
                <w:szCs w:val="16"/>
              </w:rPr>
              <w:t>29, 2019</w:t>
            </w:r>
          </w:p>
        </w:tc>
        <w:tc>
          <w:tcPr>
            <w:tcW w:w="0" w:type="auto"/>
            <w:tcMar>
              <w:top w:w="30" w:type="dxa"/>
              <w:left w:w="30" w:type="dxa"/>
              <w:bottom w:w="30" w:type="dxa"/>
              <w:right w:w="30" w:type="dxa"/>
            </w:tcMar>
            <w:vAlign w:val="bottom"/>
            <w:hideMark/>
          </w:tcPr>
          <w:p w:rsidR="00000000" w:rsidRDefault="00D90847">
            <w:pPr>
              <w:divId w:val="2061978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June 30, 2018</w:t>
            </w:r>
          </w:p>
        </w:tc>
        <w:tc>
          <w:tcPr>
            <w:tcW w:w="0" w:type="auto"/>
            <w:tcMar>
              <w:top w:w="30" w:type="dxa"/>
              <w:left w:w="30" w:type="dxa"/>
              <w:bottom w:w="30" w:type="dxa"/>
              <w:right w:w="30" w:type="dxa"/>
            </w:tcMar>
            <w:vAlign w:val="bottom"/>
            <w:hideMark/>
          </w:tcPr>
          <w:p w:rsidR="00000000" w:rsidRDefault="00D90847">
            <w:pPr>
              <w:divId w:val="1510483971"/>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June 29, 2019</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divId w:val="4398765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Three Months Ended</w:t>
            </w:r>
            <w:r>
              <w:rPr>
                <w:rFonts w:ascii="inherit" w:eastAsia="Times New Roman" w:hAnsi="inherit"/>
                <w:b/>
                <w:bCs/>
                <w:sz w:val="16"/>
                <w:szCs w:val="16"/>
              </w:rPr>
              <w:br/>
            </w:r>
            <w:r>
              <w:rPr>
                <w:rFonts w:ascii="inherit" w:eastAsia="Times New Roman" w:hAnsi="inherit"/>
                <w:b/>
                <w:bCs/>
                <w:sz w:val="16"/>
                <w:szCs w:val="16"/>
              </w:rPr>
              <w:t>June 30, 2018</w:t>
            </w:r>
          </w:p>
        </w:tc>
      </w:tr>
      <w:tr w:rsidR="00000000">
        <w:trPr>
          <w:divId w:val="1185754060"/>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Owned</w:t>
            </w:r>
            <w:r>
              <w:rPr>
                <w:rFonts w:ascii="inherit" w:eastAsia="Times New Roman" w:hAnsi="inherit"/>
                <w:b/>
                <w:bCs/>
                <w:sz w:val="18"/>
                <w:szCs w:val="18"/>
              </w:rPr>
              <w:t xml:space="preserve"> </w:t>
            </w:r>
            <w:r>
              <w:rPr>
                <w:rFonts w:ascii="inherit" w:eastAsia="Times New Roman" w:hAnsi="inherit"/>
                <w:b/>
                <w:bCs/>
                <w:sz w:val="18"/>
                <w:szCs w:val="18"/>
              </w:rPr>
              <w:t>&amp;</w:t>
            </w:r>
            <w:r>
              <w:rPr>
                <w:rFonts w:ascii="inherit" w:eastAsia="Times New Roman" w:hAnsi="inherit"/>
                <w:b/>
                <w:bCs/>
                <w:sz w:val="18"/>
                <w:szCs w:val="18"/>
              </w:rPr>
              <w:t xml:space="preserve"> </w:t>
            </w:r>
            <w:r>
              <w:rPr>
                <w:rFonts w:ascii="inherit" w:eastAsia="Times New Roman" w:hAnsi="inherit"/>
                <w:b/>
                <w:bCs/>
                <w:sz w:val="18"/>
                <w:szCs w:val="18"/>
              </w:rPr>
              <w:t>Host segment</w:t>
            </w:r>
          </w:p>
        </w:tc>
        <w:tc>
          <w:tcPr>
            <w:tcW w:w="0" w:type="auto"/>
            <w:shd w:val="clear" w:color="auto" w:fill="CCEEFF"/>
            <w:tcMar>
              <w:top w:w="30" w:type="dxa"/>
              <w:left w:w="30" w:type="dxa"/>
              <w:bottom w:w="30" w:type="dxa"/>
              <w:right w:w="30" w:type="dxa"/>
            </w:tcMar>
            <w:vAlign w:val="bottom"/>
            <w:hideMark/>
          </w:tcPr>
          <w:p w:rsidR="00000000" w:rsidRDefault="00D90847">
            <w:pPr>
              <w:divId w:val="311837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421633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67699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72242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025283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396319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211458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301036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034425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091702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2090033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474059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54809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208444843"/>
              <w:rPr>
                <w:rFonts w:eastAsia="Times New Roman"/>
                <w:sz w:val="20"/>
                <w:szCs w:val="20"/>
              </w:rPr>
            </w:pPr>
            <w:r>
              <w:rPr>
                <w:rFonts w:ascii="inherit" w:eastAsia="Times New Roman" w:hAnsi="inherit"/>
                <w:sz w:val="20"/>
                <w:szCs w:val="20"/>
              </w:rPr>
              <w:t> </w:t>
            </w:r>
          </w:p>
        </w:tc>
      </w:tr>
      <w:tr w:rsidR="00000000">
        <w:trPr>
          <w:divId w:val="1185754060"/>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America’s Best</w:t>
            </w:r>
          </w:p>
        </w:tc>
        <w:tc>
          <w:tcPr>
            <w:tcW w:w="0" w:type="auto"/>
            <w:tcMar>
              <w:top w:w="30" w:type="dxa"/>
              <w:left w:w="30" w:type="dxa"/>
              <w:bottom w:w="30" w:type="dxa"/>
              <w:right w:w="30" w:type="dxa"/>
            </w:tcMar>
            <w:vAlign w:val="bottom"/>
            <w:hideMark/>
          </w:tcPr>
          <w:p w:rsidR="00000000" w:rsidRDefault="00D90847">
            <w:pPr>
              <w:divId w:val="963997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divId w:val="52125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10.2</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divId w:val="685909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702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38698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630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51689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266,781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62.1</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0847">
            <w:pPr>
              <w:divId w:val="1831407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239,240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62.1</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1185754060"/>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Eyeglass World</w:t>
            </w:r>
          </w:p>
        </w:tc>
        <w:tc>
          <w:tcPr>
            <w:tcW w:w="0" w:type="auto"/>
            <w:shd w:val="clear" w:color="auto" w:fill="CCEEFF"/>
            <w:tcMar>
              <w:top w:w="30" w:type="dxa"/>
              <w:left w:w="30" w:type="dxa"/>
              <w:bottom w:w="30" w:type="dxa"/>
              <w:right w:w="30" w:type="dxa"/>
            </w:tcMar>
            <w:vAlign w:val="bottom"/>
            <w:hideMark/>
          </w:tcPr>
          <w:p w:rsidR="00000000" w:rsidRDefault="00D90847">
            <w:pPr>
              <w:divId w:val="86967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5.2</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0847">
            <w:pPr>
              <w:divId w:val="1298796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9.5</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0847">
            <w:pPr>
              <w:divId w:val="341050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39058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108</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47788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44,059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10.3</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0847">
            <w:pPr>
              <w:divId w:val="756630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40,473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10.5</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1185754060"/>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Military</w:t>
            </w:r>
          </w:p>
        </w:tc>
        <w:tc>
          <w:tcPr>
            <w:tcW w:w="0" w:type="auto"/>
            <w:tcMar>
              <w:top w:w="30" w:type="dxa"/>
              <w:left w:w="30" w:type="dxa"/>
              <w:bottom w:w="30" w:type="dxa"/>
              <w:right w:w="30" w:type="dxa"/>
            </w:tcMar>
            <w:vAlign w:val="bottom"/>
            <w:hideMark/>
          </w:tcPr>
          <w:p w:rsidR="00000000" w:rsidRDefault="00D90847">
            <w:pPr>
              <w:divId w:val="869680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0.3</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divId w:val="1205406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(5.2</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0847">
            <w:pPr>
              <w:divId w:val="335570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15499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03785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6,021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0847">
            <w:pPr>
              <w:divId w:val="1694652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6,145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1.6</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1185754060"/>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Fred Meyer</w:t>
            </w:r>
          </w:p>
        </w:tc>
        <w:tc>
          <w:tcPr>
            <w:tcW w:w="0" w:type="auto"/>
            <w:shd w:val="clear" w:color="auto" w:fill="CCEEFF"/>
            <w:tcMar>
              <w:top w:w="30" w:type="dxa"/>
              <w:left w:w="30" w:type="dxa"/>
              <w:bottom w:w="30" w:type="dxa"/>
              <w:right w:w="30" w:type="dxa"/>
            </w:tcMar>
            <w:vAlign w:val="bottom"/>
            <w:hideMark/>
          </w:tcPr>
          <w:p w:rsidR="00000000" w:rsidRDefault="00D90847">
            <w:pPr>
              <w:divId w:val="1871062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(5.3</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0847">
            <w:pPr>
              <w:divId w:val="42100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5.2</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0847">
            <w:pPr>
              <w:divId w:val="17918507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6315241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03313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3,555</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0847">
            <w:pPr>
              <w:divId w:val="1388803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3,755</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1185754060"/>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Owned</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Host segment total</w:t>
            </w:r>
          </w:p>
        </w:tc>
        <w:tc>
          <w:tcPr>
            <w:tcW w:w="0" w:type="auto"/>
            <w:tcMar>
              <w:top w:w="30" w:type="dxa"/>
              <w:left w:w="30" w:type="dxa"/>
              <w:bottom w:w="30" w:type="dxa"/>
              <w:right w:w="30" w:type="dxa"/>
            </w:tcMar>
            <w:vAlign w:val="bottom"/>
            <w:hideMark/>
          </w:tcPr>
          <w:p w:rsidR="00000000" w:rsidRDefault="00D90847">
            <w:pPr>
              <w:divId w:val="70003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0847">
            <w:pPr>
              <w:divId w:val="1370570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802960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0847">
            <w:pPr>
              <w:divId w:val="1018122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177304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902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12537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823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23629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320,416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74.6</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0847">
            <w:pPr>
              <w:divId w:val="306670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289,613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75.1</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1185754060"/>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Legacy segment</w:t>
            </w:r>
          </w:p>
        </w:tc>
        <w:tc>
          <w:tcPr>
            <w:tcW w:w="0" w:type="auto"/>
            <w:shd w:val="clear" w:color="auto" w:fill="CCEEFF"/>
            <w:tcMar>
              <w:top w:w="30" w:type="dxa"/>
              <w:left w:w="30" w:type="dxa"/>
              <w:bottom w:w="30" w:type="dxa"/>
              <w:right w:w="30" w:type="dxa"/>
            </w:tcMar>
            <w:vAlign w:val="bottom"/>
            <w:hideMark/>
          </w:tcPr>
          <w:p w:rsidR="00000000" w:rsidRDefault="00D90847">
            <w:pPr>
              <w:divId w:val="1254508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0.4</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0847">
            <w:pPr>
              <w:divId w:val="1552157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4.4</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0847">
            <w:pPr>
              <w:divId w:val="695816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226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26556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227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28080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39,264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9.1</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0847">
            <w:pPr>
              <w:divId w:val="96753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39,106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10.1</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1185754060"/>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Corporate/Other</w:t>
            </w:r>
          </w:p>
        </w:tc>
        <w:tc>
          <w:tcPr>
            <w:tcW w:w="0" w:type="auto"/>
            <w:tcMar>
              <w:top w:w="30" w:type="dxa"/>
              <w:left w:w="30" w:type="dxa"/>
              <w:bottom w:w="30" w:type="dxa"/>
              <w:right w:w="30" w:type="dxa"/>
            </w:tcMar>
            <w:vAlign w:val="bottom"/>
            <w:hideMark/>
          </w:tcPr>
          <w:p w:rsidR="00000000" w:rsidRDefault="00D90847">
            <w:pPr>
              <w:divId w:val="1460302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divId w:val="2038853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divId w:val="239145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28784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29930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62,346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14.6</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0847">
            <w:pPr>
              <w:divId w:val="1208494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50,764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13.2</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1185754060"/>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b/>
                <w:bCs/>
                <w:sz w:val="18"/>
                <w:szCs w:val="18"/>
              </w:rPr>
              <w:t>Reconciliations</w:t>
            </w:r>
          </w:p>
        </w:tc>
        <w:tc>
          <w:tcPr>
            <w:tcW w:w="0" w:type="auto"/>
            <w:shd w:val="clear" w:color="auto" w:fill="CCEEFF"/>
            <w:tcMar>
              <w:top w:w="30" w:type="dxa"/>
              <w:left w:w="30" w:type="dxa"/>
              <w:bottom w:w="30" w:type="dxa"/>
              <w:right w:w="30" w:type="dxa"/>
            </w:tcMar>
            <w:vAlign w:val="bottom"/>
            <w:hideMark/>
          </w:tcPr>
          <w:p w:rsidR="00000000" w:rsidRDefault="00D90847">
            <w:pPr>
              <w:divId w:val="1817644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0847">
            <w:pPr>
              <w:divId w:val="1323853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0847">
            <w:pPr>
              <w:divId w:val="212473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85762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9183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7,425</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D90847">
            <w:pPr>
              <w:divId w:val="1988392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6,049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1185754060"/>
        </w:trPr>
        <w:tc>
          <w:tcPr>
            <w:tcW w:w="0" w:type="auto"/>
            <w:tcMar>
              <w:top w:w="30" w:type="dxa"/>
              <w:left w:w="3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D90847">
            <w:pPr>
              <w:divId w:val="1818493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4.4</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divId w:val="1175530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10.4</w:t>
            </w:r>
          </w:p>
        </w:tc>
        <w:tc>
          <w:tcPr>
            <w:tcW w:w="0" w:type="auto"/>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D90847">
            <w:pPr>
              <w:divId w:val="10658402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1,128</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32708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1,050</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9996933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429,451</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D90847">
            <w:pPr>
              <w:divId w:val="887763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385,532</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w:t>
            </w:r>
          </w:p>
        </w:tc>
      </w:tr>
      <w:tr w:rsidR="00000000">
        <w:trPr>
          <w:divId w:val="1185754060"/>
        </w:trPr>
        <w:tc>
          <w:tcPr>
            <w:tcW w:w="0" w:type="auto"/>
            <w:shd w:val="clear" w:color="auto" w:fill="CCEEFF"/>
            <w:tcMar>
              <w:top w:w="30" w:type="dxa"/>
              <w:left w:w="30" w:type="dxa"/>
              <w:bottom w:w="30" w:type="dxa"/>
              <w:right w:w="30" w:type="dxa"/>
            </w:tcMar>
            <w:vAlign w:val="bottom"/>
            <w:hideMark/>
          </w:tcPr>
          <w:p w:rsidR="00000000" w:rsidRDefault="00D90847">
            <w:pPr>
              <w:divId w:val="1261569757"/>
              <w:rPr>
                <w:rFonts w:eastAsia="Times New Roman"/>
                <w:sz w:val="18"/>
                <w:szCs w:val="18"/>
              </w:rPr>
            </w:pPr>
            <w:r>
              <w:rPr>
                <w:rFonts w:ascii="inherit" w:eastAsia="Times New Roman" w:hAnsi="inherit"/>
                <w:sz w:val="18"/>
                <w:szCs w:val="18"/>
              </w:rPr>
              <w:t>Adjusted comparable store sales growth</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0847">
            <w:pPr>
              <w:divId w:val="1177354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3.8</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0847">
            <w:pPr>
              <w:divId w:val="2023774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8"/>
                <w:szCs w:val="18"/>
              </w:rPr>
            </w:pPr>
            <w:r>
              <w:rPr>
                <w:rFonts w:ascii="inherit" w:eastAsia="Times New Roman" w:hAnsi="inherit"/>
                <w:sz w:val="18"/>
                <w:szCs w:val="18"/>
              </w:rPr>
              <w:t>8.8</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D90847">
            <w:pPr>
              <w:divId w:val="643974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9915904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659307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293514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122870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053849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053381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2157724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686863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059206806"/>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720"/>
        <w:gridCol w:w="480"/>
      </w:tblGrid>
      <w:tr w:rsidR="00000000">
        <w:trPr>
          <w:tblCellSpacing w:w="0" w:type="dxa"/>
        </w:trPr>
        <w:tc>
          <w:tcPr>
            <w:tcW w:w="720" w:type="dxa"/>
            <w:vAlign w:val="center"/>
            <w:hideMark/>
          </w:tcPr>
          <w:p w:rsidR="00000000" w:rsidRDefault="00D90847">
            <w:pPr>
              <w:jc w:val="both"/>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877014067"/>
              <w:rPr>
                <w:rFonts w:eastAsia="Times New Roman"/>
                <w:sz w:val="16"/>
                <w:szCs w:val="16"/>
              </w:rPr>
            </w:pPr>
            <w:r>
              <w:rPr>
                <w:rFonts w:ascii="inherit" w:eastAsia="Times New Roman" w:hAnsi="inherit"/>
                <w:sz w:val="16"/>
                <w:szCs w:val="16"/>
              </w:rPr>
              <w:t>(1)</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We calculate total comparable store sales based on consolidated net revenue excluding the impact of (i) corporate/other segment net revenue, (ii) sales from stores opened less than 13 months, (iii) stores closed in the periods presented, (iv) sales from pa</w:t>
            </w:r>
            <w:r>
              <w:rPr>
                <w:rFonts w:ascii="inherit" w:eastAsia="Times New Roman" w:hAnsi="inherit"/>
                <w:sz w:val="16"/>
                <w:szCs w:val="16"/>
              </w:rPr>
              <w:t>rtial months of operation when stores do not open or close on the first day of the month and (v) if applicable, the impact of a 53rd week in a fiscal year. Brand-level comparable store sales growth is calculated based on cash basis revenues consistent with</w:t>
            </w:r>
            <w:r>
              <w:rPr>
                <w:rFonts w:ascii="inherit" w:eastAsia="Times New Roman" w:hAnsi="inherit"/>
                <w:sz w:val="16"/>
                <w:szCs w:val="16"/>
              </w:rPr>
              <w:t xml:space="preserve"> what the CODM reviews, and consistent with reportable segment revenues presented in Note</w:t>
            </w:r>
            <w:r>
              <w:rPr>
                <w:rFonts w:ascii="inherit" w:eastAsia="Times New Roman" w:hAnsi="inherit"/>
                <w:sz w:val="16"/>
                <w:szCs w:val="16"/>
              </w:rPr>
              <w:t xml:space="preserve"> </w:t>
            </w:r>
            <w:r>
              <w:rPr>
                <w:rFonts w:ascii="inherit" w:eastAsia="Times New Roman" w:hAnsi="inherit"/>
                <w:sz w:val="16"/>
                <w:szCs w:val="16"/>
              </w:rPr>
              <w:t>9.</w:t>
            </w:r>
            <w:r>
              <w:rPr>
                <w:rFonts w:ascii="inherit" w:eastAsia="Times New Roman" w:hAnsi="inherit"/>
                <w:sz w:val="16"/>
                <w:szCs w:val="16"/>
              </w:rPr>
              <w:t xml:space="preserve"> </w:t>
            </w:r>
            <w:r>
              <w:rPr>
                <w:rFonts w:ascii="inherit" w:eastAsia="Times New Roman" w:hAnsi="inherit"/>
                <w:sz w:val="16"/>
                <w:szCs w:val="16"/>
              </w:rPr>
              <w:t>“Segment Reporting”</w:t>
            </w:r>
            <w:r>
              <w:rPr>
                <w:rFonts w:ascii="inherit" w:eastAsia="Times New Roman" w:hAnsi="inherit"/>
                <w:sz w:val="16"/>
                <w:szCs w:val="16"/>
              </w:rPr>
              <w:t xml:space="preserve"> </w:t>
            </w:r>
            <w:r>
              <w:rPr>
                <w:rFonts w:ascii="inherit" w:eastAsia="Times New Roman" w:hAnsi="inherit"/>
                <w:sz w:val="16"/>
                <w:szCs w:val="16"/>
              </w:rPr>
              <w:t>in our unaudited condensed consolidated financial statements included in Part I. Item 1. of this Form 10-Q, with the exception of the legacy se</w:t>
            </w:r>
            <w:r>
              <w:rPr>
                <w:rFonts w:ascii="inherit" w:eastAsia="Times New Roman" w:hAnsi="inherit"/>
                <w:sz w:val="16"/>
                <w:szCs w:val="16"/>
              </w:rPr>
              <w:t>gment, which is adjusted as noted in clause (ii) of footnote (3) below.</w:t>
            </w:r>
            <w:r>
              <w:rPr>
                <w:rFonts w:ascii="inherit" w:eastAsia="Times New Roman" w:hAnsi="inherit"/>
                <w:sz w:val="16"/>
                <w:szCs w:val="16"/>
              </w:rPr>
              <w:t xml:space="preserve"> </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40"/>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005017615"/>
              <w:rPr>
                <w:rFonts w:eastAsia="Times New Roman"/>
                <w:sz w:val="16"/>
                <w:szCs w:val="16"/>
              </w:rPr>
            </w:pPr>
            <w:r>
              <w:rPr>
                <w:rFonts w:ascii="inherit" w:eastAsia="Times New Roman" w:hAnsi="inherit"/>
                <w:sz w:val="16"/>
                <w:szCs w:val="16"/>
              </w:rPr>
              <w:t>(2)</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Percentages reflect line item as a percentage of net revenue, adjusted for rounding.</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322466824"/>
              <w:rPr>
                <w:rFonts w:eastAsia="Times New Roman"/>
                <w:sz w:val="16"/>
                <w:szCs w:val="16"/>
              </w:rPr>
            </w:pPr>
            <w:r>
              <w:rPr>
                <w:rFonts w:ascii="inherit" w:eastAsia="Times New Roman" w:hAnsi="inherit"/>
                <w:sz w:val="16"/>
                <w:szCs w:val="16"/>
              </w:rPr>
              <w:t>(3)</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There are two differences between total comparable store sales growth based on c</w:t>
            </w:r>
            <w:r>
              <w:rPr>
                <w:rFonts w:ascii="inherit" w:eastAsia="Times New Roman" w:hAnsi="inherit"/>
                <w:sz w:val="16"/>
                <w:szCs w:val="16"/>
              </w:rPr>
              <w:t>onsolidated net revenue and adjusted comparable store sales growth: (i) adjusted comparable store sales growth includes the effect of deferred and unearned revenue as if such revenues were earned at the point of sale, resulting in a decrease of</w:t>
            </w:r>
            <w:r>
              <w:rPr>
                <w:rFonts w:ascii="inherit" w:eastAsia="Times New Roman" w:hAnsi="inherit"/>
                <w:sz w:val="16"/>
                <w:szCs w:val="16"/>
              </w:rPr>
              <w:t xml:space="preserve"> </w:t>
            </w:r>
            <w:r>
              <w:rPr>
                <w:rFonts w:ascii="inherit" w:eastAsia="Times New Roman" w:hAnsi="inherit"/>
                <w:sz w:val="16"/>
                <w:szCs w:val="16"/>
              </w:rPr>
              <w:t>0.4%</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w:t>
            </w:r>
            <w:r>
              <w:rPr>
                <w:rFonts w:ascii="inherit" w:eastAsia="Times New Roman" w:hAnsi="inherit"/>
                <w:sz w:val="16"/>
                <w:szCs w:val="16"/>
              </w:rPr>
              <w:t>5%</w:t>
            </w:r>
            <w:r>
              <w:rPr>
                <w:rFonts w:ascii="inherit" w:eastAsia="Times New Roman" w:hAnsi="inherit"/>
                <w:sz w:val="16"/>
                <w:szCs w:val="16"/>
              </w:rPr>
              <w:t xml:space="preserve"> </w:t>
            </w:r>
            <w:r>
              <w:rPr>
                <w:rFonts w:ascii="inherit" w:eastAsia="Times New Roman" w:hAnsi="inherit"/>
                <w:sz w:val="16"/>
                <w:szCs w:val="16"/>
              </w:rPr>
              <w:t>from total comparable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 xml:space="preserve">June 30, 2018, respectively, and (ii) adjusted comparable store sales growth includes retail sales to the legacy partner’s customers </w:t>
            </w:r>
            <w:r>
              <w:rPr>
                <w:rFonts w:ascii="inherit" w:eastAsia="Times New Roman" w:hAnsi="inherit"/>
                <w:sz w:val="16"/>
                <w:szCs w:val="16"/>
              </w:rPr>
              <w:t>(rather than the revenues recognized consistent with the management</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services agreement with the legacy partner), resulting in a decrease of</w:t>
            </w:r>
            <w:r>
              <w:rPr>
                <w:rFonts w:ascii="inherit" w:eastAsia="Times New Roman" w:hAnsi="inherit"/>
                <w:sz w:val="16"/>
                <w:szCs w:val="16"/>
              </w:rPr>
              <w:t xml:space="preserve"> </w:t>
            </w:r>
            <w:r>
              <w:rPr>
                <w:rFonts w:eastAsia="Times New Roman"/>
                <w:sz w:val="16"/>
                <w:szCs w:val="16"/>
              </w:rPr>
              <w:t>0.2%</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0.1%</w:t>
            </w:r>
            <w:r>
              <w:rPr>
                <w:rFonts w:ascii="inherit" w:eastAsia="Times New Roman" w:hAnsi="inherit"/>
                <w:sz w:val="16"/>
                <w:szCs w:val="16"/>
              </w:rPr>
              <w:t xml:space="preserve"> </w:t>
            </w:r>
            <w:r>
              <w:rPr>
                <w:rFonts w:ascii="inherit" w:eastAsia="Times New Roman" w:hAnsi="inherit"/>
                <w:sz w:val="16"/>
                <w:szCs w:val="16"/>
              </w:rPr>
              <w:t>from total comparable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three months ende</w:t>
            </w:r>
            <w:r>
              <w:rPr>
                <w:rFonts w:ascii="inherit" w:eastAsia="Times New Roman" w:hAnsi="inherit"/>
                <w:sz w:val="16"/>
                <w:szCs w:val="16"/>
              </w:rPr>
              <w:t>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 respectively.</w:t>
            </w:r>
          </w:p>
        </w:tc>
      </w:tr>
    </w:tbl>
    <w:p w:rsidR="00000000" w:rsidRDefault="00D90847">
      <w:pPr>
        <w:spacing w:line="288" w:lineRule="auto"/>
        <w:jc w:val="both"/>
        <w:rPr>
          <w:rFonts w:eastAsia="Times New Roman"/>
          <w:sz w:val="20"/>
          <w:szCs w:val="20"/>
        </w:rPr>
      </w:pPr>
      <w:r>
        <w:rPr>
          <w:rFonts w:ascii="inherit" w:eastAsia="Times New Roman" w:hAnsi="inherit"/>
          <w:sz w:val="20"/>
          <w:szCs w:val="20"/>
        </w:rPr>
        <w:t>Total net revenue of</w:t>
      </w:r>
      <w:r>
        <w:rPr>
          <w:rFonts w:ascii="inherit" w:eastAsia="Times New Roman" w:hAnsi="inherit"/>
          <w:sz w:val="20"/>
          <w:szCs w:val="20"/>
        </w:rPr>
        <w:t xml:space="preserve"> </w:t>
      </w:r>
      <w:r>
        <w:rPr>
          <w:rFonts w:ascii="inherit" w:eastAsia="Times New Roman" w:hAnsi="inherit"/>
          <w:sz w:val="20"/>
          <w:szCs w:val="20"/>
        </w:rPr>
        <w:t>$429.5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$43.9 million, or</w:t>
      </w:r>
      <w:r>
        <w:rPr>
          <w:rFonts w:ascii="inherit" w:eastAsia="Times New Roman" w:hAnsi="inherit"/>
          <w:sz w:val="20"/>
          <w:szCs w:val="20"/>
        </w:rPr>
        <w:t xml:space="preserve"> </w:t>
      </w:r>
      <w:r>
        <w:rPr>
          <w:rFonts w:ascii="inherit" w:eastAsia="Times New Roman" w:hAnsi="inherit"/>
          <w:sz w:val="20"/>
          <w:szCs w:val="20"/>
        </w:rPr>
        <w:t>11.4%, from</w:t>
      </w:r>
      <w:r>
        <w:rPr>
          <w:rFonts w:ascii="inherit" w:eastAsia="Times New Roman" w:hAnsi="inherit"/>
          <w:sz w:val="20"/>
          <w:szCs w:val="20"/>
        </w:rPr>
        <w:t xml:space="preserve"> </w:t>
      </w:r>
      <w:r>
        <w:rPr>
          <w:rFonts w:ascii="inherit" w:eastAsia="Times New Roman" w:hAnsi="inherit"/>
          <w:sz w:val="20"/>
          <w:szCs w:val="20"/>
        </w:rPr>
        <w:t>$385.5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This</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driven approximately</w:t>
      </w:r>
      <w:r>
        <w:rPr>
          <w:rFonts w:ascii="inherit" w:eastAsia="Times New Roman" w:hAnsi="inherit"/>
          <w:sz w:val="20"/>
          <w:szCs w:val="20"/>
        </w:rPr>
        <w:t xml:space="preserve"> </w:t>
      </w:r>
      <w:r>
        <w:rPr>
          <w:rFonts w:ascii="inherit" w:eastAsia="Times New Roman" w:hAnsi="inherit"/>
          <w:sz w:val="20"/>
          <w:szCs w:val="20"/>
          <w:shd w:val="clear" w:color="auto" w:fill="FFFFFF"/>
        </w:rPr>
        <w:t>45%</w:t>
      </w:r>
      <w:r>
        <w:rPr>
          <w:rFonts w:ascii="inherit" w:eastAsia="Times New Roman" w:hAnsi="inherit"/>
          <w:sz w:val="20"/>
          <w:szCs w:val="20"/>
        </w:rPr>
        <w:t xml:space="preserve"> </w:t>
      </w:r>
      <w:r>
        <w:rPr>
          <w:rFonts w:ascii="inherit" w:eastAsia="Times New Roman" w:hAnsi="inherit"/>
          <w:sz w:val="20"/>
          <w:szCs w:val="20"/>
        </w:rPr>
        <w:t>by new stores, approximately</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by comparable store sales growth, and approximately</w:t>
      </w:r>
      <w:r>
        <w:rPr>
          <w:rFonts w:ascii="inherit" w:eastAsia="Times New Roman" w:hAnsi="inherit"/>
          <w:sz w:val="20"/>
          <w:szCs w:val="20"/>
        </w:rPr>
        <w:t xml:space="preserve"> </w:t>
      </w:r>
      <w:r>
        <w:rPr>
          <w:rFonts w:ascii="inherit" w:eastAsia="Times New Roman" w:hAnsi="inherit"/>
          <w:sz w:val="20"/>
          <w:szCs w:val="20"/>
          <w:shd w:val="clear" w:color="auto" w:fill="FFFFFF"/>
        </w:rPr>
        <w:t>25%</w:t>
      </w:r>
      <w:r>
        <w:rPr>
          <w:rFonts w:ascii="inherit" w:eastAsia="Times New Roman" w:hAnsi="inherit"/>
          <w:sz w:val="20"/>
          <w:szCs w:val="20"/>
        </w:rPr>
        <w:t xml:space="preserve"> </w:t>
      </w:r>
      <w:r>
        <w:rPr>
          <w:rFonts w:ascii="inherit" w:eastAsia="Times New Roman" w:hAnsi="inherit"/>
          <w:sz w:val="20"/>
          <w:szCs w:val="20"/>
        </w:rPr>
        <w:t>by order volume in our AC Lens business.</w:t>
      </w:r>
    </w:p>
    <w:p w:rsidR="00000000" w:rsidRDefault="00D90847">
      <w:pPr>
        <w:spacing w:line="288" w:lineRule="auto"/>
        <w:jc w:val="both"/>
        <w:rPr>
          <w:rFonts w:eastAsia="Times New Roman"/>
          <w:sz w:val="20"/>
          <w:szCs w:val="20"/>
        </w:rPr>
      </w:pP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we opened</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new stores, including</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America’s Best sto</w:t>
      </w:r>
      <w:r>
        <w:rPr>
          <w:rFonts w:ascii="inherit" w:eastAsia="Times New Roman" w:hAnsi="inherit"/>
          <w:sz w:val="20"/>
          <w:szCs w:val="20"/>
        </w:rPr>
        <w:t>res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Eyeglass World store. Overall, store count</w:t>
      </w:r>
      <w:r>
        <w:rPr>
          <w:rFonts w:ascii="inherit" w:eastAsia="Times New Roman" w:hAnsi="inherit"/>
          <w:sz w:val="20"/>
          <w:szCs w:val="20"/>
        </w:rPr>
        <w:t xml:space="preserve"> </w:t>
      </w:r>
      <w:r>
        <w:rPr>
          <w:rFonts w:ascii="inherit" w:eastAsia="Times New Roman" w:hAnsi="inherit"/>
          <w:sz w:val="20"/>
          <w:szCs w:val="20"/>
        </w:rPr>
        <w:t>grew</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(72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net new America’s Best and Eyeglass World locations were added, respectively, and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Military locations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legacy location closed during th</w:t>
      </w:r>
      <w:r>
        <w:rPr>
          <w:rFonts w:ascii="inherit" w:eastAsia="Times New Roman" w:hAnsi="inherit"/>
          <w:sz w:val="20"/>
          <w:szCs w:val="20"/>
        </w:rPr>
        <w:t>at same period).</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Comparable store sales growth and adjusted comparable store sales growth were</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 respectively,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Comparable store sales growth and adjusted comparable store sales growth were primarily d</w:t>
      </w:r>
      <w:r>
        <w:rPr>
          <w:rFonts w:ascii="inherit" w:eastAsia="Times New Roman" w:hAnsi="inherit"/>
          <w:sz w:val="20"/>
          <w:szCs w:val="20"/>
        </w:rPr>
        <w:t>riven by increases in average ticket and customer transactions. We believe the increases in net revenue were primarily due to execution of our key strategies, including new store openings and maturation, advertising, expansion of our participation in manag</w:t>
      </w:r>
      <w:r>
        <w:rPr>
          <w:rFonts w:ascii="inherit" w:eastAsia="Times New Roman" w:hAnsi="inherit"/>
          <w:sz w:val="20"/>
          <w:szCs w:val="20"/>
        </w:rPr>
        <w:t>ed care programs and the recent expansion of our AC Lens contact lens distribution business with Walmart.</w:t>
      </w:r>
    </w:p>
    <w:p w:rsidR="00000000" w:rsidRDefault="00D90847">
      <w:pPr>
        <w:divId w:val="1028994652"/>
        <w:rPr>
          <w:rFonts w:eastAsia="Times New Roman"/>
          <w:sz w:val="20"/>
          <w:szCs w:val="20"/>
        </w:rPr>
      </w:pPr>
    </w:p>
    <w:p w:rsidR="00000000" w:rsidRDefault="00D90847">
      <w:pPr>
        <w:spacing w:line="288" w:lineRule="auto"/>
        <w:jc w:val="center"/>
        <w:divId w:val="2063409216"/>
        <w:rPr>
          <w:rFonts w:eastAsia="Times New Roman"/>
          <w:sz w:val="20"/>
          <w:szCs w:val="20"/>
        </w:rPr>
      </w:pPr>
      <w:r>
        <w:rPr>
          <w:rFonts w:ascii="inherit" w:eastAsia="Times New Roman" w:hAnsi="inherit"/>
          <w:sz w:val="20"/>
          <w:szCs w:val="20"/>
        </w:rPr>
        <w:t>32</w:t>
      </w:r>
    </w:p>
    <w:p w:rsidR="00000000" w:rsidRDefault="00D90847">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D90847">
      <w:pPr>
        <w:spacing w:line="288" w:lineRule="auto"/>
        <w:divId w:val="1105657913"/>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199974145"/>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Net product sales comprised</w:t>
      </w:r>
      <w:r>
        <w:rPr>
          <w:rFonts w:ascii="inherit" w:eastAsia="Times New Roman" w:hAnsi="inherit"/>
          <w:sz w:val="20"/>
          <w:szCs w:val="20"/>
        </w:rPr>
        <w:t xml:space="preserve"> </w:t>
      </w:r>
      <w:r>
        <w:rPr>
          <w:rFonts w:ascii="inherit" w:eastAsia="Times New Roman" w:hAnsi="inherit"/>
          <w:sz w:val="20"/>
          <w:szCs w:val="20"/>
        </w:rPr>
        <w:t>83.3%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82.8%</w:t>
      </w:r>
      <w:r>
        <w:rPr>
          <w:rFonts w:ascii="inherit" w:eastAsia="Times New Roman" w:hAnsi="inherit"/>
          <w:sz w:val="20"/>
          <w:szCs w:val="20"/>
        </w:rPr>
        <w:t xml:space="preserve"> </w:t>
      </w:r>
      <w:r>
        <w:rPr>
          <w:rFonts w:ascii="inherit" w:eastAsia="Times New Roman" w:hAnsi="inherit"/>
          <w:sz w:val="20"/>
          <w:szCs w:val="20"/>
        </w:rPr>
        <w:t>of total net revenue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$38.1 million, or</w:t>
      </w:r>
      <w:r>
        <w:rPr>
          <w:rFonts w:ascii="inherit" w:eastAsia="Times New Roman" w:hAnsi="inherit"/>
          <w:sz w:val="20"/>
          <w:szCs w:val="20"/>
        </w:rPr>
        <w:t xml:space="preserve"> </w:t>
      </w:r>
      <w:r>
        <w:rPr>
          <w:rFonts w:ascii="inherit" w:eastAsia="Times New Roman" w:hAnsi="inherit"/>
          <w:sz w:val="20"/>
          <w:szCs w:val="20"/>
        </w:rPr>
        <w:t>11.9%, 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w:t>
      </w:r>
      <w:r>
        <w:rPr>
          <w:rFonts w:ascii="inherit" w:eastAsia="Times New Roman" w:hAnsi="inherit"/>
          <w:sz w:val="20"/>
          <w:szCs w:val="20"/>
        </w:rPr>
        <w:t>nths ended</w:t>
      </w:r>
      <w:r>
        <w:rPr>
          <w:rFonts w:ascii="inherit" w:eastAsia="Times New Roman" w:hAnsi="inherit"/>
          <w:sz w:val="20"/>
          <w:szCs w:val="20"/>
        </w:rPr>
        <w:t xml:space="preserve"> </w:t>
      </w:r>
      <w:r>
        <w:rPr>
          <w:rFonts w:ascii="inherit" w:eastAsia="Times New Roman" w:hAnsi="inherit"/>
          <w:sz w:val="20"/>
          <w:szCs w:val="20"/>
        </w:rPr>
        <w:t>June 30, 2018, driven primarily by eyeglass sales and, to a lesser extent, unit growth in our AC Lens contact lens distribution business and contact lens sales.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$5.8 million, or</w:t>
      </w:r>
      <w:r>
        <w:rPr>
          <w:rFonts w:ascii="inherit" w:eastAsia="Times New Roman" w:hAnsi="inherit"/>
          <w:sz w:val="20"/>
          <w:szCs w:val="20"/>
        </w:rPr>
        <w:t xml:space="preserve"> </w:t>
      </w:r>
      <w:r>
        <w:rPr>
          <w:rFonts w:ascii="inherit" w:eastAsia="Times New Roman" w:hAnsi="inherit"/>
          <w:sz w:val="20"/>
          <w:szCs w:val="20"/>
        </w:rPr>
        <w:t>8.8%, driven primarily by</w:t>
      </w:r>
      <w:r>
        <w:rPr>
          <w:rFonts w:ascii="inherit" w:eastAsia="Times New Roman" w:hAnsi="inherit"/>
          <w:sz w:val="20"/>
          <w:szCs w:val="20"/>
        </w:rPr>
        <w:t xml:space="preserve"> eye exam sales 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resulting from expanding participation in managed care programs and our store count growth.</w:t>
      </w:r>
    </w:p>
    <w:p w:rsidR="00000000" w:rsidRDefault="00D90847">
      <w:pPr>
        <w:spacing w:line="288" w:lineRule="auto"/>
        <w:jc w:val="both"/>
        <w:rPr>
          <w:rFonts w:eastAsia="Times New Roman"/>
          <w:sz w:val="20"/>
          <w:szCs w:val="20"/>
        </w:rPr>
      </w:pPr>
      <w:r>
        <w:rPr>
          <w:rFonts w:ascii="inherit" w:eastAsia="Times New Roman" w:hAnsi="inherit"/>
          <w:sz w:val="20"/>
          <w:szCs w:val="20"/>
        </w:rPr>
        <w:t>As a result of changes in applicable California law, certain optometrists employed by FirstSight were transferred to a p</w:t>
      </w:r>
      <w:r>
        <w:rPr>
          <w:rFonts w:ascii="inherit" w:eastAsia="Times New Roman" w:hAnsi="inherit"/>
          <w:sz w:val="20"/>
          <w:szCs w:val="20"/>
        </w:rPr>
        <w:t>rofessional corporation that contracts directly with our legacy segment in the fourth quarter of fiscal year 2018, similar to optometrist transfers that occurred in the third quarter of 2017. This completed the transfer of optometrists from FirstSight to o</w:t>
      </w:r>
      <w:r>
        <w:rPr>
          <w:rFonts w:ascii="inherit" w:eastAsia="Times New Roman" w:hAnsi="inherit"/>
          <w:sz w:val="20"/>
          <w:szCs w:val="20"/>
        </w:rPr>
        <w:t>ur legacy segment. This change led to an increase of $0.9 million in legacy segment eye exam revenue and optometrist payroll costs, 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A corresponding decrease was recorded in our FirstSight subsidiary within the corpo</w:t>
      </w:r>
      <w:r>
        <w:rPr>
          <w:rFonts w:ascii="inherit" w:eastAsia="Times New Roman" w:hAnsi="inherit"/>
          <w:sz w:val="20"/>
          <w:szCs w:val="20"/>
        </w:rPr>
        <w:t>rate/other segment. Therefore, the change had no impact on consolidated income from operations.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net revenue.</w:t>
      </w:r>
      <w:r>
        <w:rPr>
          <w:rFonts w:ascii="inherit" w:eastAsia="Times New Roman" w:hAnsi="inherit"/>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grew</w:t>
      </w:r>
      <w:r>
        <w:rPr>
          <w:rFonts w:ascii="inherit" w:eastAsia="Times New Roman" w:hAnsi="inherit"/>
          <w:sz w:val="20"/>
          <w:szCs w:val="20"/>
        </w:rPr>
        <w:t xml:space="preserve"> </w:t>
      </w:r>
      <w:r>
        <w:rPr>
          <w:rFonts w:ascii="inherit" w:eastAsia="Times New Roman" w:hAnsi="inherit"/>
          <w:sz w:val="20"/>
          <w:szCs w:val="20"/>
        </w:rPr>
        <w:t>$30.8 million, or</w:t>
      </w:r>
      <w:r>
        <w:rPr>
          <w:rFonts w:ascii="inherit" w:eastAsia="Times New Roman" w:hAnsi="inherit"/>
          <w:sz w:val="20"/>
          <w:szCs w:val="20"/>
        </w:rPr>
        <w:t xml:space="preserve"> </w:t>
      </w:r>
      <w:r>
        <w:rPr>
          <w:rFonts w:ascii="inherit" w:eastAsia="Times New Roman" w:hAnsi="inherit"/>
          <w:sz w:val="20"/>
          <w:szCs w:val="20"/>
        </w:rPr>
        <w:t>10.6%, due to new store openings and comparable store sales growth which increased sales a</w:t>
      </w:r>
      <w:r>
        <w:rPr>
          <w:rFonts w:ascii="inherit" w:eastAsia="Times New Roman" w:hAnsi="inherit"/>
          <w:sz w:val="20"/>
          <w:szCs w:val="20"/>
        </w:rPr>
        <w:t>cross our product categories. The growth was predominantly driven by performance in America’s Best and Eyeglass World.</w:t>
      </w:r>
    </w:p>
    <w:p w:rsidR="00000000" w:rsidRDefault="00D90847">
      <w:pPr>
        <w:spacing w:line="288" w:lineRule="auto"/>
        <w:jc w:val="both"/>
        <w:rPr>
          <w:rFonts w:eastAsia="Times New Roman"/>
          <w:sz w:val="20"/>
          <w:szCs w:val="20"/>
        </w:rPr>
      </w:pPr>
      <w:r>
        <w:rPr>
          <w:rFonts w:ascii="inherit" w:eastAsia="Times New Roman" w:hAnsi="inherit"/>
          <w:i/>
          <w:iCs/>
          <w:sz w:val="20"/>
          <w:szCs w:val="20"/>
        </w:rPr>
        <w:t>Legacy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grew</w:t>
      </w:r>
      <w:r>
        <w:rPr>
          <w:rFonts w:ascii="inherit" w:eastAsia="Times New Roman" w:hAnsi="inherit"/>
          <w:sz w:val="20"/>
          <w:szCs w:val="20"/>
        </w:rPr>
        <w:t xml:space="preserve"> </w:t>
      </w:r>
      <w:r>
        <w:rPr>
          <w:rFonts w:ascii="inherit" w:eastAsia="Times New Roman" w:hAnsi="inherit"/>
          <w:sz w:val="20"/>
          <w:szCs w:val="20"/>
        </w:rPr>
        <w:t>$0.2 million, or</w:t>
      </w:r>
      <w:r>
        <w:rPr>
          <w:rFonts w:ascii="inherit" w:eastAsia="Times New Roman" w:hAnsi="inherit"/>
          <w:sz w:val="20"/>
          <w:szCs w:val="20"/>
        </w:rPr>
        <w:t xml:space="preserve"> </w:t>
      </w:r>
      <w:r>
        <w:rPr>
          <w:rFonts w:ascii="inherit" w:eastAsia="Times New Roman" w:hAnsi="inherit"/>
          <w:sz w:val="20"/>
          <w:szCs w:val="20"/>
        </w:rPr>
        <w:t>0.4%, primarily driven by higher exam sales and an increase in average tick</w:t>
      </w:r>
      <w:r>
        <w:rPr>
          <w:rFonts w:ascii="inherit" w:eastAsia="Times New Roman" w:hAnsi="inherit"/>
          <w:sz w:val="20"/>
          <w:szCs w:val="20"/>
        </w:rPr>
        <w:t>et, partially offset by a decline in customer transactions. The increased eye exam sales were primarily the result of changes to our FirstSight operations required by changes in applicable California law discussed above. The FirstSight operations changes r</w:t>
      </w:r>
      <w:r>
        <w:rPr>
          <w:rFonts w:ascii="inherit" w:eastAsia="Times New Roman" w:hAnsi="inherit"/>
          <w:sz w:val="20"/>
          <w:szCs w:val="20"/>
        </w:rPr>
        <w:t>esulted in a favorable impact of approximately</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basis points in comparable store sales growth.</w:t>
      </w:r>
    </w:p>
    <w:p w:rsidR="00000000" w:rsidRDefault="00D90847">
      <w:pPr>
        <w:spacing w:line="288" w:lineRule="auto"/>
        <w:jc w:val="both"/>
        <w:rPr>
          <w:rFonts w:eastAsia="Times New Roman"/>
          <w:sz w:val="20"/>
          <w:szCs w:val="20"/>
        </w:rPr>
      </w:pPr>
      <w:r>
        <w:rPr>
          <w:rFonts w:ascii="inherit" w:eastAsia="Times New Roman" w:hAnsi="inherit"/>
          <w:i/>
          <w:iCs/>
          <w:sz w:val="20"/>
          <w:szCs w:val="20"/>
        </w:rPr>
        <w:t>Corporate/Other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$11.6 million, or</w:t>
      </w:r>
      <w:r>
        <w:rPr>
          <w:rFonts w:ascii="inherit" w:eastAsia="Times New Roman" w:hAnsi="inherit"/>
          <w:sz w:val="20"/>
          <w:szCs w:val="20"/>
        </w:rPr>
        <w:t xml:space="preserve"> </w:t>
      </w:r>
      <w:r>
        <w:rPr>
          <w:rFonts w:ascii="inherit" w:eastAsia="Times New Roman" w:hAnsi="inherit"/>
          <w:sz w:val="20"/>
          <w:szCs w:val="20"/>
        </w:rPr>
        <w:t>22.8%, driven by growth in our AC Lens contact lens distribution business and our</w:t>
      </w:r>
      <w:r>
        <w:rPr>
          <w:rFonts w:ascii="inherit" w:eastAsia="Times New Roman" w:hAnsi="inherit"/>
          <w:sz w:val="20"/>
          <w:szCs w:val="20"/>
        </w:rPr>
        <w:t xml:space="preserve"> online retail business, which was partially offset by a $0.9 million reduction in sales as a result of the FirstSight operations changes discussed above.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Net revenue reconciliations.</w:t>
      </w:r>
      <w:r>
        <w:rPr>
          <w:rFonts w:ascii="inherit" w:eastAsia="Times New Roman" w:hAnsi="inherit"/>
          <w:i/>
          <w:iCs/>
          <w:sz w:val="20"/>
          <w:szCs w:val="20"/>
        </w:rPr>
        <w:t xml:space="preserve"> </w:t>
      </w:r>
      <w:r>
        <w:rPr>
          <w:rFonts w:ascii="inherit" w:eastAsia="Times New Roman" w:hAnsi="inherit"/>
          <w:sz w:val="20"/>
          <w:szCs w:val="20"/>
        </w:rPr>
        <w:t>Reconciliations include</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deferred revenue of</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$1.0 million, and</w:t>
      </w:r>
      <w:r>
        <w:rPr>
          <w:rFonts w:ascii="inherit" w:eastAsia="Times New Roman" w:hAnsi="inherit"/>
          <w:sz w:val="20"/>
          <w:szCs w:val="20"/>
        </w:rPr>
        <w:t xml:space="preserve"> </w:t>
      </w: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unearned revenue of</w:t>
      </w:r>
      <w:r>
        <w:rPr>
          <w:rFonts w:ascii="inherit" w:eastAsia="Times New Roman" w:hAnsi="inherit"/>
          <w:sz w:val="20"/>
          <w:szCs w:val="20"/>
        </w:rPr>
        <w:t xml:space="preserve"> </w:t>
      </w:r>
      <w:r>
        <w:rPr>
          <w:rFonts w:ascii="inherit" w:eastAsia="Times New Roman" w:hAnsi="inherit"/>
          <w:sz w:val="20"/>
          <w:szCs w:val="20"/>
        </w:rPr>
        <w:t>$8.5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$7.1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The increase in deferred revenue for the three 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was driven by growth in o</w:t>
      </w:r>
      <w:r>
        <w:rPr>
          <w:rFonts w:ascii="inherit" w:eastAsia="Times New Roman" w:hAnsi="inherit"/>
          <w:sz w:val="20"/>
          <w:szCs w:val="20"/>
        </w:rPr>
        <w:t>ur eye care club membership sales, and to a lesser extent, product protection plans.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Differences between the decreases in unearned revenue for the three 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were primarily the result of sales of prescription eyewea</w:t>
      </w:r>
      <w:r>
        <w:rPr>
          <w:rFonts w:ascii="inherit" w:eastAsia="Times New Roman" w:hAnsi="inherit"/>
          <w:sz w:val="20"/>
          <w:szCs w:val="20"/>
        </w:rPr>
        <w:t>r in our stores during the last week to 10 days of the preceding quarters. Unearned revenue was higher in March 2019 compared to March 2018 due to sales volume differences caused by increased store count and comparable store sales growth. The higher openin</w:t>
      </w:r>
      <w:r>
        <w:rPr>
          <w:rFonts w:ascii="inherit" w:eastAsia="Times New Roman" w:hAnsi="inherit"/>
          <w:sz w:val="20"/>
          <w:szCs w:val="20"/>
        </w:rPr>
        <w:t>g balance for the quarter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resulted in more revenues being recognized during the three 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compared to the three months ended</w:t>
      </w:r>
      <w:r>
        <w:rPr>
          <w:rFonts w:ascii="inherit" w:eastAsia="Times New Roman" w:hAnsi="inherit"/>
          <w:sz w:val="20"/>
          <w:szCs w:val="20"/>
        </w:rPr>
        <w:t xml:space="preserve"> </w:t>
      </w:r>
      <w:r>
        <w:rPr>
          <w:rFonts w:ascii="inherit" w:eastAsia="Times New Roman" w:hAnsi="inherit"/>
          <w:sz w:val="20"/>
          <w:szCs w:val="20"/>
        </w:rPr>
        <w:t>June 30, 2018.</w:t>
      </w:r>
    </w:p>
    <w:p w:rsidR="00000000" w:rsidRDefault="00D90847">
      <w:pPr>
        <w:spacing w:line="288" w:lineRule="auto"/>
        <w:jc w:val="both"/>
        <w:rPr>
          <w:rFonts w:eastAsia="Times New Roman"/>
          <w:sz w:val="20"/>
          <w:szCs w:val="20"/>
        </w:rPr>
      </w:pPr>
      <w:r>
        <w:rPr>
          <w:rFonts w:ascii="inherit" w:eastAsia="Times New Roman" w:hAnsi="inherit"/>
          <w:i/>
          <w:iCs/>
          <w:sz w:val="20"/>
          <w:szCs w:val="20"/>
        </w:rPr>
        <w:t>Costs applicable to revenue</w:t>
      </w:r>
    </w:p>
    <w:p w:rsidR="00000000" w:rsidRDefault="00D90847">
      <w:pPr>
        <w:spacing w:line="288" w:lineRule="auto"/>
        <w:jc w:val="both"/>
        <w:rPr>
          <w:rFonts w:eastAsia="Times New Roman"/>
          <w:sz w:val="20"/>
          <w:szCs w:val="20"/>
        </w:rPr>
      </w:pPr>
      <w:r>
        <w:rPr>
          <w:rFonts w:ascii="inherit" w:eastAsia="Times New Roman" w:hAnsi="inherit"/>
          <w:sz w:val="20"/>
          <w:szCs w:val="20"/>
        </w:rPr>
        <w:t>Costs applicable to revenue of</w:t>
      </w:r>
      <w:r>
        <w:rPr>
          <w:rFonts w:ascii="inherit" w:eastAsia="Times New Roman" w:hAnsi="inherit"/>
          <w:sz w:val="20"/>
          <w:szCs w:val="20"/>
        </w:rPr>
        <w:t xml:space="preserve"> </w:t>
      </w:r>
      <w:r>
        <w:rPr>
          <w:rFonts w:ascii="inherit" w:eastAsia="Times New Roman" w:hAnsi="inherit"/>
          <w:sz w:val="20"/>
          <w:szCs w:val="20"/>
        </w:rPr>
        <w:t>$202.5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$25.4 million, or</w:t>
      </w:r>
      <w:r>
        <w:rPr>
          <w:rFonts w:ascii="inherit" w:eastAsia="Times New Roman" w:hAnsi="inherit"/>
          <w:sz w:val="20"/>
          <w:szCs w:val="20"/>
        </w:rPr>
        <w:t xml:space="preserve"> </w:t>
      </w:r>
      <w:r>
        <w:rPr>
          <w:rFonts w:ascii="inherit" w:eastAsia="Times New Roman" w:hAnsi="inherit"/>
          <w:sz w:val="20"/>
          <w:szCs w:val="20"/>
        </w:rPr>
        <w:t>14.4%, from</w:t>
      </w:r>
      <w:r>
        <w:rPr>
          <w:rFonts w:ascii="inherit" w:eastAsia="Times New Roman" w:hAnsi="inherit"/>
          <w:sz w:val="20"/>
          <w:szCs w:val="20"/>
        </w:rPr>
        <w:t xml:space="preserve"> </w:t>
      </w:r>
      <w:r>
        <w:rPr>
          <w:rFonts w:ascii="inherit" w:eastAsia="Times New Roman" w:hAnsi="inherit"/>
          <w:sz w:val="20"/>
          <w:szCs w:val="20"/>
        </w:rPr>
        <w:t>$177.1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As a percentage of net revenue, costs applicable to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45.9%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 xml:space="preserve">June 30,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47.2%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primarily driven by our growing AC Lens business and to a lesser extent, increased optometrist costs, partially offset by a higher mix of eye exam sales as a result of our growing man</w:t>
      </w:r>
      <w:r>
        <w:rPr>
          <w:rFonts w:ascii="inherit" w:eastAsia="Times New Roman" w:hAnsi="inherit"/>
          <w:sz w:val="20"/>
          <w:szCs w:val="20"/>
        </w:rPr>
        <w:t>aged care business during the three months ended</w:t>
      </w:r>
      <w:r>
        <w:rPr>
          <w:rFonts w:ascii="inherit" w:eastAsia="Times New Roman" w:hAnsi="inherit"/>
          <w:sz w:val="20"/>
          <w:szCs w:val="20"/>
        </w:rPr>
        <w:t xml:space="preserve"> </w:t>
      </w:r>
      <w:r>
        <w:rPr>
          <w:rFonts w:ascii="inherit" w:eastAsia="Times New Roman" w:hAnsi="inherit"/>
          <w:sz w:val="20"/>
          <w:szCs w:val="20"/>
        </w:rPr>
        <w:t>June 29, 2019.</w:t>
      </w:r>
    </w:p>
    <w:p w:rsidR="00000000" w:rsidRDefault="00D90847">
      <w:pPr>
        <w:spacing w:line="288" w:lineRule="auto"/>
        <w:jc w:val="both"/>
        <w:rPr>
          <w:rFonts w:eastAsia="Times New Roman"/>
          <w:sz w:val="20"/>
          <w:szCs w:val="20"/>
        </w:rPr>
      </w:pP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40.7%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primarily driven</w:t>
      </w:r>
      <w:r>
        <w:rPr>
          <w:rFonts w:ascii="inherit" w:eastAsia="Times New Roman" w:hAnsi="inherit"/>
          <w:color w:val="FF0000"/>
          <w:sz w:val="20"/>
          <w:szCs w:val="20"/>
        </w:rPr>
        <w:t xml:space="preserve"> </w:t>
      </w:r>
      <w:r>
        <w:rPr>
          <w:rFonts w:ascii="inherit" w:eastAsia="Times New Roman" w:hAnsi="inherit"/>
          <w:sz w:val="20"/>
          <w:szCs w:val="20"/>
        </w:rPr>
        <w:t xml:space="preserve">by our </w:t>
      </w:r>
      <w:r>
        <w:rPr>
          <w:rFonts w:ascii="inherit" w:eastAsia="Times New Roman" w:hAnsi="inherit"/>
          <w:sz w:val="20"/>
          <w:szCs w:val="20"/>
        </w:rPr>
        <w:t>growing AC Lens business partially offset by timing of vendor rebates. Our AC Lens net revenue grew faster than our store brands in the three months ended</w:t>
      </w:r>
      <w:r>
        <w:rPr>
          <w:rFonts w:ascii="inherit" w:eastAsia="Times New Roman" w:hAnsi="inherit"/>
          <w:sz w:val="20"/>
          <w:szCs w:val="20"/>
        </w:rPr>
        <w:t xml:space="preserve"> </w:t>
      </w:r>
      <w:r>
        <w:rPr>
          <w:rFonts w:ascii="inherit" w:eastAsia="Times New Roman" w:hAnsi="inherit"/>
          <w:sz w:val="20"/>
          <w:szCs w:val="20"/>
        </w:rPr>
        <w:t>June 29, 2019, and AC Lens had a higher cost of products as a percentage of net revenue than our stor</w:t>
      </w:r>
      <w:r>
        <w:rPr>
          <w:rFonts w:ascii="inherit" w:eastAsia="Times New Roman" w:hAnsi="inherit"/>
          <w:sz w:val="20"/>
          <w:szCs w:val="20"/>
        </w:rPr>
        <w:t>e brands.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29.8%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29.5%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was primarily driven by t</w:t>
      </w:r>
      <w:r>
        <w:rPr>
          <w:rFonts w:ascii="inherit" w:eastAsia="Times New Roman" w:hAnsi="inherit"/>
          <w:sz w:val="20"/>
          <w:szCs w:val="20"/>
        </w:rPr>
        <w:t>iming of vendor rebates in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partially offset by</w:t>
      </w:r>
      <w:r>
        <w:rPr>
          <w:rFonts w:ascii="inherit" w:eastAsia="Times New Roman" w:hAnsi="inherit"/>
          <w:sz w:val="20"/>
          <w:szCs w:val="20"/>
        </w:rPr>
        <w:t xml:space="preserve"> </w:t>
      </w:r>
      <w:r>
        <w:rPr>
          <w:rFonts w:ascii="inherit" w:eastAsia="Times New Roman" w:hAnsi="inherit"/>
          <w:sz w:val="20"/>
          <w:szCs w:val="20"/>
        </w:rPr>
        <w:t>lower mix of eyeglass sales.</w:t>
      </w:r>
    </w:p>
    <w:p w:rsidR="00000000" w:rsidRDefault="00D90847">
      <w:pPr>
        <w:divId w:val="1382946006"/>
        <w:rPr>
          <w:rFonts w:eastAsia="Times New Roman"/>
          <w:sz w:val="20"/>
          <w:szCs w:val="20"/>
        </w:rPr>
      </w:pPr>
    </w:p>
    <w:p w:rsidR="00000000" w:rsidRDefault="00D90847">
      <w:pPr>
        <w:spacing w:line="288" w:lineRule="auto"/>
        <w:jc w:val="center"/>
        <w:divId w:val="1394962601"/>
        <w:rPr>
          <w:rFonts w:eastAsia="Times New Roman"/>
          <w:sz w:val="20"/>
          <w:szCs w:val="20"/>
        </w:rPr>
      </w:pPr>
      <w:r>
        <w:rPr>
          <w:rFonts w:ascii="inherit" w:eastAsia="Times New Roman" w:hAnsi="inherit"/>
          <w:sz w:val="20"/>
          <w:szCs w:val="20"/>
        </w:rPr>
        <w:t>33</w:t>
      </w:r>
    </w:p>
    <w:p w:rsidR="00000000" w:rsidRDefault="00D90847">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D90847">
      <w:pPr>
        <w:spacing w:line="288" w:lineRule="auto"/>
        <w:divId w:val="967704601"/>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86259090"/>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i/>
          <w:iCs/>
          <w:sz w:val="20"/>
          <w:szCs w:val="20"/>
        </w:rPr>
        <w:t>Legacy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46.4%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47.7%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w:t>
      </w:r>
      <w:r>
        <w:rPr>
          <w:rFonts w:ascii="inherit" w:eastAsia="Times New Roman" w:hAnsi="inherit"/>
          <w:sz w:val="20"/>
          <w:szCs w:val="20"/>
        </w:rPr>
        <w:t xml:space="preserve">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primarily driven by lower managed care contact lens mix, partially offset by eyeglass sales mix as a result of increased managed care transactions.</w:t>
      </w:r>
      <w:r>
        <w:rPr>
          <w:rFonts w:ascii="inherit" w:eastAsia="Times New Roman" w:hAnsi="inherit"/>
          <w:sz w:val="20"/>
          <w:szCs w:val="20"/>
        </w:rPr>
        <w:t xml:space="preserve"> </w:t>
      </w:r>
      <w:r>
        <w:rPr>
          <w:rFonts w:ascii="inherit" w:eastAsia="Times New Roman" w:hAnsi="inherit"/>
          <w:sz w:val="20"/>
          <w:szCs w:val="20"/>
        </w:rPr>
        <w:t>Legacy segment managed care net product revenue is recorded in net pr</w:t>
      </w:r>
      <w:r>
        <w:rPr>
          <w:rFonts w:ascii="inherit" w:eastAsia="Times New Roman" w:hAnsi="inherit"/>
          <w:sz w:val="20"/>
          <w:szCs w:val="20"/>
        </w:rPr>
        <w:t>oduct sales while revenue associated with servicing non-managed care customers is recorded in net sales of services and plans. Eyeglass and contact lens product costs for both managed care and non-managed care net revenue are recorded in costs of products.</w:t>
      </w:r>
      <w:r>
        <w:rPr>
          <w:rFonts w:ascii="inherit" w:eastAsia="Times New Roman" w:hAnsi="inherit"/>
          <w:sz w:val="20"/>
          <w:szCs w:val="20"/>
        </w:rPr>
        <w:t xml:space="preserve"> Increases in managed care mix have improved costs of products as a percentage of net product sales and have a corresponding negative impact on costs of services as a percentage of net sales of services and plans in our legacy segment.</w:t>
      </w:r>
    </w:p>
    <w:p w:rsidR="00000000" w:rsidRDefault="00D90847">
      <w:pPr>
        <w:spacing w:line="288" w:lineRule="auto"/>
        <w:jc w:val="both"/>
        <w:rPr>
          <w:rFonts w:eastAsia="Times New Roman"/>
          <w:sz w:val="20"/>
          <w:szCs w:val="20"/>
        </w:rPr>
      </w:pPr>
      <w:r>
        <w:rPr>
          <w:rFonts w:ascii="inherit" w:eastAsia="Times New Roman" w:hAnsi="inherit"/>
          <w:sz w:val="20"/>
          <w:szCs w:val="20"/>
        </w:rPr>
        <w:t>Costs of services an</w:t>
      </w:r>
      <w:r>
        <w:rPr>
          <w:rFonts w:ascii="inherit" w:eastAsia="Times New Roman" w:hAnsi="inherit"/>
          <w:sz w:val="20"/>
          <w:szCs w:val="20"/>
        </w:rPr>
        <w:t>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74.6%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79.1%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primarily driven by higher optometrist costs, partially offset by i</w:t>
      </w:r>
      <w:r>
        <w:rPr>
          <w:rFonts w:ascii="inherit" w:eastAsia="Times New Roman" w:hAnsi="inherit"/>
          <w:sz w:val="20"/>
          <w:szCs w:val="20"/>
        </w:rPr>
        <w:t>ncreased eye exam sales as a result of our growing managed care business. Optometrist costs increased as a result of planned increases in store coverage.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w:t>
      </w:r>
      <w:r>
        <w:rPr>
          <w:rFonts w:ascii="inherit" w:eastAsia="Times New Roman" w:hAnsi="inherit"/>
          <w:sz w:val="20"/>
          <w:szCs w:val="20"/>
        </w:rPr>
        <w:t>ales of services and plans in the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increased from</w:t>
      </w:r>
      <w:r>
        <w:rPr>
          <w:rFonts w:ascii="inherit" w:eastAsia="Times New Roman" w:hAnsi="inherit"/>
          <w:sz w:val="20"/>
          <w:szCs w:val="20"/>
        </w:rPr>
        <w:t xml:space="preserve"> </w:t>
      </w:r>
      <w:r>
        <w:rPr>
          <w:rFonts w:ascii="inherit" w:eastAsia="Times New Roman" w:hAnsi="inherit"/>
          <w:sz w:val="20"/>
          <w:szCs w:val="20"/>
        </w:rPr>
        <w:t>81.7%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shd w:val="clear" w:color="auto" w:fill="FFFFFF"/>
        </w:rPr>
        <w:t>84.9%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 increase was driven by higher optometrist costs as described above, partially offset</w:t>
      </w:r>
      <w:r>
        <w:rPr>
          <w:rFonts w:ascii="inherit" w:eastAsia="Times New Roman" w:hAnsi="inherit"/>
          <w:sz w:val="20"/>
          <w:szCs w:val="20"/>
        </w:rPr>
        <w:t xml:space="preserve"> by increased eye exam sales as a result of increased managed care transactions, since eye exams purchased by managed care customers are excluded from our signature two-pair offer at our America’s Best brand, and are therefore recorded as services revenue.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Legacy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37.7%</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 increase was pr</w:t>
      </w:r>
      <w:r>
        <w:rPr>
          <w:rFonts w:ascii="inherit" w:eastAsia="Times New Roman" w:hAnsi="inherit"/>
          <w:sz w:val="20"/>
          <w:szCs w:val="20"/>
        </w:rPr>
        <w:t>imarily driven by increased optometrist costs, partially offset by increased eye exam sales. The higher optometrist costs and increased eye exam sales were both primarily the result of the FirstSight operations changes discussed in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Net Revenue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above.</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sz w:val="20"/>
          <w:szCs w:val="20"/>
        </w:rPr>
        <w:t>Se</w:t>
      </w:r>
      <w:r>
        <w:rPr>
          <w:rFonts w:ascii="inherit" w:eastAsia="Times New Roman" w:hAnsi="inherit"/>
          <w:i/>
          <w:iCs/>
          <w:sz w:val="20"/>
          <w:szCs w:val="20"/>
        </w:rPr>
        <w:t>lling, general and administrative expenses</w:t>
      </w:r>
    </w:p>
    <w:p w:rsidR="00000000" w:rsidRDefault="00D90847">
      <w:pPr>
        <w:spacing w:line="288" w:lineRule="auto"/>
        <w:jc w:val="both"/>
        <w:rPr>
          <w:rFonts w:eastAsia="Times New Roman"/>
          <w:sz w:val="20"/>
          <w:szCs w:val="20"/>
        </w:rPr>
      </w:pPr>
      <w:r>
        <w:rPr>
          <w:rFonts w:ascii="inherit" w:eastAsia="Times New Roman" w:hAnsi="inherit"/>
          <w:sz w:val="20"/>
          <w:szCs w:val="20"/>
        </w:rPr>
        <w:t>SG&amp;A of</w:t>
      </w:r>
      <w:r>
        <w:rPr>
          <w:rFonts w:ascii="inherit" w:eastAsia="Times New Roman" w:hAnsi="inherit"/>
          <w:sz w:val="20"/>
          <w:szCs w:val="20"/>
        </w:rPr>
        <w:t xml:space="preserve"> </w:t>
      </w:r>
      <w:r>
        <w:rPr>
          <w:rFonts w:ascii="inherit" w:eastAsia="Times New Roman" w:hAnsi="inherit"/>
          <w:sz w:val="20"/>
          <w:szCs w:val="20"/>
        </w:rPr>
        <w:t>$182.3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$16.7 million, or</w:t>
      </w:r>
      <w:r>
        <w:rPr>
          <w:rFonts w:ascii="inherit" w:eastAsia="Times New Roman" w:hAnsi="inherit"/>
          <w:sz w:val="20"/>
          <w:szCs w:val="20"/>
        </w:rPr>
        <w:t xml:space="preserve"> </w:t>
      </w:r>
      <w:r>
        <w:rPr>
          <w:rFonts w:ascii="inherit" w:eastAsia="Times New Roman" w:hAnsi="inherit"/>
          <w:sz w:val="20"/>
          <w:szCs w:val="20"/>
        </w:rPr>
        <w:t>10.1%, from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As a percentage of net revenue, SG&amp;A</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43.0%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42.4%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SG&amp;A as a percentage of net revenue was primarily due to increased net revenue from our AC Lens contact lens distribution business growth and store payroll lever</w:t>
      </w:r>
      <w:r>
        <w:rPr>
          <w:rFonts w:ascii="inherit" w:eastAsia="Times New Roman" w:hAnsi="inherit"/>
          <w:sz w:val="20"/>
          <w:szCs w:val="20"/>
        </w:rPr>
        <w:t>age, partially offset by increased advertising expenses.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 was</w:t>
      </w:r>
      <w:r>
        <w:rPr>
          <w:rFonts w:ascii="inherit" w:eastAsia="Times New Roman" w:hAnsi="inherit"/>
          <w:sz w:val="20"/>
          <w:szCs w:val="20"/>
        </w:rPr>
        <w:t xml:space="preserve"> </w:t>
      </w:r>
      <w:r>
        <w:rPr>
          <w:rFonts w:ascii="inherit" w:eastAsia="Times New Roman" w:hAnsi="inherit"/>
          <w:sz w:val="20"/>
          <w:szCs w:val="20"/>
        </w:rPr>
        <w:t>39.3%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39.2%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driven primarily by advertising expenses, offset by store payroll leverage.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Legacy segment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34.3%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35.4%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driven p</w:t>
      </w:r>
      <w:r>
        <w:rPr>
          <w:rFonts w:ascii="inherit" w:eastAsia="Times New Roman" w:hAnsi="inherit"/>
          <w:sz w:val="20"/>
          <w:szCs w:val="20"/>
        </w:rPr>
        <w:t>rimarily by an increase in fees associated with increasing managed care transactions, increase in managed care receivable write-offs and increase in expense associated with leasing space for the provision of vision care services.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Depreciation and amortizat</w:t>
      </w:r>
      <w:r>
        <w:rPr>
          <w:rFonts w:ascii="inherit" w:eastAsia="Times New Roman" w:hAnsi="inherit"/>
          <w:i/>
          <w:iCs/>
          <w:sz w:val="20"/>
          <w:szCs w:val="20"/>
        </w:rPr>
        <w:t>ion</w:t>
      </w:r>
    </w:p>
    <w:p w:rsidR="00000000" w:rsidRDefault="00D90847">
      <w:pPr>
        <w:spacing w:line="288" w:lineRule="auto"/>
        <w:jc w:val="both"/>
        <w:rPr>
          <w:rFonts w:eastAsia="Times New Roman"/>
          <w:sz w:val="20"/>
          <w:szCs w:val="20"/>
        </w:rPr>
      </w:pPr>
      <w:r>
        <w:rPr>
          <w:rFonts w:ascii="inherit" w:eastAsia="Times New Roman" w:hAnsi="inherit"/>
          <w:sz w:val="20"/>
          <w:szCs w:val="20"/>
        </w:rPr>
        <w:t>Depreciation and amortization expense of</w:t>
      </w:r>
      <w:r>
        <w:rPr>
          <w:rFonts w:ascii="inherit" w:eastAsia="Times New Roman" w:hAnsi="inherit"/>
          <w:sz w:val="20"/>
          <w:szCs w:val="20"/>
        </w:rPr>
        <w:t xml:space="preserve"> </w:t>
      </w:r>
      <w:r>
        <w:rPr>
          <w:rFonts w:ascii="inherit" w:eastAsia="Times New Roman" w:hAnsi="inherit"/>
          <w:sz w:val="20"/>
          <w:szCs w:val="20"/>
        </w:rPr>
        <w:t>$20.8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$3.2 million, or</w:t>
      </w:r>
      <w:r>
        <w:rPr>
          <w:rFonts w:ascii="inherit" w:eastAsia="Times New Roman" w:hAnsi="inherit"/>
          <w:sz w:val="20"/>
          <w:szCs w:val="20"/>
        </w:rPr>
        <w:t xml:space="preserve"> </w:t>
      </w:r>
      <w:r>
        <w:rPr>
          <w:rFonts w:ascii="inherit" w:eastAsia="Times New Roman" w:hAnsi="inherit"/>
          <w:sz w:val="20"/>
          <w:szCs w:val="20"/>
        </w:rPr>
        <w:t>18.4%, from</w:t>
      </w:r>
      <w:r>
        <w:rPr>
          <w:rFonts w:ascii="inherit" w:eastAsia="Times New Roman" w:hAnsi="inherit"/>
          <w:sz w:val="20"/>
          <w:szCs w:val="20"/>
        </w:rPr>
        <w:t xml:space="preserve"> </w:t>
      </w:r>
      <w:r>
        <w:rPr>
          <w:rFonts w:ascii="inherit" w:eastAsia="Times New Roman" w:hAnsi="inherit"/>
          <w:sz w:val="20"/>
          <w:szCs w:val="20"/>
        </w:rPr>
        <w:t>$17.6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primarily driven by new store openings, as well as investments</w:t>
      </w:r>
      <w:r>
        <w:rPr>
          <w:rFonts w:ascii="inherit" w:eastAsia="Times New Roman" w:hAnsi="inherit"/>
          <w:sz w:val="20"/>
          <w:szCs w:val="20"/>
        </w:rPr>
        <w:t xml:space="preserve"> in optical laboratories, distribution centers and information technology infrastructure, including omni-channel platform related investments. Beginning in 2015, we accelerated our unit growth to approximately 75 new stores annually. We also invested in mo</w:t>
      </w:r>
      <w:r>
        <w:rPr>
          <w:rFonts w:ascii="inherit" w:eastAsia="Times New Roman" w:hAnsi="inherit"/>
          <w:sz w:val="20"/>
          <w:szCs w:val="20"/>
        </w:rPr>
        <w:t>re efficient lab and IT technology to support our growth. Many of these incremental investments have depreciable lives in the five to eight year categories; therefore, we expect depreciation expense to continue to outpace revenue growth over the next few y</w:t>
      </w:r>
      <w:r>
        <w:rPr>
          <w:rFonts w:ascii="inherit" w:eastAsia="Times New Roman" w:hAnsi="inherit"/>
          <w:sz w:val="20"/>
          <w:szCs w:val="20"/>
        </w:rPr>
        <w:t>ears. In recent years, a higher percentage of our new store leases were deemed to be finance leases, further increasing depreciation expense on finance lease assets. Our property and equipment balance, net, increased</w:t>
      </w:r>
      <w:r>
        <w:rPr>
          <w:rFonts w:ascii="inherit" w:eastAsia="Times New Roman" w:hAnsi="inherit"/>
          <w:sz w:val="20"/>
          <w:szCs w:val="20"/>
        </w:rPr>
        <w:t xml:space="preserve"> </w:t>
      </w:r>
      <w:r>
        <w:rPr>
          <w:rFonts w:ascii="inherit" w:eastAsia="Times New Roman" w:hAnsi="inherit"/>
          <w:sz w:val="20"/>
          <w:szCs w:val="20"/>
        </w:rPr>
        <w:t>$15.4 million, or</w:t>
      </w:r>
      <w:r>
        <w:rPr>
          <w:rFonts w:ascii="inherit" w:eastAsia="Times New Roman" w:hAnsi="inherit"/>
          <w:sz w:val="20"/>
          <w:szCs w:val="20"/>
        </w:rPr>
        <w:t xml:space="preserve"> </w:t>
      </w:r>
      <w:r>
        <w:rPr>
          <w:rFonts w:ascii="inherit" w:eastAsia="Times New Roman" w:hAnsi="inherit"/>
          <w:sz w:val="20"/>
          <w:szCs w:val="20"/>
        </w:rPr>
        <w:t>4.2%, during the</w:t>
      </w:r>
      <w:r>
        <w:rPr>
          <w:rFonts w:ascii="inherit" w:eastAsia="Times New Roman" w:hAnsi="inherit"/>
          <w:sz w:val="20"/>
          <w:szCs w:val="20"/>
        </w:rPr>
        <w:t xml:space="preserve"> </w:t>
      </w:r>
      <w:r>
        <w:rPr>
          <w:rFonts w:ascii="inherit" w:eastAsia="Times New Roman" w:hAnsi="inherit"/>
          <w:sz w:val="20"/>
          <w:szCs w:val="20"/>
        </w:rPr>
        <w:t>thre</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reflective of</w:t>
      </w:r>
      <w:r>
        <w:rPr>
          <w:rFonts w:ascii="inherit" w:eastAsia="Times New Roman" w:hAnsi="inherit"/>
          <w:sz w:val="20"/>
          <w:szCs w:val="20"/>
        </w:rPr>
        <w:t xml:space="preserve"> </w:t>
      </w:r>
      <w:r>
        <w:rPr>
          <w:rFonts w:ascii="inherit" w:eastAsia="Times New Roman" w:hAnsi="inherit"/>
          <w:sz w:val="20"/>
          <w:szCs w:val="20"/>
        </w:rPr>
        <w:t>$33.9 million</w:t>
      </w:r>
      <w:r>
        <w:rPr>
          <w:rFonts w:ascii="inherit" w:eastAsia="Times New Roman" w:hAnsi="inherit"/>
          <w:sz w:val="20"/>
          <w:szCs w:val="20"/>
        </w:rPr>
        <w:t xml:space="preserve"> </w:t>
      </w:r>
      <w:r>
        <w:rPr>
          <w:rFonts w:ascii="inherit" w:eastAsia="Times New Roman" w:hAnsi="inherit"/>
          <w:sz w:val="20"/>
          <w:szCs w:val="20"/>
        </w:rPr>
        <w:t>in purchases of property and equipment,</w:t>
      </w:r>
      <w:r>
        <w:rPr>
          <w:rFonts w:ascii="inherit" w:eastAsia="Times New Roman" w:hAnsi="inherit"/>
          <w:sz w:val="20"/>
          <w:szCs w:val="20"/>
        </w:rPr>
        <w:t xml:space="preserve"> </w:t>
      </w:r>
      <w:r>
        <w:rPr>
          <w:rFonts w:ascii="inherit" w:eastAsia="Times New Roman" w:hAnsi="inherit"/>
          <w:sz w:val="20"/>
          <w:szCs w:val="20"/>
        </w:rPr>
        <w:t>$2.5 million</w:t>
      </w:r>
      <w:r>
        <w:rPr>
          <w:rFonts w:ascii="inherit" w:eastAsia="Times New Roman" w:hAnsi="inherit"/>
          <w:sz w:val="20"/>
          <w:szCs w:val="20"/>
        </w:rPr>
        <w:t xml:space="preserve"> </w:t>
      </w:r>
      <w:r>
        <w:rPr>
          <w:rFonts w:ascii="inherit" w:eastAsia="Times New Roman" w:hAnsi="inherit"/>
          <w:sz w:val="20"/>
          <w:szCs w:val="20"/>
        </w:rPr>
        <w:t>in new capital lease assets, less</w:t>
      </w:r>
      <w:r>
        <w:rPr>
          <w:rFonts w:ascii="inherit" w:eastAsia="Times New Roman" w:hAnsi="inherit"/>
          <w:sz w:val="20"/>
          <w:szCs w:val="20"/>
        </w:rPr>
        <w:t xml:space="preserve"> </w:t>
      </w:r>
      <w:r>
        <w:rPr>
          <w:rFonts w:ascii="inherit" w:eastAsia="Times New Roman" w:hAnsi="inherit"/>
          <w:sz w:val="20"/>
          <w:szCs w:val="20"/>
        </w:rPr>
        <w:t>$19.0 million</w:t>
      </w:r>
      <w:r>
        <w:rPr>
          <w:rFonts w:ascii="inherit" w:eastAsia="Times New Roman" w:hAnsi="inherit"/>
          <w:sz w:val="20"/>
          <w:szCs w:val="20"/>
        </w:rPr>
        <w:t xml:space="preserve"> </w:t>
      </w:r>
      <w:r>
        <w:rPr>
          <w:rFonts w:ascii="inherit" w:eastAsia="Times New Roman" w:hAnsi="inherit"/>
          <w:sz w:val="20"/>
          <w:szCs w:val="20"/>
        </w:rPr>
        <w:t>in depreciation expense and</w:t>
      </w:r>
      <w:r>
        <w:rPr>
          <w:rFonts w:ascii="inherit" w:eastAsia="Times New Roman" w:hAnsi="inherit"/>
          <w:sz w:val="20"/>
          <w:szCs w:val="20"/>
        </w:rPr>
        <w:t xml:space="preserve"> </w:t>
      </w:r>
      <w:r>
        <w:rPr>
          <w:rFonts w:ascii="inherit" w:eastAsia="Times New Roman" w:hAnsi="inherit"/>
          <w:sz w:val="20"/>
          <w:szCs w:val="20"/>
        </w:rPr>
        <w:t>$2.0 million</w:t>
      </w:r>
      <w:r>
        <w:rPr>
          <w:rFonts w:ascii="inherit" w:eastAsia="Times New Roman" w:hAnsi="inherit"/>
          <w:sz w:val="20"/>
          <w:szCs w:val="20"/>
        </w:rPr>
        <w:t xml:space="preserve"> </w:t>
      </w:r>
      <w:r>
        <w:rPr>
          <w:rFonts w:ascii="inherit" w:eastAsia="Times New Roman" w:hAnsi="inherit"/>
          <w:sz w:val="20"/>
          <w:szCs w:val="20"/>
        </w:rPr>
        <w:t>in impairment and other adjustments.</w:t>
      </w:r>
      <w:r>
        <w:rPr>
          <w:rFonts w:ascii="inherit" w:eastAsia="Times New Roman" w:hAnsi="inherit"/>
          <w:sz w:val="20"/>
          <w:szCs w:val="20"/>
        </w:rPr>
        <w:t xml:space="preserve"> </w:t>
      </w:r>
    </w:p>
    <w:p w:rsidR="00000000" w:rsidRDefault="00D90847">
      <w:pPr>
        <w:divId w:val="1649357128"/>
        <w:rPr>
          <w:rFonts w:eastAsia="Times New Roman"/>
          <w:sz w:val="20"/>
          <w:szCs w:val="20"/>
        </w:rPr>
      </w:pPr>
    </w:p>
    <w:p w:rsidR="00000000" w:rsidRDefault="00D90847">
      <w:pPr>
        <w:spacing w:line="288" w:lineRule="auto"/>
        <w:jc w:val="center"/>
        <w:divId w:val="944531690"/>
        <w:rPr>
          <w:rFonts w:eastAsia="Times New Roman"/>
          <w:sz w:val="20"/>
          <w:szCs w:val="20"/>
        </w:rPr>
      </w:pPr>
      <w:r>
        <w:rPr>
          <w:rFonts w:ascii="inherit" w:eastAsia="Times New Roman" w:hAnsi="inherit"/>
          <w:sz w:val="20"/>
          <w:szCs w:val="20"/>
        </w:rPr>
        <w:t>34</w:t>
      </w:r>
    </w:p>
    <w:p w:rsidR="00000000" w:rsidRDefault="00D90847">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D90847">
      <w:pPr>
        <w:spacing w:line="288" w:lineRule="auto"/>
        <w:divId w:val="2004964947"/>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565992934"/>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i/>
          <w:iCs/>
          <w:sz w:val="20"/>
          <w:szCs w:val="20"/>
        </w:rPr>
        <w:t>Interest expense, net</w:t>
      </w:r>
      <w:r>
        <w:rPr>
          <w:rFonts w:ascii="inherit" w:eastAsia="Times New Roman" w:hAnsi="inherit"/>
          <w:i/>
          <w:iCs/>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Interest expense, net, of</w:t>
      </w:r>
      <w:r>
        <w:rPr>
          <w:rFonts w:ascii="inherit" w:eastAsia="Times New Roman" w:hAnsi="inherit"/>
          <w:sz w:val="20"/>
          <w:szCs w:val="20"/>
        </w:rPr>
        <w:t xml:space="preserve"> </w:t>
      </w:r>
      <w:r>
        <w:rPr>
          <w:rFonts w:ascii="inherit" w:eastAsia="Times New Roman" w:hAnsi="inherit"/>
          <w:sz w:val="20"/>
          <w:szCs w:val="20"/>
        </w:rPr>
        <w:t>$9.0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$0.4 million, or</w:t>
      </w:r>
      <w:r>
        <w:rPr>
          <w:rFonts w:ascii="inherit" w:eastAsia="Times New Roman" w:hAnsi="inherit"/>
          <w:sz w:val="20"/>
          <w:szCs w:val="20"/>
        </w:rPr>
        <w:t xml:space="preserve"> </w:t>
      </w:r>
      <w:r>
        <w:rPr>
          <w:rFonts w:ascii="inherit" w:eastAsia="Times New Roman" w:hAnsi="inherit"/>
          <w:sz w:val="20"/>
          <w:szCs w:val="20"/>
        </w:rPr>
        <w:t>4.8%, from</w:t>
      </w:r>
      <w:r>
        <w:rPr>
          <w:rFonts w:ascii="inherit" w:eastAsia="Times New Roman" w:hAnsi="inherit"/>
          <w:sz w:val="20"/>
          <w:szCs w:val="20"/>
        </w:rPr>
        <w:t xml:space="preserve"> </w:t>
      </w:r>
      <w:r>
        <w:rPr>
          <w:rFonts w:ascii="inherit" w:eastAsia="Times New Roman" w:hAnsi="inherit"/>
          <w:sz w:val="20"/>
          <w:szCs w:val="20"/>
        </w:rPr>
        <w:t>$9.4 million</w:t>
      </w:r>
      <w:r>
        <w:rPr>
          <w:rFonts w:ascii="inherit" w:eastAsia="Times New Roman" w:hAnsi="inherit"/>
          <w:sz w:val="20"/>
          <w:szCs w:val="20"/>
        </w:rPr>
        <w:t xml:space="preserve"> </w:t>
      </w:r>
      <w:r>
        <w:rPr>
          <w:rFonts w:ascii="inherit" w:eastAsia="Times New Roman" w:hAnsi="inherit"/>
          <w:sz w:val="20"/>
          <w:szCs w:val="20"/>
        </w:rPr>
        <w:t>fo</w:t>
      </w:r>
      <w:r>
        <w:rPr>
          <w:rFonts w:ascii="inherit" w:eastAsia="Times New Roman" w:hAnsi="inherit"/>
          <w:sz w:val="20"/>
          <w:szCs w:val="20"/>
        </w:rPr>
        <w:t>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 xml:space="preserve">June 30, 2018. Interest expense decreased $0.8 million from the October 9, 2018 refinancing impact of applicable margins and the credit rating upgrades received during the third quarter of 2018 and the first quarter of 2019. These </w:t>
      </w:r>
      <w:r>
        <w:rPr>
          <w:rFonts w:ascii="inherit" w:eastAsia="Times New Roman" w:hAnsi="inherit"/>
          <w:sz w:val="20"/>
          <w:szCs w:val="20"/>
        </w:rPr>
        <w:t>reductions were partially offset by $0.4 million in additional interest expense relating to finance lease obligations 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p>
    <w:p w:rsidR="00000000" w:rsidRDefault="00D90847">
      <w:pPr>
        <w:spacing w:line="288" w:lineRule="auto"/>
        <w:jc w:val="both"/>
        <w:rPr>
          <w:rFonts w:eastAsia="Times New Roman"/>
          <w:sz w:val="20"/>
          <w:szCs w:val="20"/>
        </w:rPr>
      </w:pPr>
      <w:r>
        <w:rPr>
          <w:rFonts w:ascii="inherit" w:eastAsia="Times New Roman" w:hAnsi="inherit"/>
          <w:i/>
          <w:iCs/>
          <w:sz w:val="20"/>
          <w:szCs w:val="20"/>
        </w:rPr>
        <w:t>Income tax provision</w:t>
      </w:r>
    </w:p>
    <w:p w:rsidR="00000000" w:rsidRDefault="00D90847">
      <w:pPr>
        <w:spacing w:line="288" w:lineRule="auto"/>
        <w:jc w:val="both"/>
        <w:rPr>
          <w:rFonts w:eastAsia="Times New Roman"/>
          <w:sz w:val="20"/>
          <w:szCs w:val="20"/>
        </w:rPr>
      </w:pPr>
      <w:r>
        <w:rPr>
          <w:rFonts w:ascii="inherit" w:eastAsia="Times New Roman" w:hAnsi="inherit"/>
          <w:sz w:val="20"/>
          <w:szCs w:val="20"/>
        </w:rPr>
        <w:t>Our income tax expense 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reflecte</w:t>
      </w:r>
      <w:r>
        <w:rPr>
          <w:rFonts w:ascii="inherit" w:eastAsia="Times New Roman" w:hAnsi="inherit"/>
          <w:sz w:val="20"/>
          <w:szCs w:val="20"/>
        </w:rPr>
        <w:t>d our combined statutory federal and state rate of</w:t>
      </w:r>
      <w:r>
        <w:rPr>
          <w:rFonts w:ascii="inherit" w:eastAsia="Times New Roman" w:hAnsi="inherit"/>
          <w:sz w:val="20"/>
          <w:szCs w:val="20"/>
        </w:rPr>
        <w:t xml:space="preserve"> </w:t>
      </w:r>
      <w:r>
        <w:rPr>
          <w:rFonts w:ascii="inherit" w:eastAsia="Times New Roman" w:hAnsi="inherit"/>
          <w:sz w:val="20"/>
          <w:szCs w:val="20"/>
        </w:rPr>
        <w:t>25.6%, offset by a discrete benefit of</w:t>
      </w:r>
      <w:r>
        <w:rPr>
          <w:rFonts w:ascii="inherit" w:eastAsia="Times New Roman" w:hAnsi="inherit"/>
          <w:sz w:val="20"/>
          <w:szCs w:val="20"/>
        </w:rPr>
        <w:t xml:space="preserve"> </w:t>
      </w:r>
      <w:r>
        <w:rPr>
          <w:rFonts w:ascii="inherit" w:eastAsia="Times New Roman" w:hAnsi="inherit"/>
          <w:sz w:val="20"/>
          <w:szCs w:val="20"/>
        </w:rPr>
        <w:t>$1.1 million</w:t>
      </w:r>
      <w:r>
        <w:rPr>
          <w:rFonts w:ascii="inherit" w:eastAsia="Times New Roman" w:hAnsi="inherit"/>
          <w:sz w:val="20"/>
          <w:szCs w:val="20"/>
        </w:rPr>
        <w:t xml:space="preserve"> </w:t>
      </w:r>
      <w:r>
        <w:rPr>
          <w:rFonts w:ascii="inherit" w:eastAsia="Times New Roman" w:hAnsi="inherit"/>
          <w:sz w:val="20"/>
          <w:szCs w:val="20"/>
        </w:rPr>
        <w:t>associated primarily with the exercise of stock options. During the three months ended June 30, 2018, our expected combined statutory federal and state r</w:t>
      </w:r>
      <w:r>
        <w:rPr>
          <w:rFonts w:ascii="inherit" w:eastAsia="Times New Roman" w:hAnsi="inherit"/>
          <w:sz w:val="20"/>
          <w:szCs w:val="20"/>
        </w:rPr>
        <w:t>ate was reduced by a $1.4 million income tax benefit resulting from stock option exercises.</w:t>
      </w:r>
    </w:p>
    <w:p w:rsidR="00000000" w:rsidRDefault="00D90847">
      <w:pPr>
        <w:spacing w:line="288" w:lineRule="auto"/>
        <w:jc w:val="both"/>
        <w:rPr>
          <w:rFonts w:eastAsia="Times New Roman"/>
          <w:sz w:val="20"/>
          <w:szCs w:val="20"/>
        </w:rPr>
      </w:pPr>
      <w:r>
        <w:rPr>
          <w:rFonts w:ascii="inherit" w:eastAsia="Times New Roman" w:hAnsi="inherit"/>
          <w:b/>
          <w:bCs/>
          <w:sz w:val="20"/>
          <w:szCs w:val="20"/>
        </w:rPr>
        <w:t>Six</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June 29, 2019</w:t>
      </w:r>
      <w:r>
        <w:rPr>
          <w:rFonts w:ascii="inherit" w:eastAsia="Times New Roman" w:hAnsi="inherit"/>
          <w:b/>
          <w:bCs/>
          <w:sz w:val="20"/>
          <w:szCs w:val="20"/>
        </w:rPr>
        <w:t xml:space="preserve"> </w:t>
      </w:r>
      <w:r>
        <w:rPr>
          <w:rFonts w:ascii="inherit" w:eastAsia="Times New Roman" w:hAnsi="inherit"/>
          <w:b/>
          <w:bCs/>
          <w:sz w:val="20"/>
          <w:szCs w:val="20"/>
        </w:rPr>
        <w:t>compared to</w:t>
      </w:r>
      <w:r>
        <w:rPr>
          <w:rFonts w:ascii="inherit" w:eastAsia="Times New Roman" w:hAnsi="inherit"/>
          <w:b/>
          <w:bCs/>
          <w:sz w:val="20"/>
          <w:szCs w:val="20"/>
        </w:rPr>
        <w:t xml:space="preserve"> </w:t>
      </w:r>
      <w:r>
        <w:rPr>
          <w:rFonts w:ascii="inherit" w:eastAsia="Times New Roman" w:hAnsi="inherit"/>
          <w:b/>
          <w:bCs/>
          <w:sz w:val="20"/>
          <w:szCs w:val="20"/>
        </w:rPr>
        <w:t>Six</w:t>
      </w:r>
      <w:r>
        <w:rPr>
          <w:rFonts w:ascii="inherit" w:eastAsia="Times New Roman" w:hAnsi="inherit"/>
          <w:b/>
          <w:bCs/>
          <w:sz w:val="20"/>
          <w:szCs w:val="20"/>
        </w:rPr>
        <w:t xml:space="preserve"> </w:t>
      </w:r>
      <w:r>
        <w:rPr>
          <w:rFonts w:ascii="inherit" w:eastAsia="Times New Roman" w:hAnsi="inherit"/>
          <w:b/>
          <w:bCs/>
          <w:sz w:val="20"/>
          <w:szCs w:val="20"/>
        </w:rPr>
        <w:t>Months Ended</w:t>
      </w:r>
      <w:r>
        <w:rPr>
          <w:rFonts w:ascii="inherit" w:eastAsia="Times New Roman" w:hAnsi="inherit"/>
          <w:b/>
          <w:bCs/>
          <w:sz w:val="20"/>
          <w:szCs w:val="20"/>
        </w:rPr>
        <w:t xml:space="preserve"> </w:t>
      </w:r>
      <w:r>
        <w:rPr>
          <w:rFonts w:ascii="inherit" w:eastAsia="Times New Roman" w:hAnsi="inherit"/>
          <w:b/>
          <w:bCs/>
          <w:sz w:val="20"/>
          <w:szCs w:val="20"/>
        </w:rPr>
        <w:t>June 30, 2018</w:t>
      </w:r>
    </w:p>
    <w:p w:rsidR="00000000" w:rsidRDefault="00D90847">
      <w:pPr>
        <w:spacing w:line="288" w:lineRule="auto"/>
        <w:jc w:val="both"/>
        <w:rPr>
          <w:rFonts w:eastAsia="Times New Roman"/>
          <w:sz w:val="20"/>
          <w:szCs w:val="20"/>
        </w:rPr>
      </w:pPr>
      <w:r>
        <w:rPr>
          <w:rFonts w:ascii="inherit" w:eastAsia="Times New Roman" w:hAnsi="inherit"/>
          <w:i/>
          <w:iCs/>
          <w:sz w:val="20"/>
          <w:szCs w:val="20"/>
        </w:rPr>
        <w:t>Net revenue</w:t>
      </w:r>
    </w:p>
    <w:p w:rsidR="00000000" w:rsidRDefault="00D90847">
      <w:pPr>
        <w:spacing w:line="288" w:lineRule="auto"/>
        <w:jc w:val="both"/>
        <w:rPr>
          <w:rFonts w:eastAsia="Times New Roman"/>
          <w:sz w:val="20"/>
          <w:szCs w:val="20"/>
        </w:rPr>
      </w:pPr>
      <w:r>
        <w:rPr>
          <w:rFonts w:ascii="inherit" w:eastAsia="Times New Roman" w:hAnsi="inherit"/>
          <w:sz w:val="20"/>
          <w:szCs w:val="20"/>
        </w:rPr>
        <w:t>The following presents, by segment and by brand, comparable store sales growth</w:t>
      </w:r>
      <w:r>
        <w:rPr>
          <w:rFonts w:ascii="inherit" w:eastAsia="Times New Roman" w:hAnsi="inherit"/>
          <w:sz w:val="20"/>
          <w:szCs w:val="20"/>
        </w:rPr>
        <w:t>, stores open at the end of the period and net revenue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p>
    <w:tbl>
      <w:tblPr>
        <w:tblW w:w="5000" w:type="pct"/>
        <w:jc w:val="center"/>
        <w:tblCellMar>
          <w:left w:w="0" w:type="dxa"/>
          <w:right w:w="0" w:type="dxa"/>
        </w:tblCellMar>
        <w:tblLook w:val="04A0" w:firstRow="1" w:lastRow="0" w:firstColumn="1" w:lastColumn="0" w:noHBand="0" w:noVBand="1"/>
      </w:tblPr>
      <w:tblGrid>
        <w:gridCol w:w="1784"/>
        <w:gridCol w:w="105"/>
        <w:gridCol w:w="544"/>
        <w:gridCol w:w="248"/>
        <w:gridCol w:w="105"/>
        <w:gridCol w:w="544"/>
        <w:gridCol w:w="248"/>
        <w:gridCol w:w="105"/>
        <w:gridCol w:w="582"/>
        <w:gridCol w:w="72"/>
        <w:gridCol w:w="105"/>
        <w:gridCol w:w="582"/>
        <w:gridCol w:w="72"/>
        <w:gridCol w:w="105"/>
        <w:gridCol w:w="116"/>
        <w:gridCol w:w="600"/>
        <w:gridCol w:w="95"/>
        <w:gridCol w:w="442"/>
        <w:gridCol w:w="247"/>
        <w:gridCol w:w="105"/>
        <w:gridCol w:w="116"/>
        <w:gridCol w:w="600"/>
        <w:gridCol w:w="95"/>
        <w:gridCol w:w="442"/>
        <w:gridCol w:w="247"/>
      </w:tblGrid>
      <w:tr w:rsidR="00000000">
        <w:trPr>
          <w:divId w:val="1800686328"/>
          <w:jc w:val="center"/>
        </w:trPr>
        <w:tc>
          <w:tcPr>
            <w:tcW w:w="0" w:type="auto"/>
            <w:gridSpan w:val="25"/>
            <w:vAlign w:val="center"/>
            <w:hideMark/>
          </w:tcPr>
          <w:p w:rsidR="00000000" w:rsidRDefault="00D90847">
            <w:pPr>
              <w:spacing w:line="288" w:lineRule="auto"/>
              <w:jc w:val="both"/>
              <w:rPr>
                <w:rFonts w:eastAsia="Times New Roman"/>
                <w:sz w:val="20"/>
                <w:szCs w:val="20"/>
              </w:rPr>
            </w:pPr>
          </w:p>
        </w:tc>
      </w:tr>
      <w:tr w:rsidR="00000000">
        <w:trPr>
          <w:divId w:val="1800686328"/>
          <w:jc w:val="center"/>
        </w:trPr>
        <w:tc>
          <w:tcPr>
            <w:tcW w:w="11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1800686328"/>
          <w:jc w:val="center"/>
        </w:trPr>
        <w:tc>
          <w:tcPr>
            <w:tcW w:w="0" w:type="auto"/>
            <w:tcMar>
              <w:top w:w="30" w:type="dxa"/>
              <w:left w:w="30" w:type="dxa"/>
              <w:bottom w:w="30" w:type="dxa"/>
              <w:right w:w="30" w:type="dxa"/>
            </w:tcMar>
            <w:vAlign w:val="bottom"/>
            <w:hideMark/>
          </w:tcPr>
          <w:p w:rsidR="00000000" w:rsidRDefault="00D90847">
            <w:pPr>
              <w:divId w:val="1676569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141053843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Comparable store sales growth</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D90847">
            <w:pPr>
              <w:divId w:val="421672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Stores open at end of period</w:t>
            </w:r>
          </w:p>
        </w:tc>
        <w:tc>
          <w:tcPr>
            <w:tcW w:w="0" w:type="auto"/>
            <w:tcMar>
              <w:top w:w="30" w:type="dxa"/>
              <w:left w:w="30" w:type="dxa"/>
              <w:bottom w:w="30" w:type="dxa"/>
              <w:right w:w="30" w:type="dxa"/>
            </w:tcMar>
            <w:vAlign w:val="bottom"/>
            <w:hideMark/>
          </w:tcPr>
          <w:p w:rsidR="00000000" w:rsidRDefault="00D90847">
            <w:pPr>
              <w:divId w:val="39590652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Net revenue</w:t>
            </w:r>
            <w:r>
              <w:rPr>
                <w:rFonts w:ascii="inherit" w:eastAsia="Times New Roman" w:hAnsi="inherit"/>
                <w:b/>
                <w:bCs/>
                <w:sz w:val="10"/>
                <w:szCs w:val="10"/>
                <w:vertAlign w:val="superscript"/>
              </w:rPr>
              <w:t>(2)</w:t>
            </w:r>
          </w:p>
        </w:tc>
      </w:tr>
      <w:tr w:rsidR="00000000">
        <w:trPr>
          <w:divId w:val="180068632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D90847">
            <w:pPr>
              <w:rPr>
                <w:rFonts w:eastAsia="Times New Roman"/>
                <w:sz w:val="16"/>
                <w:szCs w:val="16"/>
              </w:rPr>
            </w:pPr>
            <w:r>
              <w:rPr>
                <w:rFonts w:ascii="inherit" w:eastAsia="Times New Roman" w:hAnsi="inherit"/>
                <w:i/>
                <w:iCs/>
                <w:sz w:val="16"/>
                <w:szCs w:val="16"/>
              </w:rPr>
              <w:t>In thousands, except percentage and store data</w:t>
            </w:r>
          </w:p>
        </w:tc>
        <w:tc>
          <w:tcPr>
            <w:tcW w:w="0" w:type="auto"/>
            <w:tcMar>
              <w:top w:w="30" w:type="dxa"/>
              <w:left w:w="30" w:type="dxa"/>
              <w:bottom w:w="30" w:type="dxa"/>
              <w:right w:w="30" w:type="dxa"/>
            </w:tcMar>
            <w:vAlign w:val="bottom"/>
            <w:hideMark/>
          </w:tcPr>
          <w:p w:rsidR="00000000" w:rsidRDefault="00D90847">
            <w:pPr>
              <w:divId w:val="372850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Six Months Ended</w:t>
            </w:r>
            <w:r>
              <w:rPr>
                <w:rFonts w:ascii="inherit" w:eastAsia="Times New Roman" w:hAnsi="inherit"/>
                <w:b/>
                <w:bCs/>
                <w:sz w:val="16"/>
                <w:szCs w:val="16"/>
              </w:rPr>
              <w:br/>
            </w:r>
            <w:r>
              <w:rPr>
                <w:rFonts w:ascii="inherit" w:eastAsia="Times New Roman" w:hAnsi="inherit"/>
                <w:b/>
                <w:bCs/>
                <w:sz w:val="16"/>
                <w:szCs w:val="16"/>
              </w:rPr>
              <w:t>June 29, 2019</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divId w:val="3155688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Six Months Ended</w:t>
            </w:r>
            <w:r>
              <w:rPr>
                <w:rFonts w:ascii="inherit" w:eastAsia="Times New Roman" w:hAnsi="inherit"/>
                <w:b/>
                <w:bCs/>
                <w:sz w:val="16"/>
                <w:szCs w:val="16"/>
              </w:rPr>
              <w:br/>
            </w:r>
            <w:r>
              <w:rPr>
                <w:rFonts w:ascii="inherit" w:eastAsia="Times New Roman" w:hAnsi="inherit"/>
                <w:b/>
                <w:bCs/>
                <w:sz w:val="16"/>
                <w:szCs w:val="16"/>
              </w:rPr>
              <w:t>June 30, 2018</w:t>
            </w:r>
          </w:p>
        </w:tc>
        <w:tc>
          <w:tcPr>
            <w:tcW w:w="0" w:type="auto"/>
            <w:tcMar>
              <w:top w:w="30" w:type="dxa"/>
              <w:left w:w="30" w:type="dxa"/>
              <w:bottom w:w="30" w:type="dxa"/>
              <w:right w:w="30" w:type="dxa"/>
            </w:tcMar>
            <w:vAlign w:val="bottom"/>
            <w:hideMark/>
          </w:tcPr>
          <w:p w:rsidR="00000000" w:rsidRDefault="00D90847">
            <w:pPr>
              <w:divId w:val="20720726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June 29, 2019</w:t>
            </w:r>
          </w:p>
        </w:tc>
        <w:tc>
          <w:tcPr>
            <w:tcW w:w="0" w:type="auto"/>
            <w:tcMar>
              <w:top w:w="30" w:type="dxa"/>
              <w:left w:w="30" w:type="dxa"/>
              <w:bottom w:w="30" w:type="dxa"/>
              <w:right w:w="30" w:type="dxa"/>
            </w:tcMar>
            <w:vAlign w:val="bottom"/>
            <w:hideMark/>
          </w:tcPr>
          <w:p w:rsidR="00000000" w:rsidRDefault="00D90847">
            <w:pPr>
              <w:divId w:val="1289552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June 30, 2018</w:t>
            </w:r>
          </w:p>
        </w:tc>
        <w:tc>
          <w:tcPr>
            <w:tcW w:w="0" w:type="auto"/>
            <w:tcMar>
              <w:top w:w="30" w:type="dxa"/>
              <w:left w:w="30" w:type="dxa"/>
              <w:bottom w:w="30" w:type="dxa"/>
              <w:right w:w="30" w:type="dxa"/>
            </w:tcMar>
            <w:vAlign w:val="bottom"/>
            <w:hideMark/>
          </w:tcPr>
          <w:p w:rsidR="00000000" w:rsidRDefault="00D90847">
            <w:pPr>
              <w:divId w:val="170336160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Six Months Ended</w:t>
            </w:r>
            <w:r>
              <w:rPr>
                <w:rFonts w:ascii="inherit" w:eastAsia="Times New Roman" w:hAnsi="inherit"/>
                <w:b/>
                <w:bCs/>
                <w:sz w:val="16"/>
                <w:szCs w:val="16"/>
              </w:rPr>
              <w:br/>
            </w:r>
            <w:r>
              <w:rPr>
                <w:rFonts w:ascii="inherit" w:eastAsia="Times New Roman" w:hAnsi="inherit"/>
                <w:b/>
                <w:bCs/>
                <w:sz w:val="16"/>
                <w:szCs w:val="16"/>
              </w:rPr>
              <w:t>June 29, 2019</w:t>
            </w:r>
          </w:p>
        </w:tc>
        <w:tc>
          <w:tcPr>
            <w:tcW w:w="0" w:type="auto"/>
            <w:tcBorders>
              <w:top w:val="single" w:sz="6" w:space="0" w:color="000000"/>
            </w:tcBorders>
            <w:tcMar>
              <w:top w:w="30" w:type="dxa"/>
              <w:left w:w="30" w:type="dxa"/>
              <w:bottom w:w="30" w:type="dxa"/>
              <w:right w:w="30" w:type="dxa"/>
            </w:tcMar>
            <w:vAlign w:val="bottom"/>
            <w:hideMark/>
          </w:tcPr>
          <w:p w:rsidR="00000000" w:rsidRDefault="00D90847">
            <w:pPr>
              <w:divId w:val="829909485"/>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16"/>
                <w:szCs w:val="16"/>
              </w:rPr>
            </w:pPr>
            <w:r>
              <w:rPr>
                <w:rFonts w:ascii="inherit" w:eastAsia="Times New Roman" w:hAnsi="inherit"/>
                <w:b/>
                <w:bCs/>
                <w:sz w:val="16"/>
                <w:szCs w:val="16"/>
              </w:rPr>
              <w:t>Six Months Ended</w:t>
            </w:r>
            <w:r>
              <w:rPr>
                <w:rFonts w:ascii="inherit" w:eastAsia="Times New Roman" w:hAnsi="inherit"/>
                <w:b/>
                <w:bCs/>
                <w:sz w:val="16"/>
                <w:szCs w:val="16"/>
              </w:rPr>
              <w:br/>
            </w:r>
            <w:r>
              <w:rPr>
                <w:rFonts w:ascii="inherit" w:eastAsia="Times New Roman" w:hAnsi="inherit"/>
                <w:b/>
                <w:bCs/>
                <w:sz w:val="16"/>
                <w:szCs w:val="16"/>
              </w:rPr>
              <w:t>June 30, 2018</w:t>
            </w:r>
          </w:p>
        </w:tc>
      </w:tr>
      <w:tr w:rsidR="00000000">
        <w:trPr>
          <w:divId w:val="1800686328"/>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b/>
                <w:bCs/>
                <w:sz w:val="17"/>
                <w:szCs w:val="17"/>
              </w:rPr>
              <w:t>Owned</w:t>
            </w:r>
            <w:r>
              <w:rPr>
                <w:rFonts w:ascii="inherit" w:eastAsia="Times New Roman" w:hAnsi="inherit"/>
                <w:b/>
                <w:bCs/>
                <w:sz w:val="17"/>
                <w:szCs w:val="17"/>
              </w:rPr>
              <w:t xml:space="preserve"> </w:t>
            </w:r>
            <w:r>
              <w:rPr>
                <w:rFonts w:ascii="inherit" w:eastAsia="Times New Roman" w:hAnsi="inherit"/>
                <w:b/>
                <w:bCs/>
                <w:sz w:val="17"/>
                <w:szCs w:val="17"/>
              </w:rPr>
              <w:t>&amp;</w:t>
            </w:r>
            <w:r>
              <w:rPr>
                <w:rFonts w:ascii="inherit" w:eastAsia="Times New Roman" w:hAnsi="inherit"/>
                <w:b/>
                <w:bCs/>
                <w:sz w:val="17"/>
                <w:szCs w:val="17"/>
              </w:rPr>
              <w:t xml:space="preserve"> </w:t>
            </w:r>
            <w:r>
              <w:rPr>
                <w:rFonts w:ascii="inherit" w:eastAsia="Times New Roman" w:hAnsi="inherit"/>
                <w:b/>
                <w:bCs/>
                <w:sz w:val="17"/>
                <w:szCs w:val="17"/>
              </w:rPr>
              <w:t>Host segment</w:t>
            </w:r>
          </w:p>
        </w:tc>
        <w:tc>
          <w:tcPr>
            <w:tcW w:w="0" w:type="auto"/>
            <w:shd w:val="clear" w:color="auto" w:fill="CCEEFF"/>
            <w:tcMar>
              <w:top w:w="30" w:type="dxa"/>
              <w:left w:w="30" w:type="dxa"/>
              <w:bottom w:w="30" w:type="dxa"/>
              <w:right w:w="30" w:type="dxa"/>
            </w:tcMar>
            <w:vAlign w:val="bottom"/>
            <w:hideMark/>
          </w:tcPr>
          <w:p w:rsidR="00000000" w:rsidRDefault="00D90847">
            <w:pPr>
              <w:divId w:val="1184242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2053531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816219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659846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110463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279998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054964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847551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93015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804538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408649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414784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927305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2091389858"/>
              <w:rPr>
                <w:rFonts w:eastAsia="Times New Roman"/>
                <w:sz w:val="20"/>
                <w:szCs w:val="20"/>
              </w:rPr>
            </w:pPr>
            <w:r>
              <w:rPr>
                <w:rFonts w:ascii="inherit" w:eastAsia="Times New Roman" w:hAnsi="inherit"/>
                <w:sz w:val="20"/>
                <w:szCs w:val="20"/>
              </w:rPr>
              <w:t> </w:t>
            </w:r>
          </w:p>
        </w:tc>
      </w:tr>
      <w:tr w:rsidR="00000000">
        <w:trPr>
          <w:divId w:val="1800686328"/>
          <w:jc w:val="center"/>
        </w:trPr>
        <w:tc>
          <w:tcPr>
            <w:tcW w:w="0" w:type="auto"/>
            <w:tcMar>
              <w:top w:w="30" w:type="dxa"/>
              <w:left w:w="3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America’s Best</w:t>
            </w:r>
          </w:p>
        </w:tc>
        <w:tc>
          <w:tcPr>
            <w:tcW w:w="0" w:type="auto"/>
            <w:tcMar>
              <w:top w:w="30" w:type="dxa"/>
              <w:left w:w="30" w:type="dxa"/>
              <w:bottom w:w="30" w:type="dxa"/>
              <w:right w:w="30" w:type="dxa"/>
            </w:tcMar>
            <w:vAlign w:val="bottom"/>
            <w:hideMark/>
          </w:tcPr>
          <w:p w:rsidR="00000000" w:rsidRDefault="00D90847">
            <w:pPr>
              <w:divId w:val="904031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6.4</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D90847">
            <w:pPr>
              <w:divId w:val="1495489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7.2</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D90847">
            <w:pPr>
              <w:divId w:val="208810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702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24834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630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870602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571,877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64.2</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D90847">
            <w:pPr>
              <w:divId w:val="1795899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503,482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63.5</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r>
      <w:tr w:rsidR="00000000">
        <w:trPr>
          <w:divId w:val="1800686328"/>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Eyeglass World</w:t>
            </w:r>
          </w:p>
        </w:tc>
        <w:tc>
          <w:tcPr>
            <w:tcW w:w="0" w:type="auto"/>
            <w:shd w:val="clear" w:color="auto" w:fill="CCEEFF"/>
            <w:tcMar>
              <w:top w:w="30" w:type="dxa"/>
              <w:left w:w="30" w:type="dxa"/>
              <w:bottom w:w="30" w:type="dxa"/>
              <w:right w:w="30" w:type="dxa"/>
            </w:tcMar>
            <w:vAlign w:val="bottom"/>
            <w:hideMark/>
          </w:tcPr>
          <w:p w:rsidR="00000000" w:rsidRDefault="00D90847">
            <w:pPr>
              <w:divId w:val="515655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5.9</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D90847">
            <w:pPr>
              <w:divId w:val="1398431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7.8</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D90847">
            <w:pPr>
              <w:divId w:val="1211649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117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76416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108</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317025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94,273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10.6</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D90847">
            <w:pPr>
              <w:divId w:val="2124835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85,887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10.8</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r>
      <w:tr w:rsidR="00000000">
        <w:trPr>
          <w:divId w:val="1800686328"/>
          <w:jc w:val="center"/>
        </w:trPr>
        <w:tc>
          <w:tcPr>
            <w:tcW w:w="0" w:type="auto"/>
            <w:tcMar>
              <w:top w:w="30" w:type="dxa"/>
              <w:left w:w="3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Military</w:t>
            </w:r>
          </w:p>
        </w:tc>
        <w:tc>
          <w:tcPr>
            <w:tcW w:w="0" w:type="auto"/>
            <w:tcMar>
              <w:top w:w="30" w:type="dxa"/>
              <w:left w:w="30" w:type="dxa"/>
              <w:bottom w:w="30" w:type="dxa"/>
              <w:right w:w="30" w:type="dxa"/>
            </w:tcMar>
            <w:vAlign w:val="bottom"/>
            <w:hideMark/>
          </w:tcPr>
          <w:p w:rsidR="00000000" w:rsidRDefault="00D90847">
            <w:pPr>
              <w:divId w:val="532426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(2.2</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rsidR="00000000" w:rsidRDefault="00D90847">
            <w:pPr>
              <w:divId w:val="150105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(1.1</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tcMar>
              <w:top w:w="30" w:type="dxa"/>
              <w:left w:w="30" w:type="dxa"/>
              <w:bottom w:w="30" w:type="dxa"/>
              <w:right w:w="30" w:type="dxa"/>
            </w:tcMar>
            <w:vAlign w:val="bottom"/>
            <w:hideMark/>
          </w:tcPr>
          <w:p w:rsidR="00000000" w:rsidRDefault="00D90847">
            <w:pPr>
              <w:divId w:val="141971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54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04017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56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34964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12,442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1.4</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D90847">
            <w:pPr>
              <w:divId w:val="1788040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13,024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1.6</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r>
      <w:tr w:rsidR="00000000">
        <w:trPr>
          <w:divId w:val="1800686328"/>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Fred Meyer</w:t>
            </w:r>
          </w:p>
        </w:tc>
        <w:tc>
          <w:tcPr>
            <w:tcW w:w="0" w:type="auto"/>
            <w:shd w:val="clear" w:color="auto" w:fill="CCEEFF"/>
            <w:tcMar>
              <w:top w:w="30" w:type="dxa"/>
              <w:left w:w="30" w:type="dxa"/>
              <w:bottom w:w="30" w:type="dxa"/>
              <w:right w:w="30" w:type="dxa"/>
            </w:tcMar>
            <w:vAlign w:val="bottom"/>
            <w:hideMark/>
          </w:tcPr>
          <w:p w:rsidR="00000000" w:rsidRDefault="00D90847">
            <w:pPr>
              <w:divId w:val="1957132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(7.5</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rsidR="00000000" w:rsidRDefault="00D90847">
            <w:pPr>
              <w:divId w:val="1781295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5.6</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D90847">
            <w:pPr>
              <w:divId w:val="7586752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29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5332980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29</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88538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7,044</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D90847">
            <w:pPr>
              <w:divId w:val="1702709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7,617</w:t>
            </w:r>
          </w:p>
        </w:tc>
        <w:tc>
          <w:tcPr>
            <w:tcW w:w="0" w:type="auto"/>
            <w:tcBorders>
              <w:bottom w:val="single" w:sz="6" w:space="0" w:color="000000"/>
            </w:tcBorders>
            <w:shd w:val="clear" w:color="auto" w:fill="CCEEFF"/>
            <w:vAlign w:val="bottom"/>
            <w:hideMark/>
          </w:tcPr>
          <w:p w:rsidR="00000000" w:rsidRDefault="00D90847">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r>
      <w:tr w:rsidR="00000000">
        <w:trPr>
          <w:divId w:val="1800686328"/>
          <w:jc w:val="center"/>
        </w:trPr>
        <w:tc>
          <w:tcPr>
            <w:tcW w:w="0" w:type="auto"/>
            <w:tcMar>
              <w:top w:w="30" w:type="dxa"/>
              <w:left w:w="3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Owned</w:t>
            </w:r>
            <w:r>
              <w:rPr>
                <w:rFonts w:ascii="inherit" w:eastAsia="Times New Roman" w:hAnsi="inherit"/>
                <w:sz w:val="17"/>
                <w:szCs w:val="17"/>
              </w:rPr>
              <w:t xml:space="preserve"> </w:t>
            </w:r>
            <w:r>
              <w:rPr>
                <w:rFonts w:ascii="inherit" w:eastAsia="Times New Roman" w:hAnsi="inherit"/>
                <w:sz w:val="17"/>
                <w:szCs w:val="17"/>
              </w:rPr>
              <w:t>&amp;</w:t>
            </w:r>
            <w:r>
              <w:rPr>
                <w:rFonts w:ascii="inherit" w:eastAsia="Times New Roman" w:hAnsi="inherit"/>
                <w:sz w:val="17"/>
                <w:szCs w:val="17"/>
              </w:rPr>
              <w:t xml:space="preserve"> </w:t>
            </w:r>
            <w:r>
              <w:rPr>
                <w:rFonts w:ascii="inherit" w:eastAsia="Times New Roman" w:hAnsi="inherit"/>
                <w:sz w:val="17"/>
                <w:szCs w:val="17"/>
              </w:rPr>
              <w:t>Host segment total</w:t>
            </w:r>
          </w:p>
        </w:tc>
        <w:tc>
          <w:tcPr>
            <w:tcW w:w="0" w:type="auto"/>
            <w:tcMar>
              <w:top w:w="30" w:type="dxa"/>
              <w:left w:w="30" w:type="dxa"/>
              <w:bottom w:w="30" w:type="dxa"/>
              <w:right w:w="30" w:type="dxa"/>
            </w:tcMar>
            <w:vAlign w:val="bottom"/>
            <w:hideMark/>
          </w:tcPr>
          <w:p w:rsidR="00000000" w:rsidRDefault="00D90847">
            <w:pPr>
              <w:divId w:val="188223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0847">
            <w:pPr>
              <w:divId w:val="1274170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861213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0847">
            <w:pPr>
              <w:divId w:val="1874267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divId w:val="656499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902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74551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823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10988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685,636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77.0</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D90847">
            <w:pPr>
              <w:divId w:val="1125076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610,010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76.9</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r>
      <w:tr w:rsidR="00000000">
        <w:trPr>
          <w:divId w:val="1800686328"/>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b/>
                <w:bCs/>
                <w:sz w:val="17"/>
                <w:szCs w:val="17"/>
              </w:rPr>
              <w:t>Legacy segment</w:t>
            </w:r>
          </w:p>
        </w:tc>
        <w:tc>
          <w:tcPr>
            <w:tcW w:w="0" w:type="auto"/>
            <w:shd w:val="clear" w:color="auto" w:fill="CCEEFF"/>
            <w:tcMar>
              <w:top w:w="30" w:type="dxa"/>
              <w:left w:w="30" w:type="dxa"/>
              <w:bottom w:w="30" w:type="dxa"/>
              <w:right w:w="30" w:type="dxa"/>
            </w:tcMar>
            <w:vAlign w:val="bottom"/>
            <w:hideMark/>
          </w:tcPr>
          <w:p w:rsidR="00000000" w:rsidRDefault="00D90847">
            <w:pPr>
              <w:divId w:val="621348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1.1</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D90847">
            <w:pPr>
              <w:divId w:val="3075162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3.8</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D90847">
            <w:pPr>
              <w:divId w:val="743643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226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53493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227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426069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83,842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9.4</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D90847">
            <w:pPr>
              <w:divId w:val="1231306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81,864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10.3</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r>
      <w:tr w:rsidR="00000000">
        <w:trPr>
          <w:divId w:val="1800686328"/>
          <w:jc w:val="center"/>
        </w:trPr>
        <w:tc>
          <w:tcPr>
            <w:tcW w:w="0" w:type="auto"/>
            <w:tcMar>
              <w:top w:w="30" w:type="dxa"/>
              <w:left w:w="3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b/>
                <w:bCs/>
                <w:sz w:val="17"/>
                <w:szCs w:val="17"/>
              </w:rPr>
              <w:t>Corporate/Other</w:t>
            </w:r>
          </w:p>
        </w:tc>
        <w:tc>
          <w:tcPr>
            <w:tcW w:w="0" w:type="auto"/>
            <w:tcMar>
              <w:top w:w="30" w:type="dxa"/>
              <w:left w:w="30" w:type="dxa"/>
              <w:bottom w:w="30" w:type="dxa"/>
              <w:right w:w="30" w:type="dxa"/>
            </w:tcMar>
            <w:vAlign w:val="bottom"/>
            <w:hideMark/>
          </w:tcPr>
          <w:p w:rsidR="00000000" w:rsidRDefault="00D90847">
            <w:pPr>
              <w:divId w:val="994187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28918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25597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370762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610158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126,227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14.2</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D90847">
            <w:pPr>
              <w:divId w:val="774907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102,597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12.9</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r>
      <w:tr w:rsidR="00000000">
        <w:trPr>
          <w:divId w:val="1800686328"/>
          <w:jc w:val="center"/>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b/>
                <w:bCs/>
                <w:sz w:val="17"/>
                <w:szCs w:val="17"/>
              </w:rPr>
              <w:t>Reconciliations</w:t>
            </w:r>
          </w:p>
        </w:tc>
        <w:tc>
          <w:tcPr>
            <w:tcW w:w="0" w:type="auto"/>
            <w:shd w:val="clear" w:color="auto" w:fill="CCEEFF"/>
            <w:tcMar>
              <w:top w:w="30" w:type="dxa"/>
              <w:left w:w="30" w:type="dxa"/>
              <w:bottom w:w="30" w:type="dxa"/>
              <w:right w:w="30" w:type="dxa"/>
            </w:tcMar>
            <w:vAlign w:val="bottom"/>
            <w:hideMark/>
          </w:tcPr>
          <w:p w:rsidR="00000000" w:rsidRDefault="00D90847">
            <w:pPr>
              <w:divId w:val="2078167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733306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8493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63944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26205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(5,039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(0.6</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shd w:val="clear" w:color="auto" w:fill="CCEEFF"/>
            <w:tcMar>
              <w:top w:w="30" w:type="dxa"/>
              <w:left w:w="30" w:type="dxa"/>
              <w:bottom w:w="30" w:type="dxa"/>
              <w:right w:w="30" w:type="dxa"/>
            </w:tcMar>
            <w:vAlign w:val="bottom"/>
            <w:hideMark/>
          </w:tcPr>
          <w:p w:rsidR="00000000" w:rsidRDefault="00D90847">
            <w:pPr>
              <w:divId w:val="703140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(964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r>
      <w:tr w:rsidR="00000000">
        <w:trPr>
          <w:divId w:val="1800686328"/>
          <w:jc w:val="center"/>
        </w:trPr>
        <w:tc>
          <w:tcPr>
            <w:tcW w:w="0" w:type="auto"/>
            <w:tcMar>
              <w:top w:w="30" w:type="dxa"/>
              <w:left w:w="3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Total</w:t>
            </w:r>
          </w:p>
        </w:tc>
        <w:tc>
          <w:tcPr>
            <w:tcW w:w="0" w:type="auto"/>
            <w:tcMar>
              <w:top w:w="30" w:type="dxa"/>
              <w:left w:w="30" w:type="dxa"/>
              <w:bottom w:w="30" w:type="dxa"/>
              <w:right w:w="30" w:type="dxa"/>
            </w:tcMar>
            <w:vAlign w:val="bottom"/>
            <w:hideMark/>
          </w:tcPr>
          <w:p w:rsidR="00000000" w:rsidRDefault="00D90847">
            <w:pPr>
              <w:divId w:val="1835224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5.4</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D90847">
            <w:pPr>
              <w:divId w:val="893855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7.5</w:t>
            </w:r>
          </w:p>
        </w:tc>
        <w:tc>
          <w:tcPr>
            <w:tcW w:w="0" w:type="auto"/>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D90847">
            <w:pPr>
              <w:divId w:val="1804687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1,128</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55660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1,050</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028489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890,666</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tcMar>
              <w:top w:w="30" w:type="dxa"/>
              <w:left w:w="30" w:type="dxa"/>
              <w:bottom w:w="30" w:type="dxa"/>
              <w:right w:w="30" w:type="dxa"/>
            </w:tcMar>
            <w:vAlign w:val="bottom"/>
            <w:hideMark/>
          </w:tcPr>
          <w:p w:rsidR="00000000" w:rsidRDefault="00D90847">
            <w:pPr>
              <w:divId w:val="1081562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rPr>
                <w:rFonts w:eastAsia="Times New Roman"/>
                <w:sz w:val="17"/>
                <w:szCs w:val="17"/>
              </w:rPr>
            </w:pPr>
            <w:r>
              <w:rPr>
                <w:rFonts w:ascii="inherit" w:eastAsia="Times New Roman" w:hAnsi="inherit"/>
                <w:sz w:val="17"/>
                <w:szCs w:val="17"/>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793,507</w:t>
            </w:r>
          </w:p>
        </w:tc>
        <w:tc>
          <w:tcPr>
            <w:tcW w:w="0" w:type="auto"/>
            <w:tcBorders>
              <w:top w:val="single" w:sz="6" w:space="0" w:color="000000"/>
              <w:bottom w:val="double" w:sz="6" w:space="0" w:color="000000"/>
            </w:tcBorders>
            <w:vAlign w:val="bottom"/>
            <w:hideMark/>
          </w:tcPr>
          <w:p w:rsidR="00000000" w:rsidRDefault="00D90847">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r>
      <w:tr w:rsidR="00000000">
        <w:trPr>
          <w:divId w:val="1800686328"/>
          <w:jc w:val="center"/>
        </w:trPr>
        <w:tc>
          <w:tcPr>
            <w:tcW w:w="0" w:type="auto"/>
            <w:shd w:val="clear" w:color="auto" w:fill="CCEEFF"/>
            <w:tcMar>
              <w:top w:w="30" w:type="dxa"/>
              <w:left w:w="30" w:type="dxa"/>
              <w:bottom w:w="30" w:type="dxa"/>
              <w:right w:w="30" w:type="dxa"/>
            </w:tcMar>
            <w:vAlign w:val="bottom"/>
            <w:hideMark/>
          </w:tcPr>
          <w:p w:rsidR="00000000" w:rsidRDefault="00D90847">
            <w:pPr>
              <w:divId w:val="1696299801"/>
              <w:rPr>
                <w:rFonts w:eastAsia="Times New Roman"/>
                <w:sz w:val="17"/>
                <w:szCs w:val="17"/>
              </w:rPr>
            </w:pPr>
            <w:r>
              <w:rPr>
                <w:rFonts w:ascii="inherit" w:eastAsia="Times New Roman" w:hAnsi="inherit"/>
                <w:sz w:val="17"/>
                <w:szCs w:val="17"/>
              </w:rPr>
              <w:t>Adjusted comparable store sales growt</w:t>
            </w:r>
            <w:r>
              <w:rPr>
                <w:rFonts w:ascii="inherit" w:eastAsia="Times New Roman" w:hAnsi="inherit"/>
                <w:sz w:val="17"/>
                <w:szCs w:val="17"/>
              </w:rPr>
              <w:t>h</w:t>
            </w:r>
            <w:r>
              <w:rPr>
                <w:rFonts w:ascii="inherit" w:eastAsia="Times New Roman" w:hAnsi="inherit"/>
                <w:sz w:val="17"/>
                <w:szCs w:val="17"/>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D90847">
            <w:pPr>
              <w:divId w:val="136068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5.3</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D90847">
            <w:pPr>
              <w:divId w:val="1456294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jc w:val="right"/>
              <w:rPr>
                <w:rFonts w:eastAsia="Times New Roman"/>
                <w:sz w:val="17"/>
                <w:szCs w:val="17"/>
              </w:rPr>
            </w:pPr>
            <w:r>
              <w:rPr>
                <w:rFonts w:ascii="inherit" w:eastAsia="Times New Roman" w:hAnsi="inherit"/>
                <w:sz w:val="17"/>
                <w:szCs w:val="17"/>
              </w:rPr>
              <w:t>6.5</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17"/>
                <w:szCs w:val="17"/>
              </w:rPr>
            </w:pPr>
            <w:r>
              <w:rPr>
                <w:rFonts w:ascii="inherit" w:eastAsia="Times New Roman" w:hAnsi="inherit"/>
                <w:sz w:val="17"/>
                <w:szCs w:val="17"/>
              </w:rPr>
              <w:t> %</w:t>
            </w:r>
          </w:p>
        </w:tc>
        <w:tc>
          <w:tcPr>
            <w:tcW w:w="0" w:type="auto"/>
            <w:shd w:val="clear" w:color="auto" w:fill="CCEEFF"/>
            <w:tcMar>
              <w:top w:w="30" w:type="dxa"/>
              <w:left w:w="30" w:type="dxa"/>
              <w:bottom w:w="30" w:type="dxa"/>
              <w:right w:w="30" w:type="dxa"/>
            </w:tcMar>
            <w:vAlign w:val="bottom"/>
            <w:hideMark/>
          </w:tcPr>
          <w:p w:rsidR="00000000" w:rsidRDefault="00D90847">
            <w:pPr>
              <w:divId w:val="1583487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153721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51820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500921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95702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130488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1227645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2086292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D90847">
            <w:pPr>
              <w:divId w:val="767775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D90847">
            <w:pPr>
              <w:divId w:val="612440910"/>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720"/>
        <w:gridCol w:w="480"/>
      </w:tblGrid>
      <w:tr w:rsidR="00000000">
        <w:trPr>
          <w:tblCellSpacing w:w="0" w:type="dxa"/>
        </w:trPr>
        <w:tc>
          <w:tcPr>
            <w:tcW w:w="720" w:type="dxa"/>
            <w:vAlign w:val="center"/>
            <w:hideMark/>
          </w:tcPr>
          <w:p w:rsidR="00000000" w:rsidRDefault="00D90847">
            <w:pPr>
              <w:jc w:val="cente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549656357"/>
              <w:rPr>
                <w:rFonts w:eastAsia="Times New Roman"/>
                <w:sz w:val="16"/>
                <w:szCs w:val="16"/>
              </w:rPr>
            </w:pPr>
            <w:r>
              <w:rPr>
                <w:rFonts w:ascii="inherit" w:eastAsia="Times New Roman" w:hAnsi="inherit"/>
                <w:sz w:val="16"/>
                <w:szCs w:val="16"/>
              </w:rPr>
              <w:t>(1)</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We calculate total comparable store sales based on consolidated net revenue excluding the impact of (i) corporate/other segment net revenue, (ii) sales from stores opened less than 13 months, (iii) stores closed in the periods presented, (iv) sales from pa</w:t>
            </w:r>
            <w:r>
              <w:rPr>
                <w:rFonts w:ascii="inherit" w:eastAsia="Times New Roman" w:hAnsi="inherit"/>
                <w:sz w:val="16"/>
                <w:szCs w:val="16"/>
              </w:rPr>
              <w:t>rtial months of operation when stores do not open or close on the first day of the month and (v) if applicable, the impact of a 53rd week in a fiscal year. Brand-level comparable store sales growth is calculated based on cash basis revenues consistent with</w:t>
            </w:r>
            <w:r>
              <w:rPr>
                <w:rFonts w:ascii="inherit" w:eastAsia="Times New Roman" w:hAnsi="inherit"/>
                <w:sz w:val="16"/>
                <w:szCs w:val="16"/>
              </w:rPr>
              <w:t xml:space="preserve"> what the CODM reviews, and consistent with reportable segment revenues presented in Note</w:t>
            </w:r>
            <w:r>
              <w:rPr>
                <w:rFonts w:ascii="inherit" w:eastAsia="Times New Roman" w:hAnsi="inherit"/>
                <w:sz w:val="16"/>
                <w:szCs w:val="16"/>
              </w:rPr>
              <w:t xml:space="preserve"> </w:t>
            </w:r>
            <w:r>
              <w:rPr>
                <w:rFonts w:ascii="inherit" w:eastAsia="Times New Roman" w:hAnsi="inherit"/>
                <w:sz w:val="16"/>
                <w:szCs w:val="16"/>
              </w:rPr>
              <w:t>9.</w:t>
            </w:r>
            <w:r>
              <w:rPr>
                <w:rFonts w:ascii="inherit" w:eastAsia="Times New Roman" w:hAnsi="inherit"/>
                <w:sz w:val="16"/>
                <w:szCs w:val="16"/>
              </w:rPr>
              <w:t xml:space="preserve"> </w:t>
            </w:r>
            <w:r>
              <w:rPr>
                <w:rFonts w:ascii="inherit" w:eastAsia="Times New Roman" w:hAnsi="inherit"/>
                <w:sz w:val="16"/>
                <w:szCs w:val="16"/>
              </w:rPr>
              <w:t>“Segment Reporting”</w:t>
            </w:r>
            <w:r>
              <w:rPr>
                <w:rFonts w:ascii="inherit" w:eastAsia="Times New Roman" w:hAnsi="inherit"/>
                <w:sz w:val="16"/>
                <w:szCs w:val="16"/>
              </w:rPr>
              <w:t xml:space="preserve"> </w:t>
            </w:r>
            <w:r>
              <w:rPr>
                <w:rFonts w:ascii="inherit" w:eastAsia="Times New Roman" w:hAnsi="inherit"/>
                <w:sz w:val="16"/>
                <w:szCs w:val="16"/>
              </w:rPr>
              <w:t>in our unaudited condensed consolidated financial statements included in Part I. Item 1. of this Form 10-Q, with the exception of the legacy se</w:t>
            </w:r>
            <w:r>
              <w:rPr>
                <w:rFonts w:ascii="inherit" w:eastAsia="Times New Roman" w:hAnsi="inherit"/>
                <w:sz w:val="16"/>
                <w:szCs w:val="16"/>
              </w:rPr>
              <w:t>gment, which is adjusted as noted in clause (ii) of footnote (3) below.</w:t>
            </w:r>
            <w:r>
              <w:rPr>
                <w:rFonts w:ascii="inherit" w:eastAsia="Times New Roman" w:hAnsi="inherit"/>
                <w:sz w:val="16"/>
                <w:szCs w:val="16"/>
              </w:rPr>
              <w:t xml:space="preserve"> </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40"/>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915747008"/>
              <w:rPr>
                <w:rFonts w:eastAsia="Times New Roman"/>
                <w:sz w:val="16"/>
                <w:szCs w:val="16"/>
              </w:rPr>
            </w:pPr>
            <w:r>
              <w:rPr>
                <w:rFonts w:ascii="inherit" w:eastAsia="Times New Roman" w:hAnsi="inherit"/>
                <w:sz w:val="16"/>
                <w:szCs w:val="16"/>
              </w:rPr>
              <w:t>(2)</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Percentages reflect line item as a percentage of net revenue, adjusted for rounding.</w:t>
            </w:r>
            <w:r>
              <w:rPr>
                <w:rFonts w:ascii="inherit" w:eastAsia="Times New Roman" w:hAnsi="inherit"/>
                <w:sz w:val="16"/>
                <w:szCs w:val="16"/>
              </w:rPr>
              <w:t xml:space="preserve"> </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698747083"/>
              <w:rPr>
                <w:rFonts w:eastAsia="Times New Roman"/>
                <w:sz w:val="16"/>
                <w:szCs w:val="16"/>
              </w:rPr>
            </w:pPr>
            <w:r>
              <w:rPr>
                <w:rFonts w:ascii="inherit" w:eastAsia="Times New Roman" w:hAnsi="inherit"/>
                <w:sz w:val="16"/>
                <w:szCs w:val="16"/>
              </w:rPr>
              <w:t>(3)</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There are two differences between total comparable store sales growth based on consolidated net revenue and adjusted comparable store sales growth: (i) adjusted comparable store sales growth includes the effect of deferred and unearned revenue as if such r</w:t>
            </w:r>
            <w:r>
              <w:rPr>
                <w:rFonts w:ascii="inherit" w:eastAsia="Times New Roman" w:hAnsi="inherit"/>
                <w:sz w:val="16"/>
                <w:szCs w:val="16"/>
              </w:rPr>
              <w:t>evenues were earned at the point of sale, resulting in an increase of</w:t>
            </w:r>
            <w:r>
              <w:rPr>
                <w:rFonts w:ascii="inherit" w:eastAsia="Times New Roman" w:hAnsi="inherit"/>
                <w:sz w:val="16"/>
                <w:szCs w:val="16"/>
              </w:rPr>
              <w:t xml:space="preserve"> </w:t>
            </w:r>
            <w:r>
              <w:rPr>
                <w:rFonts w:ascii="inherit" w:eastAsia="Times New Roman" w:hAnsi="inherit"/>
                <w:sz w:val="16"/>
                <w:szCs w:val="16"/>
              </w:rPr>
              <w:t>0.2%</w:t>
            </w:r>
            <w:r>
              <w:rPr>
                <w:rFonts w:ascii="inherit" w:eastAsia="Times New Roman" w:hAnsi="inherit"/>
                <w:sz w:val="16"/>
                <w:szCs w:val="16"/>
              </w:rPr>
              <w:t xml:space="preserve"> </w:t>
            </w:r>
            <w:r>
              <w:rPr>
                <w:rFonts w:ascii="inherit" w:eastAsia="Times New Roman" w:hAnsi="inherit"/>
                <w:sz w:val="16"/>
                <w:szCs w:val="16"/>
              </w:rPr>
              <w:t>and a decrease of</w:t>
            </w:r>
            <w:r>
              <w:rPr>
                <w:rFonts w:ascii="inherit" w:eastAsia="Times New Roman" w:hAnsi="inherit"/>
                <w:sz w:val="16"/>
                <w:szCs w:val="16"/>
              </w:rPr>
              <w:t xml:space="preserve"> </w:t>
            </w:r>
            <w:r>
              <w:rPr>
                <w:rFonts w:ascii="inherit" w:eastAsia="Times New Roman" w:hAnsi="inherit"/>
                <w:sz w:val="16"/>
                <w:szCs w:val="16"/>
              </w:rPr>
              <w:t>1.0%</w:t>
            </w:r>
            <w:r>
              <w:rPr>
                <w:rFonts w:ascii="inherit" w:eastAsia="Times New Roman" w:hAnsi="inherit"/>
                <w:sz w:val="16"/>
                <w:szCs w:val="16"/>
              </w:rPr>
              <w:t xml:space="preserve"> </w:t>
            </w:r>
            <w:r>
              <w:rPr>
                <w:rFonts w:ascii="inherit" w:eastAsia="Times New Roman" w:hAnsi="inherit"/>
                <w:sz w:val="16"/>
                <w:szCs w:val="16"/>
              </w:rPr>
              <w:t>from total comparable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six</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 respectively, and (ii) ad</w:t>
            </w:r>
            <w:r>
              <w:rPr>
                <w:rFonts w:ascii="inherit" w:eastAsia="Times New Roman" w:hAnsi="inherit"/>
                <w:sz w:val="16"/>
                <w:szCs w:val="16"/>
              </w:rPr>
              <w:t>justed comparable store sales growth includes retail sales to the legacy partner’s customers (rather than the revenues recognized consistent with the management</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services agreement with the legacy partner), resulting in a decrease of</w:t>
            </w:r>
            <w:r>
              <w:rPr>
                <w:rFonts w:ascii="inherit" w:eastAsia="Times New Roman" w:hAnsi="inherit"/>
                <w:sz w:val="16"/>
                <w:szCs w:val="16"/>
              </w:rPr>
              <w:t xml:space="preserve"> </w:t>
            </w:r>
            <w:r>
              <w:rPr>
                <w:rFonts w:ascii="inherit" w:eastAsia="Times New Roman" w:hAnsi="inherit"/>
                <w:sz w:val="16"/>
                <w:szCs w:val="16"/>
              </w:rPr>
              <w:t>0.3%</w:t>
            </w:r>
            <w:r>
              <w:rPr>
                <w:rFonts w:ascii="inherit" w:eastAsia="Times New Roman" w:hAnsi="inherit"/>
                <w:sz w:val="16"/>
                <w:szCs w:val="16"/>
              </w:rPr>
              <w:t xml:space="preserve"> </w:t>
            </w:r>
            <w:r>
              <w:rPr>
                <w:rFonts w:ascii="inherit" w:eastAsia="Times New Roman" w:hAnsi="inherit"/>
                <w:sz w:val="16"/>
                <w:szCs w:val="16"/>
              </w:rPr>
              <w:t>from total compa</w:t>
            </w:r>
            <w:r>
              <w:rPr>
                <w:rFonts w:ascii="inherit" w:eastAsia="Times New Roman" w:hAnsi="inherit"/>
                <w:sz w:val="16"/>
                <w:szCs w:val="16"/>
              </w:rPr>
              <w:t>rable store sales growth based on consolidated net revenue for the</w:t>
            </w:r>
            <w:r>
              <w:rPr>
                <w:rFonts w:ascii="inherit" w:eastAsia="Times New Roman" w:hAnsi="inherit"/>
                <w:sz w:val="16"/>
                <w:szCs w:val="16"/>
              </w:rPr>
              <w:t xml:space="preserve"> </w:t>
            </w:r>
            <w:r>
              <w:rPr>
                <w:rFonts w:ascii="inherit" w:eastAsia="Times New Roman" w:hAnsi="inherit"/>
                <w:sz w:val="16"/>
                <w:szCs w:val="16"/>
              </w:rPr>
              <w:t>six</w:t>
            </w:r>
            <w:r>
              <w:rPr>
                <w:rFonts w:ascii="inherit" w:eastAsia="Times New Roman" w:hAnsi="inherit"/>
                <w:sz w:val="16"/>
                <w:szCs w:val="16"/>
              </w:rPr>
              <w:t xml:space="preserve"> </w:t>
            </w:r>
            <w:r>
              <w:rPr>
                <w:rFonts w:ascii="inherit" w:eastAsia="Times New Roman" w:hAnsi="inherit"/>
                <w:sz w:val="16"/>
                <w:szCs w:val="16"/>
              </w:rPr>
              <w:t>months ended</w:t>
            </w:r>
            <w:r>
              <w:rPr>
                <w:rFonts w:ascii="inherit" w:eastAsia="Times New Roman" w:hAnsi="inherit"/>
                <w:sz w:val="16"/>
                <w:szCs w:val="16"/>
              </w:rPr>
              <w:t xml:space="preserve"> </w:t>
            </w:r>
            <w:r>
              <w:rPr>
                <w:rFonts w:ascii="inherit" w:eastAsia="Times New Roman" w:hAnsi="inherit"/>
                <w:sz w:val="16"/>
                <w:szCs w:val="16"/>
              </w:rPr>
              <w:t>June 29, 2019.</w:t>
            </w:r>
          </w:p>
        </w:tc>
      </w:tr>
    </w:tbl>
    <w:p w:rsidR="00000000" w:rsidRDefault="00D90847">
      <w:pPr>
        <w:spacing w:line="288" w:lineRule="auto"/>
        <w:jc w:val="both"/>
        <w:rPr>
          <w:rFonts w:eastAsia="Times New Roman"/>
          <w:sz w:val="20"/>
          <w:szCs w:val="20"/>
        </w:rPr>
      </w:pPr>
      <w:r>
        <w:rPr>
          <w:rFonts w:ascii="inherit" w:eastAsia="Times New Roman" w:hAnsi="inherit"/>
          <w:sz w:val="20"/>
          <w:szCs w:val="20"/>
        </w:rPr>
        <w:t>Total net revenue of</w:t>
      </w:r>
      <w:r>
        <w:rPr>
          <w:rFonts w:ascii="inherit" w:eastAsia="Times New Roman" w:hAnsi="inherit"/>
          <w:sz w:val="20"/>
          <w:szCs w:val="20"/>
        </w:rPr>
        <w:t xml:space="preserve"> </w:t>
      </w:r>
      <w:r>
        <w:rPr>
          <w:rFonts w:ascii="inherit" w:eastAsia="Times New Roman" w:hAnsi="inherit"/>
          <w:sz w:val="20"/>
          <w:szCs w:val="20"/>
        </w:rPr>
        <w:t>$890.7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$97.2 million, or</w:t>
      </w:r>
      <w:r>
        <w:rPr>
          <w:rFonts w:ascii="inherit" w:eastAsia="Times New Roman" w:hAnsi="inherit"/>
          <w:sz w:val="20"/>
          <w:szCs w:val="20"/>
        </w:rPr>
        <w:t xml:space="preserve"> </w:t>
      </w:r>
      <w:r>
        <w:rPr>
          <w:rFonts w:ascii="inherit" w:eastAsia="Times New Roman" w:hAnsi="inherit"/>
          <w:sz w:val="20"/>
          <w:szCs w:val="20"/>
        </w:rPr>
        <w:t>12.2%, from</w:t>
      </w:r>
      <w:r>
        <w:rPr>
          <w:rFonts w:ascii="inherit" w:eastAsia="Times New Roman" w:hAnsi="inherit"/>
          <w:sz w:val="20"/>
          <w:szCs w:val="20"/>
        </w:rPr>
        <w:t xml:space="preserve"> </w:t>
      </w:r>
      <w:r>
        <w:rPr>
          <w:rFonts w:ascii="inherit" w:eastAsia="Times New Roman" w:hAnsi="inherit"/>
          <w:sz w:val="20"/>
          <w:szCs w:val="20"/>
        </w:rPr>
        <w:t>$793.5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w:t>
      </w:r>
      <w:r>
        <w:rPr>
          <w:rFonts w:ascii="inherit" w:eastAsia="Times New Roman" w:hAnsi="inherit"/>
          <w:sz w:val="20"/>
          <w:szCs w:val="20"/>
        </w:rPr>
        <w:t>une 30, 2018. This</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driven approximately</w:t>
      </w:r>
      <w:r>
        <w:rPr>
          <w:rFonts w:ascii="inherit" w:eastAsia="Times New Roman" w:hAnsi="inherit"/>
          <w:sz w:val="20"/>
          <w:szCs w:val="20"/>
        </w:rPr>
        <w:t xml:space="preserve"> </w:t>
      </w:r>
      <w:r>
        <w:rPr>
          <w:rFonts w:ascii="inherit" w:eastAsia="Times New Roman" w:hAnsi="inherit"/>
          <w:sz w:val="20"/>
          <w:szCs w:val="20"/>
          <w:shd w:val="clear" w:color="auto" w:fill="FFFFFF"/>
        </w:rPr>
        <w:t>40%</w:t>
      </w:r>
      <w:r>
        <w:rPr>
          <w:rFonts w:ascii="inherit" w:eastAsia="Times New Roman" w:hAnsi="inherit"/>
          <w:sz w:val="20"/>
          <w:szCs w:val="20"/>
        </w:rPr>
        <w:t xml:space="preserve"> </w:t>
      </w:r>
      <w:r>
        <w:rPr>
          <w:rFonts w:ascii="inherit" w:eastAsia="Times New Roman" w:hAnsi="inherit"/>
          <w:sz w:val="20"/>
          <w:szCs w:val="20"/>
        </w:rPr>
        <w:t>by new stores, approximately</w:t>
      </w:r>
      <w:r>
        <w:rPr>
          <w:rFonts w:ascii="inherit" w:eastAsia="Times New Roman" w:hAnsi="inherit"/>
          <w:sz w:val="20"/>
          <w:szCs w:val="20"/>
        </w:rPr>
        <w:t xml:space="preserve"> </w:t>
      </w:r>
      <w:r>
        <w:rPr>
          <w:rFonts w:ascii="inherit" w:eastAsia="Times New Roman" w:hAnsi="inherit"/>
          <w:color w:val="000000"/>
          <w:sz w:val="20"/>
          <w:szCs w:val="20"/>
          <w:shd w:val="clear" w:color="auto" w:fill="FFFFFF"/>
        </w:rPr>
        <w:t>40%</w:t>
      </w:r>
      <w:r>
        <w:rPr>
          <w:rFonts w:ascii="inherit" w:eastAsia="Times New Roman" w:hAnsi="inherit"/>
          <w:sz w:val="20"/>
          <w:szCs w:val="20"/>
        </w:rPr>
        <w:t xml:space="preserve"> </w:t>
      </w:r>
      <w:r>
        <w:rPr>
          <w:rFonts w:ascii="inherit" w:eastAsia="Times New Roman" w:hAnsi="inherit"/>
          <w:sz w:val="20"/>
          <w:szCs w:val="20"/>
        </w:rPr>
        <w:t>by comparable store sales growth and approximately</w:t>
      </w:r>
      <w:r>
        <w:rPr>
          <w:rFonts w:ascii="inherit" w:eastAsia="Times New Roman" w:hAnsi="inherit"/>
          <w:sz w:val="20"/>
          <w:szCs w:val="20"/>
        </w:rPr>
        <w:t xml:space="preserve"> </w:t>
      </w:r>
      <w:r>
        <w:rPr>
          <w:rFonts w:ascii="inherit" w:eastAsia="Times New Roman" w:hAnsi="inherit"/>
          <w:color w:val="000000"/>
          <w:sz w:val="20"/>
          <w:szCs w:val="20"/>
          <w:shd w:val="clear" w:color="auto" w:fill="FFFFFF"/>
        </w:rPr>
        <w:t>20%</w:t>
      </w:r>
      <w:r>
        <w:rPr>
          <w:rFonts w:ascii="inherit" w:eastAsia="Times New Roman" w:hAnsi="inherit"/>
          <w:sz w:val="20"/>
          <w:szCs w:val="20"/>
        </w:rPr>
        <w:t xml:space="preserve"> </w:t>
      </w:r>
      <w:r>
        <w:rPr>
          <w:rFonts w:ascii="inherit" w:eastAsia="Times New Roman" w:hAnsi="inherit"/>
          <w:sz w:val="20"/>
          <w:szCs w:val="20"/>
        </w:rPr>
        <w:t>by order volume in our AC Lens business within the corporate/other segment.</w:t>
      </w:r>
    </w:p>
    <w:p w:rsidR="00000000" w:rsidRDefault="00D90847">
      <w:pPr>
        <w:divId w:val="665548540"/>
        <w:rPr>
          <w:rFonts w:eastAsia="Times New Roman"/>
          <w:sz w:val="20"/>
          <w:szCs w:val="20"/>
        </w:rPr>
      </w:pPr>
    </w:p>
    <w:p w:rsidR="00000000" w:rsidRDefault="00D90847">
      <w:pPr>
        <w:spacing w:line="288" w:lineRule="auto"/>
        <w:jc w:val="center"/>
        <w:divId w:val="1276906000"/>
        <w:rPr>
          <w:rFonts w:eastAsia="Times New Roman"/>
          <w:sz w:val="20"/>
          <w:szCs w:val="20"/>
        </w:rPr>
      </w:pPr>
      <w:r>
        <w:rPr>
          <w:rFonts w:ascii="inherit" w:eastAsia="Times New Roman" w:hAnsi="inherit"/>
          <w:sz w:val="20"/>
          <w:szCs w:val="20"/>
        </w:rPr>
        <w:t>35</w:t>
      </w:r>
    </w:p>
    <w:p w:rsidR="00000000" w:rsidRDefault="00D90847">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D90847">
      <w:pPr>
        <w:spacing w:line="288" w:lineRule="auto"/>
        <w:divId w:val="558052678"/>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739058279"/>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we opened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new stores, including</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America’s Best stores and</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Eyeglass World stores. Additionally</w:t>
      </w:r>
      <w:r>
        <w:rPr>
          <w:rFonts w:ascii="inherit" w:eastAsia="Times New Roman" w:hAnsi="inherit"/>
          <w:sz w:val="20"/>
          <w:szCs w:val="20"/>
        </w:rPr>
        <w:t>, we closed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America’s Best stores,</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Eyeglass World store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legacy store. Overall, store count</w:t>
      </w:r>
      <w:r>
        <w:rPr>
          <w:rFonts w:ascii="inherit" w:eastAsia="Times New Roman" w:hAnsi="inherit"/>
          <w:sz w:val="20"/>
          <w:szCs w:val="20"/>
        </w:rPr>
        <w:t xml:space="preserve"> </w:t>
      </w:r>
      <w:r>
        <w:rPr>
          <w:rFonts w:ascii="inherit" w:eastAsia="Times New Roman" w:hAnsi="inherit"/>
          <w:sz w:val="20"/>
          <w:szCs w:val="20"/>
        </w:rPr>
        <w:t>grew</w:t>
      </w:r>
      <w:r>
        <w:rPr>
          <w:rFonts w:ascii="inherit" w:eastAsia="Times New Roman" w:hAnsi="inherit"/>
          <w:sz w:val="20"/>
          <w:szCs w:val="20"/>
        </w:rPr>
        <w:t xml:space="preserve"> </w:t>
      </w:r>
      <w:r>
        <w:rPr>
          <w:rFonts w:ascii="inherit" w:eastAsia="Times New Roman" w:hAnsi="inherit"/>
          <w:sz w:val="20"/>
          <w:szCs w:val="20"/>
        </w:rPr>
        <w:t>7.4%</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(72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nine</w:t>
      </w:r>
      <w:r>
        <w:rPr>
          <w:rFonts w:ascii="inherit" w:eastAsia="Times New Roman" w:hAnsi="inherit"/>
          <w:sz w:val="20"/>
          <w:szCs w:val="20"/>
        </w:rPr>
        <w:t xml:space="preserve"> </w:t>
      </w:r>
      <w:r>
        <w:rPr>
          <w:rFonts w:ascii="inherit" w:eastAsia="Times New Roman" w:hAnsi="inherit"/>
          <w:sz w:val="20"/>
          <w:szCs w:val="20"/>
        </w:rPr>
        <w:t>net new America’s Best and Eyeglass World locations were added, respectively, and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Mili</w:t>
      </w:r>
      <w:r>
        <w:rPr>
          <w:rFonts w:ascii="inherit" w:eastAsia="Times New Roman" w:hAnsi="inherit"/>
          <w:sz w:val="20"/>
          <w:szCs w:val="20"/>
        </w:rPr>
        <w:t>tary locations and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legacy location were closed during the same period). Comparable store sales growth and adjusted comparable store sales growth were</w:t>
      </w:r>
      <w:r>
        <w:rPr>
          <w:rFonts w:ascii="inherit" w:eastAsia="Times New Roman" w:hAnsi="inherit"/>
          <w:sz w:val="20"/>
          <w:szCs w:val="20"/>
        </w:rPr>
        <w:t xml:space="preserve"> </w:t>
      </w:r>
      <w:r>
        <w:rPr>
          <w:rFonts w:ascii="inherit" w:eastAsia="Times New Roman" w:hAnsi="inherit"/>
          <w:sz w:val="20"/>
          <w:szCs w:val="20"/>
        </w:rPr>
        <w:t>5.4%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5.3%, respectively,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Comparable store sales growth an</w:t>
      </w:r>
      <w:r>
        <w:rPr>
          <w:rFonts w:ascii="inherit" w:eastAsia="Times New Roman" w:hAnsi="inherit"/>
          <w:sz w:val="20"/>
          <w:szCs w:val="20"/>
        </w:rPr>
        <w:t>d adjusted comparable store sales growth were driven primarily by increases in average ticket and customer transactions. We believe the increases in net revenue were primarily due to execution of our key strategies, including new store openings and maturat</w:t>
      </w:r>
      <w:r>
        <w:rPr>
          <w:rFonts w:ascii="inherit" w:eastAsia="Times New Roman" w:hAnsi="inherit"/>
          <w:sz w:val="20"/>
          <w:szCs w:val="20"/>
        </w:rPr>
        <w:t>ion, advertising and expansion of our participation in managed care programs as well as our recently expanded role in our contact lens distribution business with Walmart.</w:t>
      </w:r>
    </w:p>
    <w:p w:rsidR="00000000" w:rsidRDefault="00D90847">
      <w:pPr>
        <w:spacing w:line="288" w:lineRule="auto"/>
        <w:jc w:val="both"/>
        <w:rPr>
          <w:rFonts w:eastAsia="Times New Roman"/>
          <w:sz w:val="20"/>
          <w:szCs w:val="20"/>
        </w:rPr>
      </w:pPr>
      <w:r>
        <w:rPr>
          <w:rFonts w:ascii="inherit" w:eastAsia="Times New Roman" w:hAnsi="inherit"/>
          <w:sz w:val="20"/>
          <w:szCs w:val="20"/>
        </w:rPr>
        <w:t>Net product sales comprised</w:t>
      </w:r>
      <w:r>
        <w:rPr>
          <w:rFonts w:ascii="inherit" w:eastAsia="Times New Roman" w:hAnsi="inherit"/>
          <w:sz w:val="20"/>
          <w:szCs w:val="20"/>
        </w:rPr>
        <w:t xml:space="preserve"> </w:t>
      </w:r>
      <w:r>
        <w:rPr>
          <w:rFonts w:ascii="inherit" w:eastAsia="Times New Roman" w:hAnsi="inherit"/>
          <w:sz w:val="20"/>
          <w:szCs w:val="20"/>
        </w:rPr>
        <w:t>83.2%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82.9%</w:t>
      </w:r>
      <w:r>
        <w:rPr>
          <w:rFonts w:ascii="inherit" w:eastAsia="Times New Roman" w:hAnsi="inherit"/>
          <w:sz w:val="20"/>
          <w:szCs w:val="20"/>
        </w:rPr>
        <w:t xml:space="preserve"> </w:t>
      </w:r>
      <w:r>
        <w:rPr>
          <w:rFonts w:ascii="inherit" w:eastAsia="Times New Roman" w:hAnsi="inherit"/>
          <w:sz w:val="20"/>
          <w:szCs w:val="20"/>
        </w:rPr>
        <w:t>of total net revenue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w:t>
      </w:r>
      <w:r>
        <w:rPr>
          <w:rFonts w:ascii="inherit" w:eastAsia="Times New Roman" w:hAnsi="inherit"/>
          <w:sz w:val="20"/>
          <w:szCs w:val="20"/>
        </w:rPr>
        <w:t>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$82.5 million, or</w:t>
      </w:r>
      <w:r>
        <w:rPr>
          <w:rFonts w:ascii="inherit" w:eastAsia="Times New Roman" w:hAnsi="inherit"/>
          <w:sz w:val="20"/>
          <w:szCs w:val="20"/>
        </w:rPr>
        <w:t xml:space="preserve"> </w:t>
      </w:r>
      <w:r>
        <w:rPr>
          <w:rFonts w:ascii="inherit" w:eastAsia="Times New Roman" w:hAnsi="inherit"/>
          <w:sz w:val="20"/>
          <w:szCs w:val="20"/>
        </w:rPr>
        <w:t>12.5%, in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 xml:space="preserve">June 30, 2018, driven primarily by eyeglass sales and, to a lesser extent, unit </w:t>
      </w:r>
      <w:r>
        <w:rPr>
          <w:rFonts w:ascii="inherit" w:eastAsia="Times New Roman" w:hAnsi="inherit"/>
          <w:sz w:val="20"/>
          <w:szCs w:val="20"/>
        </w:rPr>
        <w:t>growth in our AC Lens contact lens distribution business and contact lens sales.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$14.7 million, or</w:t>
      </w:r>
      <w:r>
        <w:rPr>
          <w:rFonts w:ascii="inherit" w:eastAsia="Times New Roman" w:hAnsi="inherit"/>
          <w:sz w:val="20"/>
          <w:szCs w:val="20"/>
        </w:rPr>
        <w:t xml:space="preserve"> </w:t>
      </w:r>
      <w:r>
        <w:rPr>
          <w:rFonts w:ascii="inherit" w:eastAsia="Times New Roman" w:hAnsi="inherit"/>
          <w:sz w:val="20"/>
          <w:szCs w:val="20"/>
        </w:rPr>
        <w:t>10.8%, driven primarily by eye exam sales in our owned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host segment, resulting from expanded participation in man</w:t>
      </w:r>
      <w:r>
        <w:rPr>
          <w:rFonts w:ascii="inherit" w:eastAsia="Times New Roman" w:hAnsi="inherit"/>
          <w:sz w:val="20"/>
          <w:szCs w:val="20"/>
        </w:rPr>
        <w:t>aged care programs and our store count growth.</w:t>
      </w:r>
    </w:p>
    <w:p w:rsidR="00000000" w:rsidRDefault="00D90847">
      <w:pPr>
        <w:spacing w:line="288" w:lineRule="auto"/>
        <w:jc w:val="both"/>
        <w:rPr>
          <w:rFonts w:eastAsia="Times New Roman"/>
          <w:sz w:val="20"/>
          <w:szCs w:val="20"/>
        </w:rPr>
      </w:pPr>
      <w:r>
        <w:rPr>
          <w:rFonts w:ascii="inherit" w:eastAsia="Times New Roman" w:hAnsi="inherit"/>
          <w:sz w:val="20"/>
          <w:szCs w:val="20"/>
        </w:rPr>
        <w:t>As a result of changes in applicable California law, certain optometrists employed by FirstSight were transferred to a professional corporation that contracts directly with our legacy segment in the fourth qua</w:t>
      </w:r>
      <w:r>
        <w:rPr>
          <w:rFonts w:ascii="inherit" w:eastAsia="Times New Roman" w:hAnsi="inherit"/>
          <w:sz w:val="20"/>
          <w:szCs w:val="20"/>
        </w:rPr>
        <w:t xml:space="preserve">rter of fiscal year 2018, similar to optometrist transfers that occurred in the third quarter of 2017. This completed the transfer of optometrists from FirstSight to our legacy segment. This change led to an increase in legacy segment eye exam revenue and </w:t>
      </w:r>
      <w:r>
        <w:rPr>
          <w:rFonts w:ascii="inherit" w:eastAsia="Times New Roman" w:hAnsi="inherit"/>
          <w:sz w:val="20"/>
          <w:szCs w:val="20"/>
        </w:rPr>
        <w:t>optometrist payroll costs of $1.8 million and $1.9 million, respectively, in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A corresponding decrease was recorded in our FirstSight subsidiary within the corporate/other segment. Therefore, the change had no impact on c</w:t>
      </w:r>
      <w:r>
        <w:rPr>
          <w:rFonts w:ascii="inherit" w:eastAsia="Times New Roman" w:hAnsi="inherit"/>
          <w:sz w:val="20"/>
          <w:szCs w:val="20"/>
        </w:rPr>
        <w:t>onsolidated income from operations.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net revenue.</w:t>
      </w:r>
      <w:r>
        <w:rPr>
          <w:rFonts w:ascii="inherit" w:eastAsia="Times New Roman" w:hAnsi="inherit"/>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$75.6 million, or</w:t>
      </w:r>
      <w:r>
        <w:rPr>
          <w:rFonts w:ascii="inherit" w:eastAsia="Times New Roman" w:hAnsi="inherit"/>
          <w:sz w:val="20"/>
          <w:szCs w:val="20"/>
        </w:rPr>
        <w:t xml:space="preserve"> </w:t>
      </w:r>
      <w:r>
        <w:rPr>
          <w:rFonts w:ascii="inherit" w:eastAsia="Times New Roman" w:hAnsi="inherit"/>
          <w:sz w:val="20"/>
          <w:szCs w:val="20"/>
        </w:rPr>
        <w:t>12.4%, due to new store openings and comparable store sales growth which increased sales across our product categories. The growth was predominan</w:t>
      </w:r>
      <w:r>
        <w:rPr>
          <w:rFonts w:ascii="inherit" w:eastAsia="Times New Roman" w:hAnsi="inherit"/>
          <w:sz w:val="20"/>
          <w:szCs w:val="20"/>
        </w:rPr>
        <w:t>tly driven by performance in America’s Best and Eyeglass World.</w:t>
      </w:r>
    </w:p>
    <w:p w:rsidR="00000000" w:rsidRDefault="00D90847">
      <w:pPr>
        <w:spacing w:line="288" w:lineRule="auto"/>
        <w:jc w:val="both"/>
        <w:rPr>
          <w:rFonts w:eastAsia="Times New Roman"/>
          <w:sz w:val="20"/>
          <w:szCs w:val="20"/>
        </w:rPr>
      </w:pPr>
      <w:r>
        <w:rPr>
          <w:rFonts w:ascii="inherit" w:eastAsia="Times New Roman" w:hAnsi="inherit"/>
          <w:i/>
          <w:iCs/>
          <w:sz w:val="20"/>
          <w:szCs w:val="20"/>
        </w:rPr>
        <w:t>Legacy segment net revenue.</w:t>
      </w:r>
      <w:r>
        <w:rPr>
          <w:rFonts w:ascii="inherit" w:eastAsia="Times New Roman" w:hAnsi="inherit"/>
          <w:i/>
          <w:iCs/>
          <w:sz w:val="20"/>
          <w:szCs w:val="20"/>
        </w:rPr>
        <w:t xml:space="preserve"> </w:t>
      </w:r>
      <w:r>
        <w:rPr>
          <w:rFonts w:ascii="inherit" w:eastAsia="Times New Roman" w:hAnsi="inherit"/>
          <w:sz w:val="20"/>
          <w:szCs w:val="20"/>
        </w:rPr>
        <w:t>Net revenue grew</w:t>
      </w:r>
      <w:r>
        <w:rPr>
          <w:rFonts w:ascii="inherit" w:eastAsia="Times New Roman" w:hAnsi="inherit"/>
          <w:sz w:val="20"/>
          <w:szCs w:val="20"/>
        </w:rPr>
        <w:t xml:space="preserve"> </w:t>
      </w:r>
      <w:r>
        <w:rPr>
          <w:rFonts w:ascii="inherit" w:eastAsia="Times New Roman" w:hAnsi="inherit"/>
          <w:sz w:val="20"/>
          <w:szCs w:val="20"/>
        </w:rPr>
        <w:t>$2.0 million, or</w:t>
      </w:r>
      <w:r>
        <w:rPr>
          <w:rFonts w:ascii="inherit" w:eastAsia="Times New Roman" w:hAnsi="inherit"/>
          <w:sz w:val="20"/>
          <w:szCs w:val="20"/>
        </w:rPr>
        <w:t xml:space="preserve"> </w:t>
      </w:r>
      <w:r>
        <w:rPr>
          <w:rFonts w:ascii="inherit" w:eastAsia="Times New Roman" w:hAnsi="inherit"/>
          <w:sz w:val="20"/>
          <w:szCs w:val="20"/>
        </w:rPr>
        <w:t>2.4%, primarily driven by higher eye exam sales and an increase in average ticket, partially offset by a decline in customer trans</w:t>
      </w:r>
      <w:r>
        <w:rPr>
          <w:rFonts w:ascii="inherit" w:eastAsia="Times New Roman" w:hAnsi="inherit"/>
          <w:sz w:val="20"/>
          <w:szCs w:val="20"/>
        </w:rPr>
        <w:t>actions. The increased eye exam sales were primarily the result of changes to our FirstSight operations required by changes in applicable California law discussed above. The FirstSight operations changes resulted in a favorable impact of approximately</w:t>
      </w:r>
      <w:r>
        <w:rPr>
          <w:rFonts w:ascii="inherit" w:eastAsia="Times New Roman" w:hAnsi="inherit"/>
          <w:sz w:val="20"/>
          <w:szCs w:val="20"/>
        </w:rPr>
        <w:t xml:space="preserve"> </w:t>
      </w:r>
      <w:r>
        <w:rPr>
          <w:rFonts w:ascii="inherit" w:eastAsia="Times New Roman" w:hAnsi="inherit"/>
          <w:sz w:val="20"/>
          <w:szCs w:val="20"/>
        </w:rPr>
        <w:t>185</w:t>
      </w:r>
      <w:r>
        <w:rPr>
          <w:rFonts w:ascii="inherit" w:eastAsia="Times New Roman" w:hAnsi="inherit"/>
          <w:sz w:val="20"/>
          <w:szCs w:val="20"/>
        </w:rPr>
        <w:t xml:space="preserve"> </w:t>
      </w:r>
      <w:r>
        <w:rPr>
          <w:rFonts w:ascii="inherit" w:eastAsia="Times New Roman" w:hAnsi="inherit"/>
          <w:sz w:val="20"/>
          <w:szCs w:val="20"/>
        </w:rPr>
        <w:t>basis points in comparable store sales growth.</w:t>
      </w:r>
    </w:p>
    <w:p w:rsidR="00000000" w:rsidRDefault="00D90847">
      <w:pPr>
        <w:spacing w:line="288" w:lineRule="auto"/>
        <w:jc w:val="both"/>
        <w:rPr>
          <w:rFonts w:eastAsia="Times New Roman"/>
          <w:sz w:val="20"/>
          <w:szCs w:val="20"/>
        </w:rPr>
      </w:pPr>
      <w:r>
        <w:rPr>
          <w:rFonts w:ascii="inherit" w:eastAsia="Times New Roman" w:hAnsi="inherit"/>
          <w:i/>
          <w:iCs/>
          <w:sz w:val="20"/>
          <w:szCs w:val="20"/>
        </w:rPr>
        <w:t>Corporate/Other segment net revenue.</w:t>
      </w:r>
      <w:r>
        <w:rPr>
          <w:rFonts w:ascii="inherit" w:eastAsia="Times New Roman" w:hAnsi="inherit"/>
          <w:i/>
          <w:iCs/>
          <w:sz w:val="20"/>
          <w:szCs w:val="20"/>
        </w:rPr>
        <w:t xml:space="preserve"> </w:t>
      </w:r>
      <w:r>
        <w:rPr>
          <w:rFonts w:ascii="inherit" w:eastAsia="Times New Roman" w:hAnsi="inherit"/>
          <w:sz w:val="20"/>
          <w:szCs w:val="20"/>
        </w:rPr>
        <w:t>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$23.6 million, or</w:t>
      </w:r>
      <w:r>
        <w:rPr>
          <w:rFonts w:ascii="inherit" w:eastAsia="Times New Roman" w:hAnsi="inherit"/>
          <w:sz w:val="20"/>
          <w:szCs w:val="20"/>
        </w:rPr>
        <w:t xml:space="preserve"> </w:t>
      </w:r>
      <w:r>
        <w:rPr>
          <w:rFonts w:ascii="inherit" w:eastAsia="Times New Roman" w:hAnsi="inherit"/>
          <w:sz w:val="20"/>
          <w:szCs w:val="20"/>
        </w:rPr>
        <w:t>23.0%, driven by unit growth in our AC Lens contact lens distribution business and our online retail business, which was partially o</w:t>
      </w:r>
      <w:r>
        <w:rPr>
          <w:rFonts w:ascii="inherit" w:eastAsia="Times New Roman" w:hAnsi="inherit"/>
          <w:sz w:val="20"/>
          <w:szCs w:val="20"/>
        </w:rPr>
        <w:t>ffset by a $1.8 million reduction in sales as a result of the FirstSight operations changes discussed above.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Net revenue reconciliations.</w:t>
      </w:r>
      <w:r>
        <w:rPr>
          <w:rFonts w:ascii="inherit" w:eastAsia="Times New Roman" w:hAnsi="inherit"/>
          <w:i/>
          <w:iCs/>
          <w:sz w:val="20"/>
          <w:szCs w:val="20"/>
        </w:rPr>
        <w:t xml:space="preserve"> </w:t>
      </w:r>
      <w:r>
        <w:rPr>
          <w:rFonts w:ascii="inherit" w:eastAsia="Times New Roman" w:hAnsi="inherit"/>
          <w:sz w:val="20"/>
          <w:szCs w:val="20"/>
        </w:rPr>
        <w:t>Reconciliations include</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deferred revenue of</w:t>
      </w:r>
      <w:r>
        <w:rPr>
          <w:rFonts w:ascii="inherit" w:eastAsia="Times New Roman" w:hAnsi="inherit"/>
          <w:sz w:val="20"/>
          <w:szCs w:val="20"/>
        </w:rPr>
        <w:t xml:space="preserve"> </w:t>
      </w:r>
      <w:r>
        <w:rPr>
          <w:rFonts w:ascii="inherit" w:eastAsia="Times New Roman" w:hAnsi="inherit"/>
          <w:sz w:val="20"/>
          <w:szCs w:val="20"/>
        </w:rPr>
        <w:t>$5.8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$5.3 million, and</w:t>
      </w:r>
      <w:r>
        <w:rPr>
          <w:rFonts w:ascii="inherit" w:eastAsia="Times New Roman" w:hAnsi="inherit"/>
          <w:sz w:val="20"/>
          <w:szCs w:val="20"/>
        </w:rPr>
        <w:t xml:space="preserve"> </w:t>
      </w: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unearned reve</w:t>
      </w:r>
      <w:r>
        <w:rPr>
          <w:rFonts w:ascii="inherit" w:eastAsia="Times New Roman" w:hAnsi="inherit"/>
          <w:sz w:val="20"/>
          <w:szCs w:val="20"/>
        </w:rPr>
        <w:t>nue of</w:t>
      </w:r>
      <w:r>
        <w:rPr>
          <w:rFonts w:ascii="inherit" w:eastAsia="Times New Roman" w:hAnsi="inherit"/>
          <w:sz w:val="20"/>
          <w:szCs w:val="20"/>
        </w:rPr>
        <w:t xml:space="preserve"> </w:t>
      </w:r>
      <w:r>
        <w:rPr>
          <w:rFonts w:ascii="inherit" w:eastAsia="Times New Roman" w:hAnsi="inherit"/>
          <w:sz w:val="20"/>
          <w:szCs w:val="20"/>
        </w:rPr>
        <w:t>$0.8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$4.3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 respectively. The increase in deferred revenue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was driven by growth in our eye care club membership sales, and to a lesser</w:t>
      </w:r>
      <w:r>
        <w:rPr>
          <w:rFonts w:ascii="inherit" w:eastAsia="Times New Roman" w:hAnsi="inherit"/>
          <w:sz w:val="20"/>
          <w:szCs w:val="20"/>
        </w:rPr>
        <w:t xml:space="preserve"> extent, product protection plans.</w:t>
      </w:r>
    </w:p>
    <w:p w:rsidR="00000000" w:rsidRDefault="00D90847">
      <w:pPr>
        <w:spacing w:line="288" w:lineRule="auto"/>
        <w:jc w:val="both"/>
        <w:rPr>
          <w:rFonts w:eastAsia="Times New Roman"/>
          <w:sz w:val="20"/>
          <w:szCs w:val="20"/>
        </w:rPr>
      </w:pPr>
      <w:r>
        <w:rPr>
          <w:rFonts w:ascii="inherit" w:eastAsia="Times New Roman" w:hAnsi="inherit"/>
          <w:sz w:val="20"/>
          <w:szCs w:val="20"/>
        </w:rPr>
        <w:t>Differences between the decreases in unearned revenue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were primarily the result of calendar influences on sales of prescription eyewear in our stores during the las</w:t>
      </w:r>
      <w:r>
        <w:rPr>
          <w:rFonts w:ascii="inherit" w:eastAsia="Times New Roman" w:hAnsi="inherit"/>
          <w:sz w:val="20"/>
          <w:szCs w:val="20"/>
        </w:rPr>
        <w:t>t week to 10 days of the preceding years. Unearned revenue was higher in December 2017 compared to December 2018 due to sales volume differences caused by shifts in the number of selling days after December 25. The higher opening balance for the six months</w:t>
      </w:r>
      <w:r>
        <w:rPr>
          <w:rFonts w:ascii="inherit" w:eastAsia="Times New Roman" w:hAnsi="inherit"/>
          <w:sz w:val="20"/>
          <w:szCs w:val="20"/>
        </w:rPr>
        <w:t xml:space="preserve">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resulted in less unearned revenue being recognized during the six months ended June 30, 2018 than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p>
    <w:p w:rsidR="00000000" w:rsidRDefault="00D90847">
      <w:pPr>
        <w:spacing w:line="288" w:lineRule="auto"/>
        <w:jc w:val="both"/>
        <w:rPr>
          <w:rFonts w:eastAsia="Times New Roman"/>
          <w:sz w:val="20"/>
          <w:szCs w:val="20"/>
        </w:rPr>
      </w:pPr>
      <w:r>
        <w:rPr>
          <w:rFonts w:ascii="inherit" w:eastAsia="Times New Roman" w:hAnsi="inherit"/>
          <w:i/>
          <w:iCs/>
          <w:sz w:val="20"/>
          <w:szCs w:val="20"/>
        </w:rPr>
        <w:t>Costs applicable to revenue</w:t>
      </w:r>
    </w:p>
    <w:p w:rsidR="00000000" w:rsidRDefault="00D90847">
      <w:pPr>
        <w:spacing w:line="288" w:lineRule="auto"/>
        <w:jc w:val="both"/>
        <w:rPr>
          <w:rFonts w:eastAsia="Times New Roman"/>
          <w:sz w:val="20"/>
          <w:szCs w:val="20"/>
        </w:rPr>
      </w:pPr>
      <w:r>
        <w:rPr>
          <w:rFonts w:ascii="inherit" w:eastAsia="Times New Roman" w:hAnsi="inherit"/>
          <w:sz w:val="20"/>
          <w:szCs w:val="20"/>
        </w:rPr>
        <w:t>Costs applicable to revenue of</w:t>
      </w:r>
      <w:r>
        <w:rPr>
          <w:rFonts w:ascii="inherit" w:eastAsia="Times New Roman" w:hAnsi="inherit"/>
          <w:sz w:val="20"/>
          <w:szCs w:val="20"/>
        </w:rPr>
        <w:t xml:space="preserve"> </w:t>
      </w:r>
      <w:r>
        <w:rPr>
          <w:rFonts w:ascii="inherit" w:eastAsia="Times New Roman" w:hAnsi="inherit"/>
          <w:sz w:val="20"/>
          <w:szCs w:val="20"/>
        </w:rPr>
        <w:t>$414.5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$57.0 million, or</w:t>
      </w:r>
      <w:r>
        <w:rPr>
          <w:rFonts w:ascii="inherit" w:eastAsia="Times New Roman" w:hAnsi="inherit"/>
          <w:sz w:val="20"/>
          <w:szCs w:val="20"/>
        </w:rPr>
        <w:t xml:space="preserve"> </w:t>
      </w:r>
      <w:r>
        <w:rPr>
          <w:rFonts w:ascii="inherit" w:eastAsia="Times New Roman" w:hAnsi="inherit"/>
          <w:sz w:val="20"/>
          <w:szCs w:val="20"/>
        </w:rPr>
        <w:t>15.9%, from</w:t>
      </w:r>
      <w:r>
        <w:rPr>
          <w:rFonts w:ascii="inherit" w:eastAsia="Times New Roman" w:hAnsi="inherit"/>
          <w:sz w:val="20"/>
          <w:szCs w:val="20"/>
        </w:rPr>
        <w:t xml:space="preserve"> </w:t>
      </w:r>
      <w:r>
        <w:rPr>
          <w:rFonts w:ascii="inherit" w:eastAsia="Times New Roman" w:hAnsi="inherit"/>
          <w:sz w:val="20"/>
          <w:szCs w:val="20"/>
        </w:rPr>
        <w:t>$357.5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As a percentage of net revenue, costs applicable to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45.1%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w:t>
      </w:r>
      <w:r>
        <w:rPr>
          <w:rFonts w:ascii="inherit" w:eastAsia="Times New Roman" w:hAnsi="inherit"/>
          <w:sz w:val="20"/>
          <w:szCs w:val="20"/>
        </w:rPr>
        <w:t>hs ended</w:t>
      </w:r>
      <w:r>
        <w:rPr>
          <w:rFonts w:ascii="inherit" w:eastAsia="Times New Roman" w:hAnsi="inherit"/>
          <w:sz w:val="20"/>
          <w:szCs w:val="20"/>
        </w:rPr>
        <w:t xml:space="preserve"> </w:t>
      </w:r>
      <w:r>
        <w:rPr>
          <w:rFonts w:ascii="inherit" w:eastAsia="Times New Roman" w:hAnsi="inherit"/>
          <w:sz w:val="20"/>
          <w:szCs w:val="20"/>
        </w:rPr>
        <w:t>June 29, 2019. The increase was primarily driven by our growing AC Lens business and increased optometrist costs, partially offset by a higher mix of eye exam sales as a result of our growing managed care business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w:t>
      </w:r>
      <w:r>
        <w:rPr>
          <w:rFonts w:ascii="inherit" w:eastAsia="Times New Roman" w:hAnsi="inherit"/>
          <w:sz w:val="20"/>
          <w:szCs w:val="20"/>
        </w:rPr>
        <w:t>29, 2019.</w:t>
      </w:r>
    </w:p>
    <w:p w:rsidR="00000000" w:rsidRDefault="00D90847">
      <w:pPr>
        <w:divId w:val="1618752077"/>
        <w:rPr>
          <w:rFonts w:eastAsia="Times New Roman"/>
          <w:sz w:val="20"/>
          <w:szCs w:val="20"/>
        </w:rPr>
      </w:pPr>
    </w:p>
    <w:p w:rsidR="00000000" w:rsidRDefault="00D90847">
      <w:pPr>
        <w:spacing w:line="288" w:lineRule="auto"/>
        <w:jc w:val="center"/>
        <w:divId w:val="1141918110"/>
        <w:rPr>
          <w:rFonts w:eastAsia="Times New Roman"/>
          <w:sz w:val="20"/>
          <w:szCs w:val="20"/>
        </w:rPr>
      </w:pPr>
      <w:r>
        <w:rPr>
          <w:rFonts w:ascii="inherit" w:eastAsia="Times New Roman" w:hAnsi="inherit"/>
          <w:sz w:val="20"/>
          <w:szCs w:val="20"/>
        </w:rPr>
        <w:t>36</w:t>
      </w:r>
    </w:p>
    <w:p w:rsidR="00000000" w:rsidRDefault="00D90847">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D90847">
      <w:pPr>
        <w:spacing w:line="288" w:lineRule="auto"/>
        <w:divId w:val="1104378393"/>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82480942"/>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39.3%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40.5%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driven by our growing AC Lens business. Our AC Lens net revenue grew faster than our store brands in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and AC Lens had a higher cost of products as a percentage of net revenue than o</w:t>
      </w:r>
      <w:r>
        <w:rPr>
          <w:rFonts w:ascii="inherit" w:eastAsia="Times New Roman" w:hAnsi="inherit"/>
          <w:sz w:val="20"/>
          <w:szCs w:val="20"/>
        </w:rPr>
        <w:t>ur other store brands.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products.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29.0%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29.1%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p>
    <w:p w:rsidR="00000000" w:rsidRDefault="00D90847">
      <w:pPr>
        <w:spacing w:line="288" w:lineRule="auto"/>
        <w:jc w:val="both"/>
        <w:rPr>
          <w:rFonts w:eastAsia="Times New Roman"/>
          <w:sz w:val="20"/>
          <w:szCs w:val="20"/>
        </w:rPr>
      </w:pPr>
      <w:r>
        <w:rPr>
          <w:rFonts w:ascii="inherit" w:eastAsia="Times New Roman" w:hAnsi="inherit"/>
          <w:i/>
          <w:iCs/>
          <w:sz w:val="20"/>
          <w:szCs w:val="20"/>
        </w:rPr>
        <w:t>Legacy segment costs of produ</w:t>
      </w:r>
      <w:r>
        <w:rPr>
          <w:rFonts w:ascii="inherit" w:eastAsia="Times New Roman" w:hAnsi="inherit"/>
          <w:i/>
          <w:iCs/>
          <w:sz w:val="20"/>
          <w:szCs w:val="20"/>
        </w:rPr>
        <w:t>cts.</w:t>
      </w:r>
      <w:r>
        <w:rPr>
          <w:rFonts w:ascii="inherit" w:eastAsia="Times New Roman" w:hAnsi="inherit"/>
          <w:i/>
          <w:iCs/>
          <w:sz w:val="20"/>
          <w:szCs w:val="20"/>
        </w:rPr>
        <w:t xml:space="preserve"> </w:t>
      </w:r>
      <w:r>
        <w:rPr>
          <w:rFonts w:ascii="inherit" w:eastAsia="Times New Roman" w:hAnsi="inherit"/>
          <w:sz w:val="20"/>
          <w:szCs w:val="20"/>
        </w:rPr>
        <w:t>Costs of products as a percentage of net product sales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45.3%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47.3%</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driven by lower managed care contact lens mix combined with higher eye</w:t>
      </w:r>
      <w:r>
        <w:rPr>
          <w:rFonts w:ascii="inherit" w:eastAsia="Times New Roman" w:hAnsi="inherit"/>
          <w:sz w:val="20"/>
          <w:szCs w:val="20"/>
        </w:rPr>
        <w:t>glass costs, partially offset by eyeglass sales mix as a result of increased managed care transactions. Legacy segment managed care net product revenue is recorded in net product sales while revenue associated with servicing non-managed care customers is r</w:t>
      </w:r>
      <w:r>
        <w:rPr>
          <w:rFonts w:ascii="inherit" w:eastAsia="Times New Roman" w:hAnsi="inherit"/>
          <w:sz w:val="20"/>
          <w:szCs w:val="20"/>
        </w:rPr>
        <w:t>ecorded in net sales of services and plans. Eyeglass and contact lens product costs for both managed care and non-managed care net revenue are recorded in costs of products. Increases in managed care mix have improved costs of products as a percentage of n</w:t>
      </w:r>
      <w:r>
        <w:rPr>
          <w:rFonts w:ascii="inherit" w:eastAsia="Times New Roman" w:hAnsi="inherit"/>
          <w:sz w:val="20"/>
          <w:szCs w:val="20"/>
        </w:rPr>
        <w:t>et product sales and have a corresponding negative impact on costs of services as a percentage of net sales of services and plans in our legacy segment.</w:t>
      </w:r>
    </w:p>
    <w:p w:rsidR="00000000" w:rsidRDefault="00D90847">
      <w:pPr>
        <w:spacing w:line="288" w:lineRule="auto"/>
        <w:jc w:val="both"/>
        <w:rPr>
          <w:rFonts w:eastAsia="Times New Roman"/>
          <w:sz w:val="20"/>
          <w:szCs w:val="20"/>
        </w:rPr>
      </w:pP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73.1%</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76.6%</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was primarily driven by higher optometrist costs, partially offset by increased eye exam sales as a result of increased managed care transactions. Optometrist</w:t>
      </w:r>
      <w:r>
        <w:rPr>
          <w:rFonts w:ascii="inherit" w:eastAsia="Times New Roman" w:hAnsi="inherit"/>
          <w:sz w:val="20"/>
          <w:szCs w:val="20"/>
        </w:rPr>
        <w:t xml:space="preserve"> costs increased as a result of planned increases in store coverage.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77.8%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80.0%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 increase was driven by higher optometrist costs as described above, partially offset by increased eye exam sales as a result of increased managed care transactions, since eye exams purchased by managed</w:t>
      </w:r>
      <w:r>
        <w:rPr>
          <w:rFonts w:ascii="inherit" w:eastAsia="Times New Roman" w:hAnsi="inherit"/>
          <w:sz w:val="20"/>
          <w:szCs w:val="20"/>
        </w:rPr>
        <w:t xml:space="preserve"> care customers are excluded from our signature two-pair offer at our America’s Best brand, and are therefore recorded as services revenue.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Legacy segment costs of services and plans.</w:t>
      </w:r>
      <w:r>
        <w:rPr>
          <w:rFonts w:ascii="inherit" w:eastAsia="Times New Roman" w:hAnsi="inherit"/>
          <w:i/>
          <w:iCs/>
          <w:sz w:val="20"/>
          <w:szCs w:val="20"/>
        </w:rPr>
        <w:t xml:space="preserve"> </w:t>
      </w:r>
      <w:r>
        <w:rPr>
          <w:rFonts w:ascii="inherit" w:eastAsia="Times New Roman" w:hAnsi="inherit"/>
          <w:sz w:val="20"/>
          <w:szCs w:val="20"/>
        </w:rPr>
        <w:t>Costs of services and plans as a percentage of net sales of services and</w:t>
      </w:r>
      <w:r>
        <w:rPr>
          <w:rFonts w:ascii="inherit" w:eastAsia="Times New Roman" w:hAnsi="inherit"/>
          <w:sz w:val="20"/>
          <w:szCs w:val="20"/>
        </w:rPr>
        <w:t xml:space="preserve"> plans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37.0%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45.0%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 increase was primarily driven by increased optometrist costs, partially offset by increased eye exam sales. The higher optometrist costs</w:t>
      </w:r>
      <w:r>
        <w:rPr>
          <w:rFonts w:ascii="inherit" w:eastAsia="Times New Roman" w:hAnsi="inherit"/>
          <w:sz w:val="20"/>
          <w:szCs w:val="20"/>
        </w:rPr>
        <w:t xml:space="preserve"> and increased eye exam sales were both primarily the result of the FirstSight operations changes discussed in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Net revenue”</w:t>
      </w:r>
      <w:r>
        <w:rPr>
          <w:rFonts w:ascii="inherit" w:eastAsia="Times New Roman" w:hAnsi="inherit"/>
          <w:sz w:val="20"/>
          <w:szCs w:val="20"/>
        </w:rPr>
        <w:t xml:space="preserve"> </w:t>
      </w:r>
      <w:r>
        <w:rPr>
          <w:rFonts w:ascii="inherit" w:eastAsia="Times New Roman" w:hAnsi="inherit"/>
          <w:sz w:val="20"/>
          <w:szCs w:val="20"/>
        </w:rPr>
        <w:t>above.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Selling, general and administrative expenses</w:t>
      </w:r>
    </w:p>
    <w:p w:rsidR="00000000" w:rsidRDefault="00D90847">
      <w:pPr>
        <w:spacing w:line="288" w:lineRule="auto"/>
        <w:jc w:val="both"/>
        <w:rPr>
          <w:rFonts w:eastAsia="Times New Roman"/>
          <w:sz w:val="20"/>
          <w:szCs w:val="20"/>
        </w:rPr>
      </w:pPr>
      <w:r>
        <w:rPr>
          <w:rFonts w:ascii="inherit" w:eastAsia="Times New Roman" w:hAnsi="inherit"/>
          <w:sz w:val="20"/>
          <w:szCs w:val="20"/>
        </w:rPr>
        <w:t>SG&amp;A of</w:t>
      </w:r>
      <w:r>
        <w:rPr>
          <w:rFonts w:ascii="inherit" w:eastAsia="Times New Roman" w:hAnsi="inherit"/>
          <w:sz w:val="20"/>
          <w:szCs w:val="20"/>
        </w:rPr>
        <w:t xml:space="preserve"> </w:t>
      </w:r>
      <w:r>
        <w:rPr>
          <w:rFonts w:ascii="inherit" w:eastAsia="Times New Roman" w:hAnsi="inherit"/>
          <w:sz w:val="20"/>
          <w:szCs w:val="20"/>
        </w:rPr>
        <w:t>$376.2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$39.8 million, or</w:t>
      </w:r>
      <w:r>
        <w:rPr>
          <w:rFonts w:ascii="inherit" w:eastAsia="Times New Roman" w:hAnsi="inherit"/>
          <w:sz w:val="20"/>
          <w:szCs w:val="20"/>
        </w:rPr>
        <w:t xml:space="preserve"> </w:t>
      </w:r>
      <w:r>
        <w:rPr>
          <w:rFonts w:ascii="inherit" w:eastAsia="Times New Roman" w:hAnsi="inherit"/>
          <w:sz w:val="20"/>
          <w:szCs w:val="20"/>
        </w:rPr>
        <w:t>11.8%, from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As a percentage of net revenue, SG&amp;A</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42.4%</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42.2%</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w:t>
      </w:r>
      <w:r>
        <w:rPr>
          <w:rFonts w:ascii="inherit" w:eastAsia="Times New Roman" w:hAnsi="inherit"/>
          <w:sz w:val="20"/>
          <w:szCs w:val="20"/>
        </w:rPr>
        <w:t xml:space="preserve"> </w:t>
      </w:r>
      <w:r>
        <w:rPr>
          <w:rFonts w:ascii="inherit" w:eastAsia="Times New Roman" w:hAnsi="inherit"/>
          <w:sz w:val="20"/>
          <w:szCs w:val="20"/>
        </w:rPr>
        <w:t>decrease</w:t>
      </w:r>
      <w:r>
        <w:rPr>
          <w:rFonts w:ascii="inherit" w:eastAsia="Times New Roman" w:hAnsi="inherit"/>
          <w:sz w:val="20"/>
          <w:szCs w:val="20"/>
        </w:rPr>
        <w:t xml:space="preserve"> </w:t>
      </w:r>
      <w:r>
        <w:rPr>
          <w:rFonts w:ascii="inherit" w:eastAsia="Times New Roman" w:hAnsi="inherit"/>
          <w:sz w:val="20"/>
          <w:szCs w:val="20"/>
        </w:rPr>
        <w:t>in SG&amp;A as a percenta</w:t>
      </w:r>
      <w:r>
        <w:rPr>
          <w:rFonts w:ascii="inherit" w:eastAsia="Times New Roman" w:hAnsi="inherit"/>
          <w:sz w:val="20"/>
          <w:szCs w:val="20"/>
        </w:rPr>
        <w:t>ge of net revenue was primarily due to increased net revenue from our AC Lens contact lens distribution business, store payroll leverage and secondary public offering expenses incurred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 xml:space="preserve">not recurring during the six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partially offset by advertising and non-recurring management realignment and associated stock compensation expenses.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Owned</w:t>
      </w:r>
      <w:r>
        <w:rPr>
          <w:rFonts w:ascii="inherit" w:eastAsia="Times New Roman" w:hAnsi="inherit"/>
          <w:i/>
          <w:iCs/>
          <w:sz w:val="20"/>
          <w:szCs w:val="20"/>
        </w:rPr>
        <w:t xml:space="preserve"> </w:t>
      </w:r>
      <w:r>
        <w:rPr>
          <w:rFonts w:ascii="inherit" w:eastAsia="Times New Roman" w:hAnsi="inherit"/>
          <w:i/>
          <w:iCs/>
          <w:sz w:val="20"/>
          <w:szCs w:val="20"/>
        </w:rPr>
        <w:t>&amp;</w:t>
      </w:r>
      <w:r>
        <w:rPr>
          <w:rFonts w:ascii="inherit" w:eastAsia="Times New Roman" w:hAnsi="inherit"/>
          <w:i/>
          <w:iCs/>
          <w:sz w:val="20"/>
          <w:szCs w:val="20"/>
        </w:rPr>
        <w:t xml:space="preserve"> </w:t>
      </w:r>
      <w:r>
        <w:rPr>
          <w:rFonts w:ascii="inherit" w:eastAsia="Times New Roman" w:hAnsi="inherit"/>
          <w:i/>
          <w:iCs/>
          <w:sz w:val="20"/>
          <w:szCs w:val="20"/>
        </w:rPr>
        <w:t>Host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38.0%</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w:t>
      </w:r>
      <w:r>
        <w:rPr>
          <w:rFonts w:ascii="inherit" w:eastAsia="Times New Roman" w:hAnsi="inherit"/>
          <w:sz w:val="20"/>
          <w:szCs w:val="20"/>
        </w:rPr>
        <w:t>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37.8%</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driven primarily by store payroll leverage, partially offset by increased advertising expenses.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Legacy segment SG&amp;A.</w:t>
      </w:r>
      <w:r>
        <w:rPr>
          <w:rFonts w:ascii="inherit" w:eastAsia="Times New Roman" w:hAnsi="inherit"/>
          <w:i/>
          <w:iCs/>
          <w:sz w:val="20"/>
          <w:szCs w:val="20"/>
        </w:rPr>
        <w:t xml:space="preserve"> </w:t>
      </w:r>
      <w:r>
        <w:rPr>
          <w:rFonts w:ascii="inherit" w:eastAsia="Times New Roman" w:hAnsi="inherit"/>
          <w:sz w:val="20"/>
          <w:szCs w:val="20"/>
        </w:rPr>
        <w:t>SG&amp;A as a percentage of net revenue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32.9%</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w:t>
      </w:r>
      <w:r>
        <w:rPr>
          <w:rFonts w:ascii="inherit" w:eastAsia="Times New Roman" w:hAnsi="inherit"/>
          <w:sz w:val="20"/>
          <w:szCs w:val="20"/>
        </w:rPr>
        <w:t> 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33.5%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driven by an increase in fees associated with increasing managed care transactions, increases in expense associated with leasing space for the provision of vision care services, and to a lesser ext</w:t>
      </w:r>
      <w:r>
        <w:rPr>
          <w:rFonts w:ascii="inherit" w:eastAsia="Times New Roman" w:hAnsi="inherit"/>
          <w:sz w:val="20"/>
          <w:szCs w:val="20"/>
        </w:rPr>
        <w:t>ent, increased advertising, partially offset by store payroll leverage.</w:t>
      </w:r>
    </w:p>
    <w:p w:rsidR="00000000" w:rsidRDefault="00D90847">
      <w:pPr>
        <w:divId w:val="729885408"/>
        <w:rPr>
          <w:rFonts w:eastAsia="Times New Roman"/>
          <w:sz w:val="20"/>
          <w:szCs w:val="20"/>
        </w:rPr>
      </w:pPr>
    </w:p>
    <w:p w:rsidR="00000000" w:rsidRDefault="00D90847">
      <w:pPr>
        <w:spacing w:line="288" w:lineRule="auto"/>
        <w:jc w:val="center"/>
        <w:divId w:val="1572471919"/>
        <w:rPr>
          <w:rFonts w:eastAsia="Times New Roman"/>
          <w:sz w:val="20"/>
          <w:szCs w:val="20"/>
        </w:rPr>
      </w:pPr>
      <w:r>
        <w:rPr>
          <w:rFonts w:ascii="inherit" w:eastAsia="Times New Roman" w:hAnsi="inherit"/>
          <w:sz w:val="20"/>
          <w:szCs w:val="20"/>
        </w:rPr>
        <w:t>37</w:t>
      </w:r>
    </w:p>
    <w:p w:rsidR="00000000" w:rsidRDefault="00D90847">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D90847">
      <w:pPr>
        <w:spacing w:line="288" w:lineRule="auto"/>
        <w:divId w:val="797377834"/>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339313820"/>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i/>
          <w:iCs/>
          <w:sz w:val="20"/>
          <w:szCs w:val="20"/>
        </w:rPr>
        <w:t>Depreciation and amortization</w:t>
      </w:r>
    </w:p>
    <w:p w:rsidR="00000000" w:rsidRDefault="00D90847">
      <w:pPr>
        <w:spacing w:line="288" w:lineRule="auto"/>
        <w:jc w:val="both"/>
        <w:rPr>
          <w:rFonts w:eastAsia="Times New Roman"/>
          <w:sz w:val="20"/>
          <w:szCs w:val="20"/>
        </w:rPr>
      </w:pPr>
      <w:r>
        <w:rPr>
          <w:rFonts w:ascii="inherit" w:eastAsia="Times New Roman" w:hAnsi="inherit"/>
          <w:sz w:val="20"/>
          <w:szCs w:val="20"/>
        </w:rPr>
        <w:t>Depreciation and amortization expens</w:t>
      </w:r>
      <w:r>
        <w:rPr>
          <w:rFonts w:ascii="inherit" w:eastAsia="Times New Roman" w:hAnsi="inherit"/>
          <w:sz w:val="20"/>
          <w:szCs w:val="20"/>
        </w:rPr>
        <w:t>e of</w:t>
      </w:r>
      <w:r>
        <w:rPr>
          <w:rFonts w:ascii="inherit" w:eastAsia="Times New Roman" w:hAnsi="inherit"/>
          <w:sz w:val="20"/>
          <w:szCs w:val="20"/>
        </w:rPr>
        <w:t xml:space="preserve"> </w:t>
      </w:r>
      <w:r>
        <w:rPr>
          <w:rFonts w:ascii="inherit" w:eastAsia="Times New Roman" w:hAnsi="inherit"/>
          <w:sz w:val="20"/>
          <w:szCs w:val="20"/>
        </w:rPr>
        <w:t>$41.2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$5.8 million, or</w:t>
      </w:r>
      <w:r>
        <w:rPr>
          <w:rFonts w:ascii="inherit" w:eastAsia="Times New Roman" w:hAnsi="inherit"/>
          <w:sz w:val="20"/>
          <w:szCs w:val="20"/>
        </w:rPr>
        <w:t xml:space="preserve"> </w:t>
      </w:r>
      <w:r>
        <w:rPr>
          <w:rFonts w:ascii="inherit" w:eastAsia="Times New Roman" w:hAnsi="inherit"/>
          <w:sz w:val="20"/>
          <w:szCs w:val="20"/>
        </w:rPr>
        <w:t>16.4%, from</w:t>
      </w:r>
      <w:r>
        <w:rPr>
          <w:rFonts w:ascii="inherit" w:eastAsia="Times New Roman" w:hAnsi="inherit"/>
          <w:sz w:val="20"/>
          <w:szCs w:val="20"/>
        </w:rPr>
        <w:t xml:space="preserve"> </w:t>
      </w:r>
      <w:r>
        <w:rPr>
          <w:rFonts w:ascii="inherit" w:eastAsia="Times New Roman" w:hAnsi="inherit"/>
          <w:sz w:val="20"/>
          <w:szCs w:val="20"/>
        </w:rPr>
        <w:t>$35.4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primarily driven by new store openings, as well as investments in optical laboratories, distribution cente</w:t>
      </w:r>
      <w:r>
        <w:rPr>
          <w:rFonts w:ascii="inherit" w:eastAsia="Times New Roman" w:hAnsi="inherit"/>
          <w:sz w:val="20"/>
          <w:szCs w:val="20"/>
        </w:rPr>
        <w:t>rs and information technology infrastructure, including omni-channel platform related investments. Beginning in 2015, we accelerated our unit growth to approximately 75 new stores annually. We also invested in more efficient lab and IT technology to suppor</w:t>
      </w:r>
      <w:r>
        <w:rPr>
          <w:rFonts w:ascii="inherit" w:eastAsia="Times New Roman" w:hAnsi="inherit"/>
          <w:sz w:val="20"/>
          <w:szCs w:val="20"/>
        </w:rPr>
        <w:t>t our growth. Many of these incremental investments have depreciable lives in the five to eight year categories; therefore, we expect depreciation expense to continue to outpace revenue growth over the next few years. In recent years, a higher percentage o</w:t>
      </w:r>
      <w:r>
        <w:rPr>
          <w:rFonts w:ascii="inherit" w:eastAsia="Times New Roman" w:hAnsi="inherit"/>
          <w:sz w:val="20"/>
          <w:szCs w:val="20"/>
        </w:rPr>
        <w:t>f our new store leases were deemed to be finance leases, further increasing depreciation expense on finance lease assets. Our property and equipment balance, net, increased</w:t>
      </w:r>
      <w:r>
        <w:rPr>
          <w:rFonts w:ascii="inherit" w:eastAsia="Times New Roman" w:hAnsi="inherit"/>
          <w:sz w:val="20"/>
          <w:szCs w:val="20"/>
        </w:rPr>
        <w:t xml:space="preserve"> </w:t>
      </w:r>
      <w:r>
        <w:rPr>
          <w:rFonts w:ascii="inherit" w:eastAsia="Times New Roman" w:hAnsi="inherit"/>
          <w:sz w:val="20"/>
          <w:szCs w:val="20"/>
        </w:rPr>
        <w:t>$24.9 million, or</w:t>
      </w:r>
      <w:r>
        <w:rPr>
          <w:rFonts w:ascii="inherit" w:eastAsia="Times New Roman" w:hAnsi="inherit"/>
          <w:sz w:val="20"/>
          <w:szCs w:val="20"/>
        </w:rPr>
        <w:t xml:space="preserve"> </w:t>
      </w:r>
      <w:r>
        <w:rPr>
          <w:rFonts w:ascii="inherit" w:eastAsia="Times New Roman" w:hAnsi="inherit"/>
          <w:sz w:val="20"/>
          <w:szCs w:val="20"/>
        </w:rPr>
        <w:t>7.0%,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reflective of</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0.1 million</w:t>
      </w:r>
      <w:r>
        <w:rPr>
          <w:rFonts w:ascii="inherit" w:eastAsia="Times New Roman" w:hAnsi="inherit"/>
          <w:sz w:val="20"/>
          <w:szCs w:val="20"/>
        </w:rPr>
        <w:t xml:space="preserve"> </w:t>
      </w:r>
      <w:r>
        <w:rPr>
          <w:rFonts w:ascii="inherit" w:eastAsia="Times New Roman" w:hAnsi="inherit"/>
          <w:sz w:val="20"/>
          <w:szCs w:val="20"/>
        </w:rPr>
        <w:t>in purchases of property and equipment,</w:t>
      </w:r>
      <w:r>
        <w:rPr>
          <w:rFonts w:ascii="inherit" w:eastAsia="Times New Roman" w:hAnsi="inherit"/>
          <w:sz w:val="20"/>
          <w:szCs w:val="20"/>
        </w:rPr>
        <w:t xml:space="preserve"> </w:t>
      </w:r>
      <w:r>
        <w:rPr>
          <w:rFonts w:ascii="inherit" w:eastAsia="Times New Roman" w:hAnsi="inherit"/>
          <w:sz w:val="20"/>
          <w:szCs w:val="20"/>
        </w:rPr>
        <w:t>$9.8 million</w:t>
      </w:r>
      <w:r>
        <w:rPr>
          <w:rFonts w:ascii="inherit" w:eastAsia="Times New Roman" w:hAnsi="inherit"/>
          <w:sz w:val="20"/>
          <w:szCs w:val="20"/>
        </w:rPr>
        <w:t xml:space="preserve"> </w:t>
      </w:r>
      <w:r>
        <w:rPr>
          <w:rFonts w:ascii="inherit" w:eastAsia="Times New Roman" w:hAnsi="inherit"/>
          <w:sz w:val="20"/>
          <w:szCs w:val="20"/>
        </w:rPr>
        <w:t>in new finance leases, less</w:t>
      </w:r>
      <w:r>
        <w:rPr>
          <w:rFonts w:ascii="inherit" w:eastAsia="Times New Roman" w:hAnsi="inherit"/>
          <w:sz w:val="20"/>
          <w:szCs w:val="20"/>
        </w:rPr>
        <w:t xml:space="preserve"> </w:t>
      </w:r>
      <w:r>
        <w:rPr>
          <w:rFonts w:ascii="inherit" w:eastAsia="Times New Roman" w:hAnsi="inherit"/>
          <w:sz w:val="20"/>
          <w:szCs w:val="20"/>
        </w:rPr>
        <w:t>$37.3 million</w:t>
      </w:r>
      <w:r>
        <w:rPr>
          <w:rFonts w:ascii="inherit" w:eastAsia="Times New Roman" w:hAnsi="inherit"/>
          <w:sz w:val="20"/>
          <w:szCs w:val="20"/>
        </w:rPr>
        <w:t xml:space="preserve"> </w:t>
      </w:r>
      <w:r>
        <w:rPr>
          <w:rFonts w:ascii="inherit" w:eastAsia="Times New Roman" w:hAnsi="inherit"/>
          <w:sz w:val="20"/>
          <w:szCs w:val="20"/>
        </w:rPr>
        <w:t>in depreciation expense and</w:t>
      </w:r>
      <w:r>
        <w:rPr>
          <w:rFonts w:ascii="inherit" w:eastAsia="Times New Roman" w:hAnsi="inherit"/>
          <w:sz w:val="20"/>
          <w:szCs w:val="20"/>
        </w:rPr>
        <w:t xml:space="preserve"> </w:t>
      </w:r>
      <w:r>
        <w:rPr>
          <w:rFonts w:ascii="inherit" w:eastAsia="Times New Roman" w:hAnsi="inherit"/>
          <w:sz w:val="20"/>
          <w:szCs w:val="20"/>
        </w:rPr>
        <w:t>$7.7 million</w:t>
      </w:r>
      <w:r>
        <w:rPr>
          <w:rFonts w:ascii="inherit" w:eastAsia="Times New Roman" w:hAnsi="inherit"/>
          <w:sz w:val="20"/>
          <w:szCs w:val="20"/>
        </w:rPr>
        <w:t xml:space="preserve"> </w:t>
      </w:r>
      <w:r>
        <w:rPr>
          <w:rFonts w:ascii="inherit" w:eastAsia="Times New Roman" w:hAnsi="inherit"/>
          <w:sz w:val="20"/>
          <w:szCs w:val="20"/>
        </w:rPr>
        <w:t>in impairment and other adjustments.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sz w:val="20"/>
          <w:szCs w:val="20"/>
        </w:rPr>
        <w:t>Interest expense, net</w:t>
      </w:r>
      <w:r>
        <w:rPr>
          <w:rFonts w:ascii="inherit" w:eastAsia="Times New Roman" w:hAnsi="inherit"/>
          <w:i/>
          <w:iCs/>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Interest expense, net, of</w:t>
      </w:r>
      <w:r>
        <w:rPr>
          <w:rFonts w:ascii="inherit" w:eastAsia="Times New Roman" w:hAnsi="inherit"/>
          <w:sz w:val="20"/>
          <w:szCs w:val="20"/>
        </w:rPr>
        <w:t xml:space="preserve"> </w:t>
      </w:r>
      <w:r>
        <w:rPr>
          <w:rFonts w:ascii="inherit" w:eastAsia="Times New Roman" w:hAnsi="inherit"/>
          <w:sz w:val="20"/>
          <w:szCs w:val="20"/>
        </w:rPr>
        <w:t>$18.0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$0.7 million, or</w:t>
      </w:r>
      <w:r>
        <w:rPr>
          <w:rFonts w:ascii="inherit" w:eastAsia="Times New Roman" w:hAnsi="inherit"/>
          <w:sz w:val="20"/>
          <w:szCs w:val="20"/>
        </w:rPr>
        <w:t xml:space="preserve"> </w:t>
      </w:r>
      <w:r>
        <w:rPr>
          <w:rFonts w:ascii="inherit" w:eastAsia="Times New Roman" w:hAnsi="inherit"/>
          <w:sz w:val="20"/>
          <w:szCs w:val="20"/>
        </w:rPr>
        <w:t>3.8%, from</w:t>
      </w:r>
      <w:r>
        <w:rPr>
          <w:rFonts w:ascii="inherit" w:eastAsia="Times New Roman" w:hAnsi="inherit"/>
          <w:sz w:val="20"/>
          <w:szCs w:val="20"/>
        </w:rPr>
        <w:t xml:space="preserve"> </w:t>
      </w:r>
      <w:r>
        <w:rPr>
          <w:rFonts w:ascii="inherit" w:eastAsia="Times New Roman" w:hAnsi="inherit"/>
          <w:sz w:val="20"/>
          <w:szCs w:val="20"/>
        </w:rPr>
        <w:t>$18.7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Interest expense decreased $1.6 million from the October 9, 2018 refinancing impact of applicable margins and the credit rating upgr</w:t>
      </w:r>
      <w:r>
        <w:rPr>
          <w:rFonts w:ascii="inherit" w:eastAsia="Times New Roman" w:hAnsi="inherit"/>
          <w:sz w:val="20"/>
          <w:szCs w:val="20"/>
        </w:rPr>
        <w:t>ades received during the third quarter of 2018 and the first quarter of 2019 and from a decrease in the notional amount of our derivatives during the first quarter of 2019. These reductions were partially offset by $0.9 million in additional interest expen</w:t>
      </w:r>
      <w:r>
        <w:rPr>
          <w:rFonts w:ascii="inherit" w:eastAsia="Times New Roman" w:hAnsi="inherit"/>
          <w:sz w:val="20"/>
          <w:szCs w:val="20"/>
        </w:rPr>
        <w:t>se relating to finance lease obligations during</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p>
    <w:p w:rsidR="00000000" w:rsidRDefault="00D90847">
      <w:pPr>
        <w:spacing w:line="288" w:lineRule="auto"/>
        <w:jc w:val="both"/>
        <w:rPr>
          <w:rFonts w:eastAsia="Times New Roman"/>
          <w:sz w:val="20"/>
          <w:szCs w:val="20"/>
        </w:rPr>
      </w:pPr>
      <w:r>
        <w:rPr>
          <w:rFonts w:ascii="inherit" w:eastAsia="Times New Roman" w:hAnsi="inherit"/>
          <w:i/>
          <w:iCs/>
          <w:sz w:val="20"/>
          <w:szCs w:val="20"/>
        </w:rPr>
        <w:t>Income tax provision</w:t>
      </w:r>
    </w:p>
    <w:p w:rsidR="00000000" w:rsidRDefault="00D90847">
      <w:pPr>
        <w:spacing w:line="288" w:lineRule="auto"/>
        <w:jc w:val="both"/>
        <w:rPr>
          <w:rFonts w:eastAsia="Times New Roman"/>
          <w:sz w:val="20"/>
          <w:szCs w:val="20"/>
        </w:rPr>
      </w:pPr>
      <w:r>
        <w:rPr>
          <w:rFonts w:ascii="inherit" w:eastAsia="Times New Roman" w:hAnsi="inherit"/>
          <w:sz w:val="20"/>
          <w:szCs w:val="20"/>
        </w:rPr>
        <w:t>Our income tax expense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reflected income tax expense at our statutory federal and state rate of</w:t>
      </w:r>
      <w:r>
        <w:rPr>
          <w:rFonts w:ascii="inherit" w:eastAsia="Times New Roman" w:hAnsi="inherit"/>
          <w:sz w:val="20"/>
          <w:szCs w:val="20"/>
        </w:rPr>
        <w:t xml:space="preserve"> </w:t>
      </w:r>
      <w:r>
        <w:rPr>
          <w:rFonts w:ascii="inherit" w:eastAsia="Times New Roman" w:hAnsi="inherit"/>
          <w:sz w:val="20"/>
          <w:szCs w:val="20"/>
        </w:rPr>
        <w:t>25.6%, offset by a di</w:t>
      </w:r>
      <w:r>
        <w:rPr>
          <w:rFonts w:ascii="inherit" w:eastAsia="Times New Roman" w:hAnsi="inherit"/>
          <w:sz w:val="20"/>
          <w:szCs w:val="20"/>
        </w:rPr>
        <w:t xml:space="preserve">screte benefit of $1.4 million associated primarily with the exercise of stock options. During the six months ended June 30, 2018, our expected combined statutory federal and state rate was reduced by a $4.1 million income tax benefit resulting from stock </w:t>
      </w:r>
      <w:r>
        <w:rPr>
          <w:rFonts w:ascii="inherit" w:eastAsia="Times New Roman" w:hAnsi="inherit"/>
          <w:sz w:val="20"/>
          <w:szCs w:val="20"/>
        </w:rPr>
        <w:t>option exercises.</w:t>
      </w:r>
    </w:p>
    <w:p w:rsidR="00000000" w:rsidRDefault="00D90847">
      <w:pPr>
        <w:spacing w:line="288" w:lineRule="auto"/>
        <w:jc w:val="both"/>
        <w:rPr>
          <w:rFonts w:eastAsia="Times New Roman"/>
          <w:sz w:val="20"/>
          <w:szCs w:val="20"/>
        </w:rPr>
      </w:pPr>
      <w:r>
        <w:rPr>
          <w:rFonts w:ascii="inherit" w:eastAsia="Times New Roman" w:hAnsi="inherit"/>
          <w:b/>
          <w:bCs/>
          <w:sz w:val="20"/>
          <w:szCs w:val="20"/>
        </w:rPr>
        <w:t>Non-GAAP Financial Measures</w:t>
      </w:r>
    </w:p>
    <w:p w:rsidR="00000000" w:rsidRDefault="00D90847">
      <w:pPr>
        <w:spacing w:line="288" w:lineRule="auto"/>
        <w:jc w:val="both"/>
        <w:rPr>
          <w:rFonts w:eastAsia="Times New Roman"/>
          <w:sz w:val="20"/>
          <w:szCs w:val="20"/>
        </w:rPr>
      </w:pPr>
      <w:r>
        <w:rPr>
          <w:rFonts w:ascii="inherit" w:eastAsia="Times New Roman" w:hAnsi="inherit"/>
          <w:i/>
          <w:iCs/>
          <w:sz w:val="20"/>
          <w:szCs w:val="20"/>
        </w:rPr>
        <w:t>EBITDA, Adjusted EBITDA, Adjusted EBITDA Margin and Adjusted Net Income</w:t>
      </w:r>
    </w:p>
    <w:p w:rsidR="00000000" w:rsidRDefault="00D90847">
      <w:pPr>
        <w:spacing w:line="288" w:lineRule="auto"/>
        <w:jc w:val="both"/>
        <w:rPr>
          <w:rFonts w:eastAsia="Times New Roman"/>
          <w:sz w:val="20"/>
          <w:szCs w:val="20"/>
        </w:rPr>
      </w:pPr>
      <w:r>
        <w:rPr>
          <w:rFonts w:ascii="inherit" w:eastAsia="Times New Roman" w:hAnsi="inherit"/>
          <w:sz w:val="20"/>
          <w:szCs w:val="20"/>
        </w:rPr>
        <w:t>We define EBITDA as net income, plus interest expense, income tax provision and depreciation and amortization. We define Adjusted EBITDA a</w:t>
      </w:r>
      <w:r>
        <w:rPr>
          <w:rFonts w:ascii="inherit" w:eastAsia="Times New Roman" w:hAnsi="inherit"/>
          <w:sz w:val="20"/>
          <w:szCs w:val="20"/>
        </w:rPr>
        <w:t>s EBITDA, further adjusted to exclude stock compensation expense, asset impairment, new store pre-opening expenses, non-cash rent, secondary offering expenses, management realignment expenses, long-term incentive plan expense and other expenses. We describ</w:t>
      </w:r>
      <w:r>
        <w:rPr>
          <w:rFonts w:ascii="inherit" w:eastAsia="Times New Roman" w:hAnsi="inherit"/>
          <w:sz w:val="20"/>
          <w:szCs w:val="20"/>
        </w:rPr>
        <w:t>e these adjustments reconciling net income to EBITDA and Adjusted EBITDA in the tables below. We define Adjusted EBITDA Margin as Adjusted EBITDA as a percentage of total net revenue. We define Adjusted Net Income as net income, further adjusted to exclude</w:t>
      </w:r>
      <w:r>
        <w:rPr>
          <w:rFonts w:ascii="inherit" w:eastAsia="Times New Roman" w:hAnsi="inherit"/>
          <w:sz w:val="20"/>
          <w:szCs w:val="20"/>
        </w:rPr>
        <w:t xml:space="preserve"> stock compensation expense, asset impairment, new store pre-opening expenses, non-cash rent, secondary offering expenses, management realignment expenses, long-term incentive plan expense, other expenses, amortization of acquisition intangibles and deferr</w:t>
      </w:r>
      <w:r>
        <w:rPr>
          <w:rFonts w:ascii="inherit" w:eastAsia="Times New Roman" w:hAnsi="inherit"/>
          <w:sz w:val="20"/>
          <w:szCs w:val="20"/>
        </w:rPr>
        <w:t>ed financing costs, the tax benefit of stock option exercises and the tax effect of these adjustments. We describe these adjustments reconciling net income to Adjusted Net Income in the tables below.</w:t>
      </w:r>
    </w:p>
    <w:p w:rsidR="00000000" w:rsidRDefault="00D90847">
      <w:pPr>
        <w:spacing w:line="288" w:lineRule="auto"/>
        <w:jc w:val="both"/>
        <w:rPr>
          <w:rFonts w:eastAsia="Times New Roman"/>
          <w:sz w:val="20"/>
          <w:szCs w:val="20"/>
        </w:rPr>
      </w:pPr>
      <w:r>
        <w:rPr>
          <w:rFonts w:ascii="inherit" w:eastAsia="Times New Roman" w:hAnsi="inherit"/>
          <w:sz w:val="20"/>
          <w:szCs w:val="20"/>
        </w:rPr>
        <w:t>EBITDA, Adjusted EBITDA, Adjusted EBITDA Margin and Adju</w:t>
      </w:r>
      <w:r>
        <w:rPr>
          <w:rFonts w:ascii="inherit" w:eastAsia="Times New Roman" w:hAnsi="inherit"/>
          <w:sz w:val="20"/>
          <w:szCs w:val="20"/>
        </w:rPr>
        <w:t>sted Net Income have been presented as supplemental measures of financial performance that are not required by, or presented in accordance with GAAP, because we believe they assist investors and analysts in comparing our operating performance across report</w:t>
      </w:r>
      <w:r>
        <w:rPr>
          <w:rFonts w:ascii="inherit" w:eastAsia="Times New Roman" w:hAnsi="inherit"/>
          <w:sz w:val="20"/>
          <w:szCs w:val="20"/>
        </w:rPr>
        <w:t>ing periods on a consistent basis by excluding items that we do not believe are indicative of our core operating performance. Management believes EBITDA, Adjusted EBITDA, Adjusted EBITDA Margin and Adjusted Net Income are useful to investors in highlightin</w:t>
      </w:r>
      <w:r>
        <w:rPr>
          <w:rFonts w:ascii="inherit" w:eastAsia="Times New Roman" w:hAnsi="inherit"/>
          <w:sz w:val="20"/>
          <w:szCs w:val="20"/>
        </w:rPr>
        <w:t>g trends in our operating performance, while other measures can differ significantly depending on long-term strategic decisions regarding capital structure, the tax jurisdictions in which we operate and capital investments. We also use EBITDA, Adjusted EBI</w:t>
      </w:r>
      <w:r>
        <w:rPr>
          <w:rFonts w:ascii="inherit" w:eastAsia="Times New Roman" w:hAnsi="inherit"/>
          <w:sz w:val="20"/>
          <w:szCs w:val="20"/>
        </w:rPr>
        <w:t>TDA, Adjusted EBITDA Margin and Adjusted Net Income to supplement GAAP measures of performance in the evaluation of the effectiveness of our business strategies, to make budgeting decisions, to establish discretionary annual incentive compensation and to c</w:t>
      </w:r>
      <w:r>
        <w:rPr>
          <w:rFonts w:ascii="inherit" w:eastAsia="Times New Roman" w:hAnsi="inherit"/>
          <w:sz w:val="20"/>
          <w:szCs w:val="20"/>
        </w:rPr>
        <w:t>ompare our performance against that of other peer companies using similar measures. Management supplements GAAP results with non-GAAP financial measures to provide a more complete understanding of the factors and trends affecting the business than GAAP res</w:t>
      </w:r>
      <w:r>
        <w:rPr>
          <w:rFonts w:ascii="inherit" w:eastAsia="Times New Roman" w:hAnsi="inherit"/>
          <w:sz w:val="20"/>
          <w:szCs w:val="20"/>
        </w:rPr>
        <w:t>ults alone.</w:t>
      </w:r>
    </w:p>
    <w:p w:rsidR="00000000" w:rsidRDefault="00D90847">
      <w:pPr>
        <w:spacing w:line="288" w:lineRule="auto"/>
        <w:jc w:val="both"/>
        <w:rPr>
          <w:rFonts w:eastAsia="Times New Roman"/>
          <w:sz w:val="20"/>
          <w:szCs w:val="20"/>
        </w:rPr>
      </w:pPr>
      <w:r>
        <w:rPr>
          <w:rFonts w:ascii="inherit" w:eastAsia="Times New Roman" w:hAnsi="inherit"/>
          <w:sz w:val="20"/>
          <w:szCs w:val="20"/>
        </w:rPr>
        <w:t>EBITDA, Adjusted EBITDA, Adjusted EBITDA Margin and Adjusted Net Income are not recognized terms under GAAP and should not be considered as an alternative to net income or income from operations as a measure of financial performance or cash flo</w:t>
      </w:r>
      <w:r>
        <w:rPr>
          <w:rFonts w:ascii="inherit" w:eastAsia="Times New Roman" w:hAnsi="inherit"/>
          <w:sz w:val="20"/>
          <w:szCs w:val="20"/>
        </w:rPr>
        <w:t>ws provided by operating activities as a measure of liquidity, or any other performance measure derived in accordance with GAAP. Additionally, these measures are not intended to be a measure of free cash flow available for management’s discretionary use as</w:t>
      </w:r>
      <w:r>
        <w:rPr>
          <w:rFonts w:ascii="inherit" w:eastAsia="Times New Roman" w:hAnsi="inherit"/>
          <w:sz w:val="20"/>
          <w:szCs w:val="20"/>
        </w:rPr>
        <w:t xml:space="preserve"> they do not consider certain cash requirements such as interest payments, tax payments and debt service requirements. EBITDA, Adjusted EBITDA, Adjusted EBITDA Margin and Adjusted Net Income should not be construed to imply that our future results will be </w:t>
      </w:r>
      <w:r>
        <w:rPr>
          <w:rFonts w:ascii="inherit" w:eastAsia="Times New Roman" w:hAnsi="inherit"/>
          <w:sz w:val="20"/>
          <w:szCs w:val="20"/>
        </w:rPr>
        <w:t xml:space="preserve">unaffected by unusual or non-recurring items. In evaluating EBITDA, Adjusted EBITDA, Adjusted EBITDA Margin and Adjusted Net Income, you should be aware that in the future we may incur expenses that are the same as or similar to some of the adjustments in </w:t>
      </w:r>
      <w:r>
        <w:rPr>
          <w:rFonts w:ascii="inherit" w:eastAsia="Times New Roman" w:hAnsi="inherit"/>
          <w:sz w:val="20"/>
          <w:szCs w:val="20"/>
        </w:rPr>
        <w:t>this presentation. Our presentation of EBITDA, Adjusted EBITDA, Adjusted EBITDA Margin and Adjusted Net Income should not be construed to imply that our future results will be unaffected by any such adjustments. Management compensates for these limitations</w:t>
      </w:r>
      <w:r>
        <w:rPr>
          <w:rFonts w:ascii="inherit" w:eastAsia="Times New Roman" w:hAnsi="inherit"/>
          <w:sz w:val="20"/>
          <w:szCs w:val="20"/>
        </w:rPr>
        <w:t xml:space="preserve"> by primarily relying on our GAAP results in addition to using EBITDA, Adjusted EBITDA, Adjusted EBITDA Margin and Adjusted Net Income supplementally.</w:t>
      </w:r>
    </w:p>
    <w:p w:rsidR="00000000" w:rsidRDefault="00D90847">
      <w:pPr>
        <w:spacing w:line="288" w:lineRule="auto"/>
        <w:jc w:val="both"/>
        <w:rPr>
          <w:rFonts w:eastAsia="Times New Roman"/>
          <w:sz w:val="20"/>
          <w:szCs w:val="20"/>
        </w:rPr>
      </w:pPr>
      <w:r>
        <w:rPr>
          <w:rFonts w:ascii="inherit" w:eastAsia="Times New Roman" w:hAnsi="inherit"/>
          <w:sz w:val="20"/>
          <w:szCs w:val="20"/>
        </w:rPr>
        <w:t>The presentations of these measures have limitations as analytical tools and should not be considered in isolation, or as a substitute for analysis of our results as reported under GAAP. Some of these limitations are:</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spacing w:line="288" w:lineRule="auto"/>
              <w:jc w:val="both"/>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650479646"/>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they do not reflect costs or cash outlays for capital expenditures or contractual commitments;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068"/>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229002981"/>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they do not reflect changes in, or cash requirements for, our working capital needs;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43466311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EBITDA and Adjusted EBITDA do not reflect the interest expense</w:t>
            </w:r>
            <w:r>
              <w:rPr>
                <w:rFonts w:ascii="inherit" w:eastAsia="Times New Roman" w:hAnsi="inherit"/>
                <w:sz w:val="20"/>
                <w:szCs w:val="20"/>
              </w:rPr>
              <w:t>, or the cash requirements necessary to service interest or principal payments, on our debt;</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635326997"/>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EBITDA and Adjusted EBITDA do not reflect period to period changes in taxes, income tax expense or the cash necessary to pay income taxes;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391076069"/>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they do not reflect the impact of earnings or charges resulting from matters we consider not to be indicative </w:t>
            </w:r>
            <w:r>
              <w:rPr>
                <w:rFonts w:ascii="inherit" w:eastAsia="Times New Roman" w:hAnsi="inherit"/>
                <w:sz w:val="20"/>
                <w:szCs w:val="20"/>
              </w:rPr>
              <w:t>of our ongoing operations, including costs related to new store openings, which are incurred on a non-recurring basis with respect to any particular store when opened;</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84866843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although depreciation and amortization are non-cash charges, the assets being dep</w:t>
            </w:r>
            <w:r>
              <w:rPr>
                <w:rFonts w:ascii="inherit" w:eastAsia="Times New Roman" w:hAnsi="inherit"/>
                <w:sz w:val="20"/>
                <w:szCs w:val="20"/>
              </w:rPr>
              <w:t>reciated and amortized will often have to be replaced in the future, and EBITDA and Adjusted EBITDA do not reflect cash requirements for such replacements; and</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2041974048"/>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other companies in our industry may calculate these measures differently than we do, limiting their usefulness as comparative measures.</w:t>
            </w:r>
          </w:p>
        </w:tc>
      </w:tr>
    </w:tbl>
    <w:p w:rsidR="00000000" w:rsidRDefault="00D90847">
      <w:pPr>
        <w:spacing w:line="288" w:lineRule="auto"/>
        <w:jc w:val="both"/>
        <w:rPr>
          <w:rFonts w:eastAsia="Times New Roman"/>
          <w:sz w:val="20"/>
          <w:szCs w:val="20"/>
        </w:rPr>
      </w:pPr>
      <w:r>
        <w:rPr>
          <w:rFonts w:ascii="inherit" w:eastAsia="Times New Roman" w:hAnsi="inherit"/>
          <w:sz w:val="20"/>
          <w:szCs w:val="20"/>
        </w:rPr>
        <w:t>Because of these limitations, EBITDA, Adjusted EBITDA, Adjusted EBITDA Margin and Adjusted Net Income should not be con</w:t>
      </w:r>
      <w:r>
        <w:rPr>
          <w:rFonts w:ascii="inherit" w:eastAsia="Times New Roman" w:hAnsi="inherit"/>
          <w:sz w:val="20"/>
          <w:szCs w:val="20"/>
        </w:rPr>
        <w:t>sidered as measures of discretionary cash available to invest in business growth or to reduce indebtedness.</w:t>
      </w:r>
    </w:p>
    <w:p w:rsidR="00000000" w:rsidRDefault="00D90847">
      <w:pPr>
        <w:divId w:val="871528145"/>
        <w:rPr>
          <w:rFonts w:eastAsia="Times New Roman"/>
          <w:sz w:val="20"/>
          <w:szCs w:val="20"/>
        </w:rPr>
      </w:pPr>
    </w:p>
    <w:p w:rsidR="00000000" w:rsidRDefault="00D90847">
      <w:pPr>
        <w:spacing w:line="288" w:lineRule="auto"/>
        <w:jc w:val="center"/>
        <w:divId w:val="1807821812"/>
        <w:rPr>
          <w:rFonts w:eastAsia="Times New Roman"/>
          <w:sz w:val="20"/>
          <w:szCs w:val="20"/>
        </w:rPr>
      </w:pPr>
      <w:r>
        <w:rPr>
          <w:rFonts w:ascii="inherit" w:eastAsia="Times New Roman" w:hAnsi="inherit"/>
          <w:sz w:val="20"/>
          <w:szCs w:val="20"/>
        </w:rPr>
        <w:t>38</w:t>
      </w:r>
    </w:p>
    <w:p w:rsidR="00000000" w:rsidRDefault="00D90847">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D90847">
      <w:pPr>
        <w:spacing w:line="288" w:lineRule="auto"/>
        <w:divId w:val="864757594"/>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93482441"/>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The following table reconciles</w:t>
      </w:r>
      <w:r>
        <w:rPr>
          <w:rFonts w:ascii="inherit" w:eastAsia="Times New Roman" w:hAnsi="inherit"/>
          <w:sz w:val="20"/>
          <w:szCs w:val="20"/>
        </w:rPr>
        <w:t xml:space="preserve"> our net income to EBITDA, Adjusted EBITDA, Adjusted EBITDA Margin and Adjusted Net Income for the periods presented:</w:t>
      </w:r>
    </w:p>
    <w:tbl>
      <w:tblPr>
        <w:tblW w:w="5000" w:type="pct"/>
        <w:tblCellMar>
          <w:left w:w="0" w:type="dxa"/>
          <w:right w:w="0" w:type="dxa"/>
        </w:tblCellMar>
        <w:tblLook w:val="04A0" w:firstRow="1" w:lastRow="0" w:firstColumn="1" w:lastColumn="0" w:noHBand="0" w:noVBand="1"/>
      </w:tblPr>
      <w:tblGrid>
        <w:gridCol w:w="2389"/>
        <w:gridCol w:w="132"/>
        <w:gridCol w:w="595"/>
        <w:gridCol w:w="6"/>
        <w:gridCol w:w="612"/>
        <w:gridCol w:w="105"/>
        <w:gridCol w:w="132"/>
        <w:gridCol w:w="595"/>
        <w:gridCol w:w="6"/>
        <w:gridCol w:w="612"/>
        <w:gridCol w:w="105"/>
        <w:gridCol w:w="132"/>
        <w:gridCol w:w="706"/>
        <w:gridCol w:w="6"/>
        <w:gridCol w:w="612"/>
        <w:gridCol w:w="105"/>
        <w:gridCol w:w="132"/>
        <w:gridCol w:w="706"/>
        <w:gridCol w:w="6"/>
        <w:gridCol w:w="612"/>
      </w:tblGrid>
      <w:tr w:rsidR="00000000">
        <w:trPr>
          <w:divId w:val="1774936223"/>
        </w:trPr>
        <w:tc>
          <w:tcPr>
            <w:tcW w:w="0" w:type="auto"/>
            <w:gridSpan w:val="20"/>
            <w:vAlign w:val="center"/>
            <w:hideMark/>
          </w:tcPr>
          <w:p w:rsidR="00000000" w:rsidRDefault="00D90847">
            <w:pPr>
              <w:spacing w:line="288" w:lineRule="auto"/>
              <w:jc w:val="both"/>
              <w:rPr>
                <w:rFonts w:eastAsia="Times New Roman"/>
                <w:sz w:val="20"/>
                <w:szCs w:val="20"/>
              </w:rPr>
            </w:pPr>
          </w:p>
        </w:tc>
      </w:tr>
      <w:tr w:rsidR="00000000">
        <w:trPr>
          <w:divId w:val="1774936223"/>
        </w:trPr>
        <w:tc>
          <w:tcPr>
            <w:tcW w:w="16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350" w:type="pct"/>
            <w:vAlign w:val="center"/>
            <w:hideMark/>
          </w:tcPr>
          <w:p w:rsidR="00000000" w:rsidRDefault="00D90847">
            <w:pPr>
              <w:rPr>
                <w:rFonts w:eastAsia="Times New Roman"/>
                <w:sz w:val="20"/>
                <w:szCs w:val="20"/>
              </w:rPr>
            </w:pPr>
          </w:p>
        </w:tc>
      </w:tr>
      <w:tr w:rsidR="00000000">
        <w:trPr>
          <w:divId w:val="1774936223"/>
        </w:trPr>
        <w:tc>
          <w:tcPr>
            <w:tcW w:w="0" w:type="auto"/>
            <w:tcMar>
              <w:top w:w="30" w:type="dxa"/>
              <w:left w:w="30" w:type="dxa"/>
              <w:bottom w:w="30" w:type="dxa"/>
              <w:right w:w="30" w:type="dxa"/>
            </w:tcMar>
            <w:vAlign w:val="bottom"/>
            <w:hideMark/>
          </w:tcPr>
          <w:p w:rsidR="00000000" w:rsidRDefault="00D90847">
            <w:pPr>
              <w:divId w:val="1891649611"/>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D90847">
            <w:pPr>
              <w:divId w:val="248739050"/>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Six Months Ended</w:t>
            </w:r>
          </w:p>
        </w:tc>
      </w:tr>
      <w:tr w:rsidR="00000000">
        <w:trPr>
          <w:divId w:val="1774936223"/>
        </w:trPr>
        <w:tc>
          <w:tcPr>
            <w:tcW w:w="0" w:type="auto"/>
            <w:tcMar>
              <w:top w:w="30" w:type="dxa"/>
              <w:left w:w="30" w:type="dxa"/>
              <w:bottom w:w="30" w:type="dxa"/>
              <w:right w:w="30" w:type="dxa"/>
            </w:tcMar>
            <w:vAlign w:val="bottom"/>
            <w:hideMark/>
          </w:tcPr>
          <w:p w:rsidR="00000000" w:rsidRDefault="00D90847">
            <w:pPr>
              <w:divId w:val="1318731126"/>
              <w:rPr>
                <w:rFonts w:eastAsia="Times New Roman"/>
                <w:sz w:val="20"/>
                <w:szCs w:val="20"/>
              </w:rPr>
            </w:pPr>
            <w:r>
              <w:rPr>
                <w:rFonts w:ascii="inherit" w:eastAsia="Times New Roman" w:hAnsi="inherit"/>
                <w:i/>
                <w:iCs/>
                <w:sz w:val="20"/>
                <w:szCs w:val="20"/>
              </w:rPr>
              <w:t>In thousands</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1682778441"/>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30, 2018</w:t>
            </w:r>
          </w:p>
        </w:tc>
        <w:tc>
          <w:tcPr>
            <w:tcW w:w="0" w:type="auto"/>
            <w:tcMar>
              <w:top w:w="30" w:type="dxa"/>
              <w:left w:w="30" w:type="dxa"/>
              <w:bottom w:w="30" w:type="dxa"/>
              <w:right w:w="30" w:type="dxa"/>
            </w:tcMar>
            <w:vAlign w:val="bottom"/>
            <w:hideMark/>
          </w:tcPr>
          <w:p w:rsidR="00000000" w:rsidRDefault="00D90847">
            <w:pPr>
              <w:divId w:val="188281508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167452801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30, 2018</w:t>
            </w:r>
          </w:p>
        </w:tc>
      </w:tr>
      <w:tr w:rsidR="00000000">
        <w:trPr>
          <w:divId w:val="177493622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10,257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30" w:type="dxa"/>
              <w:bottom w:w="30" w:type="dxa"/>
              <w:right w:w="30" w:type="dxa"/>
            </w:tcMar>
            <w:vAlign w:val="bottom"/>
            <w:hideMark/>
          </w:tcPr>
          <w:p w:rsidR="00000000" w:rsidRDefault="00D90847">
            <w:pPr>
              <w:divId w:val="565578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12,467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30" w:type="dxa"/>
              <w:bottom w:w="30" w:type="dxa"/>
              <w:right w:w="30" w:type="dxa"/>
            </w:tcMar>
            <w:vAlign w:val="bottom"/>
            <w:hideMark/>
          </w:tcPr>
          <w:p w:rsidR="00000000" w:rsidRDefault="00D90847">
            <w:pPr>
              <w:divId w:val="1630281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27,686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30" w:type="dxa"/>
              <w:bottom w:w="30" w:type="dxa"/>
              <w:right w:w="30" w:type="dxa"/>
            </w:tcMar>
            <w:vAlign w:val="bottom"/>
            <w:hideMark/>
          </w:tcPr>
          <w:p w:rsidR="00000000" w:rsidRDefault="00D90847">
            <w:pPr>
              <w:divId w:val="1814179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36,922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4.7%</w:t>
            </w:r>
          </w:p>
        </w:tc>
      </w:tr>
      <w:tr w:rsidR="00000000">
        <w:trPr>
          <w:divId w:val="177493622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8,968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rsidR="00000000" w:rsidRDefault="00D90847">
            <w:pPr>
              <w:divId w:val="568419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9,424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2.4%</w:t>
            </w:r>
          </w:p>
        </w:tc>
        <w:tc>
          <w:tcPr>
            <w:tcW w:w="0" w:type="auto"/>
            <w:tcMar>
              <w:top w:w="30" w:type="dxa"/>
              <w:left w:w="30" w:type="dxa"/>
              <w:bottom w:w="30" w:type="dxa"/>
              <w:right w:w="30" w:type="dxa"/>
            </w:tcMar>
            <w:vAlign w:val="bottom"/>
            <w:hideMark/>
          </w:tcPr>
          <w:p w:rsidR="00000000" w:rsidRDefault="00D90847">
            <w:pPr>
              <w:divId w:val="428622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18,029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2.0%</w:t>
            </w:r>
          </w:p>
        </w:tc>
        <w:tc>
          <w:tcPr>
            <w:tcW w:w="0" w:type="auto"/>
            <w:tcMar>
              <w:top w:w="30" w:type="dxa"/>
              <w:left w:w="30" w:type="dxa"/>
              <w:bottom w:w="30" w:type="dxa"/>
              <w:right w:w="30" w:type="dxa"/>
            </w:tcMar>
            <w:vAlign w:val="bottom"/>
            <w:hideMark/>
          </w:tcPr>
          <w:p w:rsidR="00000000" w:rsidRDefault="00D90847">
            <w:pPr>
              <w:divId w:val="1802769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18,737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2.4%</w:t>
            </w:r>
          </w:p>
        </w:tc>
      </w:tr>
      <w:tr w:rsidR="00000000">
        <w:trPr>
          <w:divId w:val="1774936223"/>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Income tax provision</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2,477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30" w:type="dxa"/>
              <w:bottom w:w="30" w:type="dxa"/>
              <w:right w:w="30" w:type="dxa"/>
            </w:tcMar>
            <w:vAlign w:val="bottom"/>
            <w:hideMark/>
          </w:tcPr>
          <w:p w:rsidR="00000000" w:rsidRDefault="00D90847">
            <w:pPr>
              <w:divId w:val="1002509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3,082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0.8%</w:t>
            </w:r>
          </w:p>
        </w:tc>
        <w:tc>
          <w:tcPr>
            <w:tcW w:w="0" w:type="auto"/>
            <w:shd w:val="clear" w:color="auto" w:fill="CCEEFF"/>
            <w:tcMar>
              <w:top w:w="30" w:type="dxa"/>
              <w:left w:w="30" w:type="dxa"/>
              <w:bottom w:w="30" w:type="dxa"/>
              <w:right w:w="30" w:type="dxa"/>
            </w:tcMar>
            <w:vAlign w:val="bottom"/>
            <w:hideMark/>
          </w:tcPr>
          <w:p w:rsidR="00000000" w:rsidRDefault="00D90847">
            <w:pPr>
              <w:divId w:val="31853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8,387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0.9%</w:t>
            </w:r>
          </w:p>
        </w:tc>
        <w:tc>
          <w:tcPr>
            <w:tcW w:w="0" w:type="auto"/>
            <w:shd w:val="clear" w:color="auto" w:fill="CCEEFF"/>
            <w:tcMar>
              <w:top w:w="30" w:type="dxa"/>
              <w:left w:w="30" w:type="dxa"/>
              <w:bottom w:w="30" w:type="dxa"/>
              <w:right w:w="30" w:type="dxa"/>
            </w:tcMar>
            <w:vAlign w:val="bottom"/>
            <w:hideMark/>
          </w:tcPr>
          <w:p w:rsidR="00000000" w:rsidRDefault="00D90847">
            <w:pPr>
              <w:divId w:val="1892687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8,162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1.0%</w:t>
            </w:r>
          </w:p>
        </w:tc>
      </w:tr>
      <w:tr w:rsidR="00000000">
        <w:trPr>
          <w:divId w:val="1774936223"/>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20,819</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4.8%</w:t>
            </w:r>
          </w:p>
        </w:tc>
        <w:tc>
          <w:tcPr>
            <w:tcW w:w="0" w:type="auto"/>
            <w:tcMar>
              <w:top w:w="30" w:type="dxa"/>
              <w:left w:w="30" w:type="dxa"/>
              <w:bottom w:w="30" w:type="dxa"/>
              <w:right w:w="30" w:type="dxa"/>
            </w:tcMar>
            <w:vAlign w:val="bottom"/>
            <w:hideMark/>
          </w:tcPr>
          <w:p w:rsidR="00000000" w:rsidRDefault="00D90847">
            <w:pPr>
              <w:divId w:val="1737194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17,577</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4.6%</w:t>
            </w:r>
          </w:p>
        </w:tc>
        <w:tc>
          <w:tcPr>
            <w:tcW w:w="0" w:type="auto"/>
            <w:tcMar>
              <w:top w:w="30" w:type="dxa"/>
              <w:left w:w="30" w:type="dxa"/>
              <w:bottom w:w="30" w:type="dxa"/>
              <w:right w:w="30" w:type="dxa"/>
            </w:tcMar>
            <w:vAlign w:val="bottom"/>
            <w:hideMark/>
          </w:tcPr>
          <w:p w:rsidR="00000000" w:rsidRDefault="00D90847">
            <w:pPr>
              <w:divId w:val="186068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41,234</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4.6%</w:t>
            </w:r>
          </w:p>
        </w:tc>
        <w:tc>
          <w:tcPr>
            <w:tcW w:w="0" w:type="auto"/>
            <w:tcMar>
              <w:top w:w="30" w:type="dxa"/>
              <w:left w:w="30" w:type="dxa"/>
              <w:bottom w:w="30" w:type="dxa"/>
              <w:right w:w="30" w:type="dxa"/>
            </w:tcMar>
            <w:vAlign w:val="bottom"/>
            <w:hideMark/>
          </w:tcPr>
          <w:p w:rsidR="00000000" w:rsidRDefault="00D90847">
            <w:pPr>
              <w:divId w:val="375928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35,439</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4.5%</w:t>
            </w:r>
          </w:p>
        </w:tc>
      </w:tr>
      <w:tr w:rsidR="00000000">
        <w:trPr>
          <w:divId w:val="1774936223"/>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EBITDA</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42,521</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9.9%</w:t>
            </w:r>
          </w:p>
        </w:tc>
        <w:tc>
          <w:tcPr>
            <w:tcW w:w="0" w:type="auto"/>
            <w:shd w:val="clear" w:color="auto" w:fill="CCEEFF"/>
            <w:tcMar>
              <w:top w:w="30" w:type="dxa"/>
              <w:left w:w="30" w:type="dxa"/>
              <w:bottom w:w="30" w:type="dxa"/>
              <w:right w:w="30" w:type="dxa"/>
            </w:tcMar>
            <w:vAlign w:val="bottom"/>
            <w:hideMark/>
          </w:tcPr>
          <w:p w:rsidR="00000000" w:rsidRDefault="00D90847">
            <w:pPr>
              <w:divId w:val="9683924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42,550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11.0%</w:t>
            </w:r>
          </w:p>
        </w:tc>
        <w:tc>
          <w:tcPr>
            <w:tcW w:w="0" w:type="auto"/>
            <w:shd w:val="clear" w:color="auto" w:fill="CCEEFF"/>
            <w:tcMar>
              <w:top w:w="30" w:type="dxa"/>
              <w:left w:w="30" w:type="dxa"/>
              <w:bottom w:w="30" w:type="dxa"/>
              <w:right w:w="30" w:type="dxa"/>
            </w:tcMar>
            <w:vAlign w:val="bottom"/>
            <w:hideMark/>
          </w:tcPr>
          <w:p w:rsidR="00000000" w:rsidRDefault="00D90847">
            <w:pPr>
              <w:divId w:val="340476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95,336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10.7%</w:t>
            </w:r>
          </w:p>
        </w:tc>
        <w:tc>
          <w:tcPr>
            <w:tcW w:w="0" w:type="auto"/>
            <w:shd w:val="clear" w:color="auto" w:fill="CCEEFF"/>
            <w:tcMar>
              <w:top w:w="30" w:type="dxa"/>
              <w:left w:w="30" w:type="dxa"/>
              <w:bottom w:w="30" w:type="dxa"/>
              <w:right w:w="30" w:type="dxa"/>
            </w:tcMar>
            <w:vAlign w:val="bottom"/>
            <w:hideMark/>
          </w:tcPr>
          <w:p w:rsidR="00000000" w:rsidRDefault="00D90847">
            <w:pPr>
              <w:divId w:val="14301992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99,260</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12.5%</w:t>
            </w:r>
          </w:p>
        </w:tc>
      </w:tr>
      <w:tr w:rsidR="00000000">
        <w:trPr>
          <w:divId w:val="1774936223"/>
        </w:trPr>
        <w:tc>
          <w:tcPr>
            <w:tcW w:w="0" w:type="auto"/>
            <w:tcMar>
              <w:top w:w="30" w:type="dxa"/>
              <w:left w:w="30" w:type="dxa"/>
              <w:bottom w:w="30" w:type="dxa"/>
              <w:right w:w="30" w:type="dxa"/>
            </w:tcMar>
            <w:vAlign w:val="bottom"/>
            <w:hideMark/>
          </w:tcPr>
          <w:p w:rsidR="00000000" w:rsidRDefault="00D90847">
            <w:pPr>
              <w:divId w:val="244802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756679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367318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47801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60241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790368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50468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D90847">
            <w:pPr>
              <w:divId w:val="535238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p>
        </w:tc>
      </w:tr>
      <w:tr w:rsidR="00000000">
        <w:trPr>
          <w:divId w:val="1774936223"/>
        </w:trPr>
        <w:tc>
          <w:tcPr>
            <w:tcW w:w="0" w:type="auto"/>
            <w:shd w:val="clear" w:color="auto" w:fill="CCEEFF"/>
            <w:tcMar>
              <w:top w:w="30" w:type="dxa"/>
              <w:left w:w="30" w:type="dxa"/>
              <w:bottom w:w="30" w:type="dxa"/>
              <w:right w:w="30" w:type="dxa"/>
            </w:tcMar>
            <w:vAlign w:val="bottom"/>
            <w:hideMark/>
          </w:tcPr>
          <w:p w:rsidR="00000000" w:rsidRDefault="00D90847">
            <w:pPr>
              <w:divId w:val="43532750"/>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1,741</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30" w:type="dxa"/>
              <w:bottom w:w="30" w:type="dxa"/>
              <w:right w:w="30" w:type="dxa"/>
            </w:tcMar>
            <w:vAlign w:val="bottom"/>
            <w:hideMark/>
          </w:tcPr>
          <w:p w:rsidR="00000000" w:rsidRDefault="00D90847">
            <w:pPr>
              <w:divId w:val="426855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1,524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30" w:type="dxa"/>
              <w:bottom w:w="30" w:type="dxa"/>
              <w:right w:w="30" w:type="dxa"/>
            </w:tcMar>
            <w:vAlign w:val="bottom"/>
            <w:hideMark/>
          </w:tcPr>
          <w:p w:rsidR="00000000" w:rsidRDefault="00D90847">
            <w:pPr>
              <w:divId w:val="742483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4,717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0.5%</w:t>
            </w:r>
          </w:p>
        </w:tc>
        <w:tc>
          <w:tcPr>
            <w:tcW w:w="0" w:type="auto"/>
            <w:shd w:val="clear" w:color="auto" w:fill="CCEEFF"/>
            <w:tcMar>
              <w:top w:w="30" w:type="dxa"/>
              <w:left w:w="30" w:type="dxa"/>
              <w:bottom w:w="30" w:type="dxa"/>
              <w:right w:w="30" w:type="dxa"/>
            </w:tcMar>
            <w:vAlign w:val="bottom"/>
            <w:hideMark/>
          </w:tcPr>
          <w:p w:rsidR="00000000" w:rsidRDefault="00D90847">
            <w:pPr>
              <w:divId w:val="65567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3,120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0.4%</w:t>
            </w:r>
          </w:p>
        </w:tc>
      </w:tr>
      <w:tr w:rsidR="00000000">
        <w:trPr>
          <w:divId w:val="1774936223"/>
        </w:trPr>
        <w:tc>
          <w:tcPr>
            <w:tcW w:w="0" w:type="auto"/>
            <w:tcMar>
              <w:top w:w="30" w:type="dxa"/>
              <w:left w:w="30" w:type="dxa"/>
              <w:bottom w:w="30" w:type="dxa"/>
              <w:right w:w="30" w:type="dxa"/>
            </w:tcMar>
            <w:vAlign w:val="bottom"/>
            <w:hideMark/>
          </w:tcPr>
          <w:p w:rsidR="00000000" w:rsidRDefault="00D90847">
            <w:pPr>
              <w:divId w:val="1945191882"/>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1,790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0.4%</w:t>
            </w:r>
          </w:p>
        </w:tc>
        <w:tc>
          <w:tcPr>
            <w:tcW w:w="0" w:type="auto"/>
            <w:tcMar>
              <w:top w:w="30" w:type="dxa"/>
              <w:left w:w="30" w:type="dxa"/>
              <w:bottom w:w="30" w:type="dxa"/>
              <w:right w:w="30" w:type="dxa"/>
            </w:tcMar>
            <w:vAlign w:val="bottom"/>
            <w:hideMark/>
          </w:tcPr>
          <w:p w:rsidR="00000000" w:rsidRDefault="00D90847">
            <w:pPr>
              <w:divId w:val="1801609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2128235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3,872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0.4%</w:t>
            </w:r>
          </w:p>
        </w:tc>
        <w:tc>
          <w:tcPr>
            <w:tcW w:w="0" w:type="auto"/>
            <w:tcMar>
              <w:top w:w="30" w:type="dxa"/>
              <w:left w:w="30" w:type="dxa"/>
              <w:bottom w:w="30" w:type="dxa"/>
              <w:right w:w="30" w:type="dxa"/>
            </w:tcMar>
            <w:vAlign w:val="bottom"/>
            <w:hideMark/>
          </w:tcPr>
          <w:p w:rsidR="00000000" w:rsidRDefault="00D90847">
            <w:pPr>
              <w:divId w:val="2065136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w:t>
            </w:r>
          </w:p>
        </w:tc>
      </w:tr>
      <w:tr w:rsidR="00000000">
        <w:trPr>
          <w:divId w:val="1774936223"/>
        </w:trPr>
        <w:tc>
          <w:tcPr>
            <w:tcW w:w="0" w:type="auto"/>
            <w:shd w:val="clear" w:color="auto" w:fill="CCEEFF"/>
            <w:tcMar>
              <w:top w:w="30" w:type="dxa"/>
              <w:left w:w="30" w:type="dxa"/>
              <w:bottom w:w="30" w:type="dxa"/>
              <w:right w:w="30" w:type="dxa"/>
            </w:tcMar>
            <w:vAlign w:val="bottom"/>
            <w:hideMark/>
          </w:tcPr>
          <w:p w:rsidR="00000000" w:rsidRDefault="00D90847">
            <w:pPr>
              <w:divId w:val="1808205411"/>
              <w:rPr>
                <w:rFonts w:eastAsia="Times New Roman"/>
                <w:sz w:val="20"/>
                <w:szCs w:val="20"/>
              </w:rPr>
            </w:pPr>
            <w:r>
              <w:rPr>
                <w:rFonts w:ascii="inherit" w:eastAsia="Times New Roman" w:hAnsi="inherit"/>
                <w:sz w:val="20"/>
                <w:szCs w:val="20"/>
              </w:rPr>
              <w:t>New store pre-opening expenses</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1,128</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30" w:type="dxa"/>
              <w:bottom w:w="30" w:type="dxa"/>
              <w:right w:w="30" w:type="dxa"/>
            </w:tcMar>
            <w:vAlign w:val="bottom"/>
            <w:hideMark/>
          </w:tcPr>
          <w:p w:rsidR="00000000" w:rsidRDefault="00D90847">
            <w:pPr>
              <w:divId w:val="148451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756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30" w:type="dxa"/>
              <w:bottom w:w="30" w:type="dxa"/>
              <w:right w:w="30" w:type="dxa"/>
            </w:tcMar>
            <w:vAlign w:val="bottom"/>
            <w:hideMark/>
          </w:tcPr>
          <w:p w:rsidR="00000000" w:rsidRDefault="00D90847">
            <w:pPr>
              <w:divId w:val="1685597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2,014</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30" w:type="dxa"/>
              <w:bottom w:w="30" w:type="dxa"/>
              <w:right w:w="30" w:type="dxa"/>
            </w:tcMar>
            <w:vAlign w:val="bottom"/>
            <w:hideMark/>
          </w:tcPr>
          <w:p w:rsidR="00000000" w:rsidRDefault="00D90847">
            <w:pPr>
              <w:divId w:val="641544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1,230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0.2%</w:t>
            </w:r>
          </w:p>
        </w:tc>
      </w:tr>
      <w:tr w:rsidR="00000000">
        <w:trPr>
          <w:divId w:val="1774936223"/>
        </w:trPr>
        <w:tc>
          <w:tcPr>
            <w:tcW w:w="0" w:type="auto"/>
            <w:tcMar>
              <w:top w:w="30" w:type="dxa"/>
              <w:left w:w="30" w:type="dxa"/>
              <w:bottom w:w="30" w:type="dxa"/>
              <w:right w:w="30" w:type="dxa"/>
            </w:tcMar>
            <w:vAlign w:val="bottom"/>
            <w:hideMark/>
          </w:tcPr>
          <w:p w:rsidR="00000000" w:rsidRDefault="00D90847">
            <w:pPr>
              <w:divId w:val="604581718"/>
              <w:rPr>
                <w:rFonts w:eastAsia="Times New Roman"/>
                <w:sz w:val="20"/>
                <w:szCs w:val="20"/>
              </w:rPr>
            </w:pPr>
            <w:r>
              <w:rPr>
                <w:rFonts w:ascii="inherit" w:eastAsia="Times New Roman" w:hAnsi="inherit"/>
                <w:sz w:val="20"/>
                <w:szCs w:val="20"/>
              </w:rPr>
              <w:t>Non-cash rent</w:t>
            </w:r>
            <w:r>
              <w:rPr>
                <w:rFonts w:ascii="inherit" w:eastAsia="Times New Roman" w:hAnsi="inherit"/>
                <w:sz w:val="20"/>
                <w:szCs w:val="20"/>
              </w:rPr>
              <w:t xml:space="preserve"> </w:t>
            </w:r>
            <w:r>
              <w:rPr>
                <w:rFonts w:ascii="inherit" w:eastAsia="Times New Roman" w:hAnsi="inherit"/>
                <w:sz w:val="14"/>
                <w:szCs w:val="14"/>
                <w:vertAlign w:val="superscript"/>
              </w:rPr>
              <w:t>(d)</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650</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0.2%</w:t>
            </w:r>
          </w:p>
        </w:tc>
        <w:tc>
          <w:tcPr>
            <w:tcW w:w="0" w:type="auto"/>
            <w:tcMar>
              <w:top w:w="30" w:type="dxa"/>
              <w:left w:w="30" w:type="dxa"/>
              <w:bottom w:w="30" w:type="dxa"/>
              <w:right w:w="30" w:type="dxa"/>
            </w:tcMar>
            <w:vAlign w:val="bottom"/>
            <w:hideMark/>
          </w:tcPr>
          <w:p w:rsidR="00000000" w:rsidRDefault="00D90847">
            <w:pPr>
              <w:divId w:val="240992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0.2%</w:t>
            </w:r>
          </w:p>
        </w:tc>
        <w:tc>
          <w:tcPr>
            <w:tcW w:w="0" w:type="auto"/>
            <w:tcMar>
              <w:top w:w="30" w:type="dxa"/>
              <w:left w:w="30" w:type="dxa"/>
              <w:bottom w:w="30" w:type="dxa"/>
              <w:right w:w="30" w:type="dxa"/>
            </w:tcMar>
            <w:vAlign w:val="bottom"/>
            <w:hideMark/>
          </w:tcPr>
          <w:p w:rsidR="00000000" w:rsidRDefault="00D90847">
            <w:pPr>
              <w:divId w:val="2047439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1,849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0.2%</w:t>
            </w:r>
          </w:p>
        </w:tc>
        <w:tc>
          <w:tcPr>
            <w:tcW w:w="0" w:type="auto"/>
            <w:tcMar>
              <w:top w:w="30" w:type="dxa"/>
              <w:left w:w="30" w:type="dxa"/>
              <w:bottom w:w="30" w:type="dxa"/>
              <w:right w:w="30" w:type="dxa"/>
            </w:tcMar>
            <w:vAlign w:val="bottom"/>
            <w:hideMark/>
          </w:tcPr>
          <w:p w:rsidR="00000000" w:rsidRDefault="00D90847">
            <w:pPr>
              <w:divId w:val="1066807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0.2%</w:t>
            </w:r>
          </w:p>
        </w:tc>
      </w:tr>
      <w:tr w:rsidR="00000000">
        <w:trPr>
          <w:divId w:val="1774936223"/>
        </w:trPr>
        <w:tc>
          <w:tcPr>
            <w:tcW w:w="0" w:type="auto"/>
            <w:shd w:val="clear" w:color="auto" w:fill="CCEEFF"/>
            <w:tcMar>
              <w:top w:w="30" w:type="dxa"/>
              <w:left w:w="30" w:type="dxa"/>
              <w:bottom w:w="30" w:type="dxa"/>
              <w:right w:w="30" w:type="dxa"/>
            </w:tcMar>
            <w:vAlign w:val="bottom"/>
            <w:hideMark/>
          </w:tcPr>
          <w:p w:rsidR="00000000" w:rsidRDefault="00D90847">
            <w:pPr>
              <w:divId w:val="1035542829"/>
              <w:rPr>
                <w:rFonts w:eastAsia="Times New Roman"/>
                <w:sz w:val="20"/>
                <w:szCs w:val="20"/>
              </w:rPr>
            </w:pPr>
            <w:r>
              <w:rPr>
                <w:rFonts w:ascii="inherit" w:eastAsia="Times New Roman" w:hAnsi="inherit"/>
                <w:sz w:val="20"/>
                <w:szCs w:val="20"/>
              </w:rPr>
              <w:t>Secondary offering expenses</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310935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576666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634069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1,140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0.1%</w:t>
            </w:r>
          </w:p>
        </w:tc>
      </w:tr>
      <w:tr w:rsidR="00000000">
        <w:trPr>
          <w:divId w:val="1774936223"/>
        </w:trPr>
        <w:tc>
          <w:tcPr>
            <w:tcW w:w="0" w:type="auto"/>
            <w:tcMar>
              <w:top w:w="30" w:type="dxa"/>
              <w:left w:w="30" w:type="dxa"/>
              <w:bottom w:w="30" w:type="dxa"/>
              <w:right w:w="30" w:type="dxa"/>
            </w:tcMar>
            <w:vAlign w:val="bottom"/>
            <w:hideMark/>
          </w:tcPr>
          <w:p w:rsidR="00000000" w:rsidRDefault="00D90847">
            <w:pPr>
              <w:divId w:val="379133842"/>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14"/>
                <w:szCs w:val="14"/>
                <w:vertAlign w:val="superscript"/>
              </w:rPr>
              <w:t> (f)</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698242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448961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2,155</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0.2%</w:t>
            </w:r>
          </w:p>
        </w:tc>
        <w:tc>
          <w:tcPr>
            <w:tcW w:w="0" w:type="auto"/>
            <w:tcMar>
              <w:top w:w="30" w:type="dxa"/>
              <w:left w:w="30" w:type="dxa"/>
              <w:bottom w:w="30" w:type="dxa"/>
              <w:right w:w="30" w:type="dxa"/>
            </w:tcMar>
            <w:vAlign w:val="bottom"/>
            <w:hideMark/>
          </w:tcPr>
          <w:p w:rsidR="00000000" w:rsidRDefault="00D90847">
            <w:pPr>
              <w:divId w:val="901912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w:t>
            </w:r>
          </w:p>
        </w:tc>
      </w:tr>
      <w:tr w:rsidR="00000000">
        <w:trPr>
          <w:divId w:val="1774936223"/>
        </w:trPr>
        <w:tc>
          <w:tcPr>
            <w:tcW w:w="0" w:type="auto"/>
            <w:shd w:val="clear" w:color="auto" w:fill="CCEEFF"/>
            <w:tcMar>
              <w:top w:w="30" w:type="dxa"/>
              <w:left w:w="30" w:type="dxa"/>
              <w:bottom w:w="30" w:type="dxa"/>
              <w:right w:w="30" w:type="dxa"/>
            </w:tcMar>
            <w:vAlign w:val="bottom"/>
            <w:hideMark/>
          </w:tcPr>
          <w:p w:rsidR="00000000" w:rsidRDefault="00D90847">
            <w:pPr>
              <w:divId w:val="1544898983"/>
              <w:rPr>
                <w:rFonts w:eastAsia="Times New Roman"/>
                <w:sz w:val="20"/>
                <w:szCs w:val="20"/>
              </w:rPr>
            </w:pPr>
            <w:r>
              <w:rPr>
                <w:rFonts w:ascii="inherit" w:eastAsia="Times New Roman" w:hAnsi="inherit"/>
                <w:sz w:val="20"/>
                <w:szCs w:val="20"/>
              </w:rPr>
              <w:t>Long-term incentive plan expense</w:t>
            </w:r>
            <w:r>
              <w:rPr>
                <w:rFonts w:ascii="inherit" w:eastAsia="Times New Roman" w:hAnsi="inherit"/>
                <w:sz w:val="20"/>
                <w:szCs w:val="20"/>
              </w:rPr>
              <w:t xml:space="preserve"> </w:t>
            </w:r>
            <w:r>
              <w:rPr>
                <w:rFonts w:ascii="inherit" w:eastAsia="Times New Roman" w:hAnsi="inherit"/>
                <w:sz w:val="14"/>
                <w:szCs w:val="14"/>
                <w:vertAlign w:val="superscript"/>
              </w:rPr>
              <w:t>(g)</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781</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30" w:type="dxa"/>
              <w:bottom w:w="30" w:type="dxa"/>
              <w:right w:w="30" w:type="dxa"/>
            </w:tcMar>
            <w:vAlign w:val="bottom"/>
            <w:hideMark/>
          </w:tcPr>
          <w:p w:rsidR="00000000" w:rsidRDefault="00D90847">
            <w:pPr>
              <w:divId w:val="772360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196499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722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30" w:type="dxa"/>
              <w:bottom w:w="30" w:type="dxa"/>
              <w:right w:w="30" w:type="dxa"/>
            </w:tcMar>
            <w:vAlign w:val="bottom"/>
            <w:hideMark/>
          </w:tcPr>
          <w:p w:rsidR="00000000" w:rsidRDefault="00D90847">
            <w:pPr>
              <w:divId w:val="584267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w:t>
            </w:r>
          </w:p>
        </w:tc>
      </w:tr>
      <w:tr w:rsidR="00000000">
        <w:trPr>
          <w:divId w:val="1774936223"/>
        </w:trPr>
        <w:tc>
          <w:tcPr>
            <w:tcW w:w="0" w:type="auto"/>
            <w:tcMar>
              <w:top w:w="30" w:type="dxa"/>
              <w:left w:w="30" w:type="dxa"/>
              <w:bottom w:w="30" w:type="dxa"/>
              <w:right w:w="30" w:type="dxa"/>
            </w:tcMar>
            <w:vAlign w:val="bottom"/>
            <w:hideMark/>
          </w:tcPr>
          <w:p w:rsidR="00000000" w:rsidRDefault="00D90847">
            <w:pPr>
              <w:divId w:val="1381243008"/>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(h)</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1,223</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0.3%</w:t>
            </w:r>
          </w:p>
        </w:tc>
        <w:tc>
          <w:tcPr>
            <w:tcW w:w="0" w:type="auto"/>
            <w:tcMar>
              <w:top w:w="30" w:type="dxa"/>
              <w:left w:w="30" w:type="dxa"/>
              <w:bottom w:w="30" w:type="dxa"/>
              <w:right w:w="30" w:type="dxa"/>
            </w:tcMar>
            <w:vAlign w:val="bottom"/>
            <w:hideMark/>
          </w:tcPr>
          <w:p w:rsidR="00000000" w:rsidRDefault="00D90847">
            <w:pPr>
              <w:divId w:val="100222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726</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0.2%</w:t>
            </w:r>
          </w:p>
        </w:tc>
        <w:tc>
          <w:tcPr>
            <w:tcW w:w="0" w:type="auto"/>
            <w:tcMar>
              <w:top w:w="30" w:type="dxa"/>
              <w:left w:w="30" w:type="dxa"/>
              <w:bottom w:w="30" w:type="dxa"/>
              <w:right w:w="30" w:type="dxa"/>
            </w:tcMar>
            <w:vAlign w:val="bottom"/>
            <w:hideMark/>
          </w:tcPr>
          <w:p w:rsidR="00000000" w:rsidRDefault="00D90847">
            <w:pPr>
              <w:divId w:val="738137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2,467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0.3%</w:t>
            </w:r>
          </w:p>
        </w:tc>
        <w:tc>
          <w:tcPr>
            <w:tcW w:w="0" w:type="auto"/>
            <w:tcMar>
              <w:top w:w="30" w:type="dxa"/>
              <w:left w:w="30" w:type="dxa"/>
              <w:bottom w:w="30" w:type="dxa"/>
              <w:right w:w="30" w:type="dxa"/>
            </w:tcMar>
            <w:vAlign w:val="bottom"/>
            <w:hideMark/>
          </w:tcPr>
          <w:p w:rsidR="00000000" w:rsidRDefault="00D90847">
            <w:pPr>
              <w:divId w:val="1745177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1,185</w:t>
            </w:r>
          </w:p>
        </w:tc>
        <w:tc>
          <w:tcPr>
            <w:tcW w:w="0" w:type="auto"/>
            <w:tcBorders>
              <w:bottom w:val="single" w:sz="6" w:space="0" w:color="000000"/>
            </w:tcBorders>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0.1%</w:t>
            </w:r>
          </w:p>
        </w:tc>
      </w:tr>
      <w:tr w:rsidR="00000000">
        <w:trPr>
          <w:divId w:val="1774936223"/>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Adjusted EBITDA/ Adjusted EBITDA Margin</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49,834</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30" w:type="dxa"/>
              <w:bottom w:w="30" w:type="dxa"/>
              <w:right w:w="30" w:type="dxa"/>
            </w:tcMar>
            <w:vAlign w:val="bottom"/>
            <w:hideMark/>
          </w:tcPr>
          <w:p w:rsidR="00000000" w:rsidRDefault="00D90847">
            <w:pPr>
              <w:divId w:val="19476115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46,478</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12.1%</w:t>
            </w:r>
          </w:p>
        </w:tc>
        <w:tc>
          <w:tcPr>
            <w:tcW w:w="0" w:type="auto"/>
            <w:shd w:val="clear" w:color="auto" w:fill="CCEEFF"/>
            <w:tcMar>
              <w:top w:w="30" w:type="dxa"/>
              <w:left w:w="30" w:type="dxa"/>
              <w:bottom w:w="30" w:type="dxa"/>
              <w:right w:w="30" w:type="dxa"/>
            </w:tcMar>
            <w:vAlign w:val="bottom"/>
            <w:hideMark/>
          </w:tcPr>
          <w:p w:rsidR="00000000" w:rsidRDefault="00D90847">
            <w:pPr>
              <w:divId w:val="19922514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113,132</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12.7%</w:t>
            </w:r>
          </w:p>
        </w:tc>
        <w:tc>
          <w:tcPr>
            <w:tcW w:w="0" w:type="auto"/>
            <w:shd w:val="clear" w:color="auto" w:fill="CCEEFF"/>
            <w:tcMar>
              <w:top w:w="30" w:type="dxa"/>
              <w:left w:w="30" w:type="dxa"/>
              <w:bottom w:w="30" w:type="dxa"/>
              <w:right w:w="30" w:type="dxa"/>
            </w:tcMar>
            <w:vAlign w:val="bottom"/>
            <w:hideMark/>
          </w:tcPr>
          <w:p w:rsidR="00000000" w:rsidRDefault="00D90847">
            <w:pPr>
              <w:divId w:val="6737256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107,208</w:t>
            </w:r>
          </w:p>
        </w:tc>
        <w:tc>
          <w:tcPr>
            <w:tcW w:w="0" w:type="auto"/>
            <w:tcBorders>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13.5%</w:t>
            </w:r>
          </w:p>
        </w:tc>
      </w:tr>
      <w:tr w:rsidR="00000000">
        <w:trPr>
          <w:divId w:val="1774936223"/>
        </w:trPr>
        <w:tc>
          <w:tcPr>
            <w:tcW w:w="0" w:type="auto"/>
            <w:gridSpan w:val="20"/>
            <w:tcMar>
              <w:top w:w="30" w:type="dxa"/>
              <w:left w:w="180" w:type="dxa"/>
              <w:bottom w:w="30" w:type="dxa"/>
              <w:right w:w="30" w:type="dxa"/>
            </w:tcMar>
            <w:hideMark/>
          </w:tcPr>
          <w:p w:rsidR="00000000" w:rsidRDefault="00D90847">
            <w:pPr>
              <w:rPr>
                <w:rFonts w:eastAsia="Times New Roman"/>
                <w:sz w:val="16"/>
                <w:szCs w:val="16"/>
              </w:rPr>
            </w:pPr>
            <w:r>
              <w:rPr>
                <w:rFonts w:ascii="inherit" w:eastAsia="Times New Roman" w:hAnsi="inherit"/>
                <w:sz w:val="16"/>
                <w:szCs w:val="16"/>
              </w:rPr>
              <w:t> Note:</w:t>
            </w:r>
            <w:r>
              <w:rPr>
                <w:rFonts w:ascii="inherit" w:eastAsia="Times New Roman" w:hAnsi="inherit"/>
                <w:sz w:val="16"/>
                <w:szCs w:val="16"/>
              </w:rPr>
              <w:t xml:space="preserve"> </w:t>
            </w:r>
            <w:r>
              <w:rPr>
                <w:rFonts w:ascii="inherit" w:eastAsia="Times New Roman" w:hAnsi="inherit"/>
                <w:sz w:val="16"/>
                <w:szCs w:val="16"/>
              </w:rPr>
              <w:t>Percentages reflect line item as a percentage of net revenue, adjusted for rounding.</w:t>
            </w:r>
          </w:p>
          <w:p w:rsidR="00000000" w:rsidRDefault="00D90847">
            <w:pPr>
              <w:rPr>
                <w:rFonts w:eastAsia="Times New Roman"/>
                <w:sz w:val="16"/>
                <w:szCs w:val="16"/>
              </w:rPr>
            </w:pPr>
            <w:r>
              <w:rPr>
                <w:rFonts w:ascii="inherit" w:eastAsia="Times New Roman" w:hAnsi="inherit"/>
                <w:sz w:val="16"/>
                <w:szCs w:val="16"/>
              </w:rPr>
              <w:t> Some of the percentage totals in the table above do not foot due to rounding differences</w:t>
            </w:r>
          </w:p>
        </w:tc>
      </w:tr>
    </w:tbl>
    <w:tbl>
      <w:tblPr>
        <w:tblW w:w="5000" w:type="pct"/>
        <w:tblCellMar>
          <w:left w:w="0" w:type="dxa"/>
          <w:right w:w="0" w:type="dxa"/>
        </w:tblCellMar>
        <w:tblLook w:val="04A0" w:firstRow="1" w:lastRow="0" w:firstColumn="1" w:lastColumn="0" w:noHBand="0" w:noVBand="1"/>
      </w:tblPr>
      <w:tblGrid>
        <w:gridCol w:w="3405"/>
        <w:gridCol w:w="144"/>
        <w:gridCol w:w="996"/>
        <w:gridCol w:w="144"/>
        <w:gridCol w:w="144"/>
        <w:gridCol w:w="144"/>
        <w:gridCol w:w="996"/>
        <w:gridCol w:w="144"/>
        <w:gridCol w:w="144"/>
        <w:gridCol w:w="144"/>
        <w:gridCol w:w="996"/>
        <w:gridCol w:w="144"/>
        <w:gridCol w:w="144"/>
        <w:gridCol w:w="144"/>
        <w:gridCol w:w="996"/>
        <w:gridCol w:w="144"/>
      </w:tblGrid>
      <w:tr w:rsidR="00000000">
        <w:tc>
          <w:tcPr>
            <w:tcW w:w="0" w:type="auto"/>
            <w:gridSpan w:val="16"/>
            <w:vAlign w:val="center"/>
            <w:hideMark/>
          </w:tcPr>
          <w:p w:rsidR="00000000" w:rsidRDefault="00D90847">
            <w:pPr>
              <w:rPr>
                <w:rFonts w:eastAsia="Times New Roman"/>
                <w:sz w:val="20"/>
                <w:szCs w:val="20"/>
              </w:rPr>
            </w:pPr>
          </w:p>
        </w:tc>
      </w:tr>
      <w:tr w:rsidR="00000000">
        <w:tc>
          <w:tcPr>
            <w:tcW w:w="20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D90847">
            <w:pPr>
              <w:divId w:val="123235270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rsidR="00000000" w:rsidRDefault="00D90847">
            <w:pPr>
              <w:divId w:val="16022990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Six Months Ended</w:t>
            </w:r>
          </w:p>
        </w:tc>
      </w:tr>
      <w:tr w:rsidR="00000000">
        <w:tc>
          <w:tcPr>
            <w:tcW w:w="0" w:type="auto"/>
            <w:tcMar>
              <w:top w:w="30" w:type="dxa"/>
              <w:left w:w="30" w:type="dxa"/>
              <w:bottom w:w="30" w:type="dxa"/>
              <w:right w:w="30" w:type="dxa"/>
            </w:tcMar>
            <w:vAlign w:val="bottom"/>
            <w:hideMark/>
          </w:tcPr>
          <w:p w:rsidR="00000000" w:rsidRDefault="00D90847">
            <w:pPr>
              <w:divId w:val="2095667524"/>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9111641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30, 2018</w:t>
            </w:r>
          </w:p>
        </w:tc>
        <w:tc>
          <w:tcPr>
            <w:tcW w:w="0" w:type="auto"/>
            <w:tcMar>
              <w:top w:w="30" w:type="dxa"/>
              <w:left w:w="30" w:type="dxa"/>
              <w:bottom w:w="30" w:type="dxa"/>
              <w:right w:w="30" w:type="dxa"/>
            </w:tcMar>
            <w:vAlign w:val="bottom"/>
            <w:hideMark/>
          </w:tcPr>
          <w:p w:rsidR="00000000" w:rsidRDefault="00D90847">
            <w:pPr>
              <w:divId w:val="11478184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5756748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30, 2018</w:t>
            </w:r>
          </w:p>
        </w:tc>
      </w:tr>
      <w:tr w:rsidR="00000000">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10,257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578909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12,467</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537398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27,686</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8357302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36,922</w:t>
            </w:r>
          </w:p>
        </w:tc>
        <w:tc>
          <w:tcPr>
            <w:tcW w:w="0" w:type="auto"/>
            <w:tcBorders>
              <w:top w:val="single" w:sz="6" w:space="0" w:color="000000"/>
            </w:tcBorders>
            <w:shd w:val="clear" w:color="auto" w:fill="CCEEFF"/>
            <w:vAlign w:val="bottom"/>
            <w:hideMark/>
          </w:tcPr>
          <w:p w:rsidR="00000000" w:rsidRDefault="00D9084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D90847">
            <w:pPr>
              <w:divId w:val="657879611"/>
              <w:rPr>
                <w:rFonts w:eastAsia="Times New Roman"/>
                <w:sz w:val="20"/>
                <w:szCs w:val="20"/>
              </w:rPr>
            </w:pPr>
            <w:r>
              <w:rPr>
                <w:rFonts w:ascii="inherit" w:eastAsia="Times New Roman" w:hAnsi="inherit"/>
                <w:sz w:val="20"/>
                <w:szCs w:val="20"/>
              </w:rPr>
              <w:t>Stock compensation expense</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1,741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528835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1,524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710832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4,717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04158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3,120</w:t>
            </w:r>
          </w:p>
        </w:tc>
        <w:tc>
          <w:tcPr>
            <w:tcW w:w="0" w:type="auto"/>
            <w:vAlign w:val="bottom"/>
            <w:hideMark/>
          </w:tcPr>
          <w:p w:rsidR="00000000" w:rsidRDefault="00D90847">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D90847">
            <w:pPr>
              <w:divId w:val="179196960"/>
              <w:rPr>
                <w:rFonts w:eastAsia="Times New Roman"/>
                <w:sz w:val="20"/>
                <w:szCs w:val="20"/>
              </w:rPr>
            </w:pPr>
            <w:r>
              <w:rPr>
                <w:rFonts w:ascii="inherit" w:eastAsia="Times New Roman" w:hAnsi="inherit"/>
                <w:sz w:val="20"/>
                <w:szCs w:val="20"/>
              </w:rPr>
              <w:t>Asset impairment</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1,790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18566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757215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3,872</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48348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D90847">
            <w:pPr>
              <w:divId w:val="1424642752"/>
              <w:rPr>
                <w:rFonts w:eastAsia="Times New Roman"/>
                <w:sz w:val="20"/>
                <w:szCs w:val="20"/>
              </w:rPr>
            </w:pPr>
            <w:r>
              <w:rPr>
                <w:rFonts w:ascii="inherit" w:eastAsia="Times New Roman" w:hAnsi="inherit"/>
                <w:sz w:val="20"/>
                <w:szCs w:val="20"/>
              </w:rPr>
              <w:t>New store pre-opening expenses</w:t>
            </w:r>
            <w:r>
              <w:rPr>
                <w:rFonts w:ascii="inherit" w:eastAsia="Times New Roman" w:hAnsi="inherit"/>
                <w:sz w:val="20"/>
                <w:szCs w:val="20"/>
              </w:rPr>
              <w:t xml:space="preserve"> </w:t>
            </w:r>
            <w:r>
              <w:rPr>
                <w:rFonts w:ascii="inherit" w:eastAsia="Times New Roman" w:hAnsi="inherit"/>
                <w:sz w:val="14"/>
                <w:szCs w:val="14"/>
                <w:vertAlign w:val="superscript"/>
              </w:rPr>
              <w:t>(c)</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1,128</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05059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756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485586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2,014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69730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1,230</w:t>
            </w:r>
          </w:p>
        </w:tc>
        <w:tc>
          <w:tcPr>
            <w:tcW w:w="0" w:type="auto"/>
            <w:vAlign w:val="bottom"/>
            <w:hideMark/>
          </w:tcPr>
          <w:p w:rsidR="00000000" w:rsidRDefault="00D90847">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D90847">
            <w:pPr>
              <w:divId w:val="1281692829"/>
              <w:rPr>
                <w:rFonts w:eastAsia="Times New Roman"/>
                <w:sz w:val="20"/>
                <w:szCs w:val="20"/>
              </w:rPr>
            </w:pPr>
            <w:r>
              <w:rPr>
                <w:rFonts w:ascii="inherit" w:eastAsia="Times New Roman" w:hAnsi="inherit"/>
                <w:sz w:val="20"/>
                <w:szCs w:val="20"/>
              </w:rPr>
              <w:t>Non-cash rent</w:t>
            </w:r>
            <w:r>
              <w:rPr>
                <w:rFonts w:ascii="inherit" w:eastAsia="Times New Roman" w:hAnsi="inherit"/>
                <w:sz w:val="20"/>
                <w:szCs w:val="20"/>
              </w:rPr>
              <w:t xml:space="preserve"> </w:t>
            </w:r>
            <w:r>
              <w:rPr>
                <w:rFonts w:ascii="inherit" w:eastAsia="Times New Roman" w:hAnsi="inherit"/>
                <w:sz w:val="14"/>
                <w:szCs w:val="14"/>
                <w:vertAlign w:val="superscript"/>
              </w:rPr>
              <w:t>(d)</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650</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97349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745</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478297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1,849</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982004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1,273</w:t>
            </w:r>
          </w:p>
        </w:tc>
        <w:tc>
          <w:tcPr>
            <w:tcW w:w="0" w:type="auto"/>
            <w:shd w:val="clear" w:color="auto" w:fill="CCEEFF"/>
            <w:vAlign w:val="bottom"/>
            <w:hideMark/>
          </w:tcPr>
          <w:p w:rsidR="00000000" w:rsidRDefault="00D9084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D90847">
            <w:pPr>
              <w:divId w:val="1543252551"/>
              <w:rPr>
                <w:rFonts w:eastAsia="Times New Roman"/>
                <w:sz w:val="20"/>
                <w:szCs w:val="20"/>
              </w:rPr>
            </w:pPr>
            <w:r>
              <w:rPr>
                <w:rFonts w:ascii="inherit" w:eastAsia="Times New Roman" w:hAnsi="inherit"/>
                <w:sz w:val="20"/>
                <w:szCs w:val="20"/>
              </w:rPr>
              <w:t>Secondary offering expenses</w:t>
            </w:r>
            <w:r>
              <w:rPr>
                <w:rFonts w:ascii="inherit" w:eastAsia="Times New Roman" w:hAnsi="inherit"/>
                <w:sz w:val="20"/>
                <w:szCs w:val="20"/>
              </w:rPr>
              <w:t xml:space="preserve"> </w:t>
            </w:r>
            <w:r>
              <w:rPr>
                <w:rFonts w:ascii="inherit" w:eastAsia="Times New Roman" w:hAnsi="inherit"/>
                <w:sz w:val="14"/>
                <w:szCs w:val="14"/>
                <w:vertAlign w:val="superscript"/>
              </w:rPr>
              <w:t>(e)</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051688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177</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70754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800154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1,140</w:t>
            </w:r>
          </w:p>
        </w:tc>
        <w:tc>
          <w:tcPr>
            <w:tcW w:w="0" w:type="auto"/>
            <w:vAlign w:val="bottom"/>
            <w:hideMark/>
          </w:tcPr>
          <w:p w:rsidR="00000000" w:rsidRDefault="00D90847">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D90847">
            <w:pPr>
              <w:divId w:val="1886328398"/>
              <w:rPr>
                <w:rFonts w:eastAsia="Times New Roman"/>
                <w:sz w:val="20"/>
                <w:szCs w:val="20"/>
              </w:rPr>
            </w:pPr>
            <w:r>
              <w:rPr>
                <w:rFonts w:ascii="inherit" w:eastAsia="Times New Roman" w:hAnsi="inherit"/>
                <w:sz w:val="20"/>
                <w:szCs w:val="20"/>
              </w:rPr>
              <w:t>Management realignment expenses</w:t>
            </w:r>
            <w:r>
              <w:rPr>
                <w:rFonts w:ascii="inherit" w:eastAsia="Times New Roman" w:hAnsi="inherit"/>
                <w:sz w:val="14"/>
                <w:szCs w:val="14"/>
                <w:vertAlign w:val="superscript"/>
              </w:rPr>
              <w:t> (f)</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172641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908148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2,155</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820003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D9084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D90847">
            <w:pPr>
              <w:divId w:val="301233851"/>
              <w:rPr>
                <w:rFonts w:eastAsia="Times New Roman"/>
                <w:sz w:val="20"/>
                <w:szCs w:val="20"/>
              </w:rPr>
            </w:pPr>
            <w:r>
              <w:rPr>
                <w:rFonts w:ascii="inherit" w:eastAsia="Times New Roman" w:hAnsi="inherit"/>
                <w:sz w:val="20"/>
                <w:szCs w:val="20"/>
              </w:rPr>
              <w:t>Long-term incentive plan expense</w:t>
            </w:r>
            <w:r>
              <w:rPr>
                <w:rFonts w:ascii="inherit" w:eastAsia="Times New Roman" w:hAnsi="inherit"/>
                <w:sz w:val="20"/>
                <w:szCs w:val="20"/>
              </w:rPr>
              <w:t xml:space="preserve"> </w:t>
            </w:r>
            <w:r>
              <w:rPr>
                <w:rFonts w:ascii="inherit" w:eastAsia="Times New Roman" w:hAnsi="inherit"/>
                <w:sz w:val="14"/>
                <w:szCs w:val="14"/>
                <w:vertAlign w:val="superscript"/>
              </w:rPr>
              <w:t>(g)</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781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53544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759255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722</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571356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D90847">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D90847">
            <w:pPr>
              <w:divId w:val="98912042"/>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(h)</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1,223</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067151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726</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027244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2,467</w:t>
            </w:r>
          </w:p>
        </w:tc>
        <w:tc>
          <w:tcPr>
            <w:tcW w:w="0" w:type="auto"/>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84655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1,185</w:t>
            </w:r>
          </w:p>
        </w:tc>
        <w:tc>
          <w:tcPr>
            <w:tcW w:w="0" w:type="auto"/>
            <w:shd w:val="clear" w:color="auto" w:fill="CCEEFF"/>
            <w:vAlign w:val="bottom"/>
            <w:hideMark/>
          </w:tcPr>
          <w:p w:rsidR="00000000" w:rsidRDefault="00D90847">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D90847">
            <w:pPr>
              <w:divId w:val="1754819017"/>
              <w:rPr>
                <w:rFonts w:eastAsia="Times New Roman"/>
                <w:sz w:val="20"/>
                <w:szCs w:val="20"/>
              </w:rPr>
            </w:pPr>
            <w:r>
              <w:rPr>
                <w:rFonts w:ascii="inherit" w:eastAsia="Times New Roman" w:hAnsi="inherit"/>
                <w:sz w:val="20"/>
                <w:szCs w:val="20"/>
              </w:rPr>
              <w:t>Amortization of acquisition intangibles and deferred financing costs</w:t>
            </w:r>
            <w:r>
              <w:rPr>
                <w:rFonts w:ascii="inherit" w:eastAsia="Times New Roman" w:hAnsi="inherit"/>
                <w:sz w:val="20"/>
                <w:szCs w:val="20"/>
              </w:rPr>
              <w:t xml:space="preserve"> </w:t>
            </w:r>
            <w:r>
              <w:rPr>
                <w:rFonts w:ascii="inherit" w:eastAsia="Times New Roman" w:hAnsi="inherit"/>
                <w:sz w:val="14"/>
                <w:szCs w:val="14"/>
                <w:vertAlign w:val="superscript"/>
              </w:rPr>
              <w:t>(i)</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2,336</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1877346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2,281</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634455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4,594</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268705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4,562</w:t>
            </w:r>
          </w:p>
        </w:tc>
        <w:tc>
          <w:tcPr>
            <w:tcW w:w="0" w:type="auto"/>
            <w:vAlign w:val="bottom"/>
            <w:hideMark/>
          </w:tcPr>
          <w:p w:rsidR="00000000" w:rsidRDefault="00D90847">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D90847">
            <w:pPr>
              <w:divId w:val="736980987"/>
              <w:rPr>
                <w:rFonts w:eastAsia="Times New Roman"/>
                <w:sz w:val="20"/>
                <w:szCs w:val="20"/>
              </w:rPr>
            </w:pPr>
            <w:r>
              <w:rPr>
                <w:rFonts w:ascii="inherit" w:eastAsia="Times New Roman" w:hAnsi="inherit"/>
                <w:sz w:val="20"/>
                <w:szCs w:val="20"/>
              </w:rPr>
              <w:t>Tax benefit of stock option exercises</w:t>
            </w:r>
            <w:r>
              <w:rPr>
                <w:rFonts w:ascii="inherit" w:eastAsia="Times New Roman" w:hAnsi="inherit"/>
                <w:sz w:val="20"/>
                <w:szCs w:val="20"/>
              </w:rPr>
              <w:t xml:space="preserve"> </w:t>
            </w:r>
            <w:r>
              <w:rPr>
                <w:rFonts w:ascii="inherit" w:eastAsia="Times New Roman" w:hAnsi="inherit"/>
                <w:sz w:val="14"/>
                <w:szCs w:val="14"/>
                <w:vertAlign w:val="superscript"/>
              </w:rPr>
              <w:t>(j)</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(1,150</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97352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(1,371</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2019042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(1,380</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836312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(4,066</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c>
          <w:tcPr>
            <w:tcW w:w="0" w:type="auto"/>
            <w:tcMar>
              <w:top w:w="30" w:type="dxa"/>
              <w:left w:w="30" w:type="dxa"/>
              <w:bottom w:w="30" w:type="dxa"/>
              <w:right w:w="30" w:type="dxa"/>
            </w:tcMar>
            <w:vAlign w:val="bottom"/>
            <w:hideMark/>
          </w:tcPr>
          <w:p w:rsidR="00000000" w:rsidRDefault="00D90847">
            <w:pPr>
              <w:divId w:val="676082472"/>
              <w:rPr>
                <w:rFonts w:eastAsia="Times New Roman"/>
                <w:sz w:val="20"/>
                <w:szCs w:val="20"/>
              </w:rPr>
            </w:pPr>
            <w:r>
              <w:rPr>
                <w:rFonts w:ascii="inherit" w:eastAsia="Times New Roman" w:hAnsi="inherit"/>
                <w:sz w:val="20"/>
                <w:szCs w:val="20"/>
              </w:rPr>
              <w:t>Tax effect of total adjustments</w:t>
            </w:r>
            <w:r>
              <w:rPr>
                <w:rFonts w:ascii="inherit" w:eastAsia="Times New Roman" w:hAnsi="inherit"/>
                <w:sz w:val="20"/>
                <w:szCs w:val="20"/>
              </w:rPr>
              <w:t xml:space="preserve"> </w:t>
            </w:r>
            <w:r>
              <w:rPr>
                <w:rFonts w:ascii="inherit" w:eastAsia="Times New Roman" w:hAnsi="inherit"/>
                <w:sz w:val="14"/>
                <w:szCs w:val="14"/>
                <w:vertAlign w:val="superscript"/>
              </w:rPr>
              <w:t>(k)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(2,470</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460921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(1,589</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702978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(5,733</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2089376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(3,202</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c>
          <w:tcPr>
            <w:tcW w:w="0" w:type="auto"/>
            <w:shd w:val="clear" w:color="auto" w:fill="CCEEFF"/>
            <w:tcMar>
              <w:top w:w="30" w:type="dxa"/>
              <w:left w:w="180" w:type="dxa"/>
              <w:bottom w:w="30" w:type="dxa"/>
              <w:right w:w="30" w:type="dxa"/>
            </w:tcMar>
            <w:vAlign w:val="bottom"/>
            <w:hideMark/>
          </w:tcPr>
          <w:p w:rsidR="00000000" w:rsidRDefault="00D90847">
            <w:pPr>
              <w:divId w:val="1688016327"/>
              <w:rPr>
                <w:rFonts w:eastAsia="Times New Roman"/>
                <w:sz w:val="20"/>
                <w:szCs w:val="20"/>
              </w:rPr>
            </w:pPr>
            <w:r>
              <w:rPr>
                <w:rFonts w:ascii="inherit" w:eastAsia="Times New Roman" w:hAnsi="inherit"/>
                <w:b/>
                <w:bCs/>
                <w:sz w:val="20"/>
                <w:szCs w:val="20"/>
              </w:rPr>
              <w:t>Adjusted Net Income</w:t>
            </w:r>
            <w:r>
              <w:rPr>
                <w:rFonts w:ascii="inherit" w:eastAsia="Times New Roman" w:hAnsi="inherit"/>
                <w:b/>
                <w:bCs/>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16,286</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2115858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15,716</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4271959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42,963</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30227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42,164</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116602860"/>
              <w:rPr>
                <w:rFonts w:eastAsia="Times New Roman"/>
                <w:sz w:val="16"/>
                <w:szCs w:val="16"/>
              </w:rPr>
            </w:pPr>
            <w:r>
              <w:rPr>
                <w:rFonts w:ascii="inherit" w:eastAsia="Times New Roman" w:hAnsi="inherit"/>
                <w:sz w:val="16"/>
                <w:szCs w:val="16"/>
              </w:rPr>
              <w:t>(a)</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Non-cash charges related to stock-based compensation programs, which vary from period to period depending on the timing of awards and performance vesting conditions.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637"/>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327247697"/>
              <w:rPr>
                <w:rFonts w:eastAsia="Times New Roman"/>
                <w:sz w:val="16"/>
                <w:szCs w:val="16"/>
              </w:rPr>
            </w:pPr>
            <w:r>
              <w:rPr>
                <w:rFonts w:ascii="inherit" w:eastAsia="Times New Roman" w:hAnsi="inherit"/>
                <w:sz w:val="16"/>
                <w:szCs w:val="16"/>
              </w:rPr>
              <w:t>(b)</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Reflects write-off of property and equipment on closed or underperforming stores.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943073048"/>
              <w:rPr>
                <w:rFonts w:eastAsia="Times New Roman"/>
                <w:sz w:val="16"/>
                <w:szCs w:val="16"/>
              </w:rPr>
            </w:pPr>
            <w:r>
              <w:rPr>
                <w:rFonts w:ascii="inherit" w:eastAsia="Times New Roman" w:hAnsi="inherit"/>
                <w:sz w:val="16"/>
                <w:szCs w:val="16"/>
              </w:rPr>
              <w:t>(c)</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Pre-opening expenses, which include marketing and advertising, labor and occupancy expenses incurred prior to opening a new store, are generally higher than comparable expenses incurred once such store is open and generating revenue. We believe t</w:t>
            </w:r>
            <w:r>
              <w:rPr>
                <w:rFonts w:ascii="inherit" w:eastAsia="Times New Roman" w:hAnsi="inherit"/>
                <w:sz w:val="16"/>
                <w:szCs w:val="16"/>
              </w:rPr>
              <w:t>hat such higher pre-opening expenses are specific in nature and are not indicative of ongoing core operating performance. We adjust for these costs to facilitate comparisons of store operating performance from period to period.</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724402341"/>
              <w:rPr>
                <w:rFonts w:eastAsia="Times New Roman"/>
                <w:sz w:val="16"/>
                <w:szCs w:val="16"/>
              </w:rPr>
            </w:pPr>
            <w:r>
              <w:rPr>
                <w:rFonts w:ascii="inherit" w:eastAsia="Times New Roman" w:hAnsi="inherit"/>
                <w:sz w:val="16"/>
                <w:szCs w:val="16"/>
              </w:rPr>
              <w:t>(d)</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Consists of the non-cash portion of rent expense, which reflects the extent to which our straight-line rent expense recognized under GAAP exceeds or is less than our cash rent payments.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685"/>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337734627"/>
              <w:rPr>
                <w:rFonts w:eastAsia="Times New Roman"/>
                <w:sz w:val="16"/>
                <w:szCs w:val="16"/>
              </w:rPr>
            </w:pPr>
            <w:r>
              <w:rPr>
                <w:rFonts w:ascii="inherit" w:eastAsia="Times New Roman" w:hAnsi="inherit"/>
                <w:sz w:val="16"/>
                <w:szCs w:val="16"/>
              </w:rPr>
              <w:t>(e)</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 xml:space="preserve">Expenses related to secondary public offerings of our common </w:t>
            </w:r>
            <w:r>
              <w:rPr>
                <w:rFonts w:ascii="inherit" w:eastAsia="Times New Roman" w:hAnsi="inherit"/>
                <w:sz w:val="16"/>
                <w:szCs w:val="16"/>
              </w:rPr>
              <w:t>stock.</w:t>
            </w:r>
          </w:p>
        </w:tc>
      </w:tr>
    </w:tbl>
    <w:p w:rsidR="00000000" w:rsidRDefault="00D90847">
      <w:pPr>
        <w:divId w:val="1060979855"/>
        <w:rPr>
          <w:rFonts w:eastAsia="Times New Roman"/>
          <w:sz w:val="20"/>
          <w:szCs w:val="20"/>
        </w:rPr>
      </w:pPr>
    </w:p>
    <w:p w:rsidR="00000000" w:rsidRDefault="00D90847">
      <w:pPr>
        <w:spacing w:line="288" w:lineRule="auto"/>
        <w:jc w:val="center"/>
        <w:divId w:val="1221866580"/>
        <w:rPr>
          <w:rFonts w:eastAsia="Times New Roman"/>
          <w:sz w:val="20"/>
          <w:szCs w:val="20"/>
        </w:rPr>
      </w:pPr>
      <w:r>
        <w:rPr>
          <w:rFonts w:ascii="inherit" w:eastAsia="Times New Roman" w:hAnsi="inherit"/>
          <w:sz w:val="20"/>
          <w:szCs w:val="20"/>
        </w:rPr>
        <w:t>39</w:t>
      </w:r>
    </w:p>
    <w:p w:rsidR="00000000" w:rsidRDefault="00D90847">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D90847">
      <w:pPr>
        <w:spacing w:line="288" w:lineRule="auto"/>
        <w:divId w:val="157618785"/>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19422934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943613610"/>
              <w:rPr>
                <w:rFonts w:eastAsia="Times New Roman"/>
                <w:sz w:val="16"/>
                <w:szCs w:val="16"/>
              </w:rPr>
            </w:pPr>
            <w:r>
              <w:rPr>
                <w:rFonts w:ascii="inherit" w:eastAsia="Times New Roman" w:hAnsi="inherit"/>
                <w:sz w:val="16"/>
                <w:szCs w:val="16"/>
              </w:rPr>
              <w:t>(f)</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Expenses related to a non-recurring management realignment described in the current report on Form 8-K filed with the SEC on January 10, 2019.</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276445558"/>
              <w:rPr>
                <w:rFonts w:eastAsia="Times New Roman"/>
                <w:sz w:val="16"/>
                <w:szCs w:val="16"/>
              </w:rPr>
            </w:pPr>
            <w:r>
              <w:rPr>
                <w:rFonts w:ascii="inherit" w:eastAsia="Times New Roman" w:hAnsi="inherit"/>
                <w:sz w:val="16"/>
                <w:szCs w:val="16"/>
              </w:rPr>
              <w:t>(g)</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Expenses pursuant to a long-term incentive plan for non-executive employees who were not participants in</w:t>
            </w:r>
            <w:r>
              <w:rPr>
                <w:rFonts w:ascii="inherit" w:eastAsia="Times New Roman" w:hAnsi="inherit"/>
                <w:sz w:val="16"/>
                <w:szCs w:val="16"/>
              </w:rPr>
              <w:t xml:space="preserve"> the management equity plan. This plan was effective in 2014 following the acquisition of the Company by affiliates of KKR</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Co. Inc. (the "KKR Acquisition").</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30768980"/>
              <w:rPr>
                <w:rFonts w:eastAsia="Times New Roman"/>
                <w:sz w:val="16"/>
                <w:szCs w:val="16"/>
              </w:rPr>
            </w:pPr>
            <w:r>
              <w:rPr>
                <w:rFonts w:ascii="inherit" w:eastAsia="Times New Roman" w:hAnsi="inherit"/>
                <w:sz w:val="16"/>
                <w:szCs w:val="16"/>
              </w:rPr>
              <w:t>(h)</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Other adjustments include amounts that management believes are not representative of our</w:t>
            </w:r>
            <w:r>
              <w:rPr>
                <w:rFonts w:ascii="inherit" w:eastAsia="Times New Roman" w:hAnsi="inherit"/>
                <w:sz w:val="16"/>
                <w:szCs w:val="16"/>
              </w:rPr>
              <w:t xml:space="preserve"> operating performance (amounts in brackets represent reductions in Adjusted EBITDA and Adjusted Net Income), including our share of losses on equity method investments of</w:t>
            </w:r>
            <w:r>
              <w:rPr>
                <w:rFonts w:ascii="inherit" w:eastAsia="Times New Roman" w:hAnsi="inherit"/>
                <w:sz w:val="16"/>
                <w:szCs w:val="16"/>
              </w:rPr>
              <w:t xml:space="preserve"> </w:t>
            </w:r>
            <w:r>
              <w:rPr>
                <w:rFonts w:ascii="inherit" w:eastAsia="Times New Roman" w:hAnsi="inherit"/>
                <w:sz w:val="16"/>
                <w:szCs w:val="16"/>
              </w:rPr>
              <w:t>$0.4 million</w:t>
            </w:r>
            <w:r>
              <w:rPr>
                <w:rFonts w:ascii="inherit" w:eastAsia="Times New Roman" w:hAnsi="inherit"/>
                <w:sz w:val="16"/>
                <w:szCs w:val="16"/>
              </w:rPr>
              <w:t xml:space="preserve"> </w:t>
            </w:r>
            <w:r>
              <w:rPr>
                <w:rFonts w:ascii="inherit" w:eastAsia="Times New Roman" w:hAnsi="inherit"/>
                <w:sz w:val="16"/>
                <w:szCs w:val="16"/>
              </w:rPr>
              <w:t>for each of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$1.0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$0.6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six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 respectively; the amortization impact of the KKR Acquisition-related adjustments (e.g., fair value of leasehold interests) of</w:t>
            </w:r>
            <w:r>
              <w:rPr>
                <w:rFonts w:ascii="inherit" w:eastAsia="Times New Roman" w:hAnsi="inherit"/>
                <w:sz w:val="16"/>
                <w:szCs w:val="16"/>
              </w:rPr>
              <w:t xml:space="preserve"> </w:t>
            </w:r>
            <w:r>
              <w:rPr>
                <w:rFonts w:ascii="inherit" w:eastAsia="Times New Roman" w:hAnsi="inherit"/>
                <w:sz w:val="16"/>
                <w:szCs w:val="16"/>
              </w:rPr>
              <w:t>$0.1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$52 thousand</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w:t>
            </w:r>
            <w:r>
              <w:rPr>
                <w:rFonts w:ascii="inherit" w:eastAsia="Times New Roman" w:hAnsi="inherit"/>
                <w:sz w:val="16"/>
                <w:szCs w:val="16"/>
              </w:rPr>
              <w:t>e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$0.2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$0.1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six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 respectively; differences between the timing of expense versus cash payments related to contributions to charitable o</w:t>
            </w:r>
            <w:r>
              <w:rPr>
                <w:rFonts w:ascii="inherit" w:eastAsia="Times New Roman" w:hAnsi="inherit"/>
                <w:sz w:val="16"/>
                <w:szCs w:val="16"/>
              </w:rPr>
              <w:t>rganizations of</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$(0.5) million</w:t>
            </w:r>
            <w:r>
              <w:rPr>
                <w:rFonts w:ascii="inherit" w:eastAsia="Times New Roman" w:hAnsi="inherit"/>
                <w:sz w:val="16"/>
                <w:szCs w:val="16"/>
              </w:rPr>
              <w:t xml:space="preserve"> </w:t>
            </w:r>
            <w:r>
              <w:rPr>
                <w:rFonts w:ascii="inherit" w:eastAsia="Times New Roman" w:hAnsi="inherit"/>
                <w:sz w:val="16"/>
                <w:szCs w:val="16"/>
              </w:rPr>
              <w:t>for the three and six months ended</w:t>
            </w:r>
            <w:r>
              <w:rPr>
                <w:rFonts w:ascii="inherit" w:eastAsia="Times New Roman" w:hAnsi="inherit"/>
                <w:sz w:val="16"/>
                <w:szCs w:val="16"/>
              </w:rPr>
              <w:t xml:space="preserve"> </w:t>
            </w:r>
            <w:r>
              <w:rPr>
                <w:rFonts w:ascii="inherit" w:eastAsia="Times New Roman" w:hAnsi="inherit"/>
                <w:sz w:val="16"/>
                <w:szCs w:val="16"/>
              </w:rPr>
              <w:t>June 30, 2018, respectively; costs of severance and relocation of</w:t>
            </w:r>
            <w:r>
              <w:rPr>
                <w:rFonts w:ascii="inherit" w:eastAsia="Times New Roman" w:hAnsi="inherit"/>
                <w:sz w:val="16"/>
                <w:szCs w:val="16"/>
              </w:rPr>
              <w:t xml:space="preserve"> </w:t>
            </w:r>
            <w:r>
              <w:rPr>
                <w:rFonts w:ascii="inherit" w:eastAsia="Times New Roman" w:hAnsi="inherit"/>
                <w:sz w:val="16"/>
                <w:szCs w:val="16"/>
              </w:rPr>
              <w:t>$0.6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$0.8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$0.5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six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 respectively; excess payroll taxes related to stock option exercises of</w:t>
            </w:r>
            <w:r>
              <w:rPr>
                <w:rFonts w:ascii="inherit" w:eastAsia="Times New Roman" w:hAnsi="inherit"/>
                <w:sz w:val="16"/>
                <w:szCs w:val="16"/>
              </w:rPr>
              <w:t xml:space="preserve"> </w:t>
            </w:r>
            <w:r>
              <w:rPr>
                <w:rFonts w:ascii="inherit" w:eastAsia="Times New Roman" w:hAnsi="inherit"/>
                <w:sz w:val="16"/>
                <w:szCs w:val="16"/>
              </w:rPr>
              <w:t>$0.1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$56 thousand</w:t>
            </w:r>
            <w:r>
              <w:rPr>
                <w:rFonts w:ascii="inherit" w:eastAsia="Times New Roman" w:hAnsi="inherit"/>
                <w:sz w:val="16"/>
                <w:szCs w:val="16"/>
              </w:rPr>
              <w:t xml:space="preserve"> </w:t>
            </w:r>
            <w:r>
              <w:rPr>
                <w:rFonts w:ascii="inherit" w:eastAsia="Times New Roman" w:hAnsi="inherit"/>
                <w:sz w:val="16"/>
                <w:szCs w:val="16"/>
              </w:rPr>
              <w:t>for the three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$0.1 million</w:t>
            </w:r>
            <w:r>
              <w:rPr>
                <w:rFonts w:ascii="inherit" w:eastAsia="Times New Roman" w:hAnsi="inherit"/>
                <w:sz w:val="16"/>
                <w:szCs w:val="16"/>
              </w:rPr>
              <w:t xml:space="preserve"> </w:t>
            </w:r>
            <w:r>
              <w:rPr>
                <w:rFonts w:ascii="inherit" w:eastAsia="Times New Roman" w:hAnsi="inherit"/>
                <w:sz w:val="16"/>
                <w:szCs w:val="16"/>
              </w:rPr>
              <w:t>an</w:t>
            </w:r>
            <w:r>
              <w:rPr>
                <w:rFonts w:ascii="inherit" w:eastAsia="Times New Roman" w:hAnsi="inherit"/>
                <w:sz w:val="16"/>
                <w:szCs w:val="16"/>
              </w:rPr>
              <w:t>d</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six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 respectively; and other expenses and adjustments totaling</w:t>
            </w:r>
            <w:r>
              <w:rPr>
                <w:rFonts w:ascii="inherit" w:eastAsia="Times New Roman" w:hAnsi="inherit"/>
                <w:sz w:val="16"/>
                <w:szCs w:val="16"/>
              </w:rPr>
              <w:t xml:space="preserve"> </w:t>
            </w:r>
            <w:r>
              <w:rPr>
                <w:rFonts w:ascii="inherit" w:eastAsia="Times New Roman" w:hAnsi="inherit"/>
                <w:sz w:val="16"/>
                <w:szCs w:val="16"/>
              </w:rPr>
              <w:t>$(31) thousand</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$0.2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$0.3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$0.2 million</w:t>
            </w:r>
            <w:r>
              <w:rPr>
                <w:rFonts w:ascii="inherit" w:eastAsia="Times New Roman" w:hAnsi="inherit"/>
                <w:sz w:val="16"/>
                <w:szCs w:val="16"/>
              </w:rPr>
              <w:t xml:space="preserve"> </w:t>
            </w:r>
            <w:r>
              <w:rPr>
                <w:rFonts w:ascii="inherit" w:eastAsia="Times New Roman" w:hAnsi="inherit"/>
                <w:sz w:val="16"/>
                <w:szCs w:val="16"/>
              </w:rPr>
              <w:t>the</w:t>
            </w:r>
            <w:r>
              <w:rPr>
                <w:rFonts w:ascii="inherit" w:eastAsia="Times New Roman" w:hAnsi="inherit"/>
                <w:sz w:val="16"/>
                <w:szCs w:val="16"/>
              </w:rPr>
              <w:t xml:space="preserve"> </w:t>
            </w:r>
            <w:r>
              <w:rPr>
                <w:rFonts w:ascii="inherit" w:eastAsia="Times New Roman" w:hAnsi="inherit"/>
                <w:sz w:val="16"/>
                <w:szCs w:val="16"/>
              </w:rPr>
              <w:t>six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 respectively.</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029144040"/>
              <w:rPr>
                <w:rFonts w:eastAsia="Times New Roman"/>
                <w:sz w:val="16"/>
                <w:szCs w:val="16"/>
              </w:rPr>
            </w:pPr>
            <w:r>
              <w:rPr>
                <w:rFonts w:ascii="inherit" w:eastAsia="Times New Roman" w:hAnsi="inherit"/>
                <w:sz w:val="16"/>
                <w:szCs w:val="16"/>
              </w:rPr>
              <w:t>(i)</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Amortization of the increase in carrying values of definite-lived intangible assets resulting from the application of purchase accounting to the KKR Acquisition of</w:t>
            </w:r>
            <w:r>
              <w:rPr>
                <w:rFonts w:ascii="inherit" w:eastAsia="Times New Roman" w:hAnsi="inherit"/>
                <w:sz w:val="16"/>
                <w:szCs w:val="16"/>
              </w:rPr>
              <w:t xml:space="preserve"> </w:t>
            </w:r>
            <w:r>
              <w:rPr>
                <w:rFonts w:ascii="inherit" w:eastAsia="Times New Roman" w:hAnsi="inherit"/>
                <w:sz w:val="16"/>
                <w:szCs w:val="16"/>
              </w:rPr>
              <w:t>$1.9 million</w:t>
            </w:r>
            <w:r>
              <w:rPr>
                <w:rFonts w:ascii="inherit" w:eastAsia="Times New Roman" w:hAnsi="inherit"/>
                <w:sz w:val="16"/>
                <w:szCs w:val="16"/>
              </w:rPr>
              <w:t xml:space="preserve"> </w:t>
            </w:r>
            <w:r>
              <w:rPr>
                <w:rFonts w:ascii="inherit" w:eastAsia="Times New Roman" w:hAnsi="inherit"/>
                <w:sz w:val="16"/>
                <w:szCs w:val="16"/>
              </w:rPr>
              <w:t>for each of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$3.7 mil</w:t>
            </w:r>
            <w:r>
              <w:rPr>
                <w:rFonts w:ascii="inherit" w:eastAsia="Times New Roman" w:hAnsi="inherit"/>
                <w:sz w:val="16"/>
                <w:szCs w:val="16"/>
              </w:rPr>
              <w:t>lion</w:t>
            </w:r>
            <w:r>
              <w:rPr>
                <w:rFonts w:ascii="inherit" w:eastAsia="Times New Roman" w:hAnsi="inherit"/>
                <w:sz w:val="16"/>
                <w:szCs w:val="16"/>
              </w:rPr>
              <w:t xml:space="preserve"> </w:t>
            </w:r>
            <w:r>
              <w:rPr>
                <w:rFonts w:ascii="inherit" w:eastAsia="Times New Roman" w:hAnsi="inherit"/>
                <w:sz w:val="16"/>
                <w:szCs w:val="16"/>
              </w:rPr>
              <w:t>for each of the</w:t>
            </w:r>
            <w:r>
              <w:rPr>
                <w:rFonts w:ascii="inherit" w:eastAsia="Times New Roman" w:hAnsi="inherit"/>
                <w:sz w:val="16"/>
                <w:szCs w:val="16"/>
              </w:rPr>
              <w:t xml:space="preserve"> </w:t>
            </w:r>
            <w:r>
              <w:rPr>
                <w:rFonts w:ascii="inherit" w:eastAsia="Times New Roman" w:hAnsi="inherit"/>
                <w:sz w:val="16"/>
                <w:szCs w:val="16"/>
              </w:rPr>
              <w:t>six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 respectively. Amortization of deferred financing costs is primarily associated with the March 2014 term loan borrowings in connection with the KKR Acquisition and, to a lesser extent, a</w:t>
            </w:r>
            <w:r>
              <w:rPr>
                <w:rFonts w:ascii="inherit" w:eastAsia="Times New Roman" w:hAnsi="inherit"/>
                <w:sz w:val="16"/>
                <w:szCs w:val="16"/>
              </w:rPr>
              <w:t>mortization of debt discounts associated with the May 2015 and February 2017 incremental First Lien - Term Loan B and the November 2017 First Lien - Term Loan B refinancing, aggregating to</w:t>
            </w:r>
            <w:r>
              <w:rPr>
                <w:rFonts w:ascii="inherit" w:eastAsia="Times New Roman" w:hAnsi="inherit"/>
                <w:sz w:val="16"/>
                <w:szCs w:val="16"/>
              </w:rPr>
              <w:t xml:space="preserve"> </w:t>
            </w:r>
            <w:r>
              <w:rPr>
                <w:rFonts w:ascii="inherit" w:eastAsia="Times New Roman" w:hAnsi="inherit"/>
                <w:sz w:val="16"/>
                <w:szCs w:val="16"/>
              </w:rPr>
              <w:t>$0.5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$0.4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three months ended</w:t>
            </w:r>
            <w:r>
              <w:rPr>
                <w:rFonts w:ascii="inherit" w:eastAsia="Times New Roman" w:hAnsi="inherit"/>
                <w:sz w:val="16"/>
                <w:szCs w:val="16"/>
              </w:rPr>
              <w:t xml:space="preserve"> </w:t>
            </w:r>
            <w:r>
              <w:rPr>
                <w:rFonts w:ascii="inherit" w:eastAsia="Times New Roman" w:hAnsi="inherit"/>
                <w:sz w:val="16"/>
                <w:szCs w:val="16"/>
              </w:rPr>
              <w:t>June 29, 2</w:t>
            </w:r>
            <w:r>
              <w:rPr>
                <w:rFonts w:ascii="inherit" w:eastAsia="Times New Roman" w:hAnsi="inherit"/>
                <w:sz w:val="16"/>
                <w:szCs w:val="16"/>
              </w:rPr>
              <w:t>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$0.9 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$0.8 million</w:t>
            </w:r>
            <w:r>
              <w:rPr>
                <w:rFonts w:ascii="inherit" w:eastAsia="Times New Roman" w:hAnsi="inherit"/>
                <w:sz w:val="16"/>
                <w:szCs w:val="16"/>
              </w:rPr>
              <w:t xml:space="preserve"> </w:t>
            </w:r>
            <w:r>
              <w:rPr>
                <w:rFonts w:ascii="inherit" w:eastAsia="Times New Roman" w:hAnsi="inherit"/>
                <w:sz w:val="16"/>
                <w:szCs w:val="16"/>
              </w:rPr>
              <w:t>for the</w:t>
            </w:r>
            <w:r>
              <w:rPr>
                <w:rFonts w:ascii="inherit" w:eastAsia="Times New Roman" w:hAnsi="inherit"/>
                <w:sz w:val="16"/>
                <w:szCs w:val="16"/>
              </w:rPr>
              <w:t xml:space="preserve"> </w:t>
            </w:r>
            <w:r>
              <w:rPr>
                <w:rFonts w:ascii="inherit" w:eastAsia="Times New Roman" w:hAnsi="inherit"/>
                <w:sz w:val="16"/>
                <w:szCs w:val="16"/>
              </w:rPr>
              <w:t>six months ended</w:t>
            </w:r>
            <w:r>
              <w:rPr>
                <w:rFonts w:ascii="inherit" w:eastAsia="Times New Roman" w:hAnsi="inherit"/>
                <w:sz w:val="16"/>
                <w:szCs w:val="16"/>
              </w:rPr>
              <w:t xml:space="preserve"> </w:t>
            </w:r>
            <w:r>
              <w:rPr>
                <w:rFonts w:ascii="inherit" w:eastAsia="Times New Roman" w:hAnsi="inherit"/>
                <w:sz w:val="16"/>
                <w:szCs w:val="16"/>
              </w:rPr>
              <w:t>June 29,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June 30, 2018, respectively.</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375691820"/>
              <w:rPr>
                <w:rFonts w:eastAsia="Times New Roman"/>
                <w:sz w:val="16"/>
                <w:szCs w:val="16"/>
              </w:rPr>
            </w:pPr>
            <w:r>
              <w:rPr>
                <w:rFonts w:ascii="inherit" w:eastAsia="Times New Roman" w:hAnsi="inherit"/>
                <w:sz w:val="16"/>
                <w:szCs w:val="16"/>
              </w:rPr>
              <w:t>(j)</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Tax benefit associated with accounting guidance adopted at the beginning of fiscal year 2017 (Accounting Standards Update 2016-09,</w:t>
            </w:r>
            <w:r>
              <w:rPr>
                <w:rFonts w:ascii="inherit" w:eastAsia="Times New Roman" w:hAnsi="inherit"/>
                <w:sz w:val="16"/>
                <w:szCs w:val="16"/>
              </w:rPr>
              <w:t xml:space="preserve"> </w:t>
            </w:r>
            <w:r>
              <w:rPr>
                <w:rFonts w:ascii="inherit" w:eastAsia="Times New Roman" w:hAnsi="inherit"/>
                <w:i/>
                <w:iCs/>
                <w:sz w:val="16"/>
                <w:szCs w:val="16"/>
              </w:rPr>
              <w:t>Compensation - Stock Compensation</w:t>
            </w:r>
            <w:r>
              <w:rPr>
                <w:rFonts w:ascii="inherit" w:eastAsia="Times New Roman" w:hAnsi="inherit"/>
                <w:sz w:val="16"/>
                <w:szCs w:val="16"/>
              </w:rPr>
              <w:t>), requiring excess tax benefits related to stock option exercises to be recorded in earning</w:t>
            </w:r>
            <w:r>
              <w:rPr>
                <w:rFonts w:ascii="inherit" w:eastAsia="Times New Roman" w:hAnsi="inherit"/>
                <w:sz w:val="16"/>
                <w:szCs w:val="16"/>
              </w:rPr>
              <w:t>s as discrete items in the reporting period in which they occur.</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94849486"/>
              <w:rPr>
                <w:rFonts w:eastAsia="Times New Roman"/>
                <w:sz w:val="16"/>
                <w:szCs w:val="16"/>
              </w:rPr>
            </w:pPr>
            <w:r>
              <w:rPr>
                <w:rFonts w:ascii="inherit" w:eastAsia="Times New Roman" w:hAnsi="inherit"/>
                <w:sz w:val="16"/>
                <w:szCs w:val="16"/>
              </w:rPr>
              <w:t>(k)</w:t>
            </w:r>
          </w:p>
        </w:tc>
        <w:tc>
          <w:tcPr>
            <w:tcW w:w="0" w:type="auto"/>
            <w:hideMark/>
          </w:tcPr>
          <w:p w:rsidR="00000000" w:rsidRDefault="00D90847">
            <w:pPr>
              <w:spacing w:line="288" w:lineRule="auto"/>
              <w:jc w:val="both"/>
              <w:rPr>
                <w:rFonts w:eastAsia="Times New Roman"/>
                <w:sz w:val="16"/>
                <w:szCs w:val="16"/>
              </w:rPr>
            </w:pPr>
            <w:r>
              <w:rPr>
                <w:rFonts w:ascii="inherit" w:eastAsia="Times New Roman" w:hAnsi="inherit"/>
                <w:sz w:val="16"/>
                <w:szCs w:val="16"/>
              </w:rPr>
              <w:t>Represents the income tax effect of the total adjustments at our combined statutory federal and state income tax rates.</w:t>
            </w:r>
          </w:p>
        </w:tc>
      </w:tr>
    </w:tbl>
    <w:p w:rsidR="00000000" w:rsidRDefault="00D90847">
      <w:pPr>
        <w:spacing w:line="288" w:lineRule="auto"/>
        <w:jc w:val="both"/>
        <w:rPr>
          <w:rFonts w:eastAsia="Times New Roman"/>
          <w:sz w:val="20"/>
          <w:szCs w:val="20"/>
        </w:rPr>
      </w:pPr>
      <w:r>
        <w:rPr>
          <w:rFonts w:ascii="inherit" w:eastAsia="Times New Roman" w:hAnsi="inherit"/>
          <w:b/>
          <w:bCs/>
          <w:sz w:val="20"/>
          <w:szCs w:val="20"/>
        </w:rPr>
        <w:t>Liquidity and Capital Resources</w:t>
      </w:r>
    </w:p>
    <w:p w:rsidR="00000000" w:rsidRDefault="00D90847">
      <w:pPr>
        <w:spacing w:line="288" w:lineRule="auto"/>
        <w:jc w:val="both"/>
        <w:rPr>
          <w:rFonts w:eastAsia="Times New Roman"/>
          <w:sz w:val="20"/>
          <w:szCs w:val="20"/>
        </w:rPr>
      </w:pPr>
      <w:r>
        <w:rPr>
          <w:rFonts w:ascii="inherit" w:eastAsia="Times New Roman" w:hAnsi="inherit"/>
          <w:sz w:val="20"/>
          <w:szCs w:val="20"/>
        </w:rPr>
        <w:t>We principally rely on cash flows from operations as our primary source of liquidity and, if needed, up</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sz w:val="20"/>
          <w:szCs w:val="20"/>
        </w:rPr>
        <w:t>$100.0 million</w:t>
      </w:r>
      <w:r>
        <w:rPr>
          <w:rFonts w:ascii="inherit" w:eastAsia="Times New Roman" w:hAnsi="inherit"/>
          <w:sz w:val="20"/>
          <w:szCs w:val="20"/>
        </w:rPr>
        <w:t xml:space="preserve"> </w:t>
      </w:r>
      <w:r>
        <w:rPr>
          <w:rFonts w:ascii="inherit" w:eastAsia="Times New Roman" w:hAnsi="inherit"/>
          <w:sz w:val="20"/>
          <w:szCs w:val="20"/>
        </w:rPr>
        <w:t>in revolving loans under our revolving credit facility. Our primary cash needs are for inventory, payroll, store rent, capital expenditures associated with new stores and updating existing stores, as well as information technology and in</w:t>
      </w:r>
      <w:r>
        <w:rPr>
          <w:rFonts w:ascii="inherit" w:eastAsia="Times New Roman" w:hAnsi="inherit"/>
          <w:sz w:val="20"/>
          <w:szCs w:val="20"/>
        </w:rPr>
        <w:t>frastructure, including our corporate office, distribution centers, and laboratories. The most significant components of our operating assets and liabilities are inventories, accounts receivable, prepaid expenses and other assets, accounts payable, deferre</w:t>
      </w:r>
      <w:r>
        <w:rPr>
          <w:rFonts w:ascii="inherit" w:eastAsia="Times New Roman" w:hAnsi="inherit"/>
          <w:sz w:val="20"/>
          <w:szCs w:val="20"/>
        </w:rPr>
        <w:t>d and unearned revenue and other payables and accrued expenses. Due to the seasonality of when we recognize revenue, any borrowings would generally occur in the fourth or first quarters as we prepare for our peak season, which is the first quarter. We beli</w:t>
      </w:r>
      <w:r>
        <w:rPr>
          <w:rFonts w:ascii="inherit" w:eastAsia="Times New Roman" w:hAnsi="inherit"/>
          <w:sz w:val="20"/>
          <w:szCs w:val="20"/>
        </w:rPr>
        <w:t>eve that cash expected to be generated from operations and the availability of borrowings under the revolving credit facility will be sufficient for our working capital requirements, liquidity obligations, anticipated capital expenditures, and payments due</w:t>
      </w:r>
      <w:r>
        <w:rPr>
          <w:rFonts w:ascii="inherit" w:eastAsia="Times New Roman" w:hAnsi="inherit"/>
          <w:sz w:val="20"/>
          <w:szCs w:val="20"/>
        </w:rPr>
        <w:t xml:space="preserve"> under our existing credit facilities for at least the next 12 months.</w:t>
      </w:r>
    </w:p>
    <w:p w:rsidR="00000000" w:rsidRDefault="00D90847">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2019, we had</w:t>
      </w:r>
      <w:r>
        <w:rPr>
          <w:rFonts w:ascii="inherit" w:eastAsia="Times New Roman" w:hAnsi="inherit"/>
          <w:sz w:val="20"/>
          <w:szCs w:val="20"/>
        </w:rPr>
        <w:t xml:space="preserve"> </w:t>
      </w:r>
      <w:r>
        <w:rPr>
          <w:rFonts w:ascii="inherit" w:eastAsia="Times New Roman" w:hAnsi="inherit"/>
          <w:sz w:val="20"/>
          <w:szCs w:val="20"/>
        </w:rPr>
        <w:t>$82.8 million</w:t>
      </w:r>
      <w:r>
        <w:rPr>
          <w:rFonts w:ascii="inherit" w:eastAsia="Times New Roman" w:hAnsi="inherit"/>
          <w:sz w:val="20"/>
          <w:szCs w:val="20"/>
        </w:rPr>
        <w:t xml:space="preserve"> </w:t>
      </w:r>
      <w:r>
        <w:rPr>
          <w:rFonts w:ascii="inherit" w:eastAsia="Times New Roman" w:hAnsi="inherit"/>
          <w:sz w:val="20"/>
          <w:szCs w:val="20"/>
        </w:rPr>
        <w:t>in cash and cash equivalents and</w:t>
      </w:r>
      <w:r>
        <w:rPr>
          <w:rFonts w:ascii="inherit" w:eastAsia="Times New Roman" w:hAnsi="inherit"/>
          <w:sz w:val="20"/>
          <w:szCs w:val="20"/>
        </w:rPr>
        <w:t xml:space="preserve"> </w:t>
      </w:r>
      <w:r>
        <w:rPr>
          <w:rFonts w:ascii="inherit" w:eastAsia="Times New Roman" w:hAnsi="inherit"/>
          <w:sz w:val="20"/>
          <w:szCs w:val="20"/>
        </w:rPr>
        <w:t>$94.5 million</w:t>
      </w:r>
      <w:r>
        <w:rPr>
          <w:rFonts w:ascii="inherit" w:eastAsia="Times New Roman" w:hAnsi="inherit"/>
          <w:sz w:val="20"/>
          <w:szCs w:val="20"/>
        </w:rPr>
        <w:t xml:space="preserve"> </w:t>
      </w:r>
      <w:r>
        <w:rPr>
          <w:rFonts w:ascii="inherit" w:eastAsia="Times New Roman" w:hAnsi="inherit"/>
          <w:sz w:val="20"/>
          <w:szCs w:val="20"/>
        </w:rPr>
        <w:t>of availability under our revolving credit facility, which reflects</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xml:space="preserve"> </w:t>
      </w:r>
      <w:r>
        <w:rPr>
          <w:rFonts w:ascii="inherit" w:eastAsia="Times New Roman" w:hAnsi="inherit"/>
          <w:sz w:val="20"/>
          <w:szCs w:val="20"/>
        </w:rPr>
        <w:t xml:space="preserve">in outstanding </w:t>
      </w:r>
      <w:r>
        <w:rPr>
          <w:rFonts w:ascii="inherit" w:eastAsia="Times New Roman" w:hAnsi="inherit"/>
          <w:sz w:val="20"/>
          <w:szCs w:val="20"/>
        </w:rPr>
        <w:t>letters of credit.</w:t>
      </w:r>
    </w:p>
    <w:p w:rsidR="00000000" w:rsidRDefault="00D90847">
      <w:pPr>
        <w:spacing w:line="288" w:lineRule="auto"/>
        <w:jc w:val="both"/>
        <w:rPr>
          <w:rFonts w:eastAsia="Times New Roman"/>
          <w:sz w:val="20"/>
          <w:szCs w:val="20"/>
        </w:rPr>
      </w:pPr>
      <w:r>
        <w:rPr>
          <w:rFonts w:ascii="inherit" w:eastAsia="Times New Roman" w:hAnsi="inherit"/>
          <w:sz w:val="20"/>
          <w:szCs w:val="20"/>
        </w:rPr>
        <w:t>We purchased</w:t>
      </w:r>
      <w:r>
        <w:rPr>
          <w:rFonts w:ascii="inherit" w:eastAsia="Times New Roman" w:hAnsi="inherit"/>
          <w:sz w:val="20"/>
          <w:szCs w:val="20"/>
        </w:rPr>
        <w:t xml:space="preserve"> </w:t>
      </w:r>
      <w:r>
        <w:rPr>
          <w:rFonts w:ascii="inherit" w:eastAsia="Times New Roman" w:hAnsi="inherit"/>
          <w:sz w:val="20"/>
          <w:szCs w:val="20"/>
        </w:rPr>
        <w:t>$52.1 million</w:t>
      </w:r>
      <w:r>
        <w:rPr>
          <w:rFonts w:ascii="inherit" w:eastAsia="Times New Roman" w:hAnsi="inherit"/>
          <w:sz w:val="20"/>
          <w:szCs w:val="20"/>
        </w:rPr>
        <w:t xml:space="preserve"> </w:t>
      </w:r>
      <w:r>
        <w:rPr>
          <w:rFonts w:ascii="inherit" w:eastAsia="Times New Roman" w:hAnsi="inherit"/>
          <w:sz w:val="20"/>
          <w:szCs w:val="20"/>
        </w:rPr>
        <w:t>in capital items in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Approximately 80% of our capital spend is related to our expected growth (i.e., new stores, optometric equipment, additional capacity in our optical labor</w:t>
      </w:r>
      <w:r>
        <w:rPr>
          <w:rFonts w:ascii="inherit" w:eastAsia="Times New Roman" w:hAnsi="inherit"/>
          <w:sz w:val="20"/>
          <w:szCs w:val="20"/>
        </w:rPr>
        <w:t>atories and distribution centers, and our IT infrastructure, including omni-channel platform related investments). We plan on opening approximately 75 stores during fiscal year 2019 (inclusive of the</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new stores opened through</w:t>
      </w:r>
      <w:r>
        <w:rPr>
          <w:rFonts w:ascii="inherit" w:eastAsia="Times New Roman" w:hAnsi="inherit"/>
          <w:sz w:val="20"/>
          <w:szCs w:val="20"/>
        </w:rPr>
        <w:t xml:space="preserve"> </w:t>
      </w:r>
      <w:r>
        <w:rPr>
          <w:rFonts w:ascii="inherit" w:eastAsia="Times New Roman" w:hAnsi="inherit"/>
          <w:sz w:val="20"/>
          <w:szCs w:val="20"/>
        </w:rPr>
        <w:t>June 29, 2019). Our working</w:t>
      </w:r>
      <w:r>
        <w:rPr>
          <w:rFonts w:ascii="inherit" w:eastAsia="Times New Roman" w:hAnsi="inherit"/>
          <w:sz w:val="20"/>
          <w:szCs w:val="20"/>
        </w:rPr>
        <w:t xml:space="preserve"> capital requirements for inventory will increase as we continue to open additional stores. We primarily fund our working capital needs using cash provided by operations.</w:t>
      </w:r>
    </w:p>
    <w:p w:rsidR="00000000" w:rsidRDefault="00D90847">
      <w:pPr>
        <w:divId w:val="1783185293"/>
        <w:rPr>
          <w:rFonts w:eastAsia="Times New Roman"/>
          <w:sz w:val="20"/>
          <w:szCs w:val="20"/>
        </w:rPr>
      </w:pPr>
    </w:p>
    <w:p w:rsidR="00000000" w:rsidRDefault="00D90847">
      <w:pPr>
        <w:spacing w:line="288" w:lineRule="auto"/>
        <w:jc w:val="center"/>
        <w:divId w:val="231040193"/>
        <w:rPr>
          <w:rFonts w:eastAsia="Times New Roman"/>
          <w:sz w:val="20"/>
          <w:szCs w:val="20"/>
        </w:rPr>
      </w:pPr>
      <w:r>
        <w:rPr>
          <w:rFonts w:ascii="inherit" w:eastAsia="Times New Roman" w:hAnsi="inherit"/>
          <w:sz w:val="20"/>
          <w:szCs w:val="20"/>
        </w:rPr>
        <w:t>40</w:t>
      </w:r>
    </w:p>
    <w:p w:rsidR="00000000" w:rsidRDefault="00D90847">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D90847">
      <w:pPr>
        <w:spacing w:line="288" w:lineRule="auto"/>
        <w:divId w:val="1479112855"/>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611038392"/>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The following table summarizes cash flows from operating activities, investing activities and financing activities for the periods indicated:</w:t>
      </w:r>
    </w:p>
    <w:tbl>
      <w:tblPr>
        <w:tblW w:w="5000" w:type="pct"/>
        <w:tblCellMar>
          <w:left w:w="0" w:type="dxa"/>
          <w:right w:w="0" w:type="dxa"/>
        </w:tblCellMar>
        <w:tblLook w:val="04A0" w:firstRow="1" w:lastRow="0" w:firstColumn="1" w:lastColumn="0" w:noHBand="0" w:noVBand="1"/>
      </w:tblPr>
      <w:tblGrid>
        <w:gridCol w:w="5343"/>
        <w:gridCol w:w="132"/>
        <w:gridCol w:w="1190"/>
        <w:gridCol w:w="107"/>
        <w:gridCol w:w="105"/>
        <w:gridCol w:w="132"/>
        <w:gridCol w:w="1190"/>
        <w:gridCol w:w="107"/>
      </w:tblGrid>
      <w:tr w:rsidR="00000000">
        <w:trPr>
          <w:divId w:val="770904170"/>
        </w:trPr>
        <w:tc>
          <w:tcPr>
            <w:tcW w:w="0" w:type="auto"/>
            <w:gridSpan w:val="8"/>
            <w:vAlign w:val="center"/>
            <w:hideMark/>
          </w:tcPr>
          <w:p w:rsidR="00000000" w:rsidRDefault="00D90847">
            <w:pPr>
              <w:spacing w:line="288" w:lineRule="auto"/>
              <w:jc w:val="both"/>
              <w:rPr>
                <w:rFonts w:eastAsia="Times New Roman"/>
                <w:sz w:val="20"/>
                <w:szCs w:val="20"/>
              </w:rPr>
            </w:pPr>
          </w:p>
        </w:tc>
      </w:tr>
      <w:tr w:rsidR="00000000">
        <w:trPr>
          <w:divId w:val="770904170"/>
        </w:trPr>
        <w:tc>
          <w:tcPr>
            <w:tcW w:w="32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75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r>
      <w:tr w:rsidR="00000000">
        <w:trPr>
          <w:divId w:val="770904170"/>
        </w:trPr>
        <w:tc>
          <w:tcPr>
            <w:tcW w:w="0" w:type="auto"/>
            <w:tcMar>
              <w:top w:w="30" w:type="dxa"/>
              <w:left w:w="30" w:type="dxa"/>
              <w:bottom w:w="30" w:type="dxa"/>
              <w:right w:w="30" w:type="dxa"/>
            </w:tcMar>
            <w:vAlign w:val="bottom"/>
            <w:hideMark/>
          </w:tcPr>
          <w:p w:rsidR="00000000" w:rsidRDefault="00D90847">
            <w:pPr>
              <w:divId w:val="1285235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Six Months Ended</w:t>
            </w:r>
          </w:p>
        </w:tc>
      </w:tr>
      <w:tr w:rsidR="00000000">
        <w:trPr>
          <w:divId w:val="770904170"/>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In thousands</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29, 2019</w:t>
            </w:r>
          </w:p>
        </w:tc>
        <w:tc>
          <w:tcPr>
            <w:tcW w:w="0" w:type="auto"/>
            <w:tcMar>
              <w:top w:w="30" w:type="dxa"/>
              <w:left w:w="30" w:type="dxa"/>
              <w:bottom w:w="30" w:type="dxa"/>
              <w:right w:w="30" w:type="dxa"/>
            </w:tcMar>
            <w:vAlign w:val="bottom"/>
            <w:hideMark/>
          </w:tcPr>
          <w:p w:rsidR="00000000" w:rsidRDefault="00D90847">
            <w:pPr>
              <w:divId w:val="19551637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D90847">
            <w:pPr>
              <w:jc w:val="center"/>
              <w:rPr>
                <w:rFonts w:eastAsia="Times New Roman"/>
                <w:sz w:val="20"/>
                <w:szCs w:val="20"/>
              </w:rPr>
            </w:pPr>
            <w:r>
              <w:rPr>
                <w:rFonts w:ascii="inherit" w:eastAsia="Times New Roman" w:hAnsi="inherit"/>
                <w:sz w:val="20"/>
                <w:szCs w:val="20"/>
              </w:rPr>
              <w:t>June 30, 2018</w:t>
            </w:r>
          </w:p>
        </w:tc>
      </w:tr>
      <w:tr w:rsidR="00000000">
        <w:trPr>
          <w:divId w:val="770904170"/>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Cash flows provided by (used for):</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1753316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D90847">
            <w:pPr>
              <w:divId w:val="16496254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D90847">
            <w:pPr>
              <w:divId w:val="1153256828"/>
              <w:rPr>
                <w:rFonts w:eastAsia="Times New Roman"/>
                <w:sz w:val="20"/>
                <w:szCs w:val="20"/>
              </w:rPr>
            </w:pPr>
            <w:r>
              <w:rPr>
                <w:rFonts w:ascii="inherit" w:eastAsia="Times New Roman" w:hAnsi="inherit"/>
                <w:sz w:val="20"/>
                <w:szCs w:val="20"/>
              </w:rPr>
              <w:t> </w:t>
            </w:r>
          </w:p>
        </w:tc>
      </w:tr>
      <w:tr w:rsidR="00000000">
        <w:trPr>
          <w:divId w:val="770904170"/>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Operating activities</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119,279</w:t>
            </w:r>
          </w:p>
        </w:tc>
        <w:tc>
          <w:tcPr>
            <w:tcW w:w="0" w:type="auto"/>
            <w:vAlign w:val="bottom"/>
            <w:hideMark/>
          </w:tcPr>
          <w:p w:rsidR="00000000" w:rsidRDefault="00D90847">
            <w:pPr>
              <w:rPr>
                <w:rFonts w:eastAsia="Times New Roman"/>
                <w:sz w:val="20"/>
                <w:szCs w:val="20"/>
              </w:rPr>
            </w:pPr>
          </w:p>
        </w:tc>
        <w:tc>
          <w:tcPr>
            <w:tcW w:w="0" w:type="auto"/>
            <w:tcMar>
              <w:top w:w="30" w:type="dxa"/>
              <w:left w:w="30" w:type="dxa"/>
              <w:bottom w:w="30" w:type="dxa"/>
              <w:right w:w="30" w:type="dxa"/>
            </w:tcMar>
            <w:vAlign w:val="bottom"/>
            <w:hideMark/>
          </w:tcPr>
          <w:p w:rsidR="00000000" w:rsidRDefault="00D90847">
            <w:pPr>
              <w:divId w:val="449321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80,135</w:t>
            </w:r>
          </w:p>
        </w:tc>
        <w:tc>
          <w:tcPr>
            <w:tcW w:w="0" w:type="auto"/>
            <w:vAlign w:val="bottom"/>
            <w:hideMark/>
          </w:tcPr>
          <w:p w:rsidR="00000000" w:rsidRDefault="00D90847">
            <w:pPr>
              <w:rPr>
                <w:rFonts w:eastAsia="Times New Roman"/>
                <w:sz w:val="20"/>
                <w:szCs w:val="20"/>
              </w:rPr>
            </w:pPr>
          </w:p>
        </w:tc>
      </w:tr>
      <w:tr w:rsidR="00000000">
        <w:trPr>
          <w:divId w:val="770904170"/>
        </w:trPr>
        <w:tc>
          <w:tcPr>
            <w:tcW w:w="0" w:type="auto"/>
            <w:shd w:val="clear" w:color="auto" w:fill="CCEEFF"/>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Investing activities</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(51,788</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D90847">
            <w:pPr>
              <w:divId w:val="1807158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(48,568</w:t>
            </w:r>
          </w:p>
        </w:tc>
        <w:tc>
          <w:tcPr>
            <w:tcW w:w="0" w:type="auto"/>
            <w:shd w:val="clear" w:color="auto" w:fill="CCEEFF"/>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770904170"/>
        </w:trPr>
        <w:tc>
          <w:tcPr>
            <w:tcW w:w="0" w:type="auto"/>
            <w:tcMar>
              <w:top w:w="30" w:type="dxa"/>
              <w:left w:w="18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Financing activities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(1,624</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D90847">
            <w:pPr>
              <w:divId w:val="1844465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(939</w:t>
            </w:r>
          </w:p>
        </w:tc>
        <w:tc>
          <w:tcPr>
            <w:tcW w:w="0" w:type="auto"/>
            <w:tcBorders>
              <w:bottom w:val="single" w:sz="6" w:space="0" w:color="000000"/>
            </w:tcBorders>
            <w:tcMar>
              <w:top w:w="30" w:type="dxa"/>
              <w:left w:w="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r>
      <w:tr w:rsidR="00000000">
        <w:trPr>
          <w:divId w:val="770904170"/>
        </w:trPr>
        <w:tc>
          <w:tcPr>
            <w:tcW w:w="0" w:type="auto"/>
            <w:shd w:val="clear" w:color="auto" w:fill="CCEEFF"/>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Net increase in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65,867</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D90847">
            <w:pPr>
              <w:divId w:val="16702125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D90847">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90847">
            <w:pPr>
              <w:jc w:val="right"/>
              <w:rPr>
                <w:rFonts w:eastAsia="Times New Roman"/>
                <w:sz w:val="20"/>
                <w:szCs w:val="20"/>
              </w:rPr>
            </w:pPr>
            <w:r>
              <w:rPr>
                <w:rFonts w:ascii="inherit" w:eastAsia="Times New Roman" w:hAnsi="inherit"/>
                <w:sz w:val="20"/>
                <w:szCs w:val="20"/>
              </w:rPr>
              <w:t>30,628</w:t>
            </w:r>
          </w:p>
        </w:tc>
        <w:tc>
          <w:tcPr>
            <w:tcW w:w="0" w:type="auto"/>
            <w:tcBorders>
              <w:top w:val="single" w:sz="6" w:space="0" w:color="000000"/>
              <w:bottom w:val="double" w:sz="6" w:space="0" w:color="000000"/>
            </w:tcBorders>
            <w:shd w:val="clear" w:color="auto" w:fill="CCEEFF"/>
            <w:vAlign w:val="bottom"/>
            <w:hideMark/>
          </w:tcPr>
          <w:p w:rsidR="00000000" w:rsidRDefault="00D90847">
            <w:pPr>
              <w:rPr>
                <w:rFonts w:eastAsia="Times New Roman"/>
                <w:sz w:val="20"/>
                <w:szCs w:val="20"/>
              </w:rPr>
            </w:pPr>
          </w:p>
        </w:tc>
      </w:tr>
    </w:tbl>
    <w:p w:rsidR="00000000" w:rsidRDefault="00D90847">
      <w:pPr>
        <w:spacing w:line="288" w:lineRule="auto"/>
        <w:divId w:val="1072116872"/>
        <w:rPr>
          <w:rFonts w:eastAsia="Times New Roman"/>
          <w:sz w:val="20"/>
          <w:szCs w:val="20"/>
        </w:rPr>
      </w:pPr>
      <w:r>
        <w:rPr>
          <w:rFonts w:ascii="inherit" w:eastAsia="Times New Roman" w:hAnsi="inherit"/>
          <w:i/>
          <w:iCs/>
          <w:sz w:val="20"/>
          <w:szCs w:val="20"/>
        </w:rPr>
        <w:t>Net Cash Provided by Operating Activities</w:t>
      </w:r>
    </w:p>
    <w:p w:rsidR="00000000" w:rsidRDefault="00D90847">
      <w:pPr>
        <w:spacing w:line="288" w:lineRule="auto"/>
        <w:jc w:val="both"/>
        <w:rPr>
          <w:rFonts w:eastAsia="Times New Roman"/>
          <w:sz w:val="20"/>
          <w:szCs w:val="20"/>
        </w:rPr>
      </w:pPr>
      <w:r>
        <w:rPr>
          <w:rFonts w:ascii="inherit" w:eastAsia="Times New Roman" w:hAnsi="inherit"/>
          <w:sz w:val="20"/>
          <w:szCs w:val="20"/>
        </w:rPr>
        <w:t>Cash flows from operating activities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$39.1 million</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$80.1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w:t>
      </w:r>
      <w:r>
        <w:rPr>
          <w:rFonts w:ascii="inherit" w:eastAsia="Times New Roman" w:hAnsi="inherit"/>
          <w:sz w:val="20"/>
          <w:szCs w:val="20"/>
        </w:rPr>
        <w:t>30, 2018</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$119.3 million</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Net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$9.2 million, primarily due to an increase in non-cash expense items, such as depreciation and amortization, asset impairment, and stock based compensation expense. The</w:t>
      </w:r>
      <w:r>
        <w:rPr>
          <w:rFonts w:ascii="inherit" w:eastAsia="Times New Roman" w:hAnsi="inherit"/>
          <w:sz w:val="20"/>
          <w:szCs w:val="20"/>
        </w:rPr>
        <w:t xml:space="preserve"> impact of reduced net income was more than offset by an increase in non-cash expense items resulting in an</w:t>
      </w:r>
      <w:r>
        <w:rPr>
          <w:rFonts w:ascii="inherit" w:eastAsia="Times New Roman" w:hAnsi="inherit"/>
          <w:sz w:val="20"/>
          <w:szCs w:val="20"/>
        </w:rPr>
        <w:t xml:space="preserve"> </w:t>
      </w:r>
      <w:r>
        <w:rPr>
          <w:rFonts w:ascii="inherit" w:eastAsia="Times New Roman" w:hAnsi="inherit"/>
          <w:sz w:val="20"/>
          <w:szCs w:val="20"/>
        </w:rPr>
        <w:t>increase</w:t>
      </w:r>
      <w:r>
        <w:rPr>
          <w:rFonts w:ascii="inherit" w:eastAsia="Times New Roman" w:hAnsi="inherit"/>
          <w:sz w:val="20"/>
          <w:szCs w:val="20"/>
        </w:rPr>
        <w:t xml:space="preserve"> </w:t>
      </w:r>
      <w:r>
        <w:rPr>
          <w:rFonts w:ascii="inherit" w:eastAsia="Times New Roman" w:hAnsi="inherit"/>
          <w:sz w:val="20"/>
          <w:szCs w:val="20"/>
        </w:rPr>
        <w:t>to cash of</w:t>
      </w:r>
      <w:r>
        <w:rPr>
          <w:rFonts w:ascii="inherit" w:eastAsia="Times New Roman" w:hAnsi="inherit"/>
          <w:sz w:val="20"/>
          <w:szCs w:val="20"/>
        </w:rPr>
        <w:t xml:space="preserve"> </w:t>
      </w:r>
      <w:r>
        <w:rPr>
          <w:rFonts w:ascii="inherit" w:eastAsia="Times New Roman" w:hAnsi="inherit"/>
          <w:sz w:val="20"/>
          <w:szCs w:val="20"/>
        </w:rPr>
        <w:t>$4.4 million.</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net working capital and other assets and liabilities contributed</w:t>
      </w:r>
      <w:r>
        <w:rPr>
          <w:rFonts w:ascii="inherit" w:eastAsia="Times New Roman" w:hAnsi="inherit"/>
          <w:sz w:val="20"/>
          <w:szCs w:val="20"/>
        </w:rPr>
        <w:t xml:space="preserve"> </w:t>
      </w:r>
      <w:r>
        <w:rPr>
          <w:rFonts w:ascii="inherit" w:eastAsia="Times New Roman" w:hAnsi="inherit"/>
          <w:sz w:val="20"/>
          <w:szCs w:val="20"/>
        </w:rPr>
        <w:t>$34.6 million</w:t>
      </w:r>
      <w:r>
        <w:rPr>
          <w:rFonts w:ascii="inherit" w:eastAsia="Times New Roman" w:hAnsi="inherit"/>
          <w:sz w:val="20"/>
          <w:szCs w:val="20"/>
        </w:rPr>
        <w:t xml:space="preserve"> </w:t>
      </w:r>
      <w:r>
        <w:rPr>
          <w:rFonts w:ascii="inherit" w:eastAsia="Times New Roman" w:hAnsi="inherit"/>
          <w:sz w:val="20"/>
          <w:szCs w:val="20"/>
        </w:rPr>
        <w:t>in cash compared to t</w:t>
      </w:r>
      <w:r>
        <w:rPr>
          <w:rFonts w:ascii="inherit" w:eastAsia="Times New Roman" w:hAnsi="inherit"/>
          <w:sz w:val="20"/>
          <w:szCs w:val="20"/>
        </w:rPr>
        <w: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in other liabilities contributed</w:t>
      </w:r>
      <w:r>
        <w:rPr>
          <w:rFonts w:ascii="inherit" w:eastAsia="Times New Roman" w:hAnsi="inherit"/>
          <w:sz w:val="20"/>
          <w:szCs w:val="20"/>
        </w:rPr>
        <w:t xml:space="preserve"> </w:t>
      </w:r>
      <w:r>
        <w:rPr>
          <w:rFonts w:ascii="inherit" w:eastAsia="Times New Roman" w:hAnsi="inherit"/>
          <w:sz w:val="20"/>
          <w:szCs w:val="20"/>
        </w:rPr>
        <w:t>$7.8 million</w:t>
      </w:r>
      <w:r>
        <w:rPr>
          <w:rFonts w:ascii="inherit" w:eastAsia="Times New Roman" w:hAnsi="inherit"/>
          <w:sz w:val="20"/>
          <w:szCs w:val="20"/>
        </w:rPr>
        <w:t xml:space="preserve"> </w:t>
      </w:r>
      <w:r>
        <w:rPr>
          <w:rFonts w:ascii="inherit" w:eastAsia="Times New Roman" w:hAnsi="inherit"/>
          <w:sz w:val="20"/>
          <w:szCs w:val="20"/>
        </w:rPr>
        <w:t>in year-over-year cash, primarily related to increases in accruals for payroll and incentive related items.</w:t>
      </w:r>
      <w:r>
        <w:rPr>
          <w:rFonts w:ascii="inherit" w:eastAsia="Times New Roman" w:hAnsi="inherit"/>
          <w:sz w:val="20"/>
          <w:szCs w:val="20"/>
        </w:rPr>
        <w:t xml:space="preserve"> </w:t>
      </w: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other assets contributed</w:t>
      </w:r>
      <w:r>
        <w:rPr>
          <w:rFonts w:ascii="inherit" w:eastAsia="Times New Roman" w:hAnsi="inherit"/>
          <w:sz w:val="20"/>
          <w:szCs w:val="20"/>
        </w:rPr>
        <w:t xml:space="preserve"> </w:t>
      </w:r>
      <w:r>
        <w:rPr>
          <w:rFonts w:ascii="inherit" w:eastAsia="Times New Roman" w:hAnsi="inherit"/>
          <w:sz w:val="20"/>
          <w:szCs w:val="20"/>
        </w:rPr>
        <w:t>$12.0 million</w:t>
      </w:r>
      <w:r>
        <w:rPr>
          <w:rFonts w:ascii="inherit" w:eastAsia="Times New Roman" w:hAnsi="inherit"/>
          <w:sz w:val="20"/>
          <w:szCs w:val="20"/>
        </w:rPr>
        <w:t xml:space="preserve"> </w:t>
      </w:r>
      <w:r>
        <w:rPr>
          <w:rFonts w:ascii="inherit" w:eastAsia="Times New Roman" w:hAnsi="inherit"/>
          <w:sz w:val="20"/>
          <w:szCs w:val="20"/>
        </w:rPr>
        <w:t>in ye</w:t>
      </w:r>
      <w:r>
        <w:rPr>
          <w:rFonts w:ascii="inherit" w:eastAsia="Times New Roman" w:hAnsi="inherit"/>
          <w:sz w:val="20"/>
          <w:szCs w:val="20"/>
        </w:rPr>
        <w:t>ar-over-year cash, primarily the result of decreases in prepaid advertising and rent-related items.</w:t>
      </w:r>
      <w:r>
        <w:rPr>
          <w:rFonts w:ascii="inherit" w:eastAsia="Times New Roman" w:hAnsi="inherit"/>
          <w:sz w:val="20"/>
          <w:szCs w:val="20"/>
        </w:rPr>
        <w:t xml:space="preserve"> </w:t>
      </w:r>
      <w:r>
        <w:rPr>
          <w:rFonts w:ascii="inherit" w:eastAsia="Times New Roman" w:hAnsi="inherit"/>
          <w:sz w:val="20"/>
          <w:szCs w:val="20"/>
        </w:rPr>
        <w:t>Decreases</w:t>
      </w:r>
      <w:r>
        <w:rPr>
          <w:rFonts w:ascii="inherit" w:eastAsia="Times New Roman" w:hAnsi="inherit"/>
          <w:sz w:val="20"/>
          <w:szCs w:val="20"/>
        </w:rPr>
        <w:t xml:space="preserve"> </w:t>
      </w:r>
      <w:r>
        <w:rPr>
          <w:rFonts w:ascii="inherit" w:eastAsia="Times New Roman" w:hAnsi="inherit"/>
          <w:sz w:val="20"/>
          <w:szCs w:val="20"/>
        </w:rPr>
        <w:t>in inventory contributed</w:t>
      </w:r>
      <w:r>
        <w:rPr>
          <w:rFonts w:ascii="inherit" w:eastAsia="Times New Roman" w:hAnsi="inherit"/>
          <w:sz w:val="20"/>
          <w:szCs w:val="20"/>
        </w:rPr>
        <w:t xml:space="preserve"> </w:t>
      </w:r>
      <w:r>
        <w:rPr>
          <w:rFonts w:ascii="inherit" w:eastAsia="Times New Roman" w:hAnsi="inherit"/>
          <w:sz w:val="20"/>
          <w:szCs w:val="20"/>
        </w:rPr>
        <w:t>$13.4 million</w:t>
      </w:r>
      <w:r>
        <w:rPr>
          <w:rFonts w:ascii="inherit" w:eastAsia="Times New Roman" w:hAnsi="inherit"/>
          <w:sz w:val="20"/>
          <w:szCs w:val="20"/>
        </w:rPr>
        <w:t xml:space="preserve"> </w:t>
      </w:r>
      <w:r>
        <w:rPr>
          <w:rFonts w:ascii="inherit" w:eastAsia="Times New Roman" w:hAnsi="inherit"/>
          <w:sz w:val="20"/>
          <w:szCs w:val="20"/>
        </w:rPr>
        <w:t>in year-over-year cash, primarily related to the sell down of late 2018 forward buys. Additionally, increas</w:t>
      </w:r>
      <w:r>
        <w:rPr>
          <w:rFonts w:ascii="inherit" w:eastAsia="Times New Roman" w:hAnsi="inherit"/>
          <w:sz w:val="20"/>
          <w:szCs w:val="20"/>
        </w:rPr>
        <w:t>es in accounts payable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$6.4 million</w:t>
      </w:r>
      <w:r>
        <w:rPr>
          <w:rFonts w:ascii="inherit" w:eastAsia="Times New Roman" w:hAnsi="inherit"/>
          <w:sz w:val="20"/>
          <w:szCs w:val="20"/>
        </w:rPr>
        <w:t xml:space="preserve"> </w:t>
      </w:r>
      <w:r>
        <w:rPr>
          <w:rFonts w:ascii="inherit" w:eastAsia="Times New Roman" w:hAnsi="inherit"/>
          <w:sz w:val="20"/>
          <w:szCs w:val="20"/>
        </w:rPr>
        <w:t>more than increases in accounts payable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 primarily due to timing of payments.</w:t>
      </w:r>
    </w:p>
    <w:p w:rsidR="00000000" w:rsidRDefault="00D90847">
      <w:pPr>
        <w:spacing w:line="288" w:lineRule="auto"/>
        <w:jc w:val="both"/>
        <w:rPr>
          <w:rFonts w:eastAsia="Times New Roman"/>
          <w:sz w:val="20"/>
          <w:szCs w:val="20"/>
        </w:rPr>
      </w:pPr>
      <w:r>
        <w:rPr>
          <w:rFonts w:ascii="inherit" w:eastAsia="Times New Roman" w:hAnsi="inherit"/>
          <w:sz w:val="20"/>
          <w:szCs w:val="20"/>
        </w:rPr>
        <w:t>Off-setting these items was a</w:t>
      </w:r>
      <w:r>
        <w:rPr>
          <w:rFonts w:ascii="inherit" w:eastAsia="Times New Roman" w:hAnsi="inherit"/>
          <w:sz w:val="20"/>
          <w:szCs w:val="20"/>
        </w:rPr>
        <w:t xml:space="preserve"> </w:t>
      </w:r>
      <w:r>
        <w:rPr>
          <w:rFonts w:ascii="inherit" w:eastAsia="Times New Roman" w:hAnsi="inherit"/>
          <w:sz w:val="20"/>
          <w:szCs w:val="20"/>
        </w:rPr>
        <w:t>$5.3 million</w:t>
      </w:r>
      <w:r>
        <w:rPr>
          <w:rFonts w:ascii="inherit" w:eastAsia="Times New Roman" w:hAnsi="inherit"/>
          <w:sz w:val="20"/>
          <w:szCs w:val="20"/>
        </w:rPr>
        <w:t xml:space="preserve"> </w:t>
      </w:r>
      <w:r>
        <w:rPr>
          <w:rFonts w:ascii="inherit" w:eastAsia="Times New Roman" w:hAnsi="inherit"/>
          <w:sz w:val="20"/>
          <w:szCs w:val="20"/>
        </w:rPr>
        <w:t>reduction</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n year-over-year cash related to</w:t>
      </w:r>
      <w:r>
        <w:rPr>
          <w:rFonts w:ascii="inherit" w:eastAsia="Times New Roman" w:hAnsi="inherit"/>
          <w:sz w:val="20"/>
          <w:szCs w:val="20"/>
        </w:rPr>
        <w:t xml:space="preserve"> </w:t>
      </w:r>
      <w:r>
        <w:rPr>
          <w:rFonts w:ascii="inherit" w:eastAsia="Times New Roman" w:hAnsi="inherit"/>
          <w:sz w:val="20"/>
          <w:szCs w:val="20"/>
        </w:rPr>
        <w:t>increases</w:t>
      </w:r>
      <w:r>
        <w:rPr>
          <w:rFonts w:ascii="inherit" w:eastAsia="Times New Roman" w:hAnsi="inherit"/>
          <w:sz w:val="20"/>
          <w:szCs w:val="20"/>
        </w:rPr>
        <w:t xml:space="preserve"> </w:t>
      </w:r>
      <w:r>
        <w:rPr>
          <w:rFonts w:ascii="inherit" w:eastAsia="Times New Roman" w:hAnsi="inherit"/>
          <w:sz w:val="20"/>
          <w:szCs w:val="20"/>
        </w:rPr>
        <w:t xml:space="preserve">in accounts receivable balances, reflective of year-over-year increases in the growth of our participation in managed care programs, increases in our contact lens distribution business with other major retailers, </w:t>
      </w:r>
      <w:r>
        <w:rPr>
          <w:rFonts w:ascii="inherit" w:eastAsia="Times New Roman" w:hAnsi="inherit"/>
          <w:sz w:val="20"/>
          <w:szCs w:val="20"/>
        </w:rPr>
        <w:t>and increases in receivables for tenant improvements.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sz w:val="20"/>
          <w:szCs w:val="20"/>
        </w:rPr>
        <w:t>Net Cash Used for Investing Activities</w:t>
      </w:r>
    </w:p>
    <w:p w:rsidR="00000000" w:rsidRDefault="00D90847">
      <w:pPr>
        <w:spacing w:line="288" w:lineRule="auto"/>
        <w:jc w:val="both"/>
        <w:rPr>
          <w:rFonts w:eastAsia="Times New Roman"/>
          <w:sz w:val="20"/>
          <w:szCs w:val="20"/>
        </w:rPr>
      </w:pPr>
      <w:r>
        <w:rPr>
          <w:rFonts w:ascii="inherit" w:eastAsia="Times New Roman" w:hAnsi="inherit"/>
          <w:sz w:val="20"/>
          <w:szCs w:val="20"/>
        </w:rPr>
        <w:t>Net cash used for investing activities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$3.2 million, to</w:t>
      </w:r>
      <w:r>
        <w:rPr>
          <w:rFonts w:ascii="inherit" w:eastAsia="Times New Roman" w:hAnsi="inherit"/>
          <w:sz w:val="20"/>
          <w:szCs w:val="20"/>
        </w:rPr>
        <w:t xml:space="preserve"> </w:t>
      </w:r>
      <w:r>
        <w:rPr>
          <w:rFonts w:ascii="inherit" w:eastAsia="Times New Roman" w:hAnsi="inherit"/>
          <w:sz w:val="20"/>
          <w:szCs w:val="20"/>
        </w:rPr>
        <w:t>$51.8 million,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$48.6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w:t>
      </w:r>
      <w:r>
        <w:rPr>
          <w:rFonts w:ascii="inherit" w:eastAsia="Times New Roman" w:hAnsi="inherit"/>
          <w:sz w:val="20"/>
          <w:szCs w:val="20"/>
        </w:rPr>
        <w:t>nths ended</w:t>
      </w:r>
      <w:r>
        <w:rPr>
          <w:rFonts w:ascii="inherit" w:eastAsia="Times New Roman" w:hAnsi="inherit"/>
          <w:sz w:val="20"/>
          <w:szCs w:val="20"/>
        </w:rPr>
        <w:t xml:space="preserve"> </w:t>
      </w:r>
      <w:r>
        <w:rPr>
          <w:rFonts w:ascii="inherit" w:eastAsia="Times New Roman" w:hAnsi="inherit"/>
          <w:sz w:val="20"/>
          <w:szCs w:val="20"/>
        </w:rPr>
        <w:t>June 30, 2018. The change in cash used for investing activities were due to purchases of property and equipment to support our store growth, including new stores, improvements to our optical laboratories and distribution centers, and continued d</w:t>
      </w:r>
      <w:r>
        <w:rPr>
          <w:rFonts w:ascii="inherit" w:eastAsia="Times New Roman" w:hAnsi="inherit"/>
          <w:sz w:val="20"/>
          <w:szCs w:val="20"/>
        </w:rPr>
        <w:t>evelopment of our IT infrastructure.</w:t>
      </w:r>
    </w:p>
    <w:p w:rsidR="00000000" w:rsidRDefault="00D90847">
      <w:pPr>
        <w:spacing w:line="288" w:lineRule="auto"/>
        <w:jc w:val="both"/>
        <w:rPr>
          <w:rFonts w:eastAsia="Times New Roman"/>
          <w:sz w:val="20"/>
          <w:szCs w:val="20"/>
        </w:rPr>
      </w:pPr>
      <w:r>
        <w:rPr>
          <w:rFonts w:ascii="inherit" w:eastAsia="Times New Roman" w:hAnsi="inherit"/>
          <w:i/>
          <w:iCs/>
          <w:sz w:val="20"/>
          <w:szCs w:val="20"/>
        </w:rPr>
        <w:t>Net Cash Used For Financing Activities</w:t>
      </w:r>
    </w:p>
    <w:p w:rsidR="00000000" w:rsidRDefault="00D90847">
      <w:pPr>
        <w:spacing w:line="288" w:lineRule="auto"/>
        <w:jc w:val="both"/>
        <w:rPr>
          <w:rFonts w:eastAsia="Times New Roman"/>
          <w:sz w:val="20"/>
          <w:szCs w:val="20"/>
        </w:rPr>
      </w:pPr>
      <w:r>
        <w:rPr>
          <w:rFonts w:ascii="inherit" w:eastAsia="Times New Roman" w:hAnsi="inherit"/>
          <w:sz w:val="20"/>
          <w:szCs w:val="20"/>
        </w:rPr>
        <w:t>Net cash used for financing activities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$0.7 million, from</w:t>
      </w:r>
      <w:r>
        <w:rPr>
          <w:rFonts w:ascii="inherit" w:eastAsia="Times New Roman" w:hAnsi="inherit"/>
          <w:sz w:val="20"/>
          <w:szCs w:val="20"/>
        </w:rPr>
        <w:t xml:space="preserve"> </w:t>
      </w:r>
      <w:r>
        <w:rPr>
          <w:rFonts w:ascii="inherit" w:eastAsia="Times New Roman" w:hAnsi="inherit"/>
          <w:sz w:val="20"/>
          <w:szCs w:val="20"/>
        </w:rPr>
        <w:t>$0.9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$1.6 million</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The change in cash provided by financing</w:t>
      </w:r>
      <w:r>
        <w:rPr>
          <w:rFonts w:ascii="inherit" w:eastAsia="Times New Roman" w:hAnsi="inherit"/>
          <w:sz w:val="20"/>
          <w:szCs w:val="20"/>
        </w:rPr>
        <w:t xml:space="preserve"> activities was primarily due to a $1.5 million decrease in net proceeds from the exercise of stock options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r>
        <w:rPr>
          <w:rFonts w:ascii="inherit" w:eastAsia="Times New Roman" w:hAnsi="inherit"/>
          <w:sz w:val="20"/>
          <w:szCs w:val="20"/>
        </w:rPr>
        <w:t xml:space="preserve"> </w:t>
      </w:r>
      <w:r>
        <w:rPr>
          <w:rFonts w:ascii="inherit" w:eastAsia="Times New Roman" w:hAnsi="inherit"/>
          <w:sz w:val="20"/>
          <w:szCs w:val="20"/>
        </w:rPr>
        <w:t>as compared to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30, 2018.</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i/>
          <w:iCs/>
          <w:sz w:val="20"/>
          <w:szCs w:val="20"/>
        </w:rPr>
        <w:t>Debt</w:t>
      </w:r>
    </w:p>
    <w:p w:rsidR="00000000" w:rsidRDefault="00D90847">
      <w:pPr>
        <w:spacing w:line="288" w:lineRule="auto"/>
        <w:jc w:val="both"/>
        <w:rPr>
          <w:rFonts w:eastAsia="Times New Roman"/>
          <w:sz w:val="20"/>
          <w:szCs w:val="20"/>
        </w:rPr>
      </w:pPr>
      <w:r>
        <w:rPr>
          <w:rFonts w:ascii="inherit" w:eastAsia="Times New Roman" w:hAnsi="inherit"/>
          <w:sz w:val="20"/>
          <w:szCs w:val="20"/>
        </w:rPr>
        <w:t xml:space="preserve">As of June 29, 2019, we had $561.8 million of first </w:t>
      </w:r>
      <w:r>
        <w:rPr>
          <w:rFonts w:ascii="inherit" w:eastAsia="Times New Roman" w:hAnsi="inherit"/>
          <w:sz w:val="20"/>
          <w:szCs w:val="20"/>
        </w:rPr>
        <w:t>lien term loans under the Existing Credit Agreement (as defined below) outstanding. As of June 29, 2019, we also had $94.5</w:t>
      </w:r>
      <w:r>
        <w:rPr>
          <w:rFonts w:ascii="inherit" w:eastAsia="Times New Roman" w:hAnsi="inherit"/>
          <w:sz w:val="20"/>
          <w:szCs w:val="20"/>
        </w:rPr>
        <w:t xml:space="preserve"> </w:t>
      </w:r>
      <w:r>
        <w:rPr>
          <w:rFonts w:ascii="inherit" w:eastAsia="Times New Roman" w:hAnsi="inherit"/>
          <w:sz w:val="20"/>
          <w:szCs w:val="20"/>
        </w:rPr>
        <w:t>million of additional availability under our first lien revolving credit facility, which reflects $5.5 million in outstanding letters</w:t>
      </w:r>
      <w:r>
        <w:rPr>
          <w:rFonts w:ascii="inherit" w:eastAsia="Times New Roman" w:hAnsi="inherit"/>
          <w:sz w:val="20"/>
          <w:szCs w:val="20"/>
        </w:rPr>
        <w:t xml:space="preserve"> of credit. As of June 29, 2019, we were in compliance with all of our debt covenants under the Existing Credit Agreement and no event had occurred or was ongoing.</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On July 18, 2019 (the</w:t>
      </w:r>
      <w:r>
        <w:rPr>
          <w:rFonts w:ascii="inherit" w:eastAsia="Times New Roman" w:hAnsi="inherit"/>
          <w:sz w:val="20"/>
          <w:szCs w:val="20"/>
        </w:rPr>
        <w:t xml:space="preserve"> </w:t>
      </w:r>
      <w:r>
        <w:rPr>
          <w:rFonts w:ascii="inherit" w:eastAsia="Times New Roman" w:hAnsi="inherit"/>
          <w:sz w:val="20"/>
          <w:szCs w:val="20"/>
        </w:rPr>
        <w:t>“Closing Date”), we amended the Credit Agreement, dated as of October</w:t>
      </w:r>
      <w:r>
        <w:rPr>
          <w:rFonts w:ascii="inherit" w:eastAsia="Times New Roman" w:hAnsi="inherit"/>
          <w:sz w:val="20"/>
          <w:szCs w:val="20"/>
        </w:rPr>
        <w:t xml:space="preserve"> 9, 2018 (the</w:t>
      </w:r>
      <w:r>
        <w:rPr>
          <w:rFonts w:ascii="inherit" w:eastAsia="Times New Roman" w:hAnsi="inherit"/>
          <w:sz w:val="20"/>
          <w:szCs w:val="20"/>
        </w:rPr>
        <w:t xml:space="preserve"> </w:t>
      </w:r>
      <w:r>
        <w:rPr>
          <w:rFonts w:ascii="inherit" w:eastAsia="Times New Roman" w:hAnsi="inherit"/>
          <w:sz w:val="20"/>
          <w:szCs w:val="20"/>
        </w:rPr>
        <w:t>“Existing Credit Agreement”), by and among Nautilus Acquisition Holdings, Inc. (“Holdings”), a Delaware corporation and a wholly-owned subsidiary of the Company, NVI, Goldman Sachs Bank USA, as administrative agent and collateral agent, and t</w:t>
      </w:r>
      <w:r>
        <w:rPr>
          <w:rFonts w:ascii="inherit" w:eastAsia="Times New Roman" w:hAnsi="inherit"/>
          <w:sz w:val="20"/>
          <w:szCs w:val="20"/>
        </w:rPr>
        <w:t>he lenders from time to time party thereto and the other parties thereto, pursuant to a certain Joinder and Amendment and Restatement Agreement, dated as of July 18, 2019 (the</w:t>
      </w:r>
      <w:r>
        <w:rPr>
          <w:rFonts w:ascii="inherit" w:eastAsia="Times New Roman" w:hAnsi="inherit"/>
          <w:sz w:val="20"/>
          <w:szCs w:val="20"/>
        </w:rPr>
        <w:t xml:space="preserve"> </w:t>
      </w:r>
      <w:r>
        <w:rPr>
          <w:rFonts w:ascii="inherit" w:eastAsia="Times New Roman" w:hAnsi="inherit"/>
          <w:sz w:val="20"/>
          <w:szCs w:val="20"/>
        </w:rPr>
        <w:t>“Restatement Agreement”) by and among Holdings, NVI, as borrower, certain subsid</w:t>
      </w:r>
      <w:r>
        <w:rPr>
          <w:rFonts w:ascii="inherit" w:eastAsia="Times New Roman" w:hAnsi="inherit"/>
          <w:sz w:val="20"/>
          <w:szCs w:val="20"/>
        </w:rPr>
        <w:t>iaries of NVI, as guarantors, Goldman Sachs Bank USA, as former administrative agent and collateral agent, Bank of America, N.A., as new administrative agent and collateral agent, and the lenders from time to time party thereto (the Existing Credit Agreeme</w:t>
      </w:r>
      <w:r>
        <w:rPr>
          <w:rFonts w:ascii="inherit" w:eastAsia="Times New Roman" w:hAnsi="inherit"/>
          <w:sz w:val="20"/>
          <w:szCs w:val="20"/>
        </w:rPr>
        <w:t>nt, as amended by the Restatement Agreement, the</w:t>
      </w:r>
      <w:r>
        <w:rPr>
          <w:rFonts w:ascii="inherit" w:eastAsia="Times New Roman" w:hAnsi="inherit"/>
          <w:sz w:val="20"/>
          <w:szCs w:val="20"/>
        </w:rPr>
        <w:t xml:space="preserve"> </w:t>
      </w:r>
      <w:r>
        <w:rPr>
          <w:rFonts w:ascii="inherit" w:eastAsia="Times New Roman" w:hAnsi="inherit"/>
          <w:sz w:val="20"/>
          <w:szCs w:val="20"/>
        </w:rPr>
        <w:t>“Credit Agreement”).</w:t>
      </w:r>
    </w:p>
    <w:p w:rsidR="00000000" w:rsidRDefault="00D90847">
      <w:pPr>
        <w:divId w:val="1513639073"/>
        <w:rPr>
          <w:rFonts w:eastAsia="Times New Roman"/>
          <w:sz w:val="20"/>
          <w:szCs w:val="20"/>
        </w:rPr>
      </w:pPr>
    </w:p>
    <w:p w:rsidR="00000000" w:rsidRDefault="00D90847">
      <w:pPr>
        <w:spacing w:line="288" w:lineRule="auto"/>
        <w:jc w:val="center"/>
        <w:divId w:val="1341273607"/>
        <w:rPr>
          <w:rFonts w:eastAsia="Times New Roman"/>
          <w:sz w:val="20"/>
          <w:szCs w:val="20"/>
        </w:rPr>
      </w:pPr>
      <w:r>
        <w:rPr>
          <w:rFonts w:ascii="inherit" w:eastAsia="Times New Roman" w:hAnsi="inherit"/>
          <w:sz w:val="20"/>
          <w:szCs w:val="20"/>
        </w:rPr>
        <w:t>41</w:t>
      </w:r>
    </w:p>
    <w:p w:rsidR="00000000" w:rsidRDefault="00D90847">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D90847">
      <w:pPr>
        <w:spacing w:line="288" w:lineRule="auto"/>
        <w:divId w:val="1215972284"/>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126704503"/>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Pursuant to the Restatement Agreement, the initial new Applicable Margins are (i) 1.50% for the new first lien term loans that are LIBOR Loans and (ii) 0.50% for the new first lien term loans that are ABR Loans. The Restatement Agreement further provides t</w:t>
      </w:r>
      <w:r>
        <w:rPr>
          <w:rFonts w:ascii="inherit" w:eastAsia="Times New Roman" w:hAnsi="inherit"/>
          <w:sz w:val="20"/>
          <w:szCs w:val="20"/>
        </w:rPr>
        <w:t>hat following the Closing Date, the above Applicable Margins for the new first lien term loans will be based on NVI’s consolidated first lien leverage ratio as follows: (a) if NVI’s consolidated first lien leverage ratio is greater than 3:75 to 1.00, the A</w:t>
      </w:r>
      <w:r>
        <w:rPr>
          <w:rFonts w:ascii="inherit" w:eastAsia="Times New Roman" w:hAnsi="inherit"/>
          <w:sz w:val="20"/>
          <w:szCs w:val="20"/>
        </w:rPr>
        <w:t xml:space="preserve">pplicable Margin will be 2.00% for LIBOR Loans and 1.00% for ABR Loans, (b) if NVI’s consolidated first lien leverage ratio is less than or equal to 3.75 to 1.00, but greater than 2.75 to 1.00, the Applicable Margin will be 1.75% for LIBOR Loans and 0.75% </w:t>
      </w:r>
      <w:r>
        <w:rPr>
          <w:rFonts w:ascii="inherit" w:eastAsia="Times New Roman" w:hAnsi="inherit"/>
          <w:sz w:val="20"/>
          <w:szCs w:val="20"/>
        </w:rPr>
        <w:t xml:space="preserve">for ABR Loans, (c) if NVI’s consolidated first lien leverage ratio is less than or equal to 2.75 to 1.00 but greater than 1.75:1.00, the Applicable Margin will be 1.50% for LIBOR Loans and 0.50% for ABR Loans, (d) if NVI’s consolidated first lien leverage </w:t>
      </w:r>
      <w:r>
        <w:rPr>
          <w:rFonts w:ascii="inherit" w:eastAsia="Times New Roman" w:hAnsi="inherit"/>
          <w:sz w:val="20"/>
          <w:szCs w:val="20"/>
        </w:rPr>
        <w:t>ratio is less than or equal to 1.75 to 1.00 but greater than 0.75:1.00, the Applicable Margin will be 1.25% for LIBOR Loans and 0.25% for ABR Loans and (e) if NVI’s consolidated first lien leverage ratio is less than or equal to 0:75 to 1.00, the Applicabl</w:t>
      </w:r>
      <w:r>
        <w:rPr>
          <w:rFonts w:ascii="inherit" w:eastAsia="Times New Roman" w:hAnsi="inherit"/>
          <w:sz w:val="20"/>
          <w:szCs w:val="20"/>
        </w:rPr>
        <w:t>e Margin will be 1.00% for LIBOR Loans and 0.00% for ABR Loans. The new first lien term loans will amortize in equal quarterly installments equal to 2.50% per annum in the first three years of the loan and 5.00% per annum thereafter. Capitalized terms used</w:t>
      </w:r>
      <w:r>
        <w:rPr>
          <w:rFonts w:ascii="inherit" w:eastAsia="Times New Roman" w:hAnsi="inherit"/>
          <w:sz w:val="20"/>
          <w:szCs w:val="20"/>
        </w:rPr>
        <w:t xml:space="preserve"> but not defined herein shall have the meanings assigned to such terms in the Credit Agreement and Restatement Agreement, as applicable, included in Exhibit 10.1 of Form 8-K filed with the SEC on July 23, 2019.</w:t>
      </w:r>
    </w:p>
    <w:p w:rsidR="00000000" w:rsidRDefault="00D90847">
      <w:pPr>
        <w:spacing w:line="288" w:lineRule="auto"/>
        <w:jc w:val="both"/>
        <w:rPr>
          <w:rFonts w:eastAsia="Times New Roman"/>
          <w:sz w:val="20"/>
          <w:szCs w:val="20"/>
        </w:rPr>
      </w:pPr>
      <w:r>
        <w:rPr>
          <w:rFonts w:ascii="inherit" w:eastAsia="Times New Roman" w:hAnsi="inherit"/>
          <w:sz w:val="20"/>
          <w:szCs w:val="20"/>
        </w:rPr>
        <w:t>In the event that LIBOR is phased out as is c</w:t>
      </w:r>
      <w:r>
        <w:rPr>
          <w:rFonts w:ascii="inherit" w:eastAsia="Times New Roman" w:hAnsi="inherit"/>
          <w:sz w:val="20"/>
          <w:szCs w:val="20"/>
        </w:rPr>
        <w:t>urrently expected, the Credit Agreement provides that the Company and the administrative agent may amend such Credit Agreement to replace the LIBOR definition with a successor rate based on prevailing market convention, subject to notifying the lending syn</w:t>
      </w:r>
      <w:r>
        <w:rPr>
          <w:rFonts w:ascii="inherit" w:eastAsia="Times New Roman" w:hAnsi="inherit"/>
          <w:sz w:val="20"/>
          <w:szCs w:val="20"/>
        </w:rPr>
        <w:t>dicate of such change and not receiving within five business days of such notification written objections to such replacement rate form, with respect to any class of loans under the Credit Agreement, lenders holdings at least a majority of the aggregate pr</w:t>
      </w:r>
      <w:r>
        <w:rPr>
          <w:rFonts w:ascii="inherit" w:eastAsia="Times New Roman" w:hAnsi="inherit"/>
          <w:sz w:val="20"/>
          <w:szCs w:val="20"/>
        </w:rPr>
        <w:t>incipal amount of loans and commitments then outstanding in each class. The consequences of these developments cannot be entirely predicted, but could include an increase in the interest cost of our variable rate indebtedness.</w:t>
      </w:r>
    </w:p>
    <w:p w:rsidR="00000000" w:rsidRDefault="00D90847">
      <w:pPr>
        <w:spacing w:line="288" w:lineRule="auto"/>
        <w:jc w:val="both"/>
        <w:rPr>
          <w:rFonts w:eastAsia="Times New Roman"/>
          <w:sz w:val="20"/>
          <w:szCs w:val="20"/>
        </w:rPr>
      </w:pPr>
      <w:r>
        <w:rPr>
          <w:rFonts w:ascii="inherit" w:eastAsia="Times New Roman" w:hAnsi="inherit"/>
          <w:sz w:val="20"/>
          <w:szCs w:val="20"/>
        </w:rPr>
        <w:t>Refer to Note 12.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Subsequent</w:t>
      </w:r>
      <w:r>
        <w:rPr>
          <w:rFonts w:ascii="inherit" w:eastAsia="Times New Roman" w:hAnsi="inherit"/>
          <w:i/>
          <w:iCs/>
          <w:sz w:val="20"/>
          <w:szCs w:val="20"/>
        </w:rPr>
        <w:t xml:space="preserve"> Events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included in Part I. Item 1. of this Form 10-Q for further information on the Credit Agreement.</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b/>
          <w:bCs/>
          <w:sz w:val="20"/>
          <w:szCs w:val="20"/>
        </w:rPr>
        <w:t>Off-balance Sheet Arrangements</w:t>
      </w:r>
    </w:p>
    <w:p w:rsidR="00000000" w:rsidRDefault="00D90847">
      <w:pPr>
        <w:spacing w:line="288" w:lineRule="auto"/>
        <w:jc w:val="both"/>
        <w:rPr>
          <w:rFonts w:eastAsia="Times New Roman"/>
          <w:sz w:val="20"/>
          <w:szCs w:val="20"/>
        </w:rPr>
      </w:pPr>
      <w:r>
        <w:rPr>
          <w:rFonts w:ascii="inherit" w:eastAsia="Times New Roman" w:hAnsi="inherit"/>
          <w:sz w:val="20"/>
          <w:szCs w:val="20"/>
        </w:rPr>
        <w:t>We follow U.S. GAAP in making the determination as to whether or not to record an asset or liability related to our arra</w:t>
      </w:r>
      <w:r>
        <w:rPr>
          <w:rFonts w:ascii="inherit" w:eastAsia="Times New Roman" w:hAnsi="inherit"/>
          <w:sz w:val="20"/>
          <w:szCs w:val="20"/>
        </w:rPr>
        <w:t>ngements with third parties. Consistent with current accounting guidance, we do not record an asset or liability associated with long-term marketing and promotional commitments, or commitments to philanthropic endeavors. We have disclosed the amount of fut</w:t>
      </w:r>
      <w:r>
        <w:rPr>
          <w:rFonts w:ascii="inherit" w:eastAsia="Times New Roman" w:hAnsi="inherit"/>
          <w:sz w:val="20"/>
          <w:szCs w:val="20"/>
        </w:rPr>
        <w:t>ure commitments associated with these items in our fiscal year 2018 annual consolidated financial statements filed on the Form 10-K. We were not a party to any other off-balance sheet arrangements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w:t>
      </w:r>
    </w:p>
    <w:p w:rsidR="00000000" w:rsidRDefault="00D90847">
      <w:pPr>
        <w:spacing w:line="288" w:lineRule="auto"/>
        <w:jc w:val="both"/>
        <w:rPr>
          <w:rFonts w:eastAsia="Times New Roman"/>
          <w:sz w:val="20"/>
          <w:szCs w:val="20"/>
        </w:rPr>
      </w:pPr>
      <w:r>
        <w:rPr>
          <w:rFonts w:ascii="inherit" w:eastAsia="Times New Roman" w:hAnsi="inherit"/>
          <w:b/>
          <w:bCs/>
          <w:sz w:val="20"/>
          <w:szCs w:val="20"/>
        </w:rPr>
        <w:t>Contractual Obli</w:t>
      </w:r>
      <w:r>
        <w:rPr>
          <w:rFonts w:ascii="inherit" w:eastAsia="Times New Roman" w:hAnsi="inherit"/>
          <w:b/>
          <w:bCs/>
          <w:sz w:val="20"/>
          <w:szCs w:val="20"/>
        </w:rPr>
        <w:t>gations</w:t>
      </w:r>
    </w:p>
    <w:p w:rsidR="00000000" w:rsidRDefault="00D90847">
      <w:pPr>
        <w:spacing w:line="288" w:lineRule="auto"/>
        <w:jc w:val="both"/>
        <w:rPr>
          <w:rFonts w:eastAsia="Times New Roman"/>
          <w:sz w:val="20"/>
          <w:szCs w:val="20"/>
        </w:rPr>
      </w:pP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June 29, 2019, we entered into minimum purchase commitments with our trade vendors of approximately $17 million annually through 2021. These purchase commitments represent a small portion of our costs applicable to reven</w:t>
      </w:r>
      <w:r>
        <w:rPr>
          <w:rFonts w:ascii="inherit" w:eastAsia="Times New Roman" w:hAnsi="inherit"/>
          <w:sz w:val="20"/>
          <w:szCs w:val="20"/>
        </w:rPr>
        <w:t>ue. There were no other material changes outside the ordinary course of business in our contractual obligations and commercial commitments from those reported as of</w:t>
      </w:r>
      <w:r>
        <w:rPr>
          <w:rFonts w:ascii="inherit" w:eastAsia="Times New Roman" w:hAnsi="inherit"/>
          <w:sz w:val="20"/>
          <w:szCs w:val="20"/>
        </w:rPr>
        <w:t xml:space="preserve"> </w:t>
      </w:r>
      <w:r>
        <w:rPr>
          <w:rFonts w:ascii="inherit" w:eastAsia="Times New Roman" w:hAnsi="inherit"/>
          <w:sz w:val="20"/>
          <w:szCs w:val="20"/>
        </w:rPr>
        <w:t>December 29, 2018</w:t>
      </w:r>
      <w:r>
        <w:rPr>
          <w:rFonts w:ascii="inherit" w:eastAsia="Times New Roman" w:hAnsi="inherit"/>
          <w:sz w:val="20"/>
          <w:szCs w:val="20"/>
        </w:rPr>
        <w:t xml:space="preserve"> </w:t>
      </w:r>
      <w:r>
        <w:rPr>
          <w:rFonts w:ascii="inherit" w:eastAsia="Times New Roman" w:hAnsi="inherit"/>
          <w:sz w:val="20"/>
          <w:szCs w:val="20"/>
        </w:rPr>
        <w:t>in the Annual Report.</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b/>
          <w:bCs/>
          <w:sz w:val="20"/>
          <w:szCs w:val="20"/>
        </w:rPr>
        <w:t>Critical Accounting Policies and Estimates</w:t>
      </w:r>
      <w:r>
        <w:rPr>
          <w:rFonts w:ascii="inherit" w:eastAsia="Times New Roman" w:hAnsi="inherit"/>
          <w:b/>
          <w:bCs/>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Manage</w:t>
      </w:r>
      <w:r>
        <w:rPr>
          <w:rFonts w:ascii="inherit" w:eastAsia="Times New Roman" w:hAnsi="inherit"/>
          <w:sz w:val="20"/>
          <w:szCs w:val="20"/>
        </w:rPr>
        <w:t>ment has evaluated the accounting policies used in the preparation of the Company’s unaudited condensed consolidated financial statements and related notes and believes those policies to be reasonable and appropriate. Certain of these accounting policies r</w:t>
      </w:r>
      <w:r>
        <w:rPr>
          <w:rFonts w:ascii="inherit" w:eastAsia="Times New Roman" w:hAnsi="inherit"/>
          <w:sz w:val="20"/>
          <w:szCs w:val="20"/>
        </w:rPr>
        <w:t>equire the</w:t>
      </w:r>
      <w:r>
        <w:rPr>
          <w:rFonts w:ascii="inherit" w:eastAsia="Times New Roman" w:hAnsi="inherit"/>
          <w:sz w:val="20"/>
          <w:szCs w:val="20"/>
        </w:rPr>
        <w:t xml:space="preserve"> </w:t>
      </w:r>
      <w:r>
        <w:rPr>
          <w:rFonts w:ascii="inherit" w:eastAsia="Times New Roman" w:hAnsi="inherit"/>
          <w:sz w:val="20"/>
          <w:szCs w:val="20"/>
        </w:rPr>
        <w:t>application of significant judgment by management in selecting appropriate assumptions for calculating financial estimates. By their nature, these judgments are subject to an inherent degree of uncertainty. These judgments are based on historica</w:t>
      </w:r>
      <w:r>
        <w:rPr>
          <w:rFonts w:ascii="inherit" w:eastAsia="Times New Roman" w:hAnsi="inherit"/>
          <w:sz w:val="20"/>
          <w:szCs w:val="20"/>
        </w:rPr>
        <w:t>l experience, trends in the industry, information provided by customers and information available from other outside sources, as appropriate. The most significant areas involving management judgments and estimates may be found in the Annual Report dated</w:t>
      </w:r>
      <w:r>
        <w:rPr>
          <w:rFonts w:ascii="inherit" w:eastAsia="Times New Roman" w:hAnsi="inherit"/>
          <w:sz w:val="20"/>
          <w:szCs w:val="20"/>
        </w:rPr>
        <w:t xml:space="preserve"> </w:t>
      </w:r>
      <w:r>
        <w:rPr>
          <w:rFonts w:ascii="inherit" w:eastAsia="Times New Roman" w:hAnsi="inherit"/>
          <w:sz w:val="20"/>
          <w:szCs w:val="20"/>
        </w:rPr>
        <w:t>De</w:t>
      </w:r>
      <w:r>
        <w:rPr>
          <w:rFonts w:ascii="inherit" w:eastAsia="Times New Roman" w:hAnsi="inherit"/>
          <w:sz w:val="20"/>
          <w:szCs w:val="20"/>
        </w:rPr>
        <w:t>cember 29, 2018, in the</w:t>
      </w:r>
      <w:r>
        <w:rPr>
          <w:rFonts w:ascii="inherit" w:eastAsia="Times New Roman" w:hAnsi="inherit"/>
          <w:sz w:val="20"/>
          <w:szCs w:val="20"/>
        </w:rPr>
        <w:t xml:space="preserve"> </w:t>
      </w:r>
      <w:r>
        <w:rPr>
          <w:rFonts w:ascii="inherit" w:eastAsia="Times New Roman" w:hAnsi="inherit"/>
          <w:sz w:val="20"/>
          <w:szCs w:val="20"/>
        </w:rPr>
        <w:t>“Critical Accounting Policies and Estimates”</w:t>
      </w:r>
      <w:r>
        <w:rPr>
          <w:rFonts w:ascii="inherit" w:eastAsia="Times New Roman" w:hAnsi="inherit"/>
          <w:sz w:val="20"/>
          <w:szCs w:val="20"/>
        </w:rPr>
        <w:t xml:space="preserve"> </w:t>
      </w:r>
      <w:r>
        <w:rPr>
          <w:rFonts w:ascii="inherit" w:eastAsia="Times New Roman" w:hAnsi="inherit"/>
          <w:sz w:val="20"/>
          <w:szCs w:val="20"/>
        </w:rPr>
        <w:t>section of</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 xml:space="preserve">There have been no material changes to our critical accounting policies as compared to </w:t>
      </w:r>
      <w:r>
        <w:rPr>
          <w:rFonts w:ascii="inherit" w:eastAsia="Times New Roman" w:hAnsi="inherit"/>
          <w:sz w:val="20"/>
          <w:szCs w:val="20"/>
        </w:rPr>
        <w:t>the critical accounting policies described in the Annual Report, except for the adoption of Accounting Standards Update (“ASU”) No. 2016-02,</w:t>
      </w:r>
      <w:r>
        <w:rPr>
          <w:rFonts w:ascii="inherit" w:eastAsia="Times New Roman" w:hAnsi="inherit"/>
          <w:sz w:val="20"/>
          <w:szCs w:val="20"/>
        </w:rPr>
        <w:t xml:space="preserve"> </w:t>
      </w:r>
      <w:r>
        <w:rPr>
          <w:rFonts w:ascii="inherit" w:eastAsia="Times New Roman" w:hAnsi="inherit"/>
          <w:i/>
          <w:iCs/>
          <w:sz w:val="20"/>
          <w:szCs w:val="20"/>
        </w:rPr>
        <w:t>Leases</w:t>
      </w:r>
      <w:r>
        <w:rPr>
          <w:rFonts w:ascii="inherit" w:eastAsia="Times New Roman" w:hAnsi="inherit"/>
          <w:i/>
          <w:iCs/>
          <w:sz w:val="20"/>
          <w:szCs w:val="20"/>
        </w:rPr>
        <w:t xml:space="preserve"> </w:t>
      </w:r>
      <w:r>
        <w:rPr>
          <w:rFonts w:ascii="inherit" w:eastAsia="Times New Roman" w:hAnsi="inherit"/>
          <w:sz w:val="20"/>
          <w:szCs w:val="20"/>
        </w:rPr>
        <w:t>discussed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“Description of Business and Basis of Presentation”</w:t>
      </w:r>
      <w:r>
        <w:rPr>
          <w:rFonts w:ascii="inherit" w:eastAsia="Times New Roman" w:hAnsi="inherit"/>
          <w:sz w:val="20"/>
          <w:szCs w:val="20"/>
        </w:rPr>
        <w:t xml:space="preserve"> </w:t>
      </w:r>
      <w:r>
        <w:rPr>
          <w:rFonts w:ascii="inherit" w:eastAsia="Times New Roman" w:hAnsi="inherit"/>
          <w:sz w:val="20"/>
          <w:szCs w:val="20"/>
        </w:rPr>
        <w:t>of our unaudited condensed consolid</w:t>
      </w:r>
      <w:r>
        <w:rPr>
          <w:rFonts w:ascii="inherit" w:eastAsia="Times New Roman" w:hAnsi="inherit"/>
          <w:sz w:val="20"/>
          <w:szCs w:val="20"/>
        </w:rPr>
        <w:t>ated financial statements included in Part I. Item 1. of this Form 10-Q.</w:t>
      </w:r>
      <w:r>
        <w:rPr>
          <w:rFonts w:ascii="inherit" w:eastAsia="Times New Roman" w:hAnsi="inherit"/>
          <w:sz w:val="20"/>
          <w:szCs w:val="20"/>
        </w:rPr>
        <w:t xml:space="preserve"> </w:t>
      </w:r>
    </w:p>
    <w:p w:rsidR="00000000" w:rsidRDefault="00D90847">
      <w:pPr>
        <w:divId w:val="1658806025"/>
        <w:rPr>
          <w:rFonts w:eastAsia="Times New Roman"/>
          <w:sz w:val="20"/>
          <w:szCs w:val="20"/>
        </w:rPr>
      </w:pPr>
    </w:p>
    <w:p w:rsidR="00000000" w:rsidRDefault="00D90847">
      <w:pPr>
        <w:spacing w:line="288" w:lineRule="auto"/>
        <w:jc w:val="center"/>
        <w:divId w:val="2033721297"/>
        <w:rPr>
          <w:rFonts w:eastAsia="Times New Roman"/>
          <w:sz w:val="20"/>
          <w:szCs w:val="20"/>
        </w:rPr>
      </w:pPr>
      <w:r>
        <w:rPr>
          <w:rFonts w:ascii="inherit" w:eastAsia="Times New Roman" w:hAnsi="inherit"/>
          <w:sz w:val="20"/>
          <w:szCs w:val="20"/>
        </w:rPr>
        <w:t>42</w:t>
      </w:r>
    </w:p>
    <w:p w:rsidR="00000000" w:rsidRDefault="00D90847">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D90847">
      <w:pPr>
        <w:spacing w:line="288" w:lineRule="auto"/>
        <w:divId w:val="370884912"/>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divId w:val="152718203"/>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b/>
          <w:bCs/>
          <w:sz w:val="20"/>
          <w:szCs w:val="20"/>
        </w:rPr>
        <w:t>Adoption of New Accounting Pronouncements</w:t>
      </w:r>
    </w:p>
    <w:p w:rsidR="00000000" w:rsidRDefault="00D90847">
      <w:pPr>
        <w:spacing w:line="288" w:lineRule="auto"/>
        <w:jc w:val="both"/>
        <w:rPr>
          <w:rFonts w:eastAsia="Times New Roman"/>
          <w:sz w:val="20"/>
          <w:szCs w:val="20"/>
        </w:rPr>
      </w:pPr>
      <w:r>
        <w:rPr>
          <w:rFonts w:ascii="inherit" w:eastAsia="Times New Roman" w:hAnsi="inherit"/>
          <w:sz w:val="20"/>
          <w:szCs w:val="20"/>
        </w:rPr>
        <w:t>The information set fo</w:t>
      </w:r>
      <w:r>
        <w:rPr>
          <w:rFonts w:ascii="inherit" w:eastAsia="Times New Roman" w:hAnsi="inherit"/>
          <w:sz w:val="20"/>
          <w:szCs w:val="20"/>
        </w:rPr>
        <w:t>rth in Note</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“Description of Business and Basis of Presentation”</w:t>
      </w:r>
      <w:r>
        <w:rPr>
          <w:rFonts w:ascii="inherit" w:eastAsia="Times New Roman" w:hAnsi="inherit"/>
          <w:sz w:val="20"/>
          <w:szCs w:val="20"/>
        </w:rPr>
        <w:t xml:space="preserve"> </w:t>
      </w:r>
      <w:r>
        <w:rPr>
          <w:rFonts w:ascii="inherit" w:eastAsia="Times New Roman" w:hAnsi="inherit"/>
          <w:sz w:val="20"/>
          <w:szCs w:val="20"/>
        </w:rPr>
        <w:t>to our unaudited condensed consolidated financial statements under Part I. Item 1. under the heading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Adoption of New Accounting Pronouncements</w:t>
      </w:r>
      <w:r>
        <w:rPr>
          <w:rFonts w:ascii="inherit" w:eastAsia="Times New Roman" w:hAnsi="inherit"/>
          <w:sz w:val="20"/>
          <w:szCs w:val="20"/>
        </w:rPr>
        <w:t>”</w:t>
      </w:r>
      <w:r>
        <w:rPr>
          <w:rFonts w:ascii="inherit" w:eastAsia="Times New Roman" w:hAnsi="inherit"/>
          <w:i/>
          <w:iCs/>
          <w:sz w:val="20"/>
          <w:szCs w:val="20"/>
        </w:rPr>
        <w:t xml:space="preserve"> </w:t>
      </w:r>
      <w:r>
        <w:rPr>
          <w:rFonts w:ascii="inherit" w:eastAsia="Times New Roman" w:hAnsi="inherit"/>
          <w:sz w:val="20"/>
          <w:szCs w:val="20"/>
        </w:rPr>
        <w:t xml:space="preserve">of this Form 10-Q is incorporated herein by </w:t>
      </w:r>
      <w:r>
        <w:rPr>
          <w:rFonts w:ascii="inherit" w:eastAsia="Times New Roman" w:hAnsi="inherit"/>
          <w:sz w:val="20"/>
          <w:szCs w:val="20"/>
        </w:rPr>
        <w:t>reference.</w:t>
      </w:r>
    </w:p>
    <w:p w:rsidR="00000000" w:rsidRDefault="00D90847">
      <w:pPr>
        <w:divId w:val="1345669490"/>
        <w:rPr>
          <w:rFonts w:eastAsia="Times New Roman"/>
          <w:sz w:val="20"/>
          <w:szCs w:val="20"/>
        </w:rPr>
      </w:pPr>
    </w:p>
    <w:p w:rsidR="00000000" w:rsidRDefault="00D90847">
      <w:pPr>
        <w:spacing w:line="288" w:lineRule="auto"/>
        <w:jc w:val="center"/>
        <w:divId w:val="898827584"/>
        <w:rPr>
          <w:rFonts w:eastAsia="Times New Roman"/>
          <w:sz w:val="20"/>
          <w:szCs w:val="20"/>
        </w:rPr>
      </w:pPr>
      <w:r>
        <w:rPr>
          <w:rFonts w:ascii="inherit" w:eastAsia="Times New Roman" w:hAnsi="inherit"/>
          <w:sz w:val="20"/>
          <w:szCs w:val="20"/>
        </w:rPr>
        <w:t>43</w:t>
      </w:r>
    </w:p>
    <w:p w:rsidR="00000000" w:rsidRDefault="00D90847">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D90847">
      <w:pPr>
        <w:spacing w:line="288" w:lineRule="auto"/>
        <w:divId w:val="2051222150"/>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1917980514"/>
        <w:rPr>
          <w:rFonts w:eastAsia="Times New Roman"/>
          <w:sz w:val="20"/>
          <w:szCs w:val="20"/>
        </w:rPr>
      </w:pPr>
    </w:p>
    <w:p w:rsidR="00000000" w:rsidRDefault="00D90847">
      <w:pPr>
        <w:divId w:val="766463412"/>
        <w:rPr>
          <w:rFonts w:eastAsia="Times New Roman"/>
          <w:sz w:val="20"/>
          <w:szCs w:val="20"/>
        </w:rPr>
      </w:pPr>
    </w:p>
    <w:p w:rsidR="00000000" w:rsidRDefault="00D90847">
      <w:pPr>
        <w:spacing w:line="288" w:lineRule="auto"/>
        <w:divId w:val="250311641"/>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D90847">
      <w:pPr>
        <w:spacing w:line="288" w:lineRule="auto"/>
        <w:jc w:val="both"/>
        <w:rPr>
          <w:rFonts w:eastAsia="Times New Roman"/>
          <w:sz w:val="20"/>
          <w:szCs w:val="20"/>
        </w:rPr>
      </w:pPr>
      <w:r>
        <w:rPr>
          <w:rFonts w:ascii="inherit" w:eastAsia="Times New Roman" w:hAnsi="inherit"/>
          <w:sz w:val="20"/>
          <w:szCs w:val="20"/>
        </w:rPr>
        <w:t>We have market risk exposure from changes in interest rates</w:t>
      </w:r>
      <w:r>
        <w:rPr>
          <w:rFonts w:ascii="inherit" w:eastAsia="Times New Roman" w:hAnsi="inherit"/>
          <w:sz w:val="20"/>
          <w:szCs w:val="20"/>
        </w:rPr>
        <w:t>. When appropriate, we use derivative financial instruments to mitigate the risk from such exposure. A discussion of our accounting policies for derivative financial instruments is included in Note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“Fair Value Measurement of Financial Assets and Liabili</w:t>
      </w:r>
      <w:r>
        <w:rPr>
          <w:rFonts w:ascii="inherit" w:eastAsia="Times New Roman" w:hAnsi="inherit"/>
          <w:sz w:val="20"/>
          <w:szCs w:val="20"/>
        </w:rPr>
        <w:t>ties,”</w:t>
      </w:r>
      <w:r>
        <w:rPr>
          <w:rFonts w:ascii="inherit" w:eastAsia="Times New Roman" w:hAnsi="inherit"/>
          <w:sz w:val="20"/>
          <w:szCs w:val="20"/>
        </w:rPr>
        <w:t xml:space="preserve"> </w:t>
      </w:r>
      <w:r>
        <w:rPr>
          <w:rFonts w:ascii="inherit" w:eastAsia="Times New Roman" w:hAnsi="inherit"/>
          <w:sz w:val="20"/>
          <w:szCs w:val="20"/>
        </w:rPr>
        <w:t>to our unaudited condensed consolidated financial statements included in Part I. Item 1. of this Form 10-Q.</w:t>
      </w:r>
    </w:p>
    <w:p w:rsidR="00000000" w:rsidRDefault="00D90847">
      <w:pPr>
        <w:spacing w:line="288" w:lineRule="auto"/>
        <w:jc w:val="both"/>
        <w:rPr>
          <w:rFonts w:eastAsia="Times New Roman"/>
          <w:sz w:val="20"/>
          <w:szCs w:val="20"/>
        </w:rPr>
      </w:pPr>
      <w:r>
        <w:rPr>
          <w:rFonts w:ascii="inherit" w:eastAsia="Times New Roman" w:hAnsi="inherit"/>
          <w:sz w:val="20"/>
          <w:szCs w:val="20"/>
        </w:rPr>
        <w:t>A substantial portion of our debt bears interest at variable rates. If market interest rates increase, the interest rate on our variable rate debt will increase and will create higher debt service requirements, which would adversely affect our cash flow an</w:t>
      </w:r>
      <w:r>
        <w:rPr>
          <w:rFonts w:ascii="inherit" w:eastAsia="Times New Roman" w:hAnsi="inherit"/>
          <w:sz w:val="20"/>
          <w:szCs w:val="20"/>
        </w:rPr>
        <w:t xml:space="preserve">d could adversely impact our results of operations. We also have a revolving line of credit at variable interest rates. The general levels of LIBOR affect interest expense. We periodically use interest rate swaps to manage such risk. The net amounts to be </w:t>
      </w:r>
      <w:r>
        <w:rPr>
          <w:rFonts w:ascii="inherit" w:eastAsia="Times New Roman" w:hAnsi="inherit"/>
          <w:sz w:val="20"/>
          <w:szCs w:val="20"/>
        </w:rPr>
        <w:t>paid or received under interest rate swap agreements are accrued as interest rates change, and are recognized over the life of the swap agreements as an adjustment to interest expense from the underlying debt to which the swap is designated. The related am</w:t>
      </w:r>
      <w:r>
        <w:rPr>
          <w:rFonts w:ascii="inherit" w:eastAsia="Times New Roman" w:hAnsi="inherit"/>
          <w:sz w:val="20"/>
          <w:szCs w:val="20"/>
        </w:rPr>
        <w:t>ounts payable to, or receivable from, the contract counterparties are included in accrued liabilities or accounts receivable in the unaudited condensed consolidated balance sheets.</w:t>
      </w:r>
    </w:p>
    <w:p w:rsidR="00000000" w:rsidRDefault="00D90847">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2019, all of our</w:t>
      </w:r>
      <w:r>
        <w:rPr>
          <w:rFonts w:ascii="inherit" w:eastAsia="Times New Roman" w:hAnsi="inherit"/>
          <w:sz w:val="20"/>
          <w:szCs w:val="20"/>
        </w:rPr>
        <w:t xml:space="preserve"> </w:t>
      </w:r>
      <w:r>
        <w:rPr>
          <w:rFonts w:ascii="inherit" w:eastAsia="Times New Roman" w:hAnsi="inherit"/>
          <w:sz w:val="20"/>
          <w:szCs w:val="20"/>
        </w:rPr>
        <w:t>$561.8 million</w:t>
      </w:r>
      <w:r>
        <w:rPr>
          <w:rFonts w:ascii="inherit" w:eastAsia="Times New Roman" w:hAnsi="inherit"/>
          <w:sz w:val="20"/>
          <w:szCs w:val="20"/>
        </w:rPr>
        <w:t xml:space="preserve"> </w:t>
      </w:r>
      <w:r>
        <w:rPr>
          <w:rFonts w:ascii="inherit" w:eastAsia="Times New Roman" w:hAnsi="inherit"/>
          <w:sz w:val="20"/>
          <w:szCs w:val="20"/>
        </w:rPr>
        <w:t>in term loan debt was subjec</w:t>
      </w:r>
      <w:r>
        <w:rPr>
          <w:rFonts w:ascii="inherit" w:eastAsia="Times New Roman" w:hAnsi="inherit"/>
          <w:sz w:val="20"/>
          <w:szCs w:val="20"/>
        </w:rPr>
        <w:t>t to variable interest rates, with a weighted average borrowing rate of</w:t>
      </w:r>
      <w:r>
        <w:rPr>
          <w:rFonts w:ascii="inherit" w:eastAsia="Times New Roman" w:hAnsi="inherit"/>
          <w:sz w:val="20"/>
          <w:szCs w:val="20"/>
        </w:rPr>
        <w:t xml:space="preserve"> </w:t>
      </w:r>
      <w:r>
        <w:rPr>
          <w:rFonts w:ascii="inherit" w:eastAsia="Times New Roman" w:hAnsi="inherit"/>
          <w:sz w:val="20"/>
          <w:szCs w:val="20"/>
        </w:rPr>
        <w:t>4.6%. After inclusion of the notional amount of</w:t>
      </w:r>
      <w:r>
        <w:rPr>
          <w:rFonts w:ascii="inherit" w:eastAsia="Times New Roman" w:hAnsi="inherit"/>
          <w:sz w:val="20"/>
          <w:szCs w:val="20"/>
        </w:rPr>
        <w:t xml:space="preserve"> </w:t>
      </w:r>
      <w:r>
        <w:rPr>
          <w:rFonts w:ascii="inherit" w:eastAsia="Times New Roman" w:hAnsi="inherit"/>
          <w:sz w:val="20"/>
          <w:szCs w:val="20"/>
        </w:rPr>
        <w:t>$430.0 million</w:t>
      </w:r>
      <w:r>
        <w:rPr>
          <w:rFonts w:ascii="inherit" w:eastAsia="Times New Roman" w:hAnsi="inherit"/>
          <w:sz w:val="20"/>
          <w:szCs w:val="20"/>
        </w:rPr>
        <w:t xml:space="preserve"> </w:t>
      </w:r>
      <w:r>
        <w:rPr>
          <w:rFonts w:ascii="inherit" w:eastAsia="Times New Roman" w:hAnsi="inherit"/>
          <w:sz w:val="20"/>
          <w:szCs w:val="20"/>
        </w:rPr>
        <w:t>of interest rate swaps fixing a portion of the variable rate debt,</w:t>
      </w:r>
      <w:r>
        <w:rPr>
          <w:rFonts w:ascii="inherit" w:eastAsia="Times New Roman" w:hAnsi="inherit"/>
          <w:sz w:val="20"/>
          <w:szCs w:val="20"/>
        </w:rPr>
        <w:t xml:space="preserve"> </w:t>
      </w:r>
      <w:r>
        <w:rPr>
          <w:rFonts w:ascii="inherit" w:eastAsia="Times New Roman" w:hAnsi="inherit"/>
          <w:sz w:val="20"/>
          <w:szCs w:val="20"/>
        </w:rPr>
        <w:t>$131.8 million, or</w:t>
      </w:r>
      <w:r>
        <w:rPr>
          <w:rFonts w:ascii="inherit" w:eastAsia="Times New Roman" w:hAnsi="inherit"/>
          <w:sz w:val="20"/>
          <w:szCs w:val="20"/>
        </w:rPr>
        <w:t xml:space="preserve"> </w:t>
      </w:r>
      <w:r>
        <w:rPr>
          <w:rFonts w:ascii="inherit" w:eastAsia="Times New Roman" w:hAnsi="inherit"/>
          <w:sz w:val="20"/>
          <w:szCs w:val="20"/>
        </w:rPr>
        <w:t>23.5%</w:t>
      </w:r>
      <w:r>
        <w:rPr>
          <w:rFonts w:ascii="inherit" w:eastAsia="Times New Roman" w:hAnsi="inherit"/>
          <w:sz w:val="20"/>
          <w:szCs w:val="20"/>
        </w:rPr>
        <w:t xml:space="preserve"> </w:t>
      </w:r>
      <w:r>
        <w:rPr>
          <w:rFonts w:ascii="inherit" w:eastAsia="Times New Roman" w:hAnsi="inherit"/>
          <w:sz w:val="20"/>
          <w:szCs w:val="20"/>
        </w:rPr>
        <w:t>of our debt, is subject to va</w:t>
      </w:r>
      <w:r>
        <w:rPr>
          <w:rFonts w:ascii="inherit" w:eastAsia="Times New Roman" w:hAnsi="inherit"/>
          <w:sz w:val="20"/>
          <w:szCs w:val="20"/>
        </w:rPr>
        <w:t>riable rates. Assuming an increase to market rates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June 29, 2019, we would incur an annual increase to interest expense of approximately</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related to debt subject to variable rates. Refer to Note 12.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Subsequent Events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included in Part I. Item 1. of this Form 10-Q for information on the July 18, 2019 Term Loan A - Joinder and Amendment and Restatement Agreement.</w:t>
      </w:r>
      <w:r>
        <w:rPr>
          <w:rFonts w:ascii="inherit" w:eastAsia="Times New Roman" w:hAnsi="inherit"/>
          <w:sz w:val="20"/>
          <w:szCs w:val="20"/>
        </w:rPr>
        <w:t xml:space="preserve"> </w:t>
      </w:r>
    </w:p>
    <w:p w:rsidR="00000000" w:rsidRDefault="00D90847">
      <w:pPr>
        <w:spacing w:line="288" w:lineRule="auto"/>
        <w:divId w:val="1997956125"/>
        <w:rPr>
          <w:rFonts w:eastAsia="Times New Roman"/>
          <w:sz w:val="20"/>
          <w:szCs w:val="20"/>
        </w:rPr>
      </w:pPr>
      <w:r>
        <w:rPr>
          <w:rFonts w:ascii="inherit" w:eastAsia="Times New Roman" w:hAnsi="inherit"/>
          <w:b/>
          <w:bCs/>
          <w:sz w:val="20"/>
          <w:szCs w:val="20"/>
        </w:rPr>
        <w:t>Item 4. Controls and Procedures</w:t>
      </w:r>
    </w:p>
    <w:p w:rsidR="00000000" w:rsidRDefault="00D90847">
      <w:pPr>
        <w:spacing w:line="288" w:lineRule="auto"/>
        <w:divId w:val="1659185345"/>
        <w:rPr>
          <w:rFonts w:eastAsia="Times New Roman"/>
          <w:sz w:val="20"/>
          <w:szCs w:val="20"/>
        </w:rPr>
      </w:pPr>
      <w:r>
        <w:rPr>
          <w:rFonts w:ascii="inherit" w:eastAsia="Times New Roman" w:hAnsi="inherit"/>
          <w:b/>
          <w:bCs/>
          <w:sz w:val="20"/>
          <w:szCs w:val="20"/>
        </w:rPr>
        <w:t>Evaluation of</w:t>
      </w:r>
      <w:r>
        <w:rPr>
          <w:rFonts w:ascii="inherit" w:eastAsia="Times New Roman" w:hAnsi="inherit"/>
          <w:b/>
          <w:bCs/>
          <w:sz w:val="20"/>
          <w:szCs w:val="20"/>
        </w:rPr>
        <w:t xml:space="preserve"> </w:t>
      </w:r>
      <w:r>
        <w:rPr>
          <w:rFonts w:ascii="inherit" w:eastAsia="Times New Roman" w:hAnsi="inherit"/>
          <w:b/>
          <w:bCs/>
          <w:sz w:val="20"/>
          <w:szCs w:val="20"/>
        </w:rPr>
        <w:t>Disclosure Controls and Procedures</w:t>
      </w:r>
    </w:p>
    <w:p w:rsidR="00000000" w:rsidRDefault="00D90847">
      <w:pPr>
        <w:spacing w:line="288" w:lineRule="auto"/>
        <w:jc w:val="both"/>
        <w:rPr>
          <w:rFonts w:eastAsia="Times New Roman"/>
          <w:sz w:val="20"/>
          <w:szCs w:val="20"/>
        </w:rPr>
      </w:pPr>
      <w:r>
        <w:rPr>
          <w:rFonts w:ascii="inherit" w:eastAsia="Times New Roman" w:hAnsi="inherit"/>
          <w:sz w:val="20"/>
          <w:szCs w:val="20"/>
        </w:rPr>
        <w:t>We maintain disclosure contr</w:t>
      </w:r>
      <w:r>
        <w:rPr>
          <w:rFonts w:ascii="inherit" w:eastAsia="Times New Roman" w:hAnsi="inherit"/>
          <w:sz w:val="20"/>
          <w:szCs w:val="20"/>
        </w:rPr>
        <w:t>ols and procedures (as that term is defined in Rules 13a-15(e) and 15d-15(e) of the Exchange Act) that are designed to ensure that information required to be disclosed in our reports under the Exchange Act, is recorded, processed, summarized and reported w</w:t>
      </w:r>
      <w:r>
        <w:rPr>
          <w:rFonts w:ascii="inherit" w:eastAsia="Times New Roman" w:hAnsi="inherit"/>
          <w:sz w:val="20"/>
          <w:szCs w:val="20"/>
        </w:rPr>
        <w:t>ithin the time periods specified in the SEC’s rules and forms, and that such information is accumulated and communicated to our management, including our Chief Executive Officer (“CEO”) and our Chief Financial Officer (“CFO”), as appropriate, to allow time</w:t>
      </w:r>
      <w:r>
        <w:rPr>
          <w:rFonts w:ascii="inherit" w:eastAsia="Times New Roman" w:hAnsi="inherit"/>
          <w:sz w:val="20"/>
          <w:szCs w:val="20"/>
        </w:rPr>
        <w:t>ly decisions regarding required disclosures. Any controls and procedures, no matter how well designed and operated, can provide only reasonable assurance of achieving the desired control objectives.</w:t>
      </w:r>
    </w:p>
    <w:p w:rsidR="00000000" w:rsidRDefault="00D90847">
      <w:pPr>
        <w:spacing w:line="288" w:lineRule="auto"/>
        <w:jc w:val="both"/>
        <w:rPr>
          <w:rFonts w:eastAsia="Times New Roman"/>
          <w:sz w:val="20"/>
          <w:szCs w:val="20"/>
        </w:rPr>
      </w:pPr>
      <w:r>
        <w:rPr>
          <w:rFonts w:ascii="inherit" w:eastAsia="Times New Roman" w:hAnsi="inherit"/>
          <w:sz w:val="20"/>
          <w:szCs w:val="20"/>
        </w:rPr>
        <w:t>In accordance with Rule 13a-15(b) of the Exchange Act, th</w:t>
      </w:r>
      <w:r>
        <w:rPr>
          <w:rFonts w:ascii="inherit" w:eastAsia="Times New Roman" w:hAnsi="inherit"/>
          <w:sz w:val="20"/>
          <w:szCs w:val="20"/>
        </w:rPr>
        <w:t>e Company carried out an evaluation, under the supervision and with the participation of its management, including its CEO and CFO, of the effectiveness of the design and operation of the Company's disclosure controls and procedures as of</w:t>
      </w:r>
      <w:r>
        <w:rPr>
          <w:rFonts w:ascii="inherit" w:eastAsia="Times New Roman" w:hAnsi="inherit"/>
          <w:sz w:val="20"/>
          <w:szCs w:val="20"/>
        </w:rPr>
        <w:t xml:space="preserve"> </w:t>
      </w:r>
      <w:r>
        <w:rPr>
          <w:rFonts w:ascii="inherit" w:eastAsia="Times New Roman" w:hAnsi="inherit"/>
          <w:sz w:val="20"/>
          <w:szCs w:val="20"/>
        </w:rPr>
        <w:t>June 29, 2019. Ba</w:t>
      </w:r>
      <w:r>
        <w:rPr>
          <w:rFonts w:ascii="inherit" w:eastAsia="Times New Roman" w:hAnsi="inherit"/>
          <w:sz w:val="20"/>
          <w:szCs w:val="20"/>
        </w:rPr>
        <w:t>sed on that evaluation, the CEO and the CFO have concluded that, because the previously identified material weaknesses in our internal control over financial reporting described below had not been remediated by the end of the period covered by this Form 10</w:t>
      </w:r>
      <w:r>
        <w:rPr>
          <w:rFonts w:ascii="inherit" w:eastAsia="Times New Roman" w:hAnsi="inherit"/>
          <w:sz w:val="20"/>
          <w:szCs w:val="20"/>
        </w:rPr>
        <w:t>-Q, our disclosure controls and procedures were not effective as of the end of the period covered by this Form 10-Q.</w:t>
      </w:r>
    </w:p>
    <w:p w:rsidR="00000000" w:rsidRDefault="00D90847">
      <w:pPr>
        <w:spacing w:line="288" w:lineRule="auto"/>
        <w:jc w:val="both"/>
        <w:rPr>
          <w:rFonts w:eastAsia="Times New Roman"/>
          <w:sz w:val="20"/>
          <w:szCs w:val="20"/>
        </w:rPr>
      </w:pPr>
      <w:r>
        <w:rPr>
          <w:rFonts w:ascii="inherit" w:eastAsia="Times New Roman" w:hAnsi="inherit"/>
          <w:sz w:val="20"/>
          <w:szCs w:val="20"/>
        </w:rPr>
        <w:t>Notwithstanding the material weakness described below, based on the additional analysis and other post-closing procedures performed, manage</w:t>
      </w:r>
      <w:r>
        <w:rPr>
          <w:rFonts w:ascii="inherit" w:eastAsia="Times New Roman" w:hAnsi="inherit"/>
          <w:sz w:val="20"/>
          <w:szCs w:val="20"/>
        </w:rPr>
        <w:t>ment believes the financial statements included in this report are fairly presented, in all material respects, in conformity with accounting principles generally accepted in the United States of America (“U.S. GAAP”).</w:t>
      </w:r>
    </w:p>
    <w:p w:rsidR="00000000" w:rsidRDefault="00D90847">
      <w:pPr>
        <w:spacing w:line="288" w:lineRule="auto"/>
        <w:jc w:val="both"/>
        <w:rPr>
          <w:rFonts w:eastAsia="Times New Roman"/>
          <w:sz w:val="20"/>
          <w:szCs w:val="20"/>
        </w:rPr>
      </w:pPr>
      <w:r>
        <w:rPr>
          <w:rFonts w:ascii="inherit" w:eastAsia="Times New Roman" w:hAnsi="inherit"/>
          <w:b/>
          <w:bCs/>
          <w:sz w:val="20"/>
          <w:szCs w:val="20"/>
        </w:rPr>
        <w:t>Material Weakness and Status of Materi</w:t>
      </w:r>
      <w:r>
        <w:rPr>
          <w:rFonts w:ascii="inherit" w:eastAsia="Times New Roman" w:hAnsi="inherit"/>
          <w:b/>
          <w:bCs/>
          <w:sz w:val="20"/>
          <w:szCs w:val="20"/>
        </w:rPr>
        <w:t>al Weakness Remediation</w:t>
      </w:r>
    </w:p>
    <w:p w:rsidR="00000000" w:rsidRDefault="00D90847">
      <w:pPr>
        <w:spacing w:line="288" w:lineRule="auto"/>
        <w:jc w:val="both"/>
        <w:rPr>
          <w:rFonts w:eastAsia="Times New Roman"/>
          <w:sz w:val="20"/>
          <w:szCs w:val="20"/>
        </w:rPr>
      </w:pPr>
      <w:r>
        <w:rPr>
          <w:rFonts w:ascii="inherit" w:eastAsia="Times New Roman" w:hAnsi="inherit"/>
          <w:sz w:val="20"/>
          <w:szCs w:val="20"/>
        </w:rPr>
        <w:t>As previously disclosed in our Annual Report on Form 10-K filed with the SEC on February 27, 2019, we had identified a control deficiency that constituted a material weakness in our internal control over financial reporting as of De</w:t>
      </w:r>
      <w:r>
        <w:rPr>
          <w:rFonts w:ascii="inherit" w:eastAsia="Times New Roman" w:hAnsi="inherit"/>
          <w:sz w:val="20"/>
          <w:szCs w:val="20"/>
        </w:rPr>
        <w:t>cember 29, 2018. A material weakness is a deficiency, or a combination of deficiencies, in internal control over financial reporting, such that there is a reasonable possibility that a material misstatement of the Company’s annual or interim consolidated f</w:t>
      </w:r>
      <w:r>
        <w:rPr>
          <w:rFonts w:ascii="inherit" w:eastAsia="Times New Roman" w:hAnsi="inherit"/>
          <w:sz w:val="20"/>
          <w:szCs w:val="20"/>
        </w:rPr>
        <w:t>inancial statements will not be prevented or detected on a timely basis. In part due to errors discovered as a result of the implementation of controls associated with the new lease accounting standard, the Company concluded the following material weakness</w:t>
      </w:r>
      <w:r>
        <w:rPr>
          <w:rFonts w:ascii="inherit" w:eastAsia="Times New Roman" w:hAnsi="inherit"/>
          <w:sz w:val="20"/>
          <w:szCs w:val="20"/>
        </w:rPr>
        <w:t xml:space="preserve"> still exists as of</w:t>
      </w:r>
      <w:r>
        <w:rPr>
          <w:rFonts w:ascii="inherit" w:eastAsia="Times New Roman" w:hAnsi="inherit"/>
          <w:sz w:val="20"/>
          <w:szCs w:val="20"/>
        </w:rPr>
        <w:t xml:space="preserve"> </w:t>
      </w:r>
      <w:r>
        <w:rPr>
          <w:rFonts w:ascii="inherit" w:eastAsia="Times New Roman" w:hAnsi="inherit"/>
          <w:sz w:val="20"/>
          <w:szCs w:val="20"/>
        </w:rPr>
        <w:t>June 29, 2019:</w:t>
      </w:r>
    </w:p>
    <w:p w:rsidR="00000000" w:rsidRDefault="00D90847">
      <w:pPr>
        <w:spacing w:line="288" w:lineRule="auto"/>
        <w:jc w:val="both"/>
        <w:rPr>
          <w:rFonts w:eastAsia="Times New Roman"/>
          <w:sz w:val="20"/>
          <w:szCs w:val="20"/>
        </w:rPr>
      </w:pPr>
      <w:r>
        <w:rPr>
          <w:rFonts w:ascii="inherit" w:eastAsia="Times New Roman" w:hAnsi="inherit"/>
          <w:i/>
          <w:iCs/>
          <w:sz w:val="20"/>
          <w:szCs w:val="20"/>
        </w:rPr>
        <w:t>The Company did not design and maintain effective entity level controls to identify and assess changes in our business environment that could significantly impact the system of internal control over financial reporting.</w:t>
      </w:r>
    </w:p>
    <w:p w:rsidR="00000000" w:rsidRDefault="00D90847">
      <w:pPr>
        <w:spacing w:line="288" w:lineRule="auto"/>
        <w:jc w:val="both"/>
        <w:rPr>
          <w:rFonts w:eastAsia="Times New Roman"/>
          <w:sz w:val="20"/>
          <w:szCs w:val="20"/>
        </w:rPr>
      </w:pPr>
      <w:r>
        <w:rPr>
          <w:rFonts w:ascii="inherit" w:eastAsia="Times New Roman" w:hAnsi="inherit"/>
          <w:i/>
          <w:iCs/>
          <w:sz w:val="20"/>
          <w:szCs w:val="20"/>
        </w:rPr>
        <w:t>R</w:t>
      </w:r>
      <w:r>
        <w:rPr>
          <w:rFonts w:ascii="inherit" w:eastAsia="Times New Roman" w:hAnsi="inherit"/>
          <w:i/>
          <w:iCs/>
          <w:sz w:val="20"/>
          <w:szCs w:val="20"/>
        </w:rPr>
        <w:t>emediation Plan</w:t>
      </w:r>
    </w:p>
    <w:p w:rsidR="00000000" w:rsidRDefault="00D90847">
      <w:pPr>
        <w:spacing w:line="288" w:lineRule="auto"/>
        <w:jc w:val="both"/>
        <w:rPr>
          <w:rFonts w:eastAsia="Times New Roman"/>
          <w:sz w:val="20"/>
          <w:szCs w:val="20"/>
        </w:rPr>
      </w:pPr>
      <w:r>
        <w:rPr>
          <w:rFonts w:ascii="inherit" w:eastAsia="Times New Roman" w:hAnsi="inherit"/>
          <w:sz w:val="20"/>
          <w:szCs w:val="20"/>
        </w:rPr>
        <w:t>In 2018, we designed, implemented and tested the following controls responsive to the remediation of this material weakness: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spacing w:line="288" w:lineRule="auto"/>
              <w:jc w:val="both"/>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33607664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Established a periodic meeting of senior leaders from key business groups, including operations and finance, f</w:t>
            </w:r>
            <w:r>
              <w:rPr>
                <w:rFonts w:ascii="inherit" w:eastAsia="Times New Roman" w:hAnsi="inherit"/>
                <w:sz w:val="20"/>
                <w:szCs w:val="20"/>
              </w:rPr>
              <w:t>or purposes of identifying and assessing changes in our business environment that could significantly impact the system of internal control over financial reporting.</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63421330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Designed and implemented a control to incorporate those changes into our risk assessment and control activities.</w:t>
            </w:r>
          </w:p>
        </w:tc>
      </w:tr>
    </w:tbl>
    <w:p w:rsidR="00000000" w:rsidRDefault="00D90847">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83915665"/>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Established a disclosure committee, consisting of certain key members of management, to assist in formalizing our disclosure, risk asses</w:t>
            </w:r>
            <w:r>
              <w:rPr>
                <w:rFonts w:ascii="inherit" w:eastAsia="Times New Roman" w:hAnsi="inherit"/>
                <w:sz w:val="20"/>
                <w:szCs w:val="20"/>
              </w:rPr>
              <w:t>sment, internal controls and procedures.</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697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335423597"/>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Added additional technical resources to enhance our overall control environment.</w:t>
            </w:r>
          </w:p>
        </w:tc>
      </w:tr>
    </w:tbl>
    <w:p w:rsidR="00000000" w:rsidRDefault="00D90847">
      <w:pPr>
        <w:spacing w:line="288" w:lineRule="auto"/>
        <w:jc w:val="both"/>
        <w:rPr>
          <w:rFonts w:eastAsia="Times New Roman"/>
          <w:sz w:val="20"/>
          <w:szCs w:val="20"/>
        </w:rPr>
      </w:pPr>
      <w:r>
        <w:rPr>
          <w:rFonts w:ascii="inherit" w:eastAsia="Times New Roman" w:hAnsi="inherit"/>
          <w:sz w:val="20"/>
          <w:szCs w:val="20"/>
        </w:rPr>
        <w:t>In 2019, we developed, and are in the process of implementing, additional controls to facilitate the remediation of this material weakness: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spacing w:line="288" w:lineRule="auto"/>
              <w:jc w:val="both"/>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576813752"/>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An internal control deficiency remediation project plan, overseen by the Chief Financial Officer and internal a</w:t>
            </w:r>
            <w:r>
              <w:rPr>
                <w:rFonts w:ascii="inherit" w:eastAsia="Times New Roman" w:hAnsi="inherit"/>
                <w:sz w:val="20"/>
                <w:szCs w:val="20"/>
              </w:rPr>
              <w:t>udit, and reviewed with the Audit Committee at least quarterly.</w:t>
            </w:r>
          </w:p>
        </w:tc>
      </w:tr>
    </w:tbl>
    <w:p w:rsidR="00000000" w:rsidRDefault="00D90847">
      <w:pPr>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D90847">
            <w:pPr>
              <w:rPr>
                <w:rFonts w:eastAsia="Times New Roman"/>
                <w:sz w:val="20"/>
                <w:szCs w:val="20"/>
              </w:rPr>
            </w:pPr>
          </w:p>
        </w:tc>
        <w:tc>
          <w:tcPr>
            <w:tcW w:w="0" w:type="auto"/>
            <w:vAlign w:val="center"/>
            <w:hideMark/>
          </w:tcPr>
          <w:p w:rsidR="00000000" w:rsidRDefault="00D90847">
            <w:pPr>
              <w:rPr>
                <w:rFonts w:eastAsia="Times New Roman"/>
                <w:sz w:val="20"/>
                <w:szCs w:val="20"/>
              </w:rPr>
            </w:pPr>
          </w:p>
        </w:tc>
      </w:tr>
      <w:tr w:rsidR="00000000">
        <w:trPr>
          <w:tblCellSpacing w:w="0" w:type="dxa"/>
        </w:trPr>
        <w:tc>
          <w:tcPr>
            <w:tcW w:w="0" w:type="auto"/>
            <w:hideMark/>
          </w:tcPr>
          <w:p w:rsidR="00000000" w:rsidRDefault="00D90847">
            <w:pPr>
              <w:spacing w:line="288" w:lineRule="auto"/>
              <w:divId w:val="1959294658"/>
              <w:rPr>
                <w:rFonts w:eastAsia="Times New Roman"/>
                <w:sz w:val="20"/>
                <w:szCs w:val="20"/>
              </w:rPr>
            </w:pPr>
            <w:r>
              <w:rPr>
                <w:rFonts w:ascii="inherit" w:eastAsia="Times New Roman" w:hAnsi="inherit"/>
                <w:sz w:val="20"/>
                <w:szCs w:val="20"/>
              </w:rPr>
              <w:t>•</w:t>
            </w:r>
          </w:p>
        </w:tc>
        <w:tc>
          <w:tcPr>
            <w:tcW w:w="0" w:type="auto"/>
            <w:hideMark/>
          </w:tcPr>
          <w:p w:rsidR="00000000" w:rsidRDefault="00D90847">
            <w:pPr>
              <w:spacing w:line="288" w:lineRule="auto"/>
              <w:jc w:val="both"/>
              <w:rPr>
                <w:rFonts w:eastAsia="Times New Roman"/>
                <w:sz w:val="20"/>
                <w:szCs w:val="20"/>
              </w:rPr>
            </w:pPr>
            <w:r>
              <w:rPr>
                <w:rFonts w:ascii="inherit" w:eastAsia="Times New Roman" w:hAnsi="inherit"/>
                <w:sz w:val="20"/>
                <w:szCs w:val="20"/>
              </w:rPr>
              <w:t>An enhanced risk assessment that incorporates cross-functional input, data analysis, and detailed reviews of accounting policies and operating procedures to identify and differentiate r</w:t>
            </w:r>
            <w:r>
              <w:rPr>
                <w:rFonts w:ascii="inherit" w:eastAsia="Times New Roman" w:hAnsi="inherit"/>
                <w:sz w:val="20"/>
                <w:szCs w:val="20"/>
              </w:rPr>
              <w:t>isks of material misstatement.</w:t>
            </w:r>
          </w:p>
        </w:tc>
      </w:tr>
    </w:tbl>
    <w:p w:rsidR="00000000" w:rsidRDefault="00D90847">
      <w:pPr>
        <w:spacing w:line="288" w:lineRule="auto"/>
        <w:jc w:val="both"/>
        <w:rPr>
          <w:rFonts w:eastAsia="Times New Roman"/>
          <w:sz w:val="20"/>
          <w:szCs w:val="20"/>
        </w:rPr>
      </w:pPr>
      <w:r>
        <w:rPr>
          <w:rFonts w:ascii="inherit" w:eastAsia="Times New Roman" w:hAnsi="inherit"/>
          <w:sz w:val="20"/>
          <w:szCs w:val="20"/>
        </w:rPr>
        <w:t>We are committed to maintaining a strong internal control environment, and we continue to assess the adequacy of these changes in the context of remediating this material weakness. The material weaknesses cannot be considere</w:t>
      </w:r>
      <w:r>
        <w:rPr>
          <w:rFonts w:ascii="inherit" w:eastAsia="Times New Roman" w:hAnsi="inherit"/>
          <w:sz w:val="20"/>
          <w:szCs w:val="20"/>
        </w:rPr>
        <w:t>d remediated until the applicable remedial controls operate for a sufficient period of time and management has concluded, through testing, that these controls are operating effectively.</w:t>
      </w:r>
    </w:p>
    <w:p w:rsidR="00000000" w:rsidRDefault="00D90847">
      <w:pPr>
        <w:spacing w:line="288" w:lineRule="auto"/>
        <w:jc w:val="both"/>
        <w:rPr>
          <w:rFonts w:eastAsia="Times New Roman"/>
          <w:sz w:val="20"/>
          <w:szCs w:val="20"/>
        </w:rPr>
      </w:pPr>
      <w:r>
        <w:rPr>
          <w:rFonts w:ascii="inherit" w:eastAsia="Times New Roman" w:hAnsi="inherit"/>
          <w:b/>
          <w:bCs/>
          <w:sz w:val="20"/>
          <w:szCs w:val="20"/>
        </w:rPr>
        <w:t>Changes in Internal Control over Financial Reporting</w:t>
      </w:r>
    </w:p>
    <w:p w:rsidR="00000000" w:rsidRDefault="00D90847">
      <w:pPr>
        <w:spacing w:line="288" w:lineRule="auto"/>
        <w:jc w:val="both"/>
        <w:rPr>
          <w:rFonts w:eastAsia="Times New Roman"/>
          <w:sz w:val="20"/>
          <w:szCs w:val="20"/>
        </w:rPr>
      </w:pPr>
      <w:r>
        <w:rPr>
          <w:rFonts w:ascii="inherit" w:eastAsia="Times New Roman" w:hAnsi="inherit"/>
          <w:sz w:val="20"/>
          <w:szCs w:val="20"/>
        </w:rPr>
        <w:t>There were no cha</w:t>
      </w:r>
      <w:r>
        <w:rPr>
          <w:rFonts w:ascii="inherit" w:eastAsia="Times New Roman" w:hAnsi="inherit"/>
          <w:sz w:val="20"/>
          <w:szCs w:val="20"/>
        </w:rPr>
        <w:t>nges in our internal control over financial reporting as defined in Exchange Act Rules 13a-15(f) and 15d-15(f) that occurred during the</w:t>
      </w:r>
      <w:r>
        <w:rPr>
          <w:rFonts w:ascii="inherit" w:eastAsia="Times New Roman" w:hAnsi="inherit"/>
          <w:sz w:val="20"/>
          <w:szCs w:val="20"/>
        </w:rPr>
        <w:t xml:space="preserve"> </w:t>
      </w:r>
      <w:r>
        <w:rPr>
          <w:rFonts w:ascii="inherit" w:eastAsia="Times New Roman" w:hAnsi="inherit"/>
          <w:sz w:val="20"/>
          <w:szCs w:val="20"/>
        </w:rPr>
        <w:t>second</w:t>
      </w:r>
      <w:r>
        <w:rPr>
          <w:rFonts w:ascii="inherit" w:eastAsia="Times New Roman" w:hAnsi="inherit"/>
          <w:sz w:val="20"/>
          <w:szCs w:val="20"/>
        </w:rPr>
        <w:t xml:space="preserve"> </w:t>
      </w:r>
      <w:r>
        <w:rPr>
          <w:rFonts w:ascii="inherit" w:eastAsia="Times New Roman" w:hAnsi="inherit"/>
          <w:sz w:val="20"/>
          <w:szCs w:val="20"/>
        </w:rPr>
        <w:t>quarter of fiscal year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our int</w:t>
      </w:r>
      <w:r>
        <w:rPr>
          <w:rFonts w:ascii="inherit" w:eastAsia="Times New Roman" w:hAnsi="inherit"/>
          <w:sz w:val="20"/>
          <w:szCs w:val="20"/>
        </w:rPr>
        <w:t>ernal control over financial reporting, other than as described above under</w:t>
      </w:r>
      <w:r>
        <w:rPr>
          <w:rFonts w:ascii="inherit" w:eastAsia="Times New Roman" w:hAnsi="inherit"/>
          <w:sz w:val="20"/>
          <w:szCs w:val="20"/>
        </w:rPr>
        <w:t xml:space="preserve"> </w:t>
      </w:r>
      <w:r>
        <w:rPr>
          <w:rFonts w:ascii="inherit" w:eastAsia="Times New Roman" w:hAnsi="inherit"/>
          <w:sz w:val="20"/>
          <w:szCs w:val="20"/>
        </w:rPr>
        <w:t>“Material Weakness and Status of Material Weakness Remediation.”</w:t>
      </w:r>
    </w:p>
    <w:p w:rsidR="00000000" w:rsidRDefault="00D90847">
      <w:pPr>
        <w:spacing w:line="288" w:lineRule="auto"/>
        <w:rPr>
          <w:rFonts w:eastAsia="Times New Roman"/>
          <w:sz w:val="20"/>
          <w:szCs w:val="20"/>
        </w:rPr>
      </w:pPr>
      <w:r>
        <w:rPr>
          <w:rFonts w:ascii="inherit" w:eastAsia="Times New Roman" w:hAnsi="inherit"/>
          <w:b/>
          <w:bCs/>
          <w:sz w:val="20"/>
          <w:szCs w:val="20"/>
        </w:rPr>
        <w:t>PART II - OTHER INFORMATION</w:t>
      </w:r>
    </w:p>
    <w:p w:rsidR="00000000" w:rsidRDefault="00D90847">
      <w:pPr>
        <w:spacing w:line="288" w:lineRule="auto"/>
        <w:rPr>
          <w:rFonts w:eastAsia="Times New Roman"/>
          <w:sz w:val="20"/>
          <w:szCs w:val="20"/>
        </w:rPr>
      </w:pPr>
      <w:r>
        <w:rPr>
          <w:rFonts w:ascii="inherit" w:eastAsia="Times New Roman" w:hAnsi="inherit"/>
          <w:b/>
          <w:bCs/>
          <w:sz w:val="20"/>
          <w:szCs w:val="20"/>
        </w:rPr>
        <w:t>Item 1. Legal Proceedings</w:t>
      </w:r>
    </w:p>
    <w:p w:rsidR="00000000" w:rsidRDefault="00D90847">
      <w:pPr>
        <w:spacing w:line="288" w:lineRule="auto"/>
        <w:jc w:val="both"/>
        <w:rPr>
          <w:rFonts w:eastAsia="Times New Roman"/>
          <w:sz w:val="20"/>
          <w:szCs w:val="20"/>
        </w:rPr>
      </w:pPr>
      <w:r>
        <w:rPr>
          <w:rFonts w:ascii="inherit" w:eastAsia="Times New Roman" w:hAnsi="inherit"/>
          <w:sz w:val="20"/>
          <w:szCs w:val="20"/>
        </w:rPr>
        <w:t>We are currently and may in the future become subject to various claims and pending or threatened lawsuits in the normal course of our business.</w:t>
      </w:r>
      <w:r>
        <w:rPr>
          <w:rFonts w:ascii="inherit" w:eastAsia="Times New Roman" w:hAnsi="inherit"/>
          <w:sz w:val="20"/>
          <w:szCs w:val="20"/>
        </w:rPr>
        <w:t xml:space="preserve"> </w:t>
      </w:r>
    </w:p>
    <w:p w:rsidR="00000000" w:rsidRDefault="00D90847">
      <w:pPr>
        <w:spacing w:line="288" w:lineRule="auto"/>
        <w:jc w:val="both"/>
        <w:rPr>
          <w:rFonts w:eastAsia="Times New Roman"/>
          <w:sz w:val="20"/>
          <w:szCs w:val="20"/>
        </w:rPr>
      </w:pPr>
      <w:r>
        <w:rPr>
          <w:rFonts w:ascii="inherit" w:eastAsia="Times New Roman" w:hAnsi="inherit"/>
          <w:sz w:val="20"/>
          <w:szCs w:val="20"/>
        </w:rPr>
        <w:t>Our subsidiary, FirstSight is a defendant in a purported class action in the U.S. District Court for the South</w:t>
      </w:r>
      <w:r>
        <w:rPr>
          <w:rFonts w:ascii="inherit" w:eastAsia="Times New Roman" w:hAnsi="inherit"/>
          <w:sz w:val="20"/>
          <w:szCs w:val="20"/>
        </w:rPr>
        <w:t>ern District of California that alleges that FirstSight participated in arrangements that caused the illegal delivery of eye examinations and that FirstSight thereby violated, among other laws, the corporate practice of optometry and the unfair competition</w:t>
      </w:r>
      <w:r>
        <w:rPr>
          <w:rFonts w:ascii="inherit" w:eastAsia="Times New Roman" w:hAnsi="inherit"/>
          <w:sz w:val="20"/>
          <w:szCs w:val="20"/>
        </w:rPr>
        <w:t xml:space="preserve"> and false advertising laws of California. The lawsuit was filed in 2013 and FirstSight was added as a defendant in 2016. In March 2017, the court granted the motion to dismiss previously filed by FirstSight and dismissed the complaint with prejudice. The </w:t>
      </w:r>
      <w:r>
        <w:rPr>
          <w:rFonts w:ascii="inherit" w:eastAsia="Times New Roman" w:hAnsi="inherit"/>
          <w:sz w:val="20"/>
          <w:szCs w:val="20"/>
        </w:rPr>
        <w:t>plaintiffs filed an appeal with the U.S. Court of Appeals for the Ninth Circuit in April 2017.</w:t>
      </w:r>
      <w:r>
        <w:rPr>
          <w:rFonts w:ascii="inherit" w:eastAsia="Times New Roman" w:hAnsi="inherit"/>
          <w:sz w:val="20"/>
          <w:szCs w:val="20"/>
        </w:rPr>
        <w:t xml:space="preserve"> </w:t>
      </w:r>
      <w:r>
        <w:rPr>
          <w:rFonts w:ascii="inherit" w:eastAsia="Times New Roman" w:hAnsi="inherit"/>
          <w:sz w:val="20"/>
          <w:szCs w:val="20"/>
        </w:rPr>
        <w:t>In July 2018, the U.S. Court of Appeals for the Ninth Circuit vacated in part, and reversed in part, the district court’s dismissal and remanded for further proc</w:t>
      </w:r>
      <w:r>
        <w:rPr>
          <w:rFonts w:ascii="inherit" w:eastAsia="Times New Roman" w:hAnsi="inherit"/>
          <w:sz w:val="20"/>
          <w:szCs w:val="20"/>
        </w:rPr>
        <w:t>eedings. In October 2018, the plaintiffs filed a second amended complaint with the district court seeking, among other claims, unspecified damages and attorneys’</w:t>
      </w:r>
      <w:r>
        <w:rPr>
          <w:rFonts w:ascii="inherit" w:eastAsia="Times New Roman" w:hAnsi="inherit"/>
          <w:sz w:val="20"/>
          <w:szCs w:val="20"/>
        </w:rPr>
        <w:t xml:space="preserve"> </w:t>
      </w:r>
      <w:r>
        <w:rPr>
          <w:rFonts w:ascii="inherit" w:eastAsia="Times New Roman" w:hAnsi="inherit"/>
          <w:sz w:val="20"/>
          <w:szCs w:val="20"/>
        </w:rPr>
        <w:t>fees, and in November 2018, FirstSight filed a motion to dismiss. We believe that the claims a</w:t>
      </w:r>
      <w:r>
        <w:rPr>
          <w:rFonts w:ascii="inherit" w:eastAsia="Times New Roman" w:hAnsi="inherit"/>
          <w:sz w:val="20"/>
          <w:szCs w:val="20"/>
        </w:rPr>
        <w:t>lleged are without merit and intend to continue to defend the litigation vigorously.</w:t>
      </w:r>
    </w:p>
    <w:p w:rsidR="00000000" w:rsidRDefault="00D90847">
      <w:pPr>
        <w:spacing w:line="288" w:lineRule="auto"/>
        <w:jc w:val="both"/>
        <w:rPr>
          <w:rFonts w:eastAsia="Times New Roman"/>
          <w:sz w:val="20"/>
          <w:szCs w:val="20"/>
        </w:rPr>
      </w:pPr>
      <w:r>
        <w:rPr>
          <w:rFonts w:ascii="inherit" w:eastAsia="Times New Roman" w:hAnsi="inherit"/>
          <w:sz w:val="20"/>
          <w:szCs w:val="20"/>
        </w:rPr>
        <w:t>In May 2017, a complaint was filed against us and other defendants alleging, on behalf of a proposed class of consumers who purchased contact lenses online, that 1-800 Con</w:t>
      </w:r>
      <w:r>
        <w:rPr>
          <w:rFonts w:ascii="inherit" w:eastAsia="Times New Roman" w:hAnsi="inherit"/>
          <w:sz w:val="20"/>
          <w:szCs w:val="20"/>
        </w:rPr>
        <w:t>tacts, Inc. entered into a series of agreements with the other defendants, including AC Lens, to suppress certain online advertising and that each defendant thereby engaged in anticompetitive conduct in violation of the Sherman Antitrust Act. We have settl</w:t>
      </w:r>
      <w:r>
        <w:rPr>
          <w:rFonts w:ascii="inherit" w:eastAsia="Times New Roman" w:hAnsi="inherit"/>
          <w:sz w:val="20"/>
          <w:szCs w:val="20"/>
        </w:rPr>
        <w:t>ed this litigation for $7.0 million, without admitting liability. Accordingly, we recorded a charge for this amount in litigation settlement in the consolidated statement of operations during the second quarter of fiscal year 2017. On November 8, 2017, the</w:t>
      </w:r>
      <w:r>
        <w:rPr>
          <w:rFonts w:ascii="inherit" w:eastAsia="Times New Roman" w:hAnsi="inherit"/>
          <w:sz w:val="20"/>
          <w:szCs w:val="20"/>
        </w:rPr>
        <w:t xml:space="preserve"> court in the 1-800 Contacts Matter entered an order preliminarily approving the settlement agreement, subject to a settlement hearing. Pursuant to this order, we deposited 50% of the settlement amount, or $3.5 million, into an escrow account, to be distri</w:t>
      </w:r>
      <w:r>
        <w:rPr>
          <w:rFonts w:ascii="inherit" w:eastAsia="Times New Roman" w:hAnsi="inherit"/>
          <w:sz w:val="20"/>
          <w:szCs w:val="20"/>
        </w:rPr>
        <w:t>buted subject to and in accordance the terms of the settlement agreement and any further order of the court.</w:t>
      </w:r>
    </w:p>
    <w:p w:rsidR="00000000" w:rsidRDefault="00D90847">
      <w:pPr>
        <w:divId w:val="1174761631"/>
        <w:rPr>
          <w:rFonts w:eastAsia="Times New Roman"/>
          <w:sz w:val="20"/>
          <w:szCs w:val="20"/>
        </w:rPr>
      </w:pPr>
    </w:p>
    <w:p w:rsidR="00000000" w:rsidRDefault="00D90847">
      <w:pPr>
        <w:spacing w:line="288" w:lineRule="auto"/>
        <w:jc w:val="center"/>
        <w:divId w:val="999314105"/>
        <w:rPr>
          <w:rFonts w:eastAsia="Times New Roman"/>
          <w:sz w:val="20"/>
          <w:szCs w:val="20"/>
        </w:rPr>
      </w:pPr>
      <w:r>
        <w:rPr>
          <w:rFonts w:ascii="inherit" w:eastAsia="Times New Roman" w:hAnsi="inherit"/>
          <w:sz w:val="20"/>
          <w:szCs w:val="20"/>
        </w:rPr>
        <w:t>44</w:t>
      </w:r>
    </w:p>
    <w:p w:rsidR="00000000" w:rsidRDefault="00D90847">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D90847">
      <w:pPr>
        <w:spacing w:line="288" w:lineRule="auto"/>
        <w:divId w:val="544483241"/>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270826204"/>
        <w:rPr>
          <w:rFonts w:eastAsia="Times New Roman"/>
          <w:sz w:val="20"/>
          <w:szCs w:val="20"/>
        </w:rPr>
      </w:pPr>
    </w:p>
    <w:p w:rsidR="00000000" w:rsidRDefault="00D90847">
      <w:pPr>
        <w:divId w:val="1942495010"/>
        <w:rPr>
          <w:rFonts w:eastAsia="Times New Roman"/>
          <w:sz w:val="20"/>
          <w:szCs w:val="20"/>
        </w:rPr>
      </w:pPr>
    </w:p>
    <w:p w:rsidR="00000000" w:rsidRDefault="00D90847">
      <w:pPr>
        <w:spacing w:line="288" w:lineRule="auto"/>
        <w:jc w:val="both"/>
        <w:rPr>
          <w:rFonts w:eastAsia="Times New Roman"/>
          <w:sz w:val="20"/>
          <w:szCs w:val="20"/>
        </w:rPr>
      </w:pPr>
      <w:r>
        <w:rPr>
          <w:rFonts w:ascii="inherit" w:eastAsia="Times New Roman" w:hAnsi="inherit"/>
          <w:sz w:val="20"/>
          <w:szCs w:val="20"/>
        </w:rPr>
        <w:t>In February 2019, we were served with a lawsuit by a former employee who alleges, on behalf of himself and a proposed class, several violations of California wage and hour laws and seeks unspecified alleged unpaid wages, monetary damages, injunctive relief</w:t>
      </w:r>
      <w:r>
        <w:rPr>
          <w:rFonts w:ascii="inherit" w:eastAsia="Times New Roman" w:hAnsi="inherit"/>
          <w:sz w:val="20"/>
          <w:szCs w:val="20"/>
        </w:rPr>
        <w:t xml:space="preserve"> and attorneys’</w:t>
      </w:r>
      <w:r>
        <w:rPr>
          <w:rFonts w:ascii="inherit" w:eastAsia="Times New Roman" w:hAnsi="inherit"/>
          <w:sz w:val="20"/>
          <w:szCs w:val="20"/>
        </w:rPr>
        <w:t xml:space="preserve"> </w:t>
      </w:r>
      <w:r>
        <w:rPr>
          <w:rFonts w:ascii="inherit" w:eastAsia="Times New Roman" w:hAnsi="inherit"/>
          <w:sz w:val="20"/>
          <w:szCs w:val="20"/>
        </w:rPr>
        <w:t xml:space="preserve">fees. On March 21, 2019, we removed the lawsuit from Monterey County Superior Court to the United States District Court for the Northern District of California. The plaintiff moved to remand the action to state court on April 18, 2019, and </w:t>
      </w:r>
      <w:r>
        <w:rPr>
          <w:rFonts w:ascii="inherit" w:eastAsia="Times New Roman" w:hAnsi="inherit"/>
          <w:sz w:val="20"/>
          <w:szCs w:val="20"/>
        </w:rPr>
        <w:t>the Court denied this motion on July 8, 2019. On July 22, 2019, the plaintiff filed an amended complaint. On July 26, 2019, the parties filed a joint stipulation wherein the Company denied all claims in the amended complaint but joined the plaintiff in see</w:t>
      </w:r>
      <w:r>
        <w:rPr>
          <w:rFonts w:ascii="inherit" w:eastAsia="Times New Roman" w:hAnsi="inherit"/>
          <w:sz w:val="20"/>
          <w:szCs w:val="20"/>
        </w:rPr>
        <w:t>king a stay of further proceedings in the lawsuit based on the parties’</w:t>
      </w:r>
      <w:r>
        <w:rPr>
          <w:rFonts w:ascii="inherit" w:eastAsia="Times New Roman" w:hAnsi="inherit"/>
          <w:sz w:val="20"/>
          <w:szCs w:val="20"/>
        </w:rPr>
        <w:t xml:space="preserve"> </w:t>
      </w:r>
      <w:r>
        <w:rPr>
          <w:rFonts w:ascii="inherit" w:eastAsia="Times New Roman" w:hAnsi="inherit"/>
          <w:sz w:val="20"/>
          <w:szCs w:val="20"/>
        </w:rPr>
        <w:t>agreement to attend early mediation in an effort to avoid further costs and expenses of protracted litigation. Mediation has been scheduled in the first quarter of 2020. The Company co</w:t>
      </w:r>
      <w:r>
        <w:rPr>
          <w:rFonts w:ascii="inherit" w:eastAsia="Times New Roman" w:hAnsi="inherit"/>
          <w:sz w:val="20"/>
          <w:szCs w:val="20"/>
        </w:rPr>
        <w:t>ntinues to believe that the plaintiff’s amended complaint lacks merit and will vigorously defend the litigation.</w:t>
      </w:r>
    </w:p>
    <w:p w:rsidR="00000000" w:rsidRDefault="00D90847">
      <w:pPr>
        <w:spacing w:line="288" w:lineRule="auto"/>
        <w:jc w:val="both"/>
        <w:rPr>
          <w:rFonts w:eastAsia="Times New Roman"/>
          <w:sz w:val="20"/>
          <w:szCs w:val="20"/>
        </w:rPr>
      </w:pPr>
      <w:r>
        <w:rPr>
          <w:rFonts w:ascii="inherit" w:eastAsia="Times New Roman" w:hAnsi="inherit"/>
          <w:sz w:val="20"/>
          <w:szCs w:val="20"/>
        </w:rPr>
        <w:t>We are not currently party to any other legal proceedings that we believe would have a material adverse effect on our financial position, resul</w:t>
      </w:r>
      <w:r>
        <w:rPr>
          <w:rFonts w:ascii="inherit" w:eastAsia="Times New Roman" w:hAnsi="inherit"/>
          <w:sz w:val="20"/>
          <w:szCs w:val="20"/>
        </w:rPr>
        <w:t>ts of operations or cash flows.</w:t>
      </w:r>
    </w:p>
    <w:p w:rsidR="00000000" w:rsidRDefault="00D90847">
      <w:pPr>
        <w:spacing w:line="288" w:lineRule="auto"/>
        <w:rPr>
          <w:rFonts w:eastAsia="Times New Roman"/>
          <w:sz w:val="20"/>
          <w:szCs w:val="20"/>
        </w:rPr>
      </w:pPr>
      <w:r>
        <w:rPr>
          <w:rFonts w:ascii="inherit" w:eastAsia="Times New Roman" w:hAnsi="inherit"/>
          <w:b/>
          <w:bCs/>
          <w:sz w:val="20"/>
          <w:szCs w:val="20"/>
        </w:rPr>
        <w:t>Item 1A. Risk Factors</w:t>
      </w:r>
    </w:p>
    <w:p w:rsidR="00000000" w:rsidRDefault="00D90847">
      <w:pPr>
        <w:spacing w:line="288" w:lineRule="auto"/>
        <w:jc w:val="both"/>
        <w:rPr>
          <w:rFonts w:eastAsia="Times New Roman"/>
          <w:sz w:val="20"/>
          <w:szCs w:val="20"/>
        </w:rPr>
      </w:pPr>
      <w:r>
        <w:rPr>
          <w:rFonts w:ascii="inherit" w:eastAsia="Times New Roman" w:hAnsi="inherit"/>
          <w:sz w:val="20"/>
          <w:szCs w:val="20"/>
        </w:rPr>
        <w:t>There have been no material changes to the principal risks that we believe are material to our business, results of operations, and financial condition from those disclosed in Part I. Item 1A. of our An</w:t>
      </w:r>
      <w:r>
        <w:rPr>
          <w:rFonts w:ascii="inherit" w:eastAsia="Times New Roman" w:hAnsi="inherit"/>
          <w:sz w:val="20"/>
          <w:szCs w:val="20"/>
        </w:rPr>
        <w:t>nual Report.</w:t>
      </w:r>
    </w:p>
    <w:p w:rsidR="00000000" w:rsidRDefault="00D90847">
      <w:pPr>
        <w:spacing w:line="288" w:lineRule="auto"/>
        <w:divId w:val="1607810542"/>
        <w:rPr>
          <w:rFonts w:eastAsia="Times New Roman"/>
          <w:sz w:val="20"/>
          <w:szCs w:val="20"/>
        </w:rPr>
      </w:pPr>
      <w:r>
        <w:rPr>
          <w:rFonts w:ascii="inherit" w:eastAsia="Times New Roman" w:hAnsi="inherit"/>
          <w:b/>
          <w:bCs/>
          <w:sz w:val="20"/>
          <w:szCs w:val="20"/>
        </w:rPr>
        <w:t>Item 2. Unregistered Sales of Equity Securities and Use of Proceeds</w:t>
      </w:r>
    </w:p>
    <w:p w:rsidR="00000000" w:rsidRDefault="00D90847">
      <w:pPr>
        <w:spacing w:line="288" w:lineRule="auto"/>
        <w:rPr>
          <w:rFonts w:eastAsia="Times New Roman"/>
          <w:sz w:val="20"/>
          <w:szCs w:val="20"/>
        </w:rPr>
      </w:pPr>
      <w:r>
        <w:rPr>
          <w:rFonts w:ascii="inherit" w:eastAsia="Times New Roman" w:hAnsi="inherit"/>
          <w:sz w:val="20"/>
          <w:szCs w:val="20"/>
        </w:rPr>
        <w:t>None.</w:t>
      </w:r>
    </w:p>
    <w:p w:rsidR="00000000" w:rsidRDefault="00D90847">
      <w:pPr>
        <w:divId w:val="1565602558"/>
        <w:rPr>
          <w:rFonts w:eastAsia="Times New Roman"/>
          <w:sz w:val="20"/>
          <w:szCs w:val="20"/>
        </w:rPr>
      </w:pPr>
    </w:p>
    <w:p w:rsidR="00000000" w:rsidRDefault="00D90847">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D90847">
      <w:pPr>
        <w:spacing w:line="288" w:lineRule="auto"/>
        <w:divId w:val="1261839781"/>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1094596265"/>
        <w:rPr>
          <w:rFonts w:eastAsia="Times New Roman"/>
          <w:sz w:val="20"/>
          <w:szCs w:val="20"/>
        </w:rPr>
      </w:pPr>
    </w:p>
    <w:p w:rsidR="00000000" w:rsidRDefault="00D90847">
      <w:pPr>
        <w:divId w:val="99229198"/>
        <w:rPr>
          <w:rFonts w:eastAsia="Times New Roman"/>
          <w:sz w:val="20"/>
          <w:szCs w:val="20"/>
        </w:rPr>
      </w:pPr>
    </w:p>
    <w:p w:rsidR="00000000" w:rsidRDefault="00D90847">
      <w:pPr>
        <w:spacing w:line="288" w:lineRule="auto"/>
        <w:rPr>
          <w:rFonts w:eastAsia="Times New Roman"/>
          <w:sz w:val="20"/>
          <w:szCs w:val="20"/>
        </w:rPr>
      </w:pPr>
      <w:r>
        <w:rPr>
          <w:rFonts w:ascii="inherit" w:eastAsia="Times New Roman" w:hAnsi="inherit"/>
          <w:b/>
          <w:bCs/>
          <w:sz w:val="20"/>
          <w:szCs w:val="20"/>
        </w:rPr>
        <w:t>Item 3. Defaults Upon Senior Securities</w:t>
      </w:r>
    </w:p>
    <w:p w:rsidR="00000000" w:rsidRDefault="00D90847">
      <w:pPr>
        <w:spacing w:line="288" w:lineRule="auto"/>
        <w:rPr>
          <w:rFonts w:eastAsia="Times New Roman"/>
          <w:sz w:val="20"/>
          <w:szCs w:val="20"/>
        </w:rPr>
      </w:pPr>
      <w:r>
        <w:rPr>
          <w:rFonts w:ascii="inherit" w:eastAsia="Times New Roman" w:hAnsi="inherit"/>
          <w:sz w:val="20"/>
          <w:szCs w:val="20"/>
        </w:rPr>
        <w:t>None.</w:t>
      </w:r>
    </w:p>
    <w:p w:rsidR="00000000" w:rsidRDefault="00D90847">
      <w:pPr>
        <w:spacing w:line="288" w:lineRule="auto"/>
        <w:rPr>
          <w:rFonts w:eastAsia="Times New Roman"/>
          <w:sz w:val="20"/>
          <w:szCs w:val="20"/>
        </w:rPr>
      </w:pPr>
      <w:r>
        <w:rPr>
          <w:rFonts w:ascii="inherit" w:eastAsia="Times New Roman" w:hAnsi="inherit"/>
          <w:b/>
          <w:bCs/>
          <w:sz w:val="20"/>
          <w:szCs w:val="20"/>
        </w:rPr>
        <w:t>Item 4</w:t>
      </w:r>
      <w:r>
        <w:rPr>
          <w:rFonts w:ascii="inherit" w:eastAsia="Times New Roman" w:hAnsi="inherit"/>
          <w:b/>
          <w:bCs/>
          <w:sz w:val="20"/>
          <w:szCs w:val="20"/>
        </w:rPr>
        <w:t>. Mine Safety Disclosures</w:t>
      </w:r>
    </w:p>
    <w:p w:rsidR="00000000" w:rsidRDefault="00D90847">
      <w:pPr>
        <w:spacing w:line="288" w:lineRule="auto"/>
        <w:rPr>
          <w:rFonts w:eastAsia="Times New Roman"/>
          <w:sz w:val="20"/>
          <w:szCs w:val="20"/>
        </w:rPr>
      </w:pPr>
      <w:r>
        <w:rPr>
          <w:rFonts w:ascii="inherit" w:eastAsia="Times New Roman" w:hAnsi="inherit"/>
          <w:sz w:val="20"/>
          <w:szCs w:val="20"/>
        </w:rPr>
        <w:t>Not applicable.</w:t>
      </w:r>
    </w:p>
    <w:p w:rsidR="00000000" w:rsidRDefault="00D90847">
      <w:pPr>
        <w:spacing w:line="288" w:lineRule="auto"/>
        <w:rPr>
          <w:rFonts w:eastAsia="Times New Roman"/>
          <w:sz w:val="20"/>
          <w:szCs w:val="20"/>
        </w:rPr>
      </w:pPr>
      <w:r>
        <w:rPr>
          <w:rFonts w:ascii="inherit" w:eastAsia="Times New Roman" w:hAnsi="inherit"/>
          <w:b/>
          <w:bCs/>
          <w:sz w:val="20"/>
          <w:szCs w:val="20"/>
        </w:rPr>
        <w:t>Item 5. Other Information</w:t>
      </w:r>
    </w:p>
    <w:p w:rsidR="00000000" w:rsidRDefault="00D90847">
      <w:pPr>
        <w:spacing w:line="288" w:lineRule="auto"/>
        <w:jc w:val="both"/>
        <w:rPr>
          <w:rFonts w:eastAsia="Times New Roman"/>
          <w:sz w:val="20"/>
          <w:szCs w:val="20"/>
        </w:rPr>
      </w:pPr>
      <w:r>
        <w:rPr>
          <w:rFonts w:ascii="inherit" w:eastAsia="Times New Roman" w:hAnsi="inherit"/>
          <w:sz w:val="20"/>
          <w:szCs w:val="20"/>
        </w:rPr>
        <w:t>None.</w:t>
      </w:r>
    </w:p>
    <w:p w:rsidR="00000000" w:rsidRDefault="00D90847">
      <w:pPr>
        <w:divId w:val="111940754"/>
        <w:rPr>
          <w:rFonts w:eastAsia="Times New Roman"/>
          <w:sz w:val="20"/>
          <w:szCs w:val="20"/>
        </w:rPr>
      </w:pPr>
    </w:p>
    <w:p w:rsidR="00000000" w:rsidRDefault="00D90847">
      <w:pPr>
        <w:spacing w:line="288" w:lineRule="auto"/>
        <w:jc w:val="center"/>
        <w:divId w:val="606084777"/>
        <w:rPr>
          <w:rFonts w:eastAsia="Times New Roman"/>
          <w:sz w:val="20"/>
          <w:szCs w:val="20"/>
        </w:rPr>
      </w:pPr>
      <w:r>
        <w:rPr>
          <w:rFonts w:ascii="inherit" w:eastAsia="Times New Roman" w:hAnsi="inherit"/>
          <w:sz w:val="20"/>
          <w:szCs w:val="20"/>
        </w:rPr>
        <w:t>46</w:t>
      </w:r>
    </w:p>
    <w:p w:rsidR="00000000" w:rsidRDefault="00D90847">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D90847">
      <w:pPr>
        <w:spacing w:line="288" w:lineRule="auto"/>
        <w:divId w:val="1026953708"/>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81873759"/>
        <w:rPr>
          <w:rFonts w:eastAsia="Times New Roman"/>
          <w:sz w:val="20"/>
          <w:szCs w:val="20"/>
        </w:rPr>
      </w:pPr>
    </w:p>
    <w:p w:rsidR="00000000" w:rsidRDefault="00D90847">
      <w:pPr>
        <w:divId w:val="179857897"/>
        <w:rPr>
          <w:rFonts w:eastAsia="Times New Roman"/>
          <w:sz w:val="20"/>
          <w:szCs w:val="20"/>
        </w:rPr>
      </w:pPr>
    </w:p>
    <w:p w:rsidR="00000000" w:rsidRDefault="00D90847">
      <w:pPr>
        <w:spacing w:line="288" w:lineRule="auto"/>
        <w:divId w:val="658534661"/>
        <w:rPr>
          <w:rFonts w:eastAsia="Times New Roman"/>
          <w:sz w:val="20"/>
          <w:szCs w:val="20"/>
        </w:rPr>
      </w:pPr>
      <w:r>
        <w:rPr>
          <w:rFonts w:ascii="inherit" w:eastAsia="Times New Roman" w:hAnsi="inherit"/>
          <w:b/>
          <w:bCs/>
          <w:sz w:val="20"/>
          <w:szCs w:val="20"/>
        </w:rPr>
        <w:t>Item 6. Exhibits</w:t>
      </w:r>
    </w:p>
    <w:p w:rsidR="00000000" w:rsidRDefault="00D90847">
      <w:pPr>
        <w:spacing w:line="288" w:lineRule="auto"/>
        <w:jc w:val="center"/>
        <w:rPr>
          <w:rFonts w:eastAsia="Times New Roman"/>
          <w:sz w:val="20"/>
          <w:szCs w:val="20"/>
        </w:rPr>
      </w:pPr>
      <w:r>
        <w:rPr>
          <w:rFonts w:ascii="inherit" w:eastAsia="Times New Roman" w:hAnsi="inherit"/>
          <w:b/>
          <w:bCs/>
          <w:sz w:val="20"/>
          <w:szCs w:val="20"/>
          <w:u w:val="single"/>
        </w:rPr>
        <w:t>Exhibit Index</w:t>
      </w:r>
    </w:p>
    <w:tbl>
      <w:tblPr>
        <w:tblW w:w="5000" w:type="pct"/>
        <w:tblCellMar>
          <w:left w:w="0" w:type="dxa"/>
          <w:right w:w="0" w:type="dxa"/>
        </w:tblCellMar>
        <w:tblLook w:val="04A0" w:firstRow="1" w:lastRow="0" w:firstColumn="1" w:lastColumn="0" w:noHBand="0" w:noVBand="1"/>
      </w:tblPr>
      <w:tblGrid>
        <w:gridCol w:w="986"/>
        <w:gridCol w:w="105"/>
        <w:gridCol w:w="7215"/>
      </w:tblGrid>
      <w:tr w:rsidR="00000000">
        <w:trPr>
          <w:divId w:val="966856947"/>
        </w:trPr>
        <w:tc>
          <w:tcPr>
            <w:tcW w:w="0" w:type="auto"/>
            <w:gridSpan w:val="3"/>
            <w:vAlign w:val="center"/>
            <w:hideMark/>
          </w:tcPr>
          <w:p w:rsidR="00000000" w:rsidRDefault="00D90847">
            <w:pPr>
              <w:spacing w:line="288" w:lineRule="auto"/>
              <w:jc w:val="center"/>
              <w:rPr>
                <w:rFonts w:eastAsia="Times New Roman"/>
                <w:sz w:val="20"/>
                <w:szCs w:val="20"/>
              </w:rPr>
            </w:pPr>
          </w:p>
        </w:tc>
      </w:tr>
      <w:tr w:rsidR="00000000">
        <w:trPr>
          <w:divId w:val="966856947"/>
        </w:trPr>
        <w:tc>
          <w:tcPr>
            <w:tcW w:w="600" w:type="pct"/>
            <w:vAlign w:val="center"/>
            <w:hideMark/>
          </w:tcPr>
          <w:p w:rsidR="00000000" w:rsidRDefault="00D90847">
            <w:pPr>
              <w:rPr>
                <w:rFonts w:eastAsia="Times New Roman"/>
                <w:sz w:val="20"/>
                <w:szCs w:val="20"/>
              </w:rPr>
            </w:pPr>
          </w:p>
        </w:tc>
        <w:tc>
          <w:tcPr>
            <w:tcW w:w="50" w:type="pct"/>
            <w:vAlign w:val="center"/>
            <w:hideMark/>
          </w:tcPr>
          <w:p w:rsidR="00000000" w:rsidRDefault="00D90847">
            <w:pPr>
              <w:rPr>
                <w:rFonts w:eastAsia="Times New Roman"/>
                <w:sz w:val="20"/>
                <w:szCs w:val="20"/>
              </w:rPr>
            </w:pPr>
          </w:p>
        </w:tc>
        <w:tc>
          <w:tcPr>
            <w:tcW w:w="4350" w:type="pct"/>
            <w:vAlign w:val="center"/>
            <w:hideMark/>
          </w:tcPr>
          <w:p w:rsidR="00000000" w:rsidRDefault="00D90847">
            <w:pPr>
              <w:rPr>
                <w:rFonts w:eastAsia="Times New Roman"/>
                <w:sz w:val="20"/>
                <w:szCs w:val="20"/>
              </w:rPr>
            </w:pPr>
          </w:p>
        </w:tc>
      </w:tr>
      <w:tr w:rsidR="00000000">
        <w:trPr>
          <w:divId w:val="966856947"/>
        </w:trPr>
        <w:tc>
          <w:tcPr>
            <w:tcW w:w="0" w:type="auto"/>
            <w:tcBorders>
              <w:bottom w:val="single" w:sz="6" w:space="0" w:color="000000"/>
            </w:tcBorders>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b/>
                <w:bCs/>
                <w:sz w:val="20"/>
                <w:szCs w:val="20"/>
              </w:rPr>
              <w:t>Exhibit No.</w:t>
            </w:r>
          </w:p>
        </w:tc>
        <w:tc>
          <w:tcPr>
            <w:tcW w:w="0" w:type="auto"/>
            <w:tcMar>
              <w:top w:w="30" w:type="dxa"/>
              <w:left w:w="30" w:type="dxa"/>
              <w:bottom w:w="30" w:type="dxa"/>
              <w:right w:w="30" w:type="dxa"/>
            </w:tcMar>
            <w:vAlign w:val="bottom"/>
            <w:hideMark/>
          </w:tcPr>
          <w:p w:rsidR="00000000" w:rsidRDefault="00D90847">
            <w:pPr>
              <w:divId w:val="17770194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b/>
                <w:bCs/>
                <w:sz w:val="20"/>
                <w:szCs w:val="20"/>
              </w:rPr>
              <w:t>Exhibit Description</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hyperlink r:id="rId4" w:history="1">
              <w:r>
                <w:rPr>
                  <w:rStyle w:val="a3"/>
                  <w:rFonts w:ascii="inherit" w:eastAsia="Times New Roman" w:hAnsi="inherit"/>
                  <w:sz w:val="20"/>
                  <w:szCs w:val="20"/>
                </w:rPr>
                <w:t>3.1</w:t>
              </w:r>
            </w:hyperlink>
          </w:p>
        </w:tc>
        <w:tc>
          <w:tcPr>
            <w:tcW w:w="0" w:type="auto"/>
            <w:tcMar>
              <w:top w:w="30" w:type="dxa"/>
              <w:left w:w="30" w:type="dxa"/>
              <w:bottom w:w="30" w:type="dxa"/>
              <w:right w:w="30" w:type="dxa"/>
            </w:tcMar>
            <w:vAlign w:val="bottom"/>
            <w:hideMark/>
          </w:tcPr>
          <w:p w:rsidR="00000000" w:rsidRDefault="00D90847">
            <w:pPr>
              <w:divId w:val="1074085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jc w:val="both"/>
              <w:rPr>
                <w:rFonts w:eastAsia="Times New Roman"/>
                <w:sz w:val="20"/>
                <w:szCs w:val="20"/>
              </w:rPr>
            </w:pPr>
            <w:r>
              <w:rPr>
                <w:rFonts w:ascii="inherit" w:eastAsia="Times New Roman" w:hAnsi="inherit"/>
                <w:sz w:val="20"/>
                <w:szCs w:val="20"/>
              </w:rPr>
              <w:t xml:space="preserve">Second Amended and Restated Certificate of Incorporation of National Vision Holdings, Inc. -incorporated herein by reference to Exhibit 3.1 to the </w:t>
            </w:r>
            <w:r>
              <w:rPr>
                <w:rFonts w:ascii="inherit" w:eastAsia="Times New Roman" w:hAnsi="inherit"/>
                <w:sz w:val="20"/>
                <w:szCs w:val="20"/>
              </w:rPr>
              <w:t>Company’s Current Report on Form 8-K filed on October 31, 2017.</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hyperlink r:id="rId5" w:history="1">
              <w:r>
                <w:rPr>
                  <w:rStyle w:val="a3"/>
                  <w:rFonts w:ascii="inherit" w:eastAsia="Times New Roman" w:hAnsi="inherit"/>
                  <w:sz w:val="20"/>
                  <w:szCs w:val="20"/>
                </w:rPr>
                <w:t>3.2</w:t>
              </w:r>
            </w:hyperlink>
          </w:p>
        </w:tc>
        <w:tc>
          <w:tcPr>
            <w:tcW w:w="0" w:type="auto"/>
            <w:tcMar>
              <w:top w:w="30" w:type="dxa"/>
              <w:left w:w="30" w:type="dxa"/>
              <w:bottom w:w="30" w:type="dxa"/>
              <w:right w:w="30" w:type="dxa"/>
            </w:tcMar>
            <w:vAlign w:val="bottom"/>
            <w:hideMark/>
          </w:tcPr>
          <w:p w:rsidR="00000000" w:rsidRDefault="00D90847">
            <w:pPr>
              <w:divId w:val="1999071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jc w:val="both"/>
              <w:rPr>
                <w:rFonts w:eastAsia="Times New Roman"/>
                <w:sz w:val="20"/>
                <w:szCs w:val="20"/>
              </w:rPr>
            </w:pPr>
            <w:r>
              <w:rPr>
                <w:rFonts w:ascii="inherit" w:eastAsia="Times New Roman" w:hAnsi="inherit"/>
                <w:sz w:val="20"/>
                <w:szCs w:val="20"/>
              </w:rPr>
              <w:t>Second Amended and Restated Bylaws of National Vision Holdings, Inc. -incorporated</w:t>
            </w:r>
            <w:r>
              <w:rPr>
                <w:rFonts w:ascii="inherit" w:eastAsia="Times New Roman" w:hAnsi="inherit"/>
                <w:sz w:val="20"/>
                <w:szCs w:val="20"/>
              </w:rPr>
              <w:t xml:space="preserve"> herein by reference to Exhibit 3.2 to the Company’s Current Report on Form 8-K filed on October 31, 2017.</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hyperlink r:id="rId6" w:history="1">
              <w:r>
                <w:rPr>
                  <w:rStyle w:val="a3"/>
                  <w:rFonts w:ascii="inherit" w:eastAsia="Times New Roman" w:hAnsi="inherit"/>
                  <w:sz w:val="20"/>
                  <w:szCs w:val="20"/>
                </w:rPr>
                <w:t>10.1</w:t>
              </w:r>
            </w:hyperlink>
          </w:p>
        </w:tc>
        <w:tc>
          <w:tcPr>
            <w:tcW w:w="0" w:type="auto"/>
            <w:tcMar>
              <w:top w:w="30" w:type="dxa"/>
              <w:left w:w="30" w:type="dxa"/>
              <w:bottom w:w="30" w:type="dxa"/>
              <w:right w:w="30" w:type="dxa"/>
            </w:tcMar>
            <w:vAlign w:val="bottom"/>
            <w:hideMark/>
          </w:tcPr>
          <w:p w:rsidR="00000000" w:rsidRDefault="00D90847">
            <w:pPr>
              <w:divId w:val="1224175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jc w:val="both"/>
              <w:rPr>
                <w:rFonts w:eastAsia="Times New Roman"/>
                <w:sz w:val="20"/>
                <w:szCs w:val="20"/>
              </w:rPr>
            </w:pPr>
            <w:r>
              <w:rPr>
                <w:rFonts w:ascii="inherit" w:eastAsia="Times New Roman" w:hAnsi="inherit"/>
                <w:sz w:val="20"/>
                <w:szCs w:val="20"/>
              </w:rPr>
              <w:t>Joinder and Amendment and Restatement Agreement, including as Exhibit A thereto, the Amended and R</w:t>
            </w:r>
            <w:r>
              <w:rPr>
                <w:rFonts w:ascii="inherit" w:eastAsia="Times New Roman" w:hAnsi="inherit"/>
                <w:sz w:val="20"/>
                <w:szCs w:val="20"/>
              </w:rPr>
              <w:t>estated Credit Agreement, dated as of July 18, 2019, by and among Nautilus Acquisition Holdings, Inc., National Vision, Inc., certain subsidiaries of National Vision, Inc., as guarantors, Goldman Sachs Bank USA, as former administrative agent and collatera</w:t>
            </w:r>
            <w:r>
              <w:rPr>
                <w:rFonts w:ascii="inherit" w:eastAsia="Times New Roman" w:hAnsi="inherit"/>
                <w:sz w:val="20"/>
                <w:szCs w:val="20"/>
              </w:rPr>
              <w:t>l agent, Bank of America, N.A., as new administrative agent and collateral agent, and the lenders from time to time party thereto.</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hyperlink r:id="rId7" w:history="1">
              <w:r>
                <w:rPr>
                  <w:rStyle w:val="a3"/>
                  <w:rFonts w:ascii="inherit" w:eastAsia="Times New Roman" w:hAnsi="inherit"/>
                  <w:sz w:val="20"/>
                  <w:szCs w:val="20"/>
                </w:rPr>
                <w:t>31.1</w:t>
              </w:r>
            </w:hyperlink>
          </w:p>
        </w:tc>
        <w:tc>
          <w:tcPr>
            <w:tcW w:w="0" w:type="auto"/>
            <w:tcMar>
              <w:top w:w="30" w:type="dxa"/>
              <w:left w:w="30" w:type="dxa"/>
              <w:bottom w:w="30" w:type="dxa"/>
              <w:right w:w="30" w:type="dxa"/>
            </w:tcMar>
            <w:vAlign w:val="bottom"/>
            <w:hideMark/>
          </w:tcPr>
          <w:p w:rsidR="00000000" w:rsidRDefault="00D90847">
            <w:pPr>
              <w:divId w:val="1460880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jc w:val="both"/>
              <w:rPr>
                <w:rFonts w:eastAsia="Times New Roman"/>
                <w:sz w:val="20"/>
                <w:szCs w:val="20"/>
              </w:rPr>
            </w:pPr>
            <w:r>
              <w:rPr>
                <w:rFonts w:ascii="inherit" w:eastAsia="Times New Roman" w:hAnsi="inherit"/>
                <w:sz w:val="20"/>
                <w:szCs w:val="20"/>
              </w:rPr>
              <w:t>Certification of Periodic Report by Chief Executive Officer under Sect</w:t>
            </w:r>
            <w:r>
              <w:rPr>
                <w:rFonts w:ascii="inherit" w:eastAsia="Times New Roman" w:hAnsi="inherit"/>
                <w:sz w:val="20"/>
                <w:szCs w:val="20"/>
              </w:rPr>
              <w:t>ion 302 of the Sarbanes-Oxley Act of 2002 (filed herewith).</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hyperlink r:id="rId8" w:history="1">
              <w:r>
                <w:rPr>
                  <w:rStyle w:val="a3"/>
                  <w:rFonts w:ascii="inherit" w:eastAsia="Times New Roman" w:hAnsi="inherit"/>
                  <w:sz w:val="20"/>
                  <w:szCs w:val="20"/>
                </w:rPr>
                <w:t>31.2</w:t>
              </w:r>
            </w:hyperlink>
          </w:p>
        </w:tc>
        <w:tc>
          <w:tcPr>
            <w:tcW w:w="0" w:type="auto"/>
            <w:tcMar>
              <w:top w:w="30" w:type="dxa"/>
              <w:left w:w="30" w:type="dxa"/>
              <w:bottom w:w="30" w:type="dxa"/>
              <w:right w:w="30" w:type="dxa"/>
            </w:tcMar>
            <w:vAlign w:val="bottom"/>
            <w:hideMark/>
          </w:tcPr>
          <w:p w:rsidR="00000000" w:rsidRDefault="00D90847">
            <w:pPr>
              <w:divId w:val="248469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jc w:val="both"/>
              <w:rPr>
                <w:rFonts w:eastAsia="Times New Roman"/>
                <w:sz w:val="20"/>
                <w:szCs w:val="20"/>
              </w:rPr>
            </w:pPr>
            <w:r>
              <w:rPr>
                <w:rFonts w:ascii="inherit" w:eastAsia="Times New Roman" w:hAnsi="inherit"/>
                <w:sz w:val="20"/>
                <w:szCs w:val="20"/>
              </w:rPr>
              <w:t>Certification of Periodic Report by Chief Financial Officer under Section 302 of the Sarbanes-Oxley Act of 2002 (filed herewith).</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hyperlink r:id="rId9" w:history="1">
              <w:r>
                <w:rPr>
                  <w:rStyle w:val="a3"/>
                  <w:rFonts w:ascii="inherit" w:eastAsia="Times New Roman" w:hAnsi="inherit"/>
                  <w:sz w:val="20"/>
                  <w:szCs w:val="20"/>
                </w:rPr>
                <w:t>32.1</w:t>
              </w:r>
            </w:hyperlink>
          </w:p>
        </w:tc>
        <w:tc>
          <w:tcPr>
            <w:tcW w:w="0" w:type="auto"/>
            <w:tcMar>
              <w:top w:w="30" w:type="dxa"/>
              <w:left w:w="30" w:type="dxa"/>
              <w:bottom w:w="30" w:type="dxa"/>
              <w:right w:w="30" w:type="dxa"/>
            </w:tcMar>
            <w:vAlign w:val="bottom"/>
            <w:hideMark/>
          </w:tcPr>
          <w:p w:rsidR="00000000" w:rsidRDefault="00D90847">
            <w:pPr>
              <w:divId w:val="1835101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jc w:val="both"/>
              <w:rPr>
                <w:rFonts w:eastAsia="Times New Roman"/>
                <w:sz w:val="20"/>
                <w:szCs w:val="20"/>
              </w:rPr>
            </w:pPr>
            <w:r>
              <w:rPr>
                <w:rFonts w:ascii="inherit" w:eastAsia="Times New Roman" w:hAnsi="inherit"/>
                <w:sz w:val="20"/>
                <w:szCs w:val="20"/>
              </w:rPr>
              <w:t>Certification of Chief Executive Officer Pursuant to 18 U.S.C. Section 1350 as Adopted Pursuant to Section 906 of the Sarbanes-Oxley Act of 2002 (furnished herewith).</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hyperlink r:id="rId10" w:history="1">
              <w:r>
                <w:rPr>
                  <w:rStyle w:val="a3"/>
                  <w:rFonts w:ascii="inherit" w:eastAsia="Times New Roman" w:hAnsi="inherit"/>
                  <w:sz w:val="20"/>
                  <w:szCs w:val="20"/>
                </w:rPr>
                <w:t>32.2</w:t>
              </w:r>
            </w:hyperlink>
          </w:p>
        </w:tc>
        <w:tc>
          <w:tcPr>
            <w:tcW w:w="0" w:type="auto"/>
            <w:tcMar>
              <w:top w:w="30" w:type="dxa"/>
              <w:left w:w="30" w:type="dxa"/>
              <w:bottom w:w="30" w:type="dxa"/>
              <w:right w:w="30" w:type="dxa"/>
            </w:tcMar>
            <w:vAlign w:val="bottom"/>
            <w:hideMark/>
          </w:tcPr>
          <w:p w:rsidR="00000000" w:rsidRDefault="00D90847">
            <w:pPr>
              <w:divId w:val="1479683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jc w:val="both"/>
              <w:rPr>
                <w:rFonts w:eastAsia="Times New Roman"/>
                <w:sz w:val="20"/>
                <w:szCs w:val="20"/>
              </w:rPr>
            </w:pPr>
            <w:r>
              <w:rPr>
                <w:rFonts w:ascii="inherit" w:eastAsia="Times New Roman" w:hAnsi="inherit"/>
                <w:sz w:val="20"/>
                <w:szCs w:val="20"/>
              </w:rPr>
              <w:t>Certification of Chief Financial Officer Pursuant to 18 U.S.C. Section 1350 as Adopted Pursuant to Section 906 of the Sarbanes-Oxley Act of 2002 (furnished herewith).</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D90847">
            <w:pPr>
              <w:divId w:val="1235697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 xml:space="preserve">XBRL Instance Document </w:t>
            </w:r>
            <w:r>
              <w:rPr>
                <w:rFonts w:ascii="inherit" w:eastAsia="Times New Roman" w:hAnsi="inherit"/>
                <w:sz w:val="20"/>
                <w:szCs w:val="20"/>
              </w:rPr>
              <w:t>- the instance document does not appear in the Interactive Data File because its XBRL tags are embedded within Inline XBRL document</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D90847">
            <w:pPr>
              <w:divId w:val="1755396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XBRL Taxonomy Extension Schema Document.</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D90847">
            <w:pPr>
              <w:divId w:val="1607419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XBRL Taxonomy Extension Calculation Linkbase Document.</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D90847">
            <w:pPr>
              <w:divId w:val="988051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XBRL Taxonomy Extension Definition Linkbase Document.</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D90847">
            <w:pPr>
              <w:divId w:val="1056783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XBRL Taxonomy Extension Label Linkbase Document.</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D90847">
            <w:pPr>
              <w:divId w:val="1751734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XBRL Taxonomy Extension Presentation Linkbase Document.</w:t>
            </w:r>
          </w:p>
        </w:tc>
      </w:tr>
      <w:tr w:rsidR="00000000">
        <w:trPr>
          <w:divId w:val="966856947"/>
        </w:trPr>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D90847">
            <w:pPr>
              <w:divId w:val="1733116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D90847">
            <w:pPr>
              <w:rPr>
                <w:rFonts w:eastAsia="Times New Roman"/>
                <w:sz w:val="20"/>
                <w:szCs w:val="20"/>
              </w:rPr>
            </w:pPr>
            <w:r>
              <w:rPr>
                <w:rFonts w:ascii="inherit" w:eastAsia="Times New Roman" w:hAnsi="inherit"/>
                <w:sz w:val="20"/>
                <w:szCs w:val="20"/>
              </w:rPr>
              <w:t>The cover page of the Company’s Quarterly report on Form 10-Q for the quarter ended June 29, 2019, formatted in</w:t>
            </w:r>
            <w:r>
              <w:rPr>
                <w:rFonts w:ascii="inherit" w:eastAsia="Times New Roman" w:hAnsi="inherit"/>
                <w:sz w:val="20"/>
                <w:szCs w:val="20"/>
              </w:rPr>
              <w:t xml:space="preserve"> </w:t>
            </w:r>
            <w:r>
              <w:rPr>
                <w:rFonts w:ascii="inherit" w:eastAsia="Times New Roman" w:hAnsi="inherit"/>
                <w:sz w:val="20"/>
                <w:szCs w:val="20"/>
              </w:rPr>
              <w:t>Inline XBRL (included within the Exhibit 101 attachments)</w:t>
            </w:r>
          </w:p>
        </w:tc>
      </w:tr>
    </w:tbl>
    <w:p w:rsidR="00000000" w:rsidRDefault="00D90847">
      <w:pPr>
        <w:spacing w:line="288" w:lineRule="auto"/>
        <w:rPr>
          <w:rFonts w:eastAsia="Times New Roman"/>
          <w:sz w:val="20"/>
          <w:szCs w:val="20"/>
        </w:rPr>
      </w:pPr>
    </w:p>
    <w:p w:rsidR="00000000" w:rsidRDefault="00D90847">
      <w:pPr>
        <w:divId w:val="1113281842"/>
        <w:rPr>
          <w:rFonts w:eastAsia="Times New Roman"/>
          <w:sz w:val="20"/>
          <w:szCs w:val="20"/>
        </w:rPr>
      </w:pPr>
    </w:p>
    <w:p w:rsidR="00000000" w:rsidRDefault="00D90847">
      <w:pPr>
        <w:spacing w:line="288" w:lineRule="auto"/>
        <w:jc w:val="center"/>
        <w:divId w:val="201213002"/>
        <w:rPr>
          <w:rFonts w:eastAsia="Times New Roman"/>
          <w:sz w:val="20"/>
          <w:szCs w:val="20"/>
        </w:rPr>
      </w:pPr>
      <w:r>
        <w:rPr>
          <w:rFonts w:ascii="inherit" w:eastAsia="Times New Roman" w:hAnsi="inherit"/>
          <w:sz w:val="20"/>
          <w:szCs w:val="20"/>
        </w:rPr>
        <w:t>47</w:t>
      </w:r>
    </w:p>
    <w:p w:rsidR="00000000" w:rsidRDefault="00D90847">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D90847">
      <w:pPr>
        <w:spacing w:line="288" w:lineRule="auto"/>
        <w:divId w:val="1832402322"/>
        <w:rPr>
          <w:rFonts w:eastAsia="Times New Roman"/>
          <w:sz w:val="20"/>
          <w:szCs w:val="20"/>
        </w:rPr>
      </w:pPr>
      <w:hyperlink w:anchor="sAEC708657912547CB5BDF5BDA0198CD6" w:history="1">
        <w:r>
          <w:rPr>
            <w:rStyle w:val="a3"/>
            <w:rFonts w:ascii="inherit" w:eastAsia="Times New Roman" w:hAnsi="inherit"/>
            <w:sz w:val="20"/>
            <w:szCs w:val="20"/>
          </w:rPr>
          <w:t>Table of Contents</w:t>
        </w:r>
      </w:hyperlink>
    </w:p>
    <w:p w:rsidR="00000000" w:rsidRDefault="00D90847">
      <w:pPr>
        <w:spacing w:line="288" w:lineRule="auto"/>
        <w:jc w:val="center"/>
        <w:divId w:val="917667483"/>
        <w:rPr>
          <w:rFonts w:eastAsia="Times New Roman"/>
          <w:sz w:val="20"/>
          <w:szCs w:val="20"/>
        </w:rPr>
      </w:pPr>
    </w:p>
    <w:p w:rsidR="00000000" w:rsidRDefault="00D90847">
      <w:pPr>
        <w:divId w:val="737090595"/>
        <w:rPr>
          <w:rFonts w:eastAsia="Times New Roman"/>
          <w:sz w:val="20"/>
          <w:szCs w:val="20"/>
        </w:rPr>
      </w:pPr>
    </w:p>
    <w:p w:rsidR="00000000" w:rsidRDefault="00D90847">
      <w:pPr>
        <w:spacing w:line="288" w:lineRule="auto"/>
        <w:jc w:val="center"/>
        <w:rPr>
          <w:rFonts w:eastAsia="Times New Roman"/>
          <w:sz w:val="20"/>
          <w:szCs w:val="20"/>
        </w:rPr>
      </w:pPr>
      <w:r>
        <w:rPr>
          <w:rFonts w:ascii="inherit" w:eastAsia="Times New Roman" w:hAnsi="inherit"/>
          <w:b/>
          <w:bCs/>
          <w:sz w:val="20"/>
          <w:szCs w:val="20"/>
        </w:rPr>
        <w:t>Signatures</w:t>
      </w:r>
    </w:p>
    <w:p w:rsidR="00000000" w:rsidRDefault="00D90847">
      <w:pPr>
        <w:spacing w:line="288" w:lineRule="auto"/>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w:t>
      </w:r>
      <w:r>
        <w:rPr>
          <w:rFonts w:ascii="inherit" w:eastAsia="Times New Roman" w:hAnsi="inherit"/>
          <w:sz w:val="20"/>
          <w:szCs w:val="20"/>
        </w:rPr>
        <w:t xml:space="preserve"> undersigned thereunto duly authorized.</w:t>
      </w:r>
    </w:p>
    <w:tbl>
      <w:tblPr>
        <w:tblW w:w="5000" w:type="pct"/>
        <w:tblCellMar>
          <w:left w:w="0" w:type="dxa"/>
          <w:right w:w="0" w:type="dxa"/>
        </w:tblCellMar>
        <w:tblLook w:val="04A0" w:firstRow="1" w:lastRow="0" w:firstColumn="1" w:lastColumn="0" w:noHBand="0" w:noVBand="1"/>
      </w:tblPr>
      <w:tblGrid>
        <w:gridCol w:w="4151"/>
        <w:gridCol w:w="336"/>
        <w:gridCol w:w="3819"/>
      </w:tblGrid>
      <w:tr w:rsidR="00000000">
        <w:trPr>
          <w:divId w:val="139003895"/>
        </w:trPr>
        <w:tc>
          <w:tcPr>
            <w:tcW w:w="0" w:type="auto"/>
            <w:gridSpan w:val="3"/>
            <w:vAlign w:val="center"/>
            <w:hideMark/>
          </w:tcPr>
          <w:p w:rsidR="00000000" w:rsidRDefault="00D90847">
            <w:pPr>
              <w:spacing w:line="288" w:lineRule="auto"/>
              <w:rPr>
                <w:rFonts w:eastAsia="Times New Roman"/>
                <w:sz w:val="20"/>
                <w:szCs w:val="20"/>
              </w:rPr>
            </w:pPr>
          </w:p>
        </w:tc>
      </w:tr>
      <w:tr w:rsidR="00000000">
        <w:trPr>
          <w:divId w:val="139003895"/>
        </w:trPr>
        <w:tc>
          <w:tcPr>
            <w:tcW w:w="2500" w:type="pct"/>
            <w:vAlign w:val="center"/>
            <w:hideMark/>
          </w:tcPr>
          <w:p w:rsidR="00000000" w:rsidRDefault="00D90847">
            <w:pPr>
              <w:rPr>
                <w:rFonts w:eastAsia="Times New Roman"/>
                <w:sz w:val="20"/>
                <w:szCs w:val="20"/>
              </w:rPr>
            </w:pPr>
          </w:p>
        </w:tc>
        <w:tc>
          <w:tcPr>
            <w:tcW w:w="200" w:type="pct"/>
            <w:vAlign w:val="center"/>
            <w:hideMark/>
          </w:tcPr>
          <w:p w:rsidR="00000000" w:rsidRDefault="00D90847">
            <w:pPr>
              <w:rPr>
                <w:rFonts w:eastAsia="Times New Roman"/>
                <w:sz w:val="20"/>
                <w:szCs w:val="20"/>
              </w:rPr>
            </w:pPr>
          </w:p>
        </w:tc>
        <w:tc>
          <w:tcPr>
            <w:tcW w:w="2300" w:type="pct"/>
            <w:vAlign w:val="center"/>
            <w:hideMark/>
          </w:tcPr>
          <w:p w:rsidR="00000000" w:rsidRDefault="00D90847">
            <w:pPr>
              <w:rPr>
                <w:rFonts w:eastAsia="Times New Roman"/>
                <w:sz w:val="20"/>
                <w:szCs w:val="20"/>
              </w:rPr>
            </w:pPr>
          </w:p>
        </w:tc>
      </w:tr>
      <w:tr w:rsidR="00000000">
        <w:trPr>
          <w:divId w:val="13900389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National Vision Holdings, Inc.</w:t>
            </w:r>
          </w:p>
        </w:tc>
      </w:tr>
      <w:tr w:rsidR="00000000">
        <w:trPr>
          <w:divId w:val="13900389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r>
      <w:tr w:rsidR="00000000">
        <w:trPr>
          <w:divId w:val="13900389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Dated: August 6, 2019</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 L. Reade Fahs</w:t>
            </w:r>
          </w:p>
        </w:tc>
      </w:tr>
      <w:tr w:rsidR="00000000">
        <w:trPr>
          <w:divId w:val="13900389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Chief Executive Officer and Director</w:t>
            </w:r>
          </w:p>
        </w:tc>
      </w:tr>
      <w:tr w:rsidR="00000000">
        <w:trPr>
          <w:divId w:val="13900389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(Principal Executive Officer)</w:t>
            </w:r>
          </w:p>
        </w:tc>
      </w:tr>
      <w:tr w:rsidR="00000000">
        <w:trPr>
          <w:divId w:val="13900389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r>
      <w:tr w:rsidR="00000000">
        <w:trPr>
          <w:divId w:val="13900389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Dated: August 6, 2019</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/s/ Patrick R. Moore</w:t>
            </w:r>
          </w:p>
        </w:tc>
      </w:tr>
      <w:tr w:rsidR="00000000">
        <w:trPr>
          <w:divId w:val="13900389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b/>
                <w:bCs/>
                <w:sz w:val="20"/>
                <w:szCs w:val="20"/>
              </w:rPr>
              <w:t>Senior Vice President, Chief Financial Officer</w:t>
            </w:r>
          </w:p>
        </w:tc>
      </w:tr>
      <w:tr w:rsidR="00000000">
        <w:trPr>
          <w:divId w:val="139003895"/>
        </w:trPr>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D90847">
            <w:pPr>
              <w:rPr>
                <w:rFonts w:eastAsia="Times New Roman"/>
                <w:sz w:val="20"/>
                <w:szCs w:val="20"/>
              </w:rPr>
            </w:pPr>
            <w:r>
              <w:rPr>
                <w:rFonts w:ascii="inherit" w:eastAsia="Times New Roman" w:hAnsi="inherit"/>
                <w:i/>
                <w:iCs/>
                <w:sz w:val="20"/>
                <w:szCs w:val="20"/>
              </w:rPr>
              <w:t>(Principal Financial Officer)</w:t>
            </w:r>
            <w:r>
              <w:rPr>
                <w:rFonts w:ascii="inherit" w:eastAsia="Times New Roman" w:hAnsi="inherit"/>
                <w:i/>
                <w:iCs/>
                <w:sz w:val="20"/>
                <w:szCs w:val="20"/>
              </w:rPr>
              <w:t xml:space="preserve"> </w:t>
            </w:r>
          </w:p>
        </w:tc>
      </w:tr>
    </w:tbl>
    <w:p w:rsidR="00000000" w:rsidRDefault="00D90847">
      <w:pPr>
        <w:spacing w:line="288" w:lineRule="auto"/>
        <w:divId w:val="693074860"/>
        <w:rPr>
          <w:rFonts w:eastAsia="Times New Roman"/>
          <w:sz w:val="20"/>
          <w:szCs w:val="20"/>
        </w:rPr>
      </w:pPr>
    </w:p>
    <w:p w:rsidR="00000000" w:rsidRDefault="00D90847">
      <w:pPr>
        <w:divId w:val="388190189"/>
        <w:rPr>
          <w:rFonts w:eastAsia="Times New Roman"/>
          <w:sz w:val="20"/>
          <w:szCs w:val="20"/>
        </w:rPr>
      </w:pPr>
    </w:p>
    <w:p w:rsidR="00D90847" w:rsidRDefault="00D90847">
      <w:pPr>
        <w:spacing w:line="288" w:lineRule="auto"/>
        <w:jc w:val="center"/>
        <w:divId w:val="1754207355"/>
        <w:rPr>
          <w:rFonts w:eastAsia="Times New Roman"/>
          <w:sz w:val="20"/>
          <w:szCs w:val="20"/>
        </w:rPr>
      </w:pPr>
      <w:r>
        <w:rPr>
          <w:rFonts w:ascii="inherit" w:eastAsia="Times New Roman" w:hAnsi="inherit"/>
          <w:sz w:val="20"/>
          <w:szCs w:val="20"/>
        </w:rPr>
        <w:t>48</w:t>
      </w:r>
    </w:p>
    <w:sectPr w:rsidR="00D9084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0847"/>
    <w:rsid w:val="00D90847"/>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www.nationalvision.com/20190629"/>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10">
      <w:marLeft w:val="0"/>
      <w:marRight w:val="0"/>
      <w:marTop w:val="0"/>
      <w:marBottom w:val="0"/>
      <w:divBdr>
        <w:top w:val="none" w:sz="0" w:space="0" w:color="auto"/>
        <w:left w:val="none" w:sz="0" w:space="0" w:color="auto"/>
        <w:bottom w:val="none" w:sz="0" w:space="0" w:color="auto"/>
        <w:right w:val="none" w:sz="0" w:space="0" w:color="auto"/>
      </w:divBdr>
    </w:div>
    <w:div w:id="4021898">
      <w:marLeft w:val="0"/>
      <w:marRight w:val="0"/>
      <w:marTop w:val="0"/>
      <w:marBottom w:val="0"/>
      <w:divBdr>
        <w:top w:val="none" w:sz="0" w:space="0" w:color="auto"/>
        <w:left w:val="none" w:sz="0" w:space="0" w:color="auto"/>
        <w:bottom w:val="none" w:sz="0" w:space="0" w:color="auto"/>
        <w:right w:val="none" w:sz="0" w:space="0" w:color="auto"/>
      </w:divBdr>
    </w:div>
    <w:div w:id="7563145">
      <w:marLeft w:val="0"/>
      <w:marRight w:val="0"/>
      <w:marTop w:val="0"/>
      <w:marBottom w:val="0"/>
      <w:divBdr>
        <w:top w:val="none" w:sz="0" w:space="0" w:color="auto"/>
        <w:left w:val="none" w:sz="0" w:space="0" w:color="auto"/>
        <w:bottom w:val="none" w:sz="0" w:space="0" w:color="auto"/>
        <w:right w:val="none" w:sz="0" w:space="0" w:color="auto"/>
      </w:divBdr>
      <w:divsChild>
        <w:div w:id="1631472966">
          <w:marLeft w:val="0"/>
          <w:marRight w:val="0"/>
          <w:marTop w:val="0"/>
          <w:marBottom w:val="0"/>
          <w:divBdr>
            <w:top w:val="none" w:sz="0" w:space="0" w:color="auto"/>
            <w:left w:val="none" w:sz="0" w:space="0" w:color="auto"/>
            <w:bottom w:val="none" w:sz="0" w:space="0" w:color="auto"/>
            <w:right w:val="none" w:sz="0" w:space="0" w:color="auto"/>
          </w:divBdr>
        </w:div>
        <w:div w:id="54594898">
          <w:marLeft w:val="0"/>
          <w:marRight w:val="0"/>
          <w:marTop w:val="0"/>
          <w:marBottom w:val="0"/>
          <w:divBdr>
            <w:top w:val="none" w:sz="0" w:space="0" w:color="auto"/>
            <w:left w:val="none" w:sz="0" w:space="0" w:color="auto"/>
            <w:bottom w:val="none" w:sz="0" w:space="0" w:color="auto"/>
            <w:right w:val="none" w:sz="0" w:space="0" w:color="auto"/>
          </w:divBdr>
        </w:div>
        <w:div w:id="406415037">
          <w:marLeft w:val="0"/>
          <w:marRight w:val="0"/>
          <w:marTop w:val="0"/>
          <w:marBottom w:val="0"/>
          <w:divBdr>
            <w:top w:val="none" w:sz="0" w:space="0" w:color="auto"/>
            <w:left w:val="none" w:sz="0" w:space="0" w:color="auto"/>
            <w:bottom w:val="none" w:sz="0" w:space="0" w:color="auto"/>
            <w:right w:val="none" w:sz="0" w:space="0" w:color="auto"/>
          </w:divBdr>
        </w:div>
        <w:div w:id="269050389">
          <w:marLeft w:val="0"/>
          <w:marRight w:val="0"/>
          <w:marTop w:val="0"/>
          <w:marBottom w:val="0"/>
          <w:divBdr>
            <w:top w:val="none" w:sz="0" w:space="0" w:color="auto"/>
            <w:left w:val="none" w:sz="0" w:space="0" w:color="auto"/>
            <w:bottom w:val="none" w:sz="0" w:space="0" w:color="auto"/>
            <w:right w:val="none" w:sz="0" w:space="0" w:color="auto"/>
          </w:divBdr>
        </w:div>
        <w:div w:id="1510291797">
          <w:marLeft w:val="0"/>
          <w:marRight w:val="0"/>
          <w:marTop w:val="0"/>
          <w:marBottom w:val="0"/>
          <w:divBdr>
            <w:top w:val="none" w:sz="0" w:space="0" w:color="auto"/>
            <w:left w:val="none" w:sz="0" w:space="0" w:color="auto"/>
            <w:bottom w:val="none" w:sz="0" w:space="0" w:color="auto"/>
            <w:right w:val="none" w:sz="0" w:space="0" w:color="auto"/>
          </w:divBdr>
        </w:div>
        <w:div w:id="413552239">
          <w:marLeft w:val="0"/>
          <w:marRight w:val="0"/>
          <w:marTop w:val="0"/>
          <w:marBottom w:val="0"/>
          <w:divBdr>
            <w:top w:val="none" w:sz="0" w:space="0" w:color="auto"/>
            <w:left w:val="none" w:sz="0" w:space="0" w:color="auto"/>
            <w:bottom w:val="none" w:sz="0" w:space="0" w:color="auto"/>
            <w:right w:val="none" w:sz="0" w:space="0" w:color="auto"/>
          </w:divBdr>
        </w:div>
        <w:div w:id="427123536">
          <w:marLeft w:val="0"/>
          <w:marRight w:val="0"/>
          <w:marTop w:val="0"/>
          <w:marBottom w:val="0"/>
          <w:divBdr>
            <w:top w:val="none" w:sz="0" w:space="0" w:color="auto"/>
            <w:left w:val="none" w:sz="0" w:space="0" w:color="auto"/>
            <w:bottom w:val="none" w:sz="0" w:space="0" w:color="auto"/>
            <w:right w:val="none" w:sz="0" w:space="0" w:color="auto"/>
          </w:divBdr>
        </w:div>
        <w:div w:id="134178997">
          <w:marLeft w:val="0"/>
          <w:marRight w:val="0"/>
          <w:marTop w:val="0"/>
          <w:marBottom w:val="0"/>
          <w:divBdr>
            <w:top w:val="none" w:sz="0" w:space="0" w:color="auto"/>
            <w:left w:val="none" w:sz="0" w:space="0" w:color="auto"/>
            <w:bottom w:val="none" w:sz="0" w:space="0" w:color="auto"/>
            <w:right w:val="none" w:sz="0" w:space="0" w:color="auto"/>
          </w:divBdr>
        </w:div>
        <w:div w:id="102114920">
          <w:marLeft w:val="0"/>
          <w:marRight w:val="0"/>
          <w:marTop w:val="0"/>
          <w:marBottom w:val="0"/>
          <w:divBdr>
            <w:top w:val="none" w:sz="0" w:space="0" w:color="auto"/>
            <w:left w:val="none" w:sz="0" w:space="0" w:color="auto"/>
            <w:bottom w:val="none" w:sz="0" w:space="0" w:color="auto"/>
            <w:right w:val="none" w:sz="0" w:space="0" w:color="auto"/>
          </w:divBdr>
        </w:div>
        <w:div w:id="2125029974">
          <w:marLeft w:val="0"/>
          <w:marRight w:val="0"/>
          <w:marTop w:val="0"/>
          <w:marBottom w:val="0"/>
          <w:divBdr>
            <w:top w:val="none" w:sz="0" w:space="0" w:color="auto"/>
            <w:left w:val="none" w:sz="0" w:space="0" w:color="auto"/>
            <w:bottom w:val="none" w:sz="0" w:space="0" w:color="auto"/>
            <w:right w:val="none" w:sz="0" w:space="0" w:color="auto"/>
          </w:divBdr>
        </w:div>
        <w:div w:id="563295641">
          <w:marLeft w:val="0"/>
          <w:marRight w:val="0"/>
          <w:marTop w:val="0"/>
          <w:marBottom w:val="0"/>
          <w:divBdr>
            <w:top w:val="none" w:sz="0" w:space="0" w:color="auto"/>
            <w:left w:val="none" w:sz="0" w:space="0" w:color="auto"/>
            <w:bottom w:val="none" w:sz="0" w:space="0" w:color="auto"/>
            <w:right w:val="none" w:sz="0" w:space="0" w:color="auto"/>
          </w:divBdr>
        </w:div>
        <w:div w:id="1332947162">
          <w:marLeft w:val="0"/>
          <w:marRight w:val="0"/>
          <w:marTop w:val="0"/>
          <w:marBottom w:val="0"/>
          <w:divBdr>
            <w:top w:val="none" w:sz="0" w:space="0" w:color="auto"/>
            <w:left w:val="none" w:sz="0" w:space="0" w:color="auto"/>
            <w:bottom w:val="none" w:sz="0" w:space="0" w:color="auto"/>
            <w:right w:val="none" w:sz="0" w:space="0" w:color="auto"/>
          </w:divBdr>
        </w:div>
        <w:div w:id="965307773">
          <w:marLeft w:val="0"/>
          <w:marRight w:val="0"/>
          <w:marTop w:val="0"/>
          <w:marBottom w:val="0"/>
          <w:divBdr>
            <w:top w:val="none" w:sz="0" w:space="0" w:color="auto"/>
            <w:left w:val="none" w:sz="0" w:space="0" w:color="auto"/>
            <w:bottom w:val="none" w:sz="0" w:space="0" w:color="auto"/>
            <w:right w:val="none" w:sz="0" w:space="0" w:color="auto"/>
          </w:divBdr>
        </w:div>
        <w:div w:id="1783185997">
          <w:marLeft w:val="0"/>
          <w:marRight w:val="0"/>
          <w:marTop w:val="0"/>
          <w:marBottom w:val="0"/>
          <w:divBdr>
            <w:top w:val="none" w:sz="0" w:space="0" w:color="auto"/>
            <w:left w:val="none" w:sz="0" w:space="0" w:color="auto"/>
            <w:bottom w:val="none" w:sz="0" w:space="0" w:color="auto"/>
            <w:right w:val="none" w:sz="0" w:space="0" w:color="auto"/>
          </w:divBdr>
        </w:div>
        <w:div w:id="478348797">
          <w:marLeft w:val="0"/>
          <w:marRight w:val="0"/>
          <w:marTop w:val="0"/>
          <w:marBottom w:val="0"/>
          <w:divBdr>
            <w:top w:val="none" w:sz="0" w:space="0" w:color="auto"/>
            <w:left w:val="none" w:sz="0" w:space="0" w:color="auto"/>
            <w:bottom w:val="none" w:sz="0" w:space="0" w:color="auto"/>
            <w:right w:val="none" w:sz="0" w:space="0" w:color="auto"/>
          </w:divBdr>
        </w:div>
        <w:div w:id="1430854695">
          <w:marLeft w:val="0"/>
          <w:marRight w:val="0"/>
          <w:marTop w:val="0"/>
          <w:marBottom w:val="0"/>
          <w:divBdr>
            <w:top w:val="none" w:sz="0" w:space="0" w:color="auto"/>
            <w:left w:val="none" w:sz="0" w:space="0" w:color="auto"/>
            <w:bottom w:val="none" w:sz="0" w:space="0" w:color="auto"/>
            <w:right w:val="none" w:sz="0" w:space="0" w:color="auto"/>
          </w:divBdr>
        </w:div>
        <w:div w:id="327055512">
          <w:marLeft w:val="0"/>
          <w:marRight w:val="0"/>
          <w:marTop w:val="0"/>
          <w:marBottom w:val="0"/>
          <w:divBdr>
            <w:top w:val="none" w:sz="0" w:space="0" w:color="auto"/>
            <w:left w:val="none" w:sz="0" w:space="0" w:color="auto"/>
            <w:bottom w:val="none" w:sz="0" w:space="0" w:color="auto"/>
            <w:right w:val="none" w:sz="0" w:space="0" w:color="auto"/>
          </w:divBdr>
        </w:div>
        <w:div w:id="220092574">
          <w:marLeft w:val="0"/>
          <w:marRight w:val="0"/>
          <w:marTop w:val="0"/>
          <w:marBottom w:val="0"/>
          <w:divBdr>
            <w:top w:val="none" w:sz="0" w:space="0" w:color="auto"/>
            <w:left w:val="none" w:sz="0" w:space="0" w:color="auto"/>
            <w:bottom w:val="none" w:sz="0" w:space="0" w:color="auto"/>
            <w:right w:val="none" w:sz="0" w:space="0" w:color="auto"/>
          </w:divBdr>
        </w:div>
        <w:div w:id="1439061843">
          <w:marLeft w:val="0"/>
          <w:marRight w:val="0"/>
          <w:marTop w:val="0"/>
          <w:marBottom w:val="0"/>
          <w:divBdr>
            <w:top w:val="none" w:sz="0" w:space="0" w:color="auto"/>
            <w:left w:val="none" w:sz="0" w:space="0" w:color="auto"/>
            <w:bottom w:val="none" w:sz="0" w:space="0" w:color="auto"/>
            <w:right w:val="none" w:sz="0" w:space="0" w:color="auto"/>
          </w:divBdr>
        </w:div>
        <w:div w:id="576206637">
          <w:marLeft w:val="0"/>
          <w:marRight w:val="0"/>
          <w:marTop w:val="0"/>
          <w:marBottom w:val="0"/>
          <w:divBdr>
            <w:top w:val="none" w:sz="0" w:space="0" w:color="auto"/>
            <w:left w:val="none" w:sz="0" w:space="0" w:color="auto"/>
            <w:bottom w:val="none" w:sz="0" w:space="0" w:color="auto"/>
            <w:right w:val="none" w:sz="0" w:space="0" w:color="auto"/>
          </w:divBdr>
        </w:div>
        <w:div w:id="1064833471">
          <w:marLeft w:val="0"/>
          <w:marRight w:val="0"/>
          <w:marTop w:val="0"/>
          <w:marBottom w:val="0"/>
          <w:divBdr>
            <w:top w:val="none" w:sz="0" w:space="0" w:color="auto"/>
            <w:left w:val="none" w:sz="0" w:space="0" w:color="auto"/>
            <w:bottom w:val="none" w:sz="0" w:space="0" w:color="auto"/>
            <w:right w:val="none" w:sz="0" w:space="0" w:color="auto"/>
          </w:divBdr>
        </w:div>
        <w:div w:id="1437021058">
          <w:marLeft w:val="0"/>
          <w:marRight w:val="0"/>
          <w:marTop w:val="0"/>
          <w:marBottom w:val="0"/>
          <w:divBdr>
            <w:top w:val="none" w:sz="0" w:space="0" w:color="auto"/>
            <w:left w:val="none" w:sz="0" w:space="0" w:color="auto"/>
            <w:bottom w:val="none" w:sz="0" w:space="0" w:color="auto"/>
            <w:right w:val="none" w:sz="0" w:space="0" w:color="auto"/>
          </w:divBdr>
        </w:div>
        <w:div w:id="329986080">
          <w:marLeft w:val="0"/>
          <w:marRight w:val="0"/>
          <w:marTop w:val="0"/>
          <w:marBottom w:val="0"/>
          <w:divBdr>
            <w:top w:val="none" w:sz="0" w:space="0" w:color="auto"/>
            <w:left w:val="none" w:sz="0" w:space="0" w:color="auto"/>
            <w:bottom w:val="none" w:sz="0" w:space="0" w:color="auto"/>
            <w:right w:val="none" w:sz="0" w:space="0" w:color="auto"/>
          </w:divBdr>
        </w:div>
        <w:div w:id="1170097773">
          <w:marLeft w:val="0"/>
          <w:marRight w:val="0"/>
          <w:marTop w:val="0"/>
          <w:marBottom w:val="0"/>
          <w:divBdr>
            <w:top w:val="none" w:sz="0" w:space="0" w:color="auto"/>
            <w:left w:val="none" w:sz="0" w:space="0" w:color="auto"/>
            <w:bottom w:val="none" w:sz="0" w:space="0" w:color="auto"/>
            <w:right w:val="none" w:sz="0" w:space="0" w:color="auto"/>
          </w:divBdr>
        </w:div>
        <w:div w:id="1380086803">
          <w:marLeft w:val="0"/>
          <w:marRight w:val="0"/>
          <w:marTop w:val="0"/>
          <w:marBottom w:val="0"/>
          <w:divBdr>
            <w:top w:val="none" w:sz="0" w:space="0" w:color="auto"/>
            <w:left w:val="none" w:sz="0" w:space="0" w:color="auto"/>
            <w:bottom w:val="none" w:sz="0" w:space="0" w:color="auto"/>
            <w:right w:val="none" w:sz="0" w:space="0" w:color="auto"/>
          </w:divBdr>
        </w:div>
        <w:div w:id="825441499">
          <w:marLeft w:val="0"/>
          <w:marRight w:val="0"/>
          <w:marTop w:val="0"/>
          <w:marBottom w:val="0"/>
          <w:divBdr>
            <w:top w:val="none" w:sz="0" w:space="0" w:color="auto"/>
            <w:left w:val="none" w:sz="0" w:space="0" w:color="auto"/>
            <w:bottom w:val="none" w:sz="0" w:space="0" w:color="auto"/>
            <w:right w:val="none" w:sz="0" w:space="0" w:color="auto"/>
          </w:divBdr>
        </w:div>
        <w:div w:id="1083643367">
          <w:marLeft w:val="0"/>
          <w:marRight w:val="0"/>
          <w:marTop w:val="0"/>
          <w:marBottom w:val="0"/>
          <w:divBdr>
            <w:top w:val="none" w:sz="0" w:space="0" w:color="auto"/>
            <w:left w:val="none" w:sz="0" w:space="0" w:color="auto"/>
            <w:bottom w:val="none" w:sz="0" w:space="0" w:color="auto"/>
            <w:right w:val="none" w:sz="0" w:space="0" w:color="auto"/>
          </w:divBdr>
        </w:div>
        <w:div w:id="1419209300">
          <w:marLeft w:val="0"/>
          <w:marRight w:val="0"/>
          <w:marTop w:val="0"/>
          <w:marBottom w:val="0"/>
          <w:divBdr>
            <w:top w:val="none" w:sz="0" w:space="0" w:color="auto"/>
            <w:left w:val="none" w:sz="0" w:space="0" w:color="auto"/>
            <w:bottom w:val="none" w:sz="0" w:space="0" w:color="auto"/>
            <w:right w:val="none" w:sz="0" w:space="0" w:color="auto"/>
          </w:divBdr>
        </w:div>
        <w:div w:id="1363675769">
          <w:marLeft w:val="0"/>
          <w:marRight w:val="0"/>
          <w:marTop w:val="0"/>
          <w:marBottom w:val="0"/>
          <w:divBdr>
            <w:top w:val="none" w:sz="0" w:space="0" w:color="auto"/>
            <w:left w:val="none" w:sz="0" w:space="0" w:color="auto"/>
            <w:bottom w:val="none" w:sz="0" w:space="0" w:color="auto"/>
            <w:right w:val="none" w:sz="0" w:space="0" w:color="auto"/>
          </w:divBdr>
        </w:div>
        <w:div w:id="1310791729">
          <w:marLeft w:val="0"/>
          <w:marRight w:val="0"/>
          <w:marTop w:val="0"/>
          <w:marBottom w:val="0"/>
          <w:divBdr>
            <w:top w:val="none" w:sz="0" w:space="0" w:color="auto"/>
            <w:left w:val="none" w:sz="0" w:space="0" w:color="auto"/>
            <w:bottom w:val="none" w:sz="0" w:space="0" w:color="auto"/>
            <w:right w:val="none" w:sz="0" w:space="0" w:color="auto"/>
          </w:divBdr>
        </w:div>
        <w:div w:id="797604414">
          <w:marLeft w:val="0"/>
          <w:marRight w:val="0"/>
          <w:marTop w:val="0"/>
          <w:marBottom w:val="0"/>
          <w:divBdr>
            <w:top w:val="none" w:sz="0" w:space="0" w:color="auto"/>
            <w:left w:val="none" w:sz="0" w:space="0" w:color="auto"/>
            <w:bottom w:val="none" w:sz="0" w:space="0" w:color="auto"/>
            <w:right w:val="none" w:sz="0" w:space="0" w:color="auto"/>
          </w:divBdr>
        </w:div>
        <w:div w:id="1377051415">
          <w:marLeft w:val="0"/>
          <w:marRight w:val="0"/>
          <w:marTop w:val="0"/>
          <w:marBottom w:val="0"/>
          <w:divBdr>
            <w:top w:val="none" w:sz="0" w:space="0" w:color="auto"/>
            <w:left w:val="none" w:sz="0" w:space="0" w:color="auto"/>
            <w:bottom w:val="none" w:sz="0" w:space="0" w:color="auto"/>
            <w:right w:val="none" w:sz="0" w:space="0" w:color="auto"/>
          </w:divBdr>
        </w:div>
        <w:div w:id="687829185">
          <w:marLeft w:val="0"/>
          <w:marRight w:val="0"/>
          <w:marTop w:val="0"/>
          <w:marBottom w:val="0"/>
          <w:divBdr>
            <w:top w:val="none" w:sz="0" w:space="0" w:color="auto"/>
            <w:left w:val="none" w:sz="0" w:space="0" w:color="auto"/>
            <w:bottom w:val="none" w:sz="0" w:space="0" w:color="auto"/>
            <w:right w:val="none" w:sz="0" w:space="0" w:color="auto"/>
          </w:divBdr>
        </w:div>
      </w:divsChild>
    </w:div>
    <w:div w:id="8145601">
      <w:marLeft w:val="0"/>
      <w:marRight w:val="0"/>
      <w:marTop w:val="0"/>
      <w:marBottom w:val="0"/>
      <w:divBdr>
        <w:top w:val="none" w:sz="0" w:space="0" w:color="auto"/>
        <w:left w:val="none" w:sz="0" w:space="0" w:color="auto"/>
        <w:bottom w:val="none" w:sz="0" w:space="0" w:color="auto"/>
        <w:right w:val="none" w:sz="0" w:space="0" w:color="auto"/>
      </w:divBdr>
      <w:divsChild>
        <w:div w:id="2108310209">
          <w:marLeft w:val="0"/>
          <w:marRight w:val="0"/>
          <w:marTop w:val="0"/>
          <w:marBottom w:val="0"/>
          <w:divBdr>
            <w:top w:val="none" w:sz="0" w:space="0" w:color="auto"/>
            <w:left w:val="none" w:sz="0" w:space="0" w:color="auto"/>
            <w:bottom w:val="none" w:sz="0" w:space="0" w:color="auto"/>
            <w:right w:val="none" w:sz="0" w:space="0" w:color="auto"/>
          </w:divBdr>
        </w:div>
        <w:div w:id="325136573">
          <w:marLeft w:val="0"/>
          <w:marRight w:val="0"/>
          <w:marTop w:val="0"/>
          <w:marBottom w:val="0"/>
          <w:divBdr>
            <w:top w:val="none" w:sz="0" w:space="0" w:color="auto"/>
            <w:left w:val="none" w:sz="0" w:space="0" w:color="auto"/>
            <w:bottom w:val="none" w:sz="0" w:space="0" w:color="auto"/>
            <w:right w:val="none" w:sz="0" w:space="0" w:color="auto"/>
          </w:divBdr>
        </w:div>
        <w:div w:id="1644119414">
          <w:marLeft w:val="0"/>
          <w:marRight w:val="0"/>
          <w:marTop w:val="0"/>
          <w:marBottom w:val="0"/>
          <w:divBdr>
            <w:top w:val="none" w:sz="0" w:space="0" w:color="auto"/>
            <w:left w:val="none" w:sz="0" w:space="0" w:color="auto"/>
            <w:bottom w:val="none" w:sz="0" w:space="0" w:color="auto"/>
            <w:right w:val="none" w:sz="0" w:space="0" w:color="auto"/>
          </w:divBdr>
        </w:div>
        <w:div w:id="1513497229">
          <w:marLeft w:val="0"/>
          <w:marRight w:val="0"/>
          <w:marTop w:val="0"/>
          <w:marBottom w:val="0"/>
          <w:divBdr>
            <w:top w:val="none" w:sz="0" w:space="0" w:color="auto"/>
            <w:left w:val="none" w:sz="0" w:space="0" w:color="auto"/>
            <w:bottom w:val="none" w:sz="0" w:space="0" w:color="auto"/>
            <w:right w:val="none" w:sz="0" w:space="0" w:color="auto"/>
          </w:divBdr>
        </w:div>
        <w:div w:id="524173369">
          <w:marLeft w:val="0"/>
          <w:marRight w:val="0"/>
          <w:marTop w:val="0"/>
          <w:marBottom w:val="0"/>
          <w:divBdr>
            <w:top w:val="none" w:sz="0" w:space="0" w:color="auto"/>
            <w:left w:val="none" w:sz="0" w:space="0" w:color="auto"/>
            <w:bottom w:val="none" w:sz="0" w:space="0" w:color="auto"/>
            <w:right w:val="none" w:sz="0" w:space="0" w:color="auto"/>
          </w:divBdr>
        </w:div>
        <w:div w:id="1973361139">
          <w:marLeft w:val="0"/>
          <w:marRight w:val="0"/>
          <w:marTop w:val="0"/>
          <w:marBottom w:val="0"/>
          <w:divBdr>
            <w:top w:val="none" w:sz="0" w:space="0" w:color="auto"/>
            <w:left w:val="none" w:sz="0" w:space="0" w:color="auto"/>
            <w:bottom w:val="none" w:sz="0" w:space="0" w:color="auto"/>
            <w:right w:val="none" w:sz="0" w:space="0" w:color="auto"/>
          </w:divBdr>
        </w:div>
        <w:div w:id="409618749">
          <w:marLeft w:val="0"/>
          <w:marRight w:val="0"/>
          <w:marTop w:val="0"/>
          <w:marBottom w:val="0"/>
          <w:divBdr>
            <w:top w:val="none" w:sz="0" w:space="0" w:color="auto"/>
            <w:left w:val="none" w:sz="0" w:space="0" w:color="auto"/>
            <w:bottom w:val="none" w:sz="0" w:space="0" w:color="auto"/>
            <w:right w:val="none" w:sz="0" w:space="0" w:color="auto"/>
          </w:divBdr>
        </w:div>
        <w:div w:id="1443720493">
          <w:marLeft w:val="0"/>
          <w:marRight w:val="0"/>
          <w:marTop w:val="0"/>
          <w:marBottom w:val="0"/>
          <w:divBdr>
            <w:top w:val="none" w:sz="0" w:space="0" w:color="auto"/>
            <w:left w:val="none" w:sz="0" w:space="0" w:color="auto"/>
            <w:bottom w:val="none" w:sz="0" w:space="0" w:color="auto"/>
            <w:right w:val="none" w:sz="0" w:space="0" w:color="auto"/>
          </w:divBdr>
        </w:div>
        <w:div w:id="2073310403">
          <w:marLeft w:val="0"/>
          <w:marRight w:val="0"/>
          <w:marTop w:val="0"/>
          <w:marBottom w:val="0"/>
          <w:divBdr>
            <w:top w:val="none" w:sz="0" w:space="0" w:color="auto"/>
            <w:left w:val="none" w:sz="0" w:space="0" w:color="auto"/>
            <w:bottom w:val="none" w:sz="0" w:space="0" w:color="auto"/>
            <w:right w:val="none" w:sz="0" w:space="0" w:color="auto"/>
          </w:divBdr>
        </w:div>
        <w:div w:id="1119225647">
          <w:marLeft w:val="0"/>
          <w:marRight w:val="0"/>
          <w:marTop w:val="0"/>
          <w:marBottom w:val="0"/>
          <w:divBdr>
            <w:top w:val="none" w:sz="0" w:space="0" w:color="auto"/>
            <w:left w:val="none" w:sz="0" w:space="0" w:color="auto"/>
            <w:bottom w:val="none" w:sz="0" w:space="0" w:color="auto"/>
            <w:right w:val="none" w:sz="0" w:space="0" w:color="auto"/>
          </w:divBdr>
        </w:div>
        <w:div w:id="261455423">
          <w:marLeft w:val="0"/>
          <w:marRight w:val="0"/>
          <w:marTop w:val="0"/>
          <w:marBottom w:val="0"/>
          <w:divBdr>
            <w:top w:val="none" w:sz="0" w:space="0" w:color="auto"/>
            <w:left w:val="none" w:sz="0" w:space="0" w:color="auto"/>
            <w:bottom w:val="none" w:sz="0" w:space="0" w:color="auto"/>
            <w:right w:val="none" w:sz="0" w:space="0" w:color="auto"/>
          </w:divBdr>
        </w:div>
        <w:div w:id="1839223609">
          <w:marLeft w:val="0"/>
          <w:marRight w:val="0"/>
          <w:marTop w:val="0"/>
          <w:marBottom w:val="0"/>
          <w:divBdr>
            <w:top w:val="none" w:sz="0" w:space="0" w:color="auto"/>
            <w:left w:val="none" w:sz="0" w:space="0" w:color="auto"/>
            <w:bottom w:val="none" w:sz="0" w:space="0" w:color="auto"/>
            <w:right w:val="none" w:sz="0" w:space="0" w:color="auto"/>
          </w:divBdr>
        </w:div>
        <w:div w:id="1346640315">
          <w:marLeft w:val="0"/>
          <w:marRight w:val="0"/>
          <w:marTop w:val="0"/>
          <w:marBottom w:val="0"/>
          <w:divBdr>
            <w:top w:val="none" w:sz="0" w:space="0" w:color="auto"/>
            <w:left w:val="none" w:sz="0" w:space="0" w:color="auto"/>
            <w:bottom w:val="none" w:sz="0" w:space="0" w:color="auto"/>
            <w:right w:val="none" w:sz="0" w:space="0" w:color="auto"/>
          </w:divBdr>
        </w:div>
        <w:div w:id="828906650">
          <w:marLeft w:val="0"/>
          <w:marRight w:val="0"/>
          <w:marTop w:val="0"/>
          <w:marBottom w:val="0"/>
          <w:divBdr>
            <w:top w:val="none" w:sz="0" w:space="0" w:color="auto"/>
            <w:left w:val="none" w:sz="0" w:space="0" w:color="auto"/>
            <w:bottom w:val="none" w:sz="0" w:space="0" w:color="auto"/>
            <w:right w:val="none" w:sz="0" w:space="0" w:color="auto"/>
          </w:divBdr>
        </w:div>
        <w:div w:id="1426851179">
          <w:marLeft w:val="0"/>
          <w:marRight w:val="0"/>
          <w:marTop w:val="0"/>
          <w:marBottom w:val="0"/>
          <w:divBdr>
            <w:top w:val="none" w:sz="0" w:space="0" w:color="auto"/>
            <w:left w:val="none" w:sz="0" w:space="0" w:color="auto"/>
            <w:bottom w:val="none" w:sz="0" w:space="0" w:color="auto"/>
            <w:right w:val="none" w:sz="0" w:space="0" w:color="auto"/>
          </w:divBdr>
        </w:div>
        <w:div w:id="1356031776">
          <w:marLeft w:val="0"/>
          <w:marRight w:val="0"/>
          <w:marTop w:val="0"/>
          <w:marBottom w:val="0"/>
          <w:divBdr>
            <w:top w:val="none" w:sz="0" w:space="0" w:color="auto"/>
            <w:left w:val="none" w:sz="0" w:space="0" w:color="auto"/>
            <w:bottom w:val="none" w:sz="0" w:space="0" w:color="auto"/>
            <w:right w:val="none" w:sz="0" w:space="0" w:color="auto"/>
          </w:divBdr>
        </w:div>
        <w:div w:id="1667440982">
          <w:marLeft w:val="0"/>
          <w:marRight w:val="0"/>
          <w:marTop w:val="0"/>
          <w:marBottom w:val="0"/>
          <w:divBdr>
            <w:top w:val="none" w:sz="0" w:space="0" w:color="auto"/>
            <w:left w:val="none" w:sz="0" w:space="0" w:color="auto"/>
            <w:bottom w:val="none" w:sz="0" w:space="0" w:color="auto"/>
            <w:right w:val="none" w:sz="0" w:space="0" w:color="auto"/>
          </w:divBdr>
        </w:div>
        <w:div w:id="1663849214">
          <w:marLeft w:val="0"/>
          <w:marRight w:val="0"/>
          <w:marTop w:val="0"/>
          <w:marBottom w:val="0"/>
          <w:divBdr>
            <w:top w:val="none" w:sz="0" w:space="0" w:color="auto"/>
            <w:left w:val="none" w:sz="0" w:space="0" w:color="auto"/>
            <w:bottom w:val="none" w:sz="0" w:space="0" w:color="auto"/>
            <w:right w:val="none" w:sz="0" w:space="0" w:color="auto"/>
          </w:divBdr>
        </w:div>
        <w:div w:id="169150662">
          <w:marLeft w:val="0"/>
          <w:marRight w:val="0"/>
          <w:marTop w:val="0"/>
          <w:marBottom w:val="0"/>
          <w:divBdr>
            <w:top w:val="none" w:sz="0" w:space="0" w:color="auto"/>
            <w:left w:val="none" w:sz="0" w:space="0" w:color="auto"/>
            <w:bottom w:val="none" w:sz="0" w:space="0" w:color="auto"/>
            <w:right w:val="none" w:sz="0" w:space="0" w:color="auto"/>
          </w:divBdr>
        </w:div>
        <w:div w:id="440612015">
          <w:marLeft w:val="0"/>
          <w:marRight w:val="0"/>
          <w:marTop w:val="0"/>
          <w:marBottom w:val="0"/>
          <w:divBdr>
            <w:top w:val="none" w:sz="0" w:space="0" w:color="auto"/>
            <w:left w:val="none" w:sz="0" w:space="0" w:color="auto"/>
            <w:bottom w:val="none" w:sz="0" w:space="0" w:color="auto"/>
            <w:right w:val="none" w:sz="0" w:space="0" w:color="auto"/>
          </w:divBdr>
        </w:div>
        <w:div w:id="1094204793">
          <w:marLeft w:val="0"/>
          <w:marRight w:val="0"/>
          <w:marTop w:val="0"/>
          <w:marBottom w:val="0"/>
          <w:divBdr>
            <w:top w:val="none" w:sz="0" w:space="0" w:color="auto"/>
            <w:left w:val="none" w:sz="0" w:space="0" w:color="auto"/>
            <w:bottom w:val="none" w:sz="0" w:space="0" w:color="auto"/>
            <w:right w:val="none" w:sz="0" w:space="0" w:color="auto"/>
          </w:divBdr>
        </w:div>
        <w:div w:id="1669483390">
          <w:marLeft w:val="0"/>
          <w:marRight w:val="0"/>
          <w:marTop w:val="0"/>
          <w:marBottom w:val="0"/>
          <w:divBdr>
            <w:top w:val="none" w:sz="0" w:space="0" w:color="auto"/>
            <w:left w:val="none" w:sz="0" w:space="0" w:color="auto"/>
            <w:bottom w:val="none" w:sz="0" w:space="0" w:color="auto"/>
            <w:right w:val="none" w:sz="0" w:space="0" w:color="auto"/>
          </w:divBdr>
        </w:div>
        <w:div w:id="1132864031">
          <w:marLeft w:val="0"/>
          <w:marRight w:val="0"/>
          <w:marTop w:val="0"/>
          <w:marBottom w:val="0"/>
          <w:divBdr>
            <w:top w:val="none" w:sz="0" w:space="0" w:color="auto"/>
            <w:left w:val="none" w:sz="0" w:space="0" w:color="auto"/>
            <w:bottom w:val="none" w:sz="0" w:space="0" w:color="auto"/>
            <w:right w:val="none" w:sz="0" w:space="0" w:color="auto"/>
          </w:divBdr>
        </w:div>
        <w:div w:id="405231502">
          <w:marLeft w:val="0"/>
          <w:marRight w:val="0"/>
          <w:marTop w:val="0"/>
          <w:marBottom w:val="0"/>
          <w:divBdr>
            <w:top w:val="none" w:sz="0" w:space="0" w:color="auto"/>
            <w:left w:val="none" w:sz="0" w:space="0" w:color="auto"/>
            <w:bottom w:val="none" w:sz="0" w:space="0" w:color="auto"/>
            <w:right w:val="none" w:sz="0" w:space="0" w:color="auto"/>
          </w:divBdr>
        </w:div>
        <w:div w:id="181405991">
          <w:marLeft w:val="0"/>
          <w:marRight w:val="0"/>
          <w:marTop w:val="0"/>
          <w:marBottom w:val="0"/>
          <w:divBdr>
            <w:top w:val="none" w:sz="0" w:space="0" w:color="auto"/>
            <w:left w:val="none" w:sz="0" w:space="0" w:color="auto"/>
            <w:bottom w:val="none" w:sz="0" w:space="0" w:color="auto"/>
            <w:right w:val="none" w:sz="0" w:space="0" w:color="auto"/>
          </w:divBdr>
        </w:div>
        <w:div w:id="790325507">
          <w:marLeft w:val="0"/>
          <w:marRight w:val="0"/>
          <w:marTop w:val="0"/>
          <w:marBottom w:val="0"/>
          <w:divBdr>
            <w:top w:val="none" w:sz="0" w:space="0" w:color="auto"/>
            <w:left w:val="none" w:sz="0" w:space="0" w:color="auto"/>
            <w:bottom w:val="none" w:sz="0" w:space="0" w:color="auto"/>
            <w:right w:val="none" w:sz="0" w:space="0" w:color="auto"/>
          </w:divBdr>
          <w:divsChild>
            <w:div w:id="5356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303">
      <w:marLeft w:val="0"/>
      <w:marRight w:val="0"/>
      <w:marTop w:val="0"/>
      <w:marBottom w:val="0"/>
      <w:divBdr>
        <w:top w:val="none" w:sz="0" w:space="0" w:color="auto"/>
        <w:left w:val="none" w:sz="0" w:space="0" w:color="auto"/>
        <w:bottom w:val="none" w:sz="0" w:space="0" w:color="auto"/>
        <w:right w:val="none" w:sz="0" w:space="0" w:color="auto"/>
      </w:divBdr>
    </w:div>
    <w:div w:id="16195899">
      <w:marLeft w:val="0"/>
      <w:marRight w:val="0"/>
      <w:marTop w:val="0"/>
      <w:marBottom w:val="0"/>
      <w:divBdr>
        <w:top w:val="none" w:sz="0" w:space="0" w:color="auto"/>
        <w:left w:val="none" w:sz="0" w:space="0" w:color="auto"/>
        <w:bottom w:val="none" w:sz="0" w:space="0" w:color="auto"/>
        <w:right w:val="none" w:sz="0" w:space="0" w:color="auto"/>
      </w:divBdr>
    </w:div>
    <w:div w:id="18745324">
      <w:marLeft w:val="0"/>
      <w:marRight w:val="0"/>
      <w:marTop w:val="0"/>
      <w:marBottom w:val="0"/>
      <w:divBdr>
        <w:top w:val="none" w:sz="0" w:space="0" w:color="auto"/>
        <w:left w:val="none" w:sz="0" w:space="0" w:color="auto"/>
        <w:bottom w:val="none" w:sz="0" w:space="0" w:color="auto"/>
        <w:right w:val="none" w:sz="0" w:space="0" w:color="auto"/>
      </w:divBdr>
    </w:div>
    <w:div w:id="23143046">
      <w:marLeft w:val="0"/>
      <w:marRight w:val="0"/>
      <w:marTop w:val="0"/>
      <w:marBottom w:val="0"/>
      <w:divBdr>
        <w:top w:val="none" w:sz="0" w:space="0" w:color="auto"/>
        <w:left w:val="none" w:sz="0" w:space="0" w:color="auto"/>
        <w:bottom w:val="none" w:sz="0" w:space="0" w:color="auto"/>
        <w:right w:val="none" w:sz="0" w:space="0" w:color="auto"/>
      </w:divBdr>
    </w:div>
    <w:div w:id="26105105">
      <w:marLeft w:val="0"/>
      <w:marRight w:val="0"/>
      <w:marTop w:val="0"/>
      <w:marBottom w:val="0"/>
      <w:divBdr>
        <w:top w:val="none" w:sz="0" w:space="0" w:color="auto"/>
        <w:left w:val="none" w:sz="0" w:space="0" w:color="auto"/>
        <w:bottom w:val="none" w:sz="0" w:space="0" w:color="auto"/>
        <w:right w:val="none" w:sz="0" w:space="0" w:color="auto"/>
      </w:divBdr>
      <w:divsChild>
        <w:div w:id="2105687708">
          <w:marLeft w:val="0"/>
          <w:marRight w:val="0"/>
          <w:marTop w:val="0"/>
          <w:marBottom w:val="0"/>
          <w:divBdr>
            <w:top w:val="none" w:sz="0" w:space="0" w:color="auto"/>
            <w:left w:val="none" w:sz="0" w:space="0" w:color="auto"/>
            <w:bottom w:val="none" w:sz="0" w:space="0" w:color="auto"/>
            <w:right w:val="none" w:sz="0" w:space="0" w:color="auto"/>
          </w:divBdr>
        </w:div>
      </w:divsChild>
    </w:div>
    <w:div w:id="29497416">
      <w:marLeft w:val="0"/>
      <w:marRight w:val="0"/>
      <w:marTop w:val="0"/>
      <w:marBottom w:val="0"/>
      <w:divBdr>
        <w:top w:val="none" w:sz="0" w:space="0" w:color="auto"/>
        <w:left w:val="none" w:sz="0" w:space="0" w:color="auto"/>
        <w:bottom w:val="none" w:sz="0" w:space="0" w:color="auto"/>
        <w:right w:val="none" w:sz="0" w:space="0" w:color="auto"/>
      </w:divBdr>
    </w:div>
    <w:div w:id="30768980">
      <w:marLeft w:val="0"/>
      <w:marRight w:val="0"/>
      <w:marTop w:val="0"/>
      <w:marBottom w:val="0"/>
      <w:divBdr>
        <w:top w:val="none" w:sz="0" w:space="0" w:color="auto"/>
        <w:left w:val="none" w:sz="0" w:space="0" w:color="auto"/>
        <w:bottom w:val="none" w:sz="0" w:space="0" w:color="auto"/>
        <w:right w:val="none" w:sz="0" w:space="0" w:color="auto"/>
      </w:divBdr>
    </w:div>
    <w:div w:id="41758691">
      <w:marLeft w:val="0"/>
      <w:marRight w:val="0"/>
      <w:marTop w:val="0"/>
      <w:marBottom w:val="0"/>
      <w:divBdr>
        <w:top w:val="none" w:sz="0" w:space="0" w:color="auto"/>
        <w:left w:val="none" w:sz="0" w:space="0" w:color="auto"/>
        <w:bottom w:val="none" w:sz="0" w:space="0" w:color="auto"/>
        <w:right w:val="none" w:sz="0" w:space="0" w:color="auto"/>
      </w:divBdr>
    </w:div>
    <w:div w:id="52123417">
      <w:marLeft w:val="0"/>
      <w:marRight w:val="0"/>
      <w:marTop w:val="0"/>
      <w:marBottom w:val="0"/>
      <w:divBdr>
        <w:top w:val="none" w:sz="0" w:space="0" w:color="auto"/>
        <w:left w:val="none" w:sz="0" w:space="0" w:color="auto"/>
        <w:bottom w:val="none" w:sz="0" w:space="0" w:color="auto"/>
        <w:right w:val="none" w:sz="0" w:space="0" w:color="auto"/>
      </w:divBdr>
    </w:div>
    <w:div w:id="52198775">
      <w:marLeft w:val="0"/>
      <w:marRight w:val="0"/>
      <w:marTop w:val="0"/>
      <w:marBottom w:val="0"/>
      <w:divBdr>
        <w:top w:val="none" w:sz="0" w:space="0" w:color="auto"/>
        <w:left w:val="none" w:sz="0" w:space="0" w:color="auto"/>
        <w:bottom w:val="none" w:sz="0" w:space="0" w:color="auto"/>
        <w:right w:val="none" w:sz="0" w:space="0" w:color="auto"/>
      </w:divBdr>
    </w:div>
    <w:div w:id="53739891">
      <w:marLeft w:val="0"/>
      <w:marRight w:val="0"/>
      <w:marTop w:val="0"/>
      <w:marBottom w:val="0"/>
      <w:divBdr>
        <w:top w:val="none" w:sz="0" w:space="0" w:color="auto"/>
        <w:left w:val="none" w:sz="0" w:space="0" w:color="auto"/>
        <w:bottom w:val="none" w:sz="0" w:space="0" w:color="auto"/>
        <w:right w:val="none" w:sz="0" w:space="0" w:color="auto"/>
      </w:divBdr>
    </w:div>
    <w:div w:id="75327826">
      <w:marLeft w:val="0"/>
      <w:marRight w:val="0"/>
      <w:marTop w:val="0"/>
      <w:marBottom w:val="0"/>
      <w:divBdr>
        <w:top w:val="none" w:sz="0" w:space="0" w:color="auto"/>
        <w:left w:val="none" w:sz="0" w:space="0" w:color="auto"/>
        <w:bottom w:val="none" w:sz="0" w:space="0" w:color="auto"/>
        <w:right w:val="none" w:sz="0" w:space="0" w:color="auto"/>
      </w:divBdr>
    </w:div>
    <w:div w:id="77096758">
      <w:marLeft w:val="0"/>
      <w:marRight w:val="0"/>
      <w:marTop w:val="0"/>
      <w:marBottom w:val="0"/>
      <w:divBdr>
        <w:top w:val="none" w:sz="0" w:space="0" w:color="auto"/>
        <w:left w:val="none" w:sz="0" w:space="0" w:color="auto"/>
        <w:bottom w:val="none" w:sz="0" w:space="0" w:color="auto"/>
        <w:right w:val="none" w:sz="0" w:space="0" w:color="auto"/>
      </w:divBdr>
    </w:div>
    <w:div w:id="81873759">
      <w:marLeft w:val="0"/>
      <w:marRight w:val="0"/>
      <w:marTop w:val="0"/>
      <w:marBottom w:val="0"/>
      <w:divBdr>
        <w:top w:val="none" w:sz="0" w:space="0" w:color="auto"/>
        <w:left w:val="none" w:sz="0" w:space="0" w:color="auto"/>
        <w:bottom w:val="none" w:sz="0" w:space="0" w:color="auto"/>
        <w:right w:val="none" w:sz="0" w:space="0" w:color="auto"/>
      </w:divBdr>
      <w:divsChild>
        <w:div w:id="1026953708">
          <w:marLeft w:val="0"/>
          <w:marRight w:val="0"/>
          <w:marTop w:val="0"/>
          <w:marBottom w:val="0"/>
          <w:divBdr>
            <w:top w:val="none" w:sz="0" w:space="0" w:color="auto"/>
            <w:left w:val="none" w:sz="0" w:space="0" w:color="auto"/>
            <w:bottom w:val="none" w:sz="0" w:space="0" w:color="auto"/>
            <w:right w:val="none" w:sz="0" w:space="0" w:color="auto"/>
          </w:divBdr>
        </w:div>
      </w:divsChild>
    </w:div>
    <w:div w:id="83915665">
      <w:marLeft w:val="0"/>
      <w:marRight w:val="0"/>
      <w:marTop w:val="0"/>
      <w:marBottom w:val="0"/>
      <w:divBdr>
        <w:top w:val="none" w:sz="0" w:space="0" w:color="auto"/>
        <w:left w:val="none" w:sz="0" w:space="0" w:color="auto"/>
        <w:bottom w:val="none" w:sz="0" w:space="0" w:color="auto"/>
        <w:right w:val="none" w:sz="0" w:space="0" w:color="auto"/>
      </w:divBdr>
    </w:div>
    <w:div w:id="93482441">
      <w:marLeft w:val="0"/>
      <w:marRight w:val="0"/>
      <w:marTop w:val="0"/>
      <w:marBottom w:val="0"/>
      <w:divBdr>
        <w:top w:val="none" w:sz="0" w:space="0" w:color="auto"/>
        <w:left w:val="none" w:sz="0" w:space="0" w:color="auto"/>
        <w:bottom w:val="none" w:sz="0" w:space="0" w:color="auto"/>
        <w:right w:val="none" w:sz="0" w:space="0" w:color="auto"/>
      </w:divBdr>
    </w:div>
    <w:div w:id="98718437">
      <w:marLeft w:val="0"/>
      <w:marRight w:val="0"/>
      <w:marTop w:val="0"/>
      <w:marBottom w:val="0"/>
      <w:divBdr>
        <w:top w:val="none" w:sz="0" w:space="0" w:color="auto"/>
        <w:left w:val="none" w:sz="0" w:space="0" w:color="auto"/>
        <w:bottom w:val="none" w:sz="0" w:space="0" w:color="auto"/>
        <w:right w:val="none" w:sz="0" w:space="0" w:color="auto"/>
      </w:divBdr>
    </w:div>
    <w:div w:id="98912042">
      <w:marLeft w:val="0"/>
      <w:marRight w:val="0"/>
      <w:marTop w:val="0"/>
      <w:marBottom w:val="0"/>
      <w:divBdr>
        <w:top w:val="none" w:sz="0" w:space="0" w:color="auto"/>
        <w:left w:val="none" w:sz="0" w:space="0" w:color="auto"/>
        <w:bottom w:val="none" w:sz="0" w:space="0" w:color="auto"/>
        <w:right w:val="none" w:sz="0" w:space="0" w:color="auto"/>
      </w:divBdr>
    </w:div>
    <w:div w:id="99229198">
      <w:marLeft w:val="0"/>
      <w:marRight w:val="0"/>
      <w:marTop w:val="0"/>
      <w:marBottom w:val="0"/>
      <w:divBdr>
        <w:top w:val="none" w:sz="0" w:space="0" w:color="auto"/>
        <w:left w:val="none" w:sz="0" w:space="0" w:color="auto"/>
        <w:bottom w:val="none" w:sz="0" w:space="0" w:color="auto"/>
        <w:right w:val="none" w:sz="0" w:space="0" w:color="auto"/>
      </w:divBdr>
    </w:div>
    <w:div w:id="111940754">
      <w:marLeft w:val="0"/>
      <w:marRight w:val="0"/>
      <w:marTop w:val="0"/>
      <w:marBottom w:val="0"/>
      <w:divBdr>
        <w:top w:val="none" w:sz="0" w:space="0" w:color="auto"/>
        <w:left w:val="none" w:sz="0" w:space="0" w:color="auto"/>
        <w:bottom w:val="none" w:sz="0" w:space="0" w:color="auto"/>
        <w:right w:val="none" w:sz="0" w:space="0" w:color="auto"/>
      </w:divBdr>
    </w:div>
    <w:div w:id="121919745">
      <w:marLeft w:val="0"/>
      <w:marRight w:val="0"/>
      <w:marTop w:val="0"/>
      <w:marBottom w:val="0"/>
      <w:divBdr>
        <w:top w:val="none" w:sz="0" w:space="0" w:color="auto"/>
        <w:left w:val="none" w:sz="0" w:space="0" w:color="auto"/>
        <w:bottom w:val="none" w:sz="0" w:space="0" w:color="auto"/>
        <w:right w:val="none" w:sz="0" w:space="0" w:color="auto"/>
      </w:divBdr>
    </w:div>
    <w:div w:id="139003895">
      <w:marLeft w:val="0"/>
      <w:marRight w:val="0"/>
      <w:marTop w:val="0"/>
      <w:marBottom w:val="0"/>
      <w:divBdr>
        <w:top w:val="none" w:sz="0" w:space="0" w:color="auto"/>
        <w:left w:val="none" w:sz="0" w:space="0" w:color="auto"/>
        <w:bottom w:val="none" w:sz="0" w:space="0" w:color="auto"/>
        <w:right w:val="none" w:sz="0" w:space="0" w:color="auto"/>
      </w:divBdr>
    </w:div>
    <w:div w:id="139006048">
      <w:marLeft w:val="0"/>
      <w:marRight w:val="0"/>
      <w:marTop w:val="0"/>
      <w:marBottom w:val="0"/>
      <w:divBdr>
        <w:top w:val="none" w:sz="0" w:space="0" w:color="auto"/>
        <w:left w:val="none" w:sz="0" w:space="0" w:color="auto"/>
        <w:bottom w:val="none" w:sz="0" w:space="0" w:color="auto"/>
        <w:right w:val="none" w:sz="0" w:space="0" w:color="auto"/>
      </w:divBdr>
    </w:div>
    <w:div w:id="143665496">
      <w:marLeft w:val="0"/>
      <w:marRight w:val="0"/>
      <w:marTop w:val="0"/>
      <w:marBottom w:val="0"/>
      <w:divBdr>
        <w:top w:val="none" w:sz="0" w:space="0" w:color="auto"/>
        <w:left w:val="none" w:sz="0" w:space="0" w:color="auto"/>
        <w:bottom w:val="none" w:sz="0" w:space="0" w:color="auto"/>
        <w:right w:val="none" w:sz="0" w:space="0" w:color="auto"/>
      </w:divBdr>
      <w:divsChild>
        <w:div w:id="1621110734">
          <w:marLeft w:val="0"/>
          <w:marRight w:val="0"/>
          <w:marTop w:val="0"/>
          <w:marBottom w:val="0"/>
          <w:divBdr>
            <w:top w:val="none" w:sz="0" w:space="0" w:color="auto"/>
            <w:left w:val="none" w:sz="0" w:space="0" w:color="auto"/>
            <w:bottom w:val="none" w:sz="0" w:space="0" w:color="auto"/>
            <w:right w:val="none" w:sz="0" w:space="0" w:color="auto"/>
          </w:divBdr>
        </w:div>
      </w:divsChild>
    </w:div>
    <w:div w:id="152718203">
      <w:marLeft w:val="0"/>
      <w:marRight w:val="0"/>
      <w:marTop w:val="0"/>
      <w:marBottom w:val="0"/>
      <w:divBdr>
        <w:top w:val="none" w:sz="0" w:space="0" w:color="auto"/>
        <w:left w:val="none" w:sz="0" w:space="0" w:color="auto"/>
        <w:bottom w:val="none" w:sz="0" w:space="0" w:color="auto"/>
        <w:right w:val="none" w:sz="0" w:space="0" w:color="auto"/>
      </w:divBdr>
    </w:div>
    <w:div w:id="165176841">
      <w:marLeft w:val="0"/>
      <w:marRight w:val="0"/>
      <w:marTop w:val="0"/>
      <w:marBottom w:val="0"/>
      <w:divBdr>
        <w:top w:val="none" w:sz="0" w:space="0" w:color="auto"/>
        <w:left w:val="none" w:sz="0" w:space="0" w:color="auto"/>
        <w:bottom w:val="none" w:sz="0" w:space="0" w:color="auto"/>
        <w:right w:val="none" w:sz="0" w:space="0" w:color="auto"/>
      </w:divBdr>
    </w:div>
    <w:div w:id="170872477">
      <w:marLeft w:val="0"/>
      <w:marRight w:val="0"/>
      <w:marTop w:val="0"/>
      <w:marBottom w:val="0"/>
      <w:divBdr>
        <w:top w:val="none" w:sz="0" w:space="0" w:color="auto"/>
        <w:left w:val="none" w:sz="0" w:space="0" w:color="auto"/>
        <w:bottom w:val="none" w:sz="0" w:space="0" w:color="auto"/>
        <w:right w:val="none" w:sz="0" w:space="0" w:color="auto"/>
      </w:divBdr>
      <w:divsChild>
        <w:div w:id="663239400">
          <w:marLeft w:val="0"/>
          <w:marRight w:val="0"/>
          <w:marTop w:val="0"/>
          <w:marBottom w:val="0"/>
          <w:divBdr>
            <w:top w:val="none" w:sz="0" w:space="0" w:color="auto"/>
            <w:left w:val="none" w:sz="0" w:space="0" w:color="auto"/>
            <w:bottom w:val="none" w:sz="0" w:space="0" w:color="auto"/>
            <w:right w:val="none" w:sz="0" w:space="0" w:color="auto"/>
          </w:divBdr>
        </w:div>
        <w:div w:id="2101675296">
          <w:marLeft w:val="0"/>
          <w:marRight w:val="0"/>
          <w:marTop w:val="0"/>
          <w:marBottom w:val="0"/>
          <w:divBdr>
            <w:top w:val="none" w:sz="0" w:space="0" w:color="auto"/>
            <w:left w:val="none" w:sz="0" w:space="0" w:color="auto"/>
            <w:bottom w:val="none" w:sz="0" w:space="0" w:color="auto"/>
            <w:right w:val="none" w:sz="0" w:space="0" w:color="auto"/>
          </w:divBdr>
        </w:div>
        <w:div w:id="584147392">
          <w:marLeft w:val="0"/>
          <w:marRight w:val="0"/>
          <w:marTop w:val="0"/>
          <w:marBottom w:val="0"/>
          <w:divBdr>
            <w:top w:val="none" w:sz="0" w:space="0" w:color="auto"/>
            <w:left w:val="none" w:sz="0" w:space="0" w:color="auto"/>
            <w:bottom w:val="none" w:sz="0" w:space="0" w:color="auto"/>
            <w:right w:val="none" w:sz="0" w:space="0" w:color="auto"/>
          </w:divBdr>
        </w:div>
        <w:div w:id="643660446">
          <w:marLeft w:val="0"/>
          <w:marRight w:val="0"/>
          <w:marTop w:val="0"/>
          <w:marBottom w:val="0"/>
          <w:divBdr>
            <w:top w:val="none" w:sz="0" w:space="0" w:color="auto"/>
            <w:left w:val="none" w:sz="0" w:space="0" w:color="auto"/>
            <w:bottom w:val="none" w:sz="0" w:space="0" w:color="auto"/>
            <w:right w:val="none" w:sz="0" w:space="0" w:color="auto"/>
          </w:divBdr>
        </w:div>
        <w:div w:id="740563512">
          <w:marLeft w:val="0"/>
          <w:marRight w:val="0"/>
          <w:marTop w:val="0"/>
          <w:marBottom w:val="0"/>
          <w:divBdr>
            <w:top w:val="none" w:sz="0" w:space="0" w:color="auto"/>
            <w:left w:val="none" w:sz="0" w:space="0" w:color="auto"/>
            <w:bottom w:val="none" w:sz="0" w:space="0" w:color="auto"/>
            <w:right w:val="none" w:sz="0" w:space="0" w:color="auto"/>
          </w:divBdr>
        </w:div>
        <w:div w:id="1726417364">
          <w:marLeft w:val="0"/>
          <w:marRight w:val="0"/>
          <w:marTop w:val="0"/>
          <w:marBottom w:val="0"/>
          <w:divBdr>
            <w:top w:val="none" w:sz="0" w:space="0" w:color="auto"/>
            <w:left w:val="none" w:sz="0" w:space="0" w:color="auto"/>
            <w:bottom w:val="none" w:sz="0" w:space="0" w:color="auto"/>
            <w:right w:val="none" w:sz="0" w:space="0" w:color="auto"/>
          </w:divBdr>
        </w:div>
        <w:div w:id="141313554">
          <w:marLeft w:val="0"/>
          <w:marRight w:val="0"/>
          <w:marTop w:val="0"/>
          <w:marBottom w:val="0"/>
          <w:divBdr>
            <w:top w:val="none" w:sz="0" w:space="0" w:color="auto"/>
            <w:left w:val="none" w:sz="0" w:space="0" w:color="auto"/>
            <w:bottom w:val="none" w:sz="0" w:space="0" w:color="auto"/>
            <w:right w:val="none" w:sz="0" w:space="0" w:color="auto"/>
          </w:divBdr>
        </w:div>
        <w:div w:id="884759420">
          <w:marLeft w:val="0"/>
          <w:marRight w:val="0"/>
          <w:marTop w:val="0"/>
          <w:marBottom w:val="0"/>
          <w:divBdr>
            <w:top w:val="none" w:sz="0" w:space="0" w:color="auto"/>
            <w:left w:val="none" w:sz="0" w:space="0" w:color="auto"/>
            <w:bottom w:val="none" w:sz="0" w:space="0" w:color="auto"/>
            <w:right w:val="none" w:sz="0" w:space="0" w:color="auto"/>
          </w:divBdr>
        </w:div>
        <w:div w:id="1505125674">
          <w:marLeft w:val="0"/>
          <w:marRight w:val="0"/>
          <w:marTop w:val="0"/>
          <w:marBottom w:val="0"/>
          <w:divBdr>
            <w:top w:val="none" w:sz="0" w:space="0" w:color="auto"/>
            <w:left w:val="none" w:sz="0" w:space="0" w:color="auto"/>
            <w:bottom w:val="none" w:sz="0" w:space="0" w:color="auto"/>
            <w:right w:val="none" w:sz="0" w:space="0" w:color="auto"/>
          </w:divBdr>
        </w:div>
        <w:div w:id="498738474">
          <w:marLeft w:val="0"/>
          <w:marRight w:val="0"/>
          <w:marTop w:val="0"/>
          <w:marBottom w:val="0"/>
          <w:divBdr>
            <w:top w:val="none" w:sz="0" w:space="0" w:color="auto"/>
            <w:left w:val="none" w:sz="0" w:space="0" w:color="auto"/>
            <w:bottom w:val="none" w:sz="0" w:space="0" w:color="auto"/>
            <w:right w:val="none" w:sz="0" w:space="0" w:color="auto"/>
          </w:divBdr>
        </w:div>
        <w:div w:id="1412239977">
          <w:marLeft w:val="0"/>
          <w:marRight w:val="0"/>
          <w:marTop w:val="0"/>
          <w:marBottom w:val="0"/>
          <w:divBdr>
            <w:top w:val="none" w:sz="0" w:space="0" w:color="auto"/>
            <w:left w:val="none" w:sz="0" w:space="0" w:color="auto"/>
            <w:bottom w:val="none" w:sz="0" w:space="0" w:color="auto"/>
            <w:right w:val="none" w:sz="0" w:space="0" w:color="auto"/>
          </w:divBdr>
        </w:div>
        <w:div w:id="1534802631">
          <w:marLeft w:val="0"/>
          <w:marRight w:val="0"/>
          <w:marTop w:val="0"/>
          <w:marBottom w:val="0"/>
          <w:divBdr>
            <w:top w:val="none" w:sz="0" w:space="0" w:color="auto"/>
            <w:left w:val="none" w:sz="0" w:space="0" w:color="auto"/>
            <w:bottom w:val="none" w:sz="0" w:space="0" w:color="auto"/>
            <w:right w:val="none" w:sz="0" w:space="0" w:color="auto"/>
          </w:divBdr>
        </w:div>
        <w:div w:id="206139506">
          <w:marLeft w:val="0"/>
          <w:marRight w:val="0"/>
          <w:marTop w:val="0"/>
          <w:marBottom w:val="0"/>
          <w:divBdr>
            <w:top w:val="none" w:sz="0" w:space="0" w:color="auto"/>
            <w:left w:val="none" w:sz="0" w:space="0" w:color="auto"/>
            <w:bottom w:val="none" w:sz="0" w:space="0" w:color="auto"/>
            <w:right w:val="none" w:sz="0" w:space="0" w:color="auto"/>
          </w:divBdr>
        </w:div>
        <w:div w:id="28265171">
          <w:marLeft w:val="0"/>
          <w:marRight w:val="0"/>
          <w:marTop w:val="0"/>
          <w:marBottom w:val="0"/>
          <w:divBdr>
            <w:top w:val="none" w:sz="0" w:space="0" w:color="auto"/>
            <w:left w:val="none" w:sz="0" w:space="0" w:color="auto"/>
            <w:bottom w:val="none" w:sz="0" w:space="0" w:color="auto"/>
            <w:right w:val="none" w:sz="0" w:space="0" w:color="auto"/>
          </w:divBdr>
        </w:div>
        <w:div w:id="619603224">
          <w:marLeft w:val="0"/>
          <w:marRight w:val="0"/>
          <w:marTop w:val="0"/>
          <w:marBottom w:val="0"/>
          <w:divBdr>
            <w:top w:val="none" w:sz="0" w:space="0" w:color="auto"/>
            <w:left w:val="none" w:sz="0" w:space="0" w:color="auto"/>
            <w:bottom w:val="none" w:sz="0" w:space="0" w:color="auto"/>
            <w:right w:val="none" w:sz="0" w:space="0" w:color="auto"/>
          </w:divBdr>
        </w:div>
        <w:div w:id="2016028203">
          <w:marLeft w:val="0"/>
          <w:marRight w:val="0"/>
          <w:marTop w:val="0"/>
          <w:marBottom w:val="0"/>
          <w:divBdr>
            <w:top w:val="none" w:sz="0" w:space="0" w:color="auto"/>
            <w:left w:val="none" w:sz="0" w:space="0" w:color="auto"/>
            <w:bottom w:val="none" w:sz="0" w:space="0" w:color="auto"/>
            <w:right w:val="none" w:sz="0" w:space="0" w:color="auto"/>
          </w:divBdr>
        </w:div>
        <w:div w:id="1683825105">
          <w:marLeft w:val="0"/>
          <w:marRight w:val="0"/>
          <w:marTop w:val="0"/>
          <w:marBottom w:val="0"/>
          <w:divBdr>
            <w:top w:val="none" w:sz="0" w:space="0" w:color="auto"/>
            <w:left w:val="none" w:sz="0" w:space="0" w:color="auto"/>
            <w:bottom w:val="none" w:sz="0" w:space="0" w:color="auto"/>
            <w:right w:val="none" w:sz="0" w:space="0" w:color="auto"/>
          </w:divBdr>
        </w:div>
        <w:div w:id="1716809704">
          <w:marLeft w:val="0"/>
          <w:marRight w:val="0"/>
          <w:marTop w:val="0"/>
          <w:marBottom w:val="0"/>
          <w:divBdr>
            <w:top w:val="none" w:sz="0" w:space="0" w:color="auto"/>
            <w:left w:val="none" w:sz="0" w:space="0" w:color="auto"/>
            <w:bottom w:val="none" w:sz="0" w:space="0" w:color="auto"/>
            <w:right w:val="none" w:sz="0" w:space="0" w:color="auto"/>
          </w:divBdr>
        </w:div>
        <w:div w:id="1338384188">
          <w:marLeft w:val="0"/>
          <w:marRight w:val="0"/>
          <w:marTop w:val="0"/>
          <w:marBottom w:val="0"/>
          <w:divBdr>
            <w:top w:val="none" w:sz="0" w:space="0" w:color="auto"/>
            <w:left w:val="none" w:sz="0" w:space="0" w:color="auto"/>
            <w:bottom w:val="none" w:sz="0" w:space="0" w:color="auto"/>
            <w:right w:val="none" w:sz="0" w:space="0" w:color="auto"/>
          </w:divBdr>
        </w:div>
        <w:div w:id="1611932854">
          <w:marLeft w:val="0"/>
          <w:marRight w:val="0"/>
          <w:marTop w:val="0"/>
          <w:marBottom w:val="0"/>
          <w:divBdr>
            <w:top w:val="none" w:sz="0" w:space="0" w:color="auto"/>
            <w:left w:val="none" w:sz="0" w:space="0" w:color="auto"/>
            <w:bottom w:val="none" w:sz="0" w:space="0" w:color="auto"/>
            <w:right w:val="none" w:sz="0" w:space="0" w:color="auto"/>
          </w:divBdr>
        </w:div>
        <w:div w:id="1693843654">
          <w:marLeft w:val="0"/>
          <w:marRight w:val="0"/>
          <w:marTop w:val="0"/>
          <w:marBottom w:val="0"/>
          <w:divBdr>
            <w:top w:val="none" w:sz="0" w:space="0" w:color="auto"/>
            <w:left w:val="none" w:sz="0" w:space="0" w:color="auto"/>
            <w:bottom w:val="none" w:sz="0" w:space="0" w:color="auto"/>
            <w:right w:val="none" w:sz="0" w:space="0" w:color="auto"/>
          </w:divBdr>
        </w:div>
        <w:div w:id="731932449">
          <w:marLeft w:val="0"/>
          <w:marRight w:val="0"/>
          <w:marTop w:val="0"/>
          <w:marBottom w:val="0"/>
          <w:divBdr>
            <w:top w:val="none" w:sz="0" w:space="0" w:color="auto"/>
            <w:left w:val="none" w:sz="0" w:space="0" w:color="auto"/>
            <w:bottom w:val="none" w:sz="0" w:space="0" w:color="auto"/>
            <w:right w:val="none" w:sz="0" w:space="0" w:color="auto"/>
          </w:divBdr>
        </w:div>
        <w:div w:id="2072191012">
          <w:marLeft w:val="0"/>
          <w:marRight w:val="0"/>
          <w:marTop w:val="0"/>
          <w:marBottom w:val="0"/>
          <w:divBdr>
            <w:top w:val="none" w:sz="0" w:space="0" w:color="auto"/>
            <w:left w:val="none" w:sz="0" w:space="0" w:color="auto"/>
            <w:bottom w:val="none" w:sz="0" w:space="0" w:color="auto"/>
            <w:right w:val="none" w:sz="0" w:space="0" w:color="auto"/>
          </w:divBdr>
        </w:div>
        <w:div w:id="235550568">
          <w:marLeft w:val="0"/>
          <w:marRight w:val="0"/>
          <w:marTop w:val="0"/>
          <w:marBottom w:val="0"/>
          <w:divBdr>
            <w:top w:val="none" w:sz="0" w:space="0" w:color="auto"/>
            <w:left w:val="none" w:sz="0" w:space="0" w:color="auto"/>
            <w:bottom w:val="none" w:sz="0" w:space="0" w:color="auto"/>
            <w:right w:val="none" w:sz="0" w:space="0" w:color="auto"/>
          </w:divBdr>
        </w:div>
        <w:div w:id="989331985">
          <w:marLeft w:val="0"/>
          <w:marRight w:val="0"/>
          <w:marTop w:val="0"/>
          <w:marBottom w:val="0"/>
          <w:divBdr>
            <w:top w:val="none" w:sz="0" w:space="0" w:color="auto"/>
            <w:left w:val="none" w:sz="0" w:space="0" w:color="auto"/>
            <w:bottom w:val="none" w:sz="0" w:space="0" w:color="auto"/>
            <w:right w:val="none" w:sz="0" w:space="0" w:color="auto"/>
          </w:divBdr>
        </w:div>
        <w:div w:id="1116293183">
          <w:marLeft w:val="0"/>
          <w:marRight w:val="0"/>
          <w:marTop w:val="0"/>
          <w:marBottom w:val="0"/>
          <w:divBdr>
            <w:top w:val="none" w:sz="0" w:space="0" w:color="auto"/>
            <w:left w:val="none" w:sz="0" w:space="0" w:color="auto"/>
            <w:bottom w:val="none" w:sz="0" w:space="0" w:color="auto"/>
            <w:right w:val="none" w:sz="0" w:space="0" w:color="auto"/>
          </w:divBdr>
        </w:div>
        <w:div w:id="1067150989">
          <w:marLeft w:val="0"/>
          <w:marRight w:val="0"/>
          <w:marTop w:val="0"/>
          <w:marBottom w:val="0"/>
          <w:divBdr>
            <w:top w:val="none" w:sz="0" w:space="0" w:color="auto"/>
            <w:left w:val="none" w:sz="0" w:space="0" w:color="auto"/>
            <w:bottom w:val="none" w:sz="0" w:space="0" w:color="auto"/>
            <w:right w:val="none" w:sz="0" w:space="0" w:color="auto"/>
          </w:divBdr>
        </w:div>
        <w:div w:id="1166285544">
          <w:marLeft w:val="0"/>
          <w:marRight w:val="0"/>
          <w:marTop w:val="0"/>
          <w:marBottom w:val="0"/>
          <w:divBdr>
            <w:top w:val="none" w:sz="0" w:space="0" w:color="auto"/>
            <w:left w:val="none" w:sz="0" w:space="0" w:color="auto"/>
            <w:bottom w:val="none" w:sz="0" w:space="0" w:color="auto"/>
            <w:right w:val="none" w:sz="0" w:space="0" w:color="auto"/>
          </w:divBdr>
        </w:div>
        <w:div w:id="872351861">
          <w:marLeft w:val="0"/>
          <w:marRight w:val="0"/>
          <w:marTop w:val="0"/>
          <w:marBottom w:val="0"/>
          <w:divBdr>
            <w:top w:val="none" w:sz="0" w:space="0" w:color="auto"/>
            <w:left w:val="none" w:sz="0" w:space="0" w:color="auto"/>
            <w:bottom w:val="none" w:sz="0" w:space="0" w:color="auto"/>
            <w:right w:val="none" w:sz="0" w:space="0" w:color="auto"/>
          </w:divBdr>
        </w:div>
        <w:div w:id="73825793">
          <w:marLeft w:val="0"/>
          <w:marRight w:val="0"/>
          <w:marTop w:val="0"/>
          <w:marBottom w:val="0"/>
          <w:divBdr>
            <w:top w:val="none" w:sz="0" w:space="0" w:color="auto"/>
            <w:left w:val="none" w:sz="0" w:space="0" w:color="auto"/>
            <w:bottom w:val="none" w:sz="0" w:space="0" w:color="auto"/>
            <w:right w:val="none" w:sz="0" w:space="0" w:color="auto"/>
          </w:divBdr>
        </w:div>
        <w:div w:id="643195875">
          <w:marLeft w:val="0"/>
          <w:marRight w:val="0"/>
          <w:marTop w:val="0"/>
          <w:marBottom w:val="0"/>
          <w:divBdr>
            <w:top w:val="none" w:sz="0" w:space="0" w:color="auto"/>
            <w:left w:val="none" w:sz="0" w:space="0" w:color="auto"/>
            <w:bottom w:val="none" w:sz="0" w:space="0" w:color="auto"/>
            <w:right w:val="none" w:sz="0" w:space="0" w:color="auto"/>
          </w:divBdr>
        </w:div>
        <w:div w:id="505172059">
          <w:marLeft w:val="0"/>
          <w:marRight w:val="0"/>
          <w:marTop w:val="0"/>
          <w:marBottom w:val="0"/>
          <w:divBdr>
            <w:top w:val="none" w:sz="0" w:space="0" w:color="auto"/>
            <w:left w:val="none" w:sz="0" w:space="0" w:color="auto"/>
            <w:bottom w:val="none" w:sz="0" w:space="0" w:color="auto"/>
            <w:right w:val="none" w:sz="0" w:space="0" w:color="auto"/>
          </w:divBdr>
        </w:div>
        <w:div w:id="1369796915">
          <w:marLeft w:val="0"/>
          <w:marRight w:val="0"/>
          <w:marTop w:val="0"/>
          <w:marBottom w:val="0"/>
          <w:divBdr>
            <w:top w:val="none" w:sz="0" w:space="0" w:color="auto"/>
            <w:left w:val="none" w:sz="0" w:space="0" w:color="auto"/>
            <w:bottom w:val="none" w:sz="0" w:space="0" w:color="auto"/>
            <w:right w:val="none" w:sz="0" w:space="0" w:color="auto"/>
          </w:divBdr>
        </w:div>
        <w:div w:id="1502355377">
          <w:marLeft w:val="0"/>
          <w:marRight w:val="0"/>
          <w:marTop w:val="0"/>
          <w:marBottom w:val="0"/>
          <w:divBdr>
            <w:top w:val="none" w:sz="0" w:space="0" w:color="auto"/>
            <w:left w:val="none" w:sz="0" w:space="0" w:color="auto"/>
            <w:bottom w:val="none" w:sz="0" w:space="0" w:color="auto"/>
            <w:right w:val="none" w:sz="0" w:space="0" w:color="auto"/>
          </w:divBdr>
        </w:div>
        <w:div w:id="1399981682">
          <w:marLeft w:val="0"/>
          <w:marRight w:val="0"/>
          <w:marTop w:val="0"/>
          <w:marBottom w:val="0"/>
          <w:divBdr>
            <w:top w:val="none" w:sz="0" w:space="0" w:color="auto"/>
            <w:left w:val="none" w:sz="0" w:space="0" w:color="auto"/>
            <w:bottom w:val="none" w:sz="0" w:space="0" w:color="auto"/>
            <w:right w:val="none" w:sz="0" w:space="0" w:color="auto"/>
          </w:divBdr>
        </w:div>
        <w:div w:id="1412309422">
          <w:marLeft w:val="0"/>
          <w:marRight w:val="0"/>
          <w:marTop w:val="0"/>
          <w:marBottom w:val="0"/>
          <w:divBdr>
            <w:top w:val="none" w:sz="0" w:space="0" w:color="auto"/>
            <w:left w:val="none" w:sz="0" w:space="0" w:color="auto"/>
            <w:bottom w:val="none" w:sz="0" w:space="0" w:color="auto"/>
            <w:right w:val="none" w:sz="0" w:space="0" w:color="auto"/>
          </w:divBdr>
        </w:div>
        <w:div w:id="524712040">
          <w:marLeft w:val="0"/>
          <w:marRight w:val="0"/>
          <w:marTop w:val="0"/>
          <w:marBottom w:val="0"/>
          <w:divBdr>
            <w:top w:val="none" w:sz="0" w:space="0" w:color="auto"/>
            <w:left w:val="none" w:sz="0" w:space="0" w:color="auto"/>
            <w:bottom w:val="none" w:sz="0" w:space="0" w:color="auto"/>
            <w:right w:val="none" w:sz="0" w:space="0" w:color="auto"/>
          </w:divBdr>
        </w:div>
        <w:div w:id="1232234716">
          <w:marLeft w:val="0"/>
          <w:marRight w:val="0"/>
          <w:marTop w:val="0"/>
          <w:marBottom w:val="0"/>
          <w:divBdr>
            <w:top w:val="none" w:sz="0" w:space="0" w:color="auto"/>
            <w:left w:val="none" w:sz="0" w:space="0" w:color="auto"/>
            <w:bottom w:val="none" w:sz="0" w:space="0" w:color="auto"/>
            <w:right w:val="none" w:sz="0" w:space="0" w:color="auto"/>
          </w:divBdr>
        </w:div>
        <w:div w:id="1973048868">
          <w:marLeft w:val="0"/>
          <w:marRight w:val="0"/>
          <w:marTop w:val="0"/>
          <w:marBottom w:val="0"/>
          <w:divBdr>
            <w:top w:val="none" w:sz="0" w:space="0" w:color="auto"/>
            <w:left w:val="none" w:sz="0" w:space="0" w:color="auto"/>
            <w:bottom w:val="none" w:sz="0" w:space="0" w:color="auto"/>
            <w:right w:val="none" w:sz="0" w:space="0" w:color="auto"/>
          </w:divBdr>
        </w:div>
        <w:div w:id="985471352">
          <w:marLeft w:val="0"/>
          <w:marRight w:val="0"/>
          <w:marTop w:val="0"/>
          <w:marBottom w:val="0"/>
          <w:divBdr>
            <w:top w:val="none" w:sz="0" w:space="0" w:color="auto"/>
            <w:left w:val="none" w:sz="0" w:space="0" w:color="auto"/>
            <w:bottom w:val="none" w:sz="0" w:space="0" w:color="auto"/>
            <w:right w:val="none" w:sz="0" w:space="0" w:color="auto"/>
          </w:divBdr>
        </w:div>
        <w:div w:id="325479503">
          <w:marLeft w:val="0"/>
          <w:marRight w:val="0"/>
          <w:marTop w:val="0"/>
          <w:marBottom w:val="0"/>
          <w:divBdr>
            <w:top w:val="none" w:sz="0" w:space="0" w:color="auto"/>
            <w:left w:val="none" w:sz="0" w:space="0" w:color="auto"/>
            <w:bottom w:val="none" w:sz="0" w:space="0" w:color="auto"/>
            <w:right w:val="none" w:sz="0" w:space="0" w:color="auto"/>
          </w:divBdr>
        </w:div>
        <w:div w:id="685136666">
          <w:marLeft w:val="0"/>
          <w:marRight w:val="0"/>
          <w:marTop w:val="0"/>
          <w:marBottom w:val="0"/>
          <w:divBdr>
            <w:top w:val="none" w:sz="0" w:space="0" w:color="auto"/>
            <w:left w:val="none" w:sz="0" w:space="0" w:color="auto"/>
            <w:bottom w:val="none" w:sz="0" w:space="0" w:color="auto"/>
            <w:right w:val="none" w:sz="0" w:space="0" w:color="auto"/>
          </w:divBdr>
        </w:div>
        <w:div w:id="544219409">
          <w:marLeft w:val="0"/>
          <w:marRight w:val="0"/>
          <w:marTop w:val="0"/>
          <w:marBottom w:val="0"/>
          <w:divBdr>
            <w:top w:val="none" w:sz="0" w:space="0" w:color="auto"/>
            <w:left w:val="none" w:sz="0" w:space="0" w:color="auto"/>
            <w:bottom w:val="none" w:sz="0" w:space="0" w:color="auto"/>
            <w:right w:val="none" w:sz="0" w:space="0" w:color="auto"/>
          </w:divBdr>
        </w:div>
        <w:div w:id="624963220">
          <w:marLeft w:val="0"/>
          <w:marRight w:val="0"/>
          <w:marTop w:val="0"/>
          <w:marBottom w:val="0"/>
          <w:divBdr>
            <w:top w:val="none" w:sz="0" w:space="0" w:color="auto"/>
            <w:left w:val="none" w:sz="0" w:space="0" w:color="auto"/>
            <w:bottom w:val="none" w:sz="0" w:space="0" w:color="auto"/>
            <w:right w:val="none" w:sz="0" w:space="0" w:color="auto"/>
          </w:divBdr>
        </w:div>
        <w:div w:id="2140225757">
          <w:marLeft w:val="0"/>
          <w:marRight w:val="0"/>
          <w:marTop w:val="0"/>
          <w:marBottom w:val="0"/>
          <w:divBdr>
            <w:top w:val="none" w:sz="0" w:space="0" w:color="auto"/>
            <w:left w:val="none" w:sz="0" w:space="0" w:color="auto"/>
            <w:bottom w:val="none" w:sz="0" w:space="0" w:color="auto"/>
            <w:right w:val="none" w:sz="0" w:space="0" w:color="auto"/>
          </w:divBdr>
        </w:div>
        <w:div w:id="1939940765">
          <w:marLeft w:val="0"/>
          <w:marRight w:val="0"/>
          <w:marTop w:val="0"/>
          <w:marBottom w:val="0"/>
          <w:divBdr>
            <w:top w:val="none" w:sz="0" w:space="0" w:color="auto"/>
            <w:left w:val="none" w:sz="0" w:space="0" w:color="auto"/>
            <w:bottom w:val="none" w:sz="0" w:space="0" w:color="auto"/>
            <w:right w:val="none" w:sz="0" w:space="0" w:color="auto"/>
          </w:divBdr>
        </w:div>
        <w:div w:id="457916546">
          <w:marLeft w:val="0"/>
          <w:marRight w:val="0"/>
          <w:marTop w:val="0"/>
          <w:marBottom w:val="0"/>
          <w:divBdr>
            <w:top w:val="none" w:sz="0" w:space="0" w:color="auto"/>
            <w:left w:val="none" w:sz="0" w:space="0" w:color="auto"/>
            <w:bottom w:val="none" w:sz="0" w:space="0" w:color="auto"/>
            <w:right w:val="none" w:sz="0" w:space="0" w:color="auto"/>
          </w:divBdr>
        </w:div>
        <w:div w:id="1551962368">
          <w:marLeft w:val="0"/>
          <w:marRight w:val="0"/>
          <w:marTop w:val="0"/>
          <w:marBottom w:val="0"/>
          <w:divBdr>
            <w:top w:val="none" w:sz="0" w:space="0" w:color="auto"/>
            <w:left w:val="none" w:sz="0" w:space="0" w:color="auto"/>
            <w:bottom w:val="none" w:sz="0" w:space="0" w:color="auto"/>
            <w:right w:val="none" w:sz="0" w:space="0" w:color="auto"/>
          </w:divBdr>
        </w:div>
        <w:div w:id="1040131925">
          <w:marLeft w:val="0"/>
          <w:marRight w:val="0"/>
          <w:marTop w:val="0"/>
          <w:marBottom w:val="0"/>
          <w:divBdr>
            <w:top w:val="none" w:sz="0" w:space="0" w:color="auto"/>
            <w:left w:val="none" w:sz="0" w:space="0" w:color="auto"/>
            <w:bottom w:val="none" w:sz="0" w:space="0" w:color="auto"/>
            <w:right w:val="none" w:sz="0" w:space="0" w:color="auto"/>
          </w:divBdr>
        </w:div>
        <w:div w:id="2078284518">
          <w:marLeft w:val="0"/>
          <w:marRight w:val="0"/>
          <w:marTop w:val="0"/>
          <w:marBottom w:val="0"/>
          <w:divBdr>
            <w:top w:val="none" w:sz="0" w:space="0" w:color="auto"/>
            <w:left w:val="none" w:sz="0" w:space="0" w:color="auto"/>
            <w:bottom w:val="none" w:sz="0" w:space="0" w:color="auto"/>
            <w:right w:val="none" w:sz="0" w:space="0" w:color="auto"/>
          </w:divBdr>
        </w:div>
        <w:div w:id="176848702">
          <w:marLeft w:val="0"/>
          <w:marRight w:val="0"/>
          <w:marTop w:val="0"/>
          <w:marBottom w:val="0"/>
          <w:divBdr>
            <w:top w:val="none" w:sz="0" w:space="0" w:color="auto"/>
            <w:left w:val="none" w:sz="0" w:space="0" w:color="auto"/>
            <w:bottom w:val="none" w:sz="0" w:space="0" w:color="auto"/>
            <w:right w:val="none" w:sz="0" w:space="0" w:color="auto"/>
          </w:divBdr>
        </w:div>
        <w:div w:id="738134512">
          <w:marLeft w:val="0"/>
          <w:marRight w:val="0"/>
          <w:marTop w:val="0"/>
          <w:marBottom w:val="0"/>
          <w:divBdr>
            <w:top w:val="none" w:sz="0" w:space="0" w:color="auto"/>
            <w:left w:val="none" w:sz="0" w:space="0" w:color="auto"/>
            <w:bottom w:val="none" w:sz="0" w:space="0" w:color="auto"/>
            <w:right w:val="none" w:sz="0" w:space="0" w:color="auto"/>
          </w:divBdr>
        </w:div>
        <w:div w:id="1400250090">
          <w:marLeft w:val="0"/>
          <w:marRight w:val="0"/>
          <w:marTop w:val="0"/>
          <w:marBottom w:val="0"/>
          <w:divBdr>
            <w:top w:val="none" w:sz="0" w:space="0" w:color="auto"/>
            <w:left w:val="none" w:sz="0" w:space="0" w:color="auto"/>
            <w:bottom w:val="none" w:sz="0" w:space="0" w:color="auto"/>
            <w:right w:val="none" w:sz="0" w:space="0" w:color="auto"/>
          </w:divBdr>
        </w:div>
        <w:div w:id="2100255282">
          <w:marLeft w:val="0"/>
          <w:marRight w:val="0"/>
          <w:marTop w:val="0"/>
          <w:marBottom w:val="0"/>
          <w:divBdr>
            <w:top w:val="none" w:sz="0" w:space="0" w:color="auto"/>
            <w:left w:val="none" w:sz="0" w:space="0" w:color="auto"/>
            <w:bottom w:val="none" w:sz="0" w:space="0" w:color="auto"/>
            <w:right w:val="none" w:sz="0" w:space="0" w:color="auto"/>
          </w:divBdr>
        </w:div>
        <w:div w:id="1634674650">
          <w:marLeft w:val="0"/>
          <w:marRight w:val="0"/>
          <w:marTop w:val="0"/>
          <w:marBottom w:val="0"/>
          <w:divBdr>
            <w:top w:val="none" w:sz="0" w:space="0" w:color="auto"/>
            <w:left w:val="none" w:sz="0" w:space="0" w:color="auto"/>
            <w:bottom w:val="none" w:sz="0" w:space="0" w:color="auto"/>
            <w:right w:val="none" w:sz="0" w:space="0" w:color="auto"/>
          </w:divBdr>
        </w:div>
        <w:div w:id="1485126992">
          <w:marLeft w:val="0"/>
          <w:marRight w:val="0"/>
          <w:marTop w:val="0"/>
          <w:marBottom w:val="0"/>
          <w:divBdr>
            <w:top w:val="none" w:sz="0" w:space="0" w:color="auto"/>
            <w:left w:val="none" w:sz="0" w:space="0" w:color="auto"/>
            <w:bottom w:val="none" w:sz="0" w:space="0" w:color="auto"/>
            <w:right w:val="none" w:sz="0" w:space="0" w:color="auto"/>
          </w:divBdr>
        </w:div>
        <w:div w:id="1392387980">
          <w:marLeft w:val="0"/>
          <w:marRight w:val="0"/>
          <w:marTop w:val="0"/>
          <w:marBottom w:val="0"/>
          <w:divBdr>
            <w:top w:val="none" w:sz="0" w:space="0" w:color="auto"/>
            <w:left w:val="none" w:sz="0" w:space="0" w:color="auto"/>
            <w:bottom w:val="none" w:sz="0" w:space="0" w:color="auto"/>
            <w:right w:val="none" w:sz="0" w:space="0" w:color="auto"/>
          </w:divBdr>
        </w:div>
        <w:div w:id="1232278700">
          <w:marLeft w:val="0"/>
          <w:marRight w:val="0"/>
          <w:marTop w:val="0"/>
          <w:marBottom w:val="0"/>
          <w:divBdr>
            <w:top w:val="none" w:sz="0" w:space="0" w:color="auto"/>
            <w:left w:val="none" w:sz="0" w:space="0" w:color="auto"/>
            <w:bottom w:val="none" w:sz="0" w:space="0" w:color="auto"/>
            <w:right w:val="none" w:sz="0" w:space="0" w:color="auto"/>
          </w:divBdr>
        </w:div>
        <w:div w:id="327025929">
          <w:marLeft w:val="0"/>
          <w:marRight w:val="0"/>
          <w:marTop w:val="0"/>
          <w:marBottom w:val="0"/>
          <w:divBdr>
            <w:top w:val="none" w:sz="0" w:space="0" w:color="auto"/>
            <w:left w:val="none" w:sz="0" w:space="0" w:color="auto"/>
            <w:bottom w:val="none" w:sz="0" w:space="0" w:color="auto"/>
            <w:right w:val="none" w:sz="0" w:space="0" w:color="auto"/>
          </w:divBdr>
        </w:div>
        <w:div w:id="996373520">
          <w:marLeft w:val="0"/>
          <w:marRight w:val="0"/>
          <w:marTop w:val="0"/>
          <w:marBottom w:val="0"/>
          <w:divBdr>
            <w:top w:val="none" w:sz="0" w:space="0" w:color="auto"/>
            <w:left w:val="none" w:sz="0" w:space="0" w:color="auto"/>
            <w:bottom w:val="none" w:sz="0" w:space="0" w:color="auto"/>
            <w:right w:val="none" w:sz="0" w:space="0" w:color="auto"/>
          </w:divBdr>
        </w:div>
        <w:div w:id="565068095">
          <w:marLeft w:val="0"/>
          <w:marRight w:val="0"/>
          <w:marTop w:val="0"/>
          <w:marBottom w:val="0"/>
          <w:divBdr>
            <w:top w:val="none" w:sz="0" w:space="0" w:color="auto"/>
            <w:left w:val="none" w:sz="0" w:space="0" w:color="auto"/>
            <w:bottom w:val="none" w:sz="0" w:space="0" w:color="auto"/>
            <w:right w:val="none" w:sz="0" w:space="0" w:color="auto"/>
          </w:divBdr>
        </w:div>
        <w:div w:id="725568467">
          <w:marLeft w:val="0"/>
          <w:marRight w:val="0"/>
          <w:marTop w:val="0"/>
          <w:marBottom w:val="0"/>
          <w:divBdr>
            <w:top w:val="none" w:sz="0" w:space="0" w:color="auto"/>
            <w:left w:val="none" w:sz="0" w:space="0" w:color="auto"/>
            <w:bottom w:val="none" w:sz="0" w:space="0" w:color="auto"/>
            <w:right w:val="none" w:sz="0" w:space="0" w:color="auto"/>
          </w:divBdr>
        </w:div>
        <w:div w:id="1989629309">
          <w:marLeft w:val="0"/>
          <w:marRight w:val="0"/>
          <w:marTop w:val="0"/>
          <w:marBottom w:val="0"/>
          <w:divBdr>
            <w:top w:val="none" w:sz="0" w:space="0" w:color="auto"/>
            <w:left w:val="none" w:sz="0" w:space="0" w:color="auto"/>
            <w:bottom w:val="none" w:sz="0" w:space="0" w:color="auto"/>
            <w:right w:val="none" w:sz="0" w:space="0" w:color="auto"/>
          </w:divBdr>
        </w:div>
        <w:div w:id="1136800431">
          <w:marLeft w:val="0"/>
          <w:marRight w:val="0"/>
          <w:marTop w:val="0"/>
          <w:marBottom w:val="0"/>
          <w:divBdr>
            <w:top w:val="none" w:sz="0" w:space="0" w:color="auto"/>
            <w:left w:val="none" w:sz="0" w:space="0" w:color="auto"/>
            <w:bottom w:val="none" w:sz="0" w:space="0" w:color="auto"/>
            <w:right w:val="none" w:sz="0" w:space="0" w:color="auto"/>
          </w:divBdr>
        </w:div>
      </w:divsChild>
    </w:div>
    <w:div w:id="179196960">
      <w:marLeft w:val="0"/>
      <w:marRight w:val="0"/>
      <w:marTop w:val="0"/>
      <w:marBottom w:val="0"/>
      <w:divBdr>
        <w:top w:val="none" w:sz="0" w:space="0" w:color="auto"/>
        <w:left w:val="none" w:sz="0" w:space="0" w:color="auto"/>
        <w:bottom w:val="none" w:sz="0" w:space="0" w:color="auto"/>
        <w:right w:val="none" w:sz="0" w:space="0" w:color="auto"/>
      </w:divBdr>
    </w:div>
    <w:div w:id="179857897">
      <w:marLeft w:val="0"/>
      <w:marRight w:val="0"/>
      <w:marTop w:val="0"/>
      <w:marBottom w:val="0"/>
      <w:divBdr>
        <w:top w:val="none" w:sz="0" w:space="0" w:color="auto"/>
        <w:left w:val="none" w:sz="0" w:space="0" w:color="auto"/>
        <w:bottom w:val="none" w:sz="0" w:space="0" w:color="auto"/>
        <w:right w:val="none" w:sz="0" w:space="0" w:color="auto"/>
      </w:divBdr>
    </w:div>
    <w:div w:id="182480942">
      <w:marLeft w:val="0"/>
      <w:marRight w:val="0"/>
      <w:marTop w:val="0"/>
      <w:marBottom w:val="0"/>
      <w:divBdr>
        <w:top w:val="none" w:sz="0" w:space="0" w:color="auto"/>
        <w:left w:val="none" w:sz="0" w:space="0" w:color="auto"/>
        <w:bottom w:val="none" w:sz="0" w:space="0" w:color="auto"/>
        <w:right w:val="none" w:sz="0" w:space="0" w:color="auto"/>
      </w:divBdr>
    </w:div>
    <w:div w:id="186259090">
      <w:marLeft w:val="0"/>
      <w:marRight w:val="0"/>
      <w:marTop w:val="0"/>
      <w:marBottom w:val="0"/>
      <w:divBdr>
        <w:top w:val="none" w:sz="0" w:space="0" w:color="auto"/>
        <w:left w:val="none" w:sz="0" w:space="0" w:color="auto"/>
        <w:bottom w:val="none" w:sz="0" w:space="0" w:color="auto"/>
        <w:right w:val="none" w:sz="0" w:space="0" w:color="auto"/>
      </w:divBdr>
    </w:div>
    <w:div w:id="194849486">
      <w:marLeft w:val="0"/>
      <w:marRight w:val="0"/>
      <w:marTop w:val="0"/>
      <w:marBottom w:val="0"/>
      <w:divBdr>
        <w:top w:val="none" w:sz="0" w:space="0" w:color="auto"/>
        <w:left w:val="none" w:sz="0" w:space="0" w:color="auto"/>
        <w:bottom w:val="none" w:sz="0" w:space="0" w:color="auto"/>
        <w:right w:val="none" w:sz="0" w:space="0" w:color="auto"/>
      </w:divBdr>
    </w:div>
    <w:div w:id="197352000">
      <w:marLeft w:val="0"/>
      <w:marRight w:val="0"/>
      <w:marTop w:val="0"/>
      <w:marBottom w:val="0"/>
      <w:divBdr>
        <w:top w:val="none" w:sz="0" w:space="0" w:color="auto"/>
        <w:left w:val="none" w:sz="0" w:space="0" w:color="auto"/>
        <w:bottom w:val="none" w:sz="0" w:space="0" w:color="auto"/>
        <w:right w:val="none" w:sz="0" w:space="0" w:color="auto"/>
      </w:divBdr>
    </w:div>
    <w:div w:id="200896494">
      <w:marLeft w:val="0"/>
      <w:marRight w:val="0"/>
      <w:marTop w:val="0"/>
      <w:marBottom w:val="0"/>
      <w:divBdr>
        <w:top w:val="none" w:sz="0" w:space="0" w:color="auto"/>
        <w:left w:val="none" w:sz="0" w:space="0" w:color="auto"/>
        <w:bottom w:val="none" w:sz="0" w:space="0" w:color="auto"/>
        <w:right w:val="none" w:sz="0" w:space="0" w:color="auto"/>
      </w:divBdr>
    </w:div>
    <w:div w:id="201213002">
      <w:marLeft w:val="0"/>
      <w:marRight w:val="0"/>
      <w:marTop w:val="0"/>
      <w:marBottom w:val="0"/>
      <w:divBdr>
        <w:top w:val="none" w:sz="0" w:space="0" w:color="auto"/>
        <w:left w:val="none" w:sz="0" w:space="0" w:color="auto"/>
        <w:bottom w:val="none" w:sz="0" w:space="0" w:color="auto"/>
        <w:right w:val="none" w:sz="0" w:space="0" w:color="auto"/>
      </w:divBdr>
    </w:div>
    <w:div w:id="210844793">
      <w:marLeft w:val="0"/>
      <w:marRight w:val="0"/>
      <w:marTop w:val="0"/>
      <w:marBottom w:val="0"/>
      <w:divBdr>
        <w:top w:val="none" w:sz="0" w:space="0" w:color="auto"/>
        <w:left w:val="none" w:sz="0" w:space="0" w:color="auto"/>
        <w:bottom w:val="none" w:sz="0" w:space="0" w:color="auto"/>
        <w:right w:val="none" w:sz="0" w:space="0" w:color="auto"/>
      </w:divBdr>
    </w:div>
    <w:div w:id="231040193">
      <w:marLeft w:val="0"/>
      <w:marRight w:val="0"/>
      <w:marTop w:val="0"/>
      <w:marBottom w:val="0"/>
      <w:divBdr>
        <w:top w:val="none" w:sz="0" w:space="0" w:color="auto"/>
        <w:left w:val="none" w:sz="0" w:space="0" w:color="auto"/>
        <w:bottom w:val="none" w:sz="0" w:space="0" w:color="auto"/>
        <w:right w:val="none" w:sz="0" w:space="0" w:color="auto"/>
      </w:divBdr>
    </w:div>
    <w:div w:id="241570116">
      <w:marLeft w:val="0"/>
      <w:marRight w:val="0"/>
      <w:marTop w:val="0"/>
      <w:marBottom w:val="0"/>
      <w:divBdr>
        <w:top w:val="none" w:sz="0" w:space="0" w:color="auto"/>
        <w:left w:val="none" w:sz="0" w:space="0" w:color="auto"/>
        <w:bottom w:val="none" w:sz="0" w:space="0" w:color="auto"/>
        <w:right w:val="none" w:sz="0" w:space="0" w:color="auto"/>
      </w:divBdr>
    </w:div>
    <w:div w:id="250311641">
      <w:marLeft w:val="0"/>
      <w:marRight w:val="0"/>
      <w:marTop w:val="0"/>
      <w:marBottom w:val="0"/>
      <w:divBdr>
        <w:top w:val="none" w:sz="0" w:space="0" w:color="auto"/>
        <w:left w:val="none" w:sz="0" w:space="0" w:color="auto"/>
        <w:bottom w:val="none" w:sz="0" w:space="0" w:color="auto"/>
        <w:right w:val="none" w:sz="0" w:space="0" w:color="auto"/>
      </w:divBdr>
    </w:div>
    <w:div w:id="257099906">
      <w:marLeft w:val="0"/>
      <w:marRight w:val="0"/>
      <w:marTop w:val="0"/>
      <w:marBottom w:val="0"/>
      <w:divBdr>
        <w:top w:val="none" w:sz="0" w:space="0" w:color="auto"/>
        <w:left w:val="none" w:sz="0" w:space="0" w:color="auto"/>
        <w:bottom w:val="none" w:sz="0" w:space="0" w:color="auto"/>
        <w:right w:val="none" w:sz="0" w:space="0" w:color="auto"/>
      </w:divBdr>
    </w:div>
    <w:div w:id="268705542">
      <w:marLeft w:val="0"/>
      <w:marRight w:val="0"/>
      <w:marTop w:val="0"/>
      <w:marBottom w:val="0"/>
      <w:divBdr>
        <w:top w:val="none" w:sz="0" w:space="0" w:color="auto"/>
        <w:left w:val="none" w:sz="0" w:space="0" w:color="auto"/>
        <w:bottom w:val="none" w:sz="0" w:space="0" w:color="auto"/>
        <w:right w:val="none" w:sz="0" w:space="0" w:color="auto"/>
      </w:divBdr>
    </w:div>
    <w:div w:id="269967960">
      <w:marLeft w:val="0"/>
      <w:marRight w:val="0"/>
      <w:marTop w:val="0"/>
      <w:marBottom w:val="0"/>
      <w:divBdr>
        <w:top w:val="none" w:sz="0" w:space="0" w:color="auto"/>
        <w:left w:val="none" w:sz="0" w:space="0" w:color="auto"/>
        <w:bottom w:val="none" w:sz="0" w:space="0" w:color="auto"/>
        <w:right w:val="none" w:sz="0" w:space="0" w:color="auto"/>
      </w:divBdr>
    </w:div>
    <w:div w:id="270826204">
      <w:marLeft w:val="0"/>
      <w:marRight w:val="0"/>
      <w:marTop w:val="0"/>
      <w:marBottom w:val="0"/>
      <w:divBdr>
        <w:top w:val="none" w:sz="0" w:space="0" w:color="auto"/>
        <w:left w:val="none" w:sz="0" w:space="0" w:color="auto"/>
        <w:bottom w:val="none" w:sz="0" w:space="0" w:color="auto"/>
        <w:right w:val="none" w:sz="0" w:space="0" w:color="auto"/>
      </w:divBdr>
      <w:divsChild>
        <w:div w:id="544483241">
          <w:marLeft w:val="0"/>
          <w:marRight w:val="0"/>
          <w:marTop w:val="0"/>
          <w:marBottom w:val="0"/>
          <w:divBdr>
            <w:top w:val="none" w:sz="0" w:space="0" w:color="auto"/>
            <w:left w:val="none" w:sz="0" w:space="0" w:color="auto"/>
            <w:bottom w:val="none" w:sz="0" w:space="0" w:color="auto"/>
            <w:right w:val="none" w:sz="0" w:space="0" w:color="auto"/>
          </w:divBdr>
        </w:div>
      </w:divsChild>
    </w:div>
    <w:div w:id="273178596">
      <w:marLeft w:val="0"/>
      <w:marRight w:val="0"/>
      <w:marTop w:val="0"/>
      <w:marBottom w:val="0"/>
      <w:divBdr>
        <w:top w:val="none" w:sz="0" w:space="0" w:color="auto"/>
        <w:left w:val="none" w:sz="0" w:space="0" w:color="auto"/>
        <w:bottom w:val="none" w:sz="0" w:space="0" w:color="auto"/>
        <w:right w:val="none" w:sz="0" w:space="0" w:color="auto"/>
      </w:divBdr>
      <w:divsChild>
        <w:div w:id="1105657913">
          <w:marLeft w:val="0"/>
          <w:marRight w:val="0"/>
          <w:marTop w:val="0"/>
          <w:marBottom w:val="0"/>
          <w:divBdr>
            <w:top w:val="none" w:sz="0" w:space="0" w:color="auto"/>
            <w:left w:val="none" w:sz="0" w:space="0" w:color="auto"/>
            <w:bottom w:val="none" w:sz="0" w:space="0" w:color="auto"/>
            <w:right w:val="none" w:sz="0" w:space="0" w:color="auto"/>
          </w:divBdr>
        </w:div>
      </w:divsChild>
    </w:div>
    <w:div w:id="274945392">
      <w:marLeft w:val="0"/>
      <w:marRight w:val="0"/>
      <w:marTop w:val="0"/>
      <w:marBottom w:val="0"/>
      <w:divBdr>
        <w:top w:val="none" w:sz="0" w:space="0" w:color="auto"/>
        <w:left w:val="none" w:sz="0" w:space="0" w:color="auto"/>
        <w:bottom w:val="none" w:sz="0" w:space="0" w:color="auto"/>
        <w:right w:val="none" w:sz="0" w:space="0" w:color="auto"/>
      </w:divBdr>
    </w:div>
    <w:div w:id="282077362">
      <w:marLeft w:val="0"/>
      <w:marRight w:val="0"/>
      <w:marTop w:val="0"/>
      <w:marBottom w:val="0"/>
      <w:divBdr>
        <w:top w:val="none" w:sz="0" w:space="0" w:color="auto"/>
        <w:left w:val="none" w:sz="0" w:space="0" w:color="auto"/>
        <w:bottom w:val="none" w:sz="0" w:space="0" w:color="auto"/>
        <w:right w:val="none" w:sz="0" w:space="0" w:color="auto"/>
      </w:divBdr>
      <w:divsChild>
        <w:div w:id="335957922">
          <w:marLeft w:val="0"/>
          <w:marRight w:val="0"/>
          <w:marTop w:val="0"/>
          <w:marBottom w:val="0"/>
          <w:divBdr>
            <w:top w:val="none" w:sz="0" w:space="0" w:color="auto"/>
            <w:left w:val="none" w:sz="0" w:space="0" w:color="auto"/>
            <w:bottom w:val="none" w:sz="0" w:space="0" w:color="auto"/>
            <w:right w:val="none" w:sz="0" w:space="0" w:color="auto"/>
          </w:divBdr>
        </w:div>
      </w:divsChild>
    </w:div>
    <w:div w:id="284655487">
      <w:marLeft w:val="0"/>
      <w:marRight w:val="0"/>
      <w:marTop w:val="0"/>
      <w:marBottom w:val="0"/>
      <w:divBdr>
        <w:top w:val="none" w:sz="0" w:space="0" w:color="auto"/>
        <w:left w:val="none" w:sz="0" w:space="0" w:color="auto"/>
        <w:bottom w:val="none" w:sz="0" w:space="0" w:color="auto"/>
        <w:right w:val="none" w:sz="0" w:space="0" w:color="auto"/>
      </w:divBdr>
    </w:div>
    <w:div w:id="284779195">
      <w:marLeft w:val="0"/>
      <w:marRight w:val="0"/>
      <w:marTop w:val="0"/>
      <w:marBottom w:val="0"/>
      <w:divBdr>
        <w:top w:val="none" w:sz="0" w:space="0" w:color="auto"/>
        <w:left w:val="none" w:sz="0" w:space="0" w:color="auto"/>
        <w:bottom w:val="none" w:sz="0" w:space="0" w:color="auto"/>
        <w:right w:val="none" w:sz="0" w:space="0" w:color="auto"/>
      </w:divBdr>
      <w:divsChild>
        <w:div w:id="157618785">
          <w:marLeft w:val="0"/>
          <w:marRight w:val="0"/>
          <w:marTop w:val="0"/>
          <w:marBottom w:val="0"/>
          <w:divBdr>
            <w:top w:val="none" w:sz="0" w:space="0" w:color="auto"/>
            <w:left w:val="none" w:sz="0" w:space="0" w:color="auto"/>
            <w:bottom w:val="none" w:sz="0" w:space="0" w:color="auto"/>
            <w:right w:val="none" w:sz="0" w:space="0" w:color="auto"/>
          </w:divBdr>
        </w:div>
      </w:divsChild>
    </w:div>
    <w:div w:id="298806492">
      <w:marLeft w:val="0"/>
      <w:marRight w:val="0"/>
      <w:marTop w:val="0"/>
      <w:marBottom w:val="0"/>
      <w:divBdr>
        <w:top w:val="none" w:sz="0" w:space="0" w:color="auto"/>
        <w:left w:val="none" w:sz="0" w:space="0" w:color="auto"/>
        <w:bottom w:val="none" w:sz="0" w:space="0" w:color="auto"/>
        <w:right w:val="none" w:sz="0" w:space="0" w:color="auto"/>
      </w:divBdr>
    </w:div>
    <w:div w:id="299306242">
      <w:marLeft w:val="0"/>
      <w:marRight w:val="0"/>
      <w:marTop w:val="0"/>
      <w:marBottom w:val="0"/>
      <w:divBdr>
        <w:top w:val="none" w:sz="0" w:space="0" w:color="auto"/>
        <w:left w:val="none" w:sz="0" w:space="0" w:color="auto"/>
        <w:bottom w:val="none" w:sz="0" w:space="0" w:color="auto"/>
        <w:right w:val="none" w:sz="0" w:space="0" w:color="auto"/>
      </w:divBdr>
    </w:div>
    <w:div w:id="301233851">
      <w:marLeft w:val="0"/>
      <w:marRight w:val="0"/>
      <w:marTop w:val="0"/>
      <w:marBottom w:val="0"/>
      <w:divBdr>
        <w:top w:val="none" w:sz="0" w:space="0" w:color="auto"/>
        <w:left w:val="none" w:sz="0" w:space="0" w:color="auto"/>
        <w:bottom w:val="none" w:sz="0" w:space="0" w:color="auto"/>
        <w:right w:val="none" w:sz="0" w:space="0" w:color="auto"/>
      </w:divBdr>
    </w:div>
    <w:div w:id="315649820">
      <w:marLeft w:val="0"/>
      <w:marRight w:val="0"/>
      <w:marTop w:val="0"/>
      <w:marBottom w:val="0"/>
      <w:divBdr>
        <w:top w:val="none" w:sz="0" w:space="0" w:color="auto"/>
        <w:left w:val="none" w:sz="0" w:space="0" w:color="auto"/>
        <w:bottom w:val="none" w:sz="0" w:space="0" w:color="auto"/>
        <w:right w:val="none" w:sz="0" w:space="0" w:color="auto"/>
      </w:divBdr>
    </w:div>
    <w:div w:id="317461718">
      <w:marLeft w:val="0"/>
      <w:marRight w:val="0"/>
      <w:marTop w:val="0"/>
      <w:marBottom w:val="0"/>
      <w:divBdr>
        <w:top w:val="none" w:sz="0" w:space="0" w:color="auto"/>
        <w:left w:val="none" w:sz="0" w:space="0" w:color="auto"/>
        <w:bottom w:val="none" w:sz="0" w:space="0" w:color="auto"/>
        <w:right w:val="none" w:sz="0" w:space="0" w:color="auto"/>
      </w:divBdr>
    </w:div>
    <w:div w:id="327247697">
      <w:marLeft w:val="0"/>
      <w:marRight w:val="0"/>
      <w:marTop w:val="0"/>
      <w:marBottom w:val="0"/>
      <w:divBdr>
        <w:top w:val="none" w:sz="0" w:space="0" w:color="auto"/>
        <w:left w:val="none" w:sz="0" w:space="0" w:color="auto"/>
        <w:bottom w:val="none" w:sz="0" w:space="0" w:color="auto"/>
        <w:right w:val="none" w:sz="0" w:space="0" w:color="auto"/>
      </w:divBdr>
    </w:div>
    <w:div w:id="332488845">
      <w:marLeft w:val="0"/>
      <w:marRight w:val="0"/>
      <w:marTop w:val="0"/>
      <w:marBottom w:val="0"/>
      <w:divBdr>
        <w:top w:val="none" w:sz="0" w:space="0" w:color="auto"/>
        <w:left w:val="none" w:sz="0" w:space="0" w:color="auto"/>
        <w:bottom w:val="none" w:sz="0" w:space="0" w:color="auto"/>
        <w:right w:val="none" w:sz="0" w:space="0" w:color="auto"/>
      </w:divBdr>
    </w:div>
    <w:div w:id="335423597">
      <w:marLeft w:val="0"/>
      <w:marRight w:val="0"/>
      <w:marTop w:val="0"/>
      <w:marBottom w:val="0"/>
      <w:divBdr>
        <w:top w:val="none" w:sz="0" w:space="0" w:color="auto"/>
        <w:left w:val="none" w:sz="0" w:space="0" w:color="auto"/>
        <w:bottom w:val="none" w:sz="0" w:space="0" w:color="auto"/>
        <w:right w:val="none" w:sz="0" w:space="0" w:color="auto"/>
      </w:divBdr>
    </w:div>
    <w:div w:id="336076645">
      <w:marLeft w:val="0"/>
      <w:marRight w:val="0"/>
      <w:marTop w:val="0"/>
      <w:marBottom w:val="0"/>
      <w:divBdr>
        <w:top w:val="none" w:sz="0" w:space="0" w:color="auto"/>
        <w:left w:val="none" w:sz="0" w:space="0" w:color="auto"/>
        <w:bottom w:val="none" w:sz="0" w:space="0" w:color="auto"/>
        <w:right w:val="none" w:sz="0" w:space="0" w:color="auto"/>
      </w:divBdr>
    </w:div>
    <w:div w:id="337734627">
      <w:marLeft w:val="0"/>
      <w:marRight w:val="0"/>
      <w:marTop w:val="0"/>
      <w:marBottom w:val="0"/>
      <w:divBdr>
        <w:top w:val="none" w:sz="0" w:space="0" w:color="auto"/>
        <w:left w:val="none" w:sz="0" w:space="0" w:color="auto"/>
        <w:bottom w:val="none" w:sz="0" w:space="0" w:color="auto"/>
        <w:right w:val="none" w:sz="0" w:space="0" w:color="auto"/>
      </w:divBdr>
    </w:div>
    <w:div w:id="356078946">
      <w:marLeft w:val="0"/>
      <w:marRight w:val="0"/>
      <w:marTop w:val="0"/>
      <w:marBottom w:val="0"/>
      <w:divBdr>
        <w:top w:val="none" w:sz="0" w:space="0" w:color="auto"/>
        <w:left w:val="none" w:sz="0" w:space="0" w:color="auto"/>
        <w:bottom w:val="none" w:sz="0" w:space="0" w:color="auto"/>
        <w:right w:val="none" w:sz="0" w:space="0" w:color="auto"/>
      </w:divBdr>
      <w:divsChild>
        <w:div w:id="413666709">
          <w:marLeft w:val="0"/>
          <w:marRight w:val="0"/>
          <w:marTop w:val="0"/>
          <w:marBottom w:val="0"/>
          <w:divBdr>
            <w:top w:val="none" w:sz="0" w:space="0" w:color="auto"/>
            <w:left w:val="none" w:sz="0" w:space="0" w:color="auto"/>
            <w:bottom w:val="none" w:sz="0" w:space="0" w:color="auto"/>
            <w:right w:val="none" w:sz="0" w:space="0" w:color="auto"/>
          </w:divBdr>
        </w:div>
        <w:div w:id="585499165">
          <w:marLeft w:val="0"/>
          <w:marRight w:val="0"/>
          <w:marTop w:val="0"/>
          <w:marBottom w:val="0"/>
          <w:divBdr>
            <w:top w:val="none" w:sz="0" w:space="0" w:color="auto"/>
            <w:left w:val="none" w:sz="0" w:space="0" w:color="auto"/>
            <w:bottom w:val="none" w:sz="0" w:space="0" w:color="auto"/>
            <w:right w:val="none" w:sz="0" w:space="0" w:color="auto"/>
          </w:divBdr>
        </w:div>
        <w:div w:id="485436487">
          <w:marLeft w:val="0"/>
          <w:marRight w:val="0"/>
          <w:marTop w:val="0"/>
          <w:marBottom w:val="0"/>
          <w:divBdr>
            <w:top w:val="none" w:sz="0" w:space="0" w:color="auto"/>
            <w:left w:val="none" w:sz="0" w:space="0" w:color="auto"/>
            <w:bottom w:val="none" w:sz="0" w:space="0" w:color="auto"/>
            <w:right w:val="none" w:sz="0" w:space="0" w:color="auto"/>
          </w:divBdr>
        </w:div>
        <w:div w:id="818613039">
          <w:marLeft w:val="0"/>
          <w:marRight w:val="0"/>
          <w:marTop w:val="0"/>
          <w:marBottom w:val="0"/>
          <w:divBdr>
            <w:top w:val="none" w:sz="0" w:space="0" w:color="auto"/>
            <w:left w:val="none" w:sz="0" w:space="0" w:color="auto"/>
            <w:bottom w:val="none" w:sz="0" w:space="0" w:color="auto"/>
            <w:right w:val="none" w:sz="0" w:space="0" w:color="auto"/>
          </w:divBdr>
        </w:div>
        <w:div w:id="96214855">
          <w:marLeft w:val="0"/>
          <w:marRight w:val="0"/>
          <w:marTop w:val="0"/>
          <w:marBottom w:val="0"/>
          <w:divBdr>
            <w:top w:val="none" w:sz="0" w:space="0" w:color="auto"/>
            <w:left w:val="none" w:sz="0" w:space="0" w:color="auto"/>
            <w:bottom w:val="none" w:sz="0" w:space="0" w:color="auto"/>
            <w:right w:val="none" w:sz="0" w:space="0" w:color="auto"/>
          </w:divBdr>
        </w:div>
        <w:div w:id="1952780007">
          <w:marLeft w:val="0"/>
          <w:marRight w:val="0"/>
          <w:marTop w:val="0"/>
          <w:marBottom w:val="0"/>
          <w:divBdr>
            <w:top w:val="none" w:sz="0" w:space="0" w:color="auto"/>
            <w:left w:val="none" w:sz="0" w:space="0" w:color="auto"/>
            <w:bottom w:val="none" w:sz="0" w:space="0" w:color="auto"/>
            <w:right w:val="none" w:sz="0" w:space="0" w:color="auto"/>
          </w:divBdr>
        </w:div>
        <w:div w:id="799104645">
          <w:marLeft w:val="0"/>
          <w:marRight w:val="0"/>
          <w:marTop w:val="0"/>
          <w:marBottom w:val="0"/>
          <w:divBdr>
            <w:top w:val="none" w:sz="0" w:space="0" w:color="auto"/>
            <w:left w:val="none" w:sz="0" w:space="0" w:color="auto"/>
            <w:bottom w:val="none" w:sz="0" w:space="0" w:color="auto"/>
            <w:right w:val="none" w:sz="0" w:space="0" w:color="auto"/>
          </w:divBdr>
        </w:div>
        <w:div w:id="829635262">
          <w:marLeft w:val="0"/>
          <w:marRight w:val="0"/>
          <w:marTop w:val="0"/>
          <w:marBottom w:val="0"/>
          <w:divBdr>
            <w:top w:val="none" w:sz="0" w:space="0" w:color="auto"/>
            <w:left w:val="none" w:sz="0" w:space="0" w:color="auto"/>
            <w:bottom w:val="none" w:sz="0" w:space="0" w:color="auto"/>
            <w:right w:val="none" w:sz="0" w:space="0" w:color="auto"/>
          </w:divBdr>
        </w:div>
        <w:div w:id="559250374">
          <w:marLeft w:val="0"/>
          <w:marRight w:val="0"/>
          <w:marTop w:val="0"/>
          <w:marBottom w:val="0"/>
          <w:divBdr>
            <w:top w:val="none" w:sz="0" w:space="0" w:color="auto"/>
            <w:left w:val="none" w:sz="0" w:space="0" w:color="auto"/>
            <w:bottom w:val="none" w:sz="0" w:space="0" w:color="auto"/>
            <w:right w:val="none" w:sz="0" w:space="0" w:color="auto"/>
          </w:divBdr>
        </w:div>
        <w:div w:id="2123185642">
          <w:marLeft w:val="0"/>
          <w:marRight w:val="0"/>
          <w:marTop w:val="0"/>
          <w:marBottom w:val="0"/>
          <w:divBdr>
            <w:top w:val="none" w:sz="0" w:space="0" w:color="auto"/>
            <w:left w:val="none" w:sz="0" w:space="0" w:color="auto"/>
            <w:bottom w:val="none" w:sz="0" w:space="0" w:color="auto"/>
            <w:right w:val="none" w:sz="0" w:space="0" w:color="auto"/>
          </w:divBdr>
        </w:div>
        <w:div w:id="1328047317">
          <w:marLeft w:val="0"/>
          <w:marRight w:val="0"/>
          <w:marTop w:val="0"/>
          <w:marBottom w:val="0"/>
          <w:divBdr>
            <w:top w:val="none" w:sz="0" w:space="0" w:color="auto"/>
            <w:left w:val="none" w:sz="0" w:space="0" w:color="auto"/>
            <w:bottom w:val="none" w:sz="0" w:space="0" w:color="auto"/>
            <w:right w:val="none" w:sz="0" w:space="0" w:color="auto"/>
          </w:divBdr>
        </w:div>
        <w:div w:id="1678463364">
          <w:marLeft w:val="0"/>
          <w:marRight w:val="0"/>
          <w:marTop w:val="0"/>
          <w:marBottom w:val="0"/>
          <w:divBdr>
            <w:top w:val="none" w:sz="0" w:space="0" w:color="auto"/>
            <w:left w:val="none" w:sz="0" w:space="0" w:color="auto"/>
            <w:bottom w:val="none" w:sz="0" w:space="0" w:color="auto"/>
            <w:right w:val="none" w:sz="0" w:space="0" w:color="auto"/>
          </w:divBdr>
        </w:div>
        <w:div w:id="1160654877">
          <w:marLeft w:val="0"/>
          <w:marRight w:val="0"/>
          <w:marTop w:val="0"/>
          <w:marBottom w:val="0"/>
          <w:divBdr>
            <w:top w:val="none" w:sz="0" w:space="0" w:color="auto"/>
            <w:left w:val="none" w:sz="0" w:space="0" w:color="auto"/>
            <w:bottom w:val="none" w:sz="0" w:space="0" w:color="auto"/>
            <w:right w:val="none" w:sz="0" w:space="0" w:color="auto"/>
          </w:divBdr>
        </w:div>
        <w:div w:id="1790006876">
          <w:marLeft w:val="0"/>
          <w:marRight w:val="0"/>
          <w:marTop w:val="0"/>
          <w:marBottom w:val="0"/>
          <w:divBdr>
            <w:top w:val="none" w:sz="0" w:space="0" w:color="auto"/>
            <w:left w:val="none" w:sz="0" w:space="0" w:color="auto"/>
            <w:bottom w:val="none" w:sz="0" w:space="0" w:color="auto"/>
            <w:right w:val="none" w:sz="0" w:space="0" w:color="auto"/>
          </w:divBdr>
        </w:div>
        <w:div w:id="406193077">
          <w:marLeft w:val="0"/>
          <w:marRight w:val="0"/>
          <w:marTop w:val="0"/>
          <w:marBottom w:val="0"/>
          <w:divBdr>
            <w:top w:val="none" w:sz="0" w:space="0" w:color="auto"/>
            <w:left w:val="none" w:sz="0" w:space="0" w:color="auto"/>
            <w:bottom w:val="none" w:sz="0" w:space="0" w:color="auto"/>
            <w:right w:val="none" w:sz="0" w:space="0" w:color="auto"/>
          </w:divBdr>
        </w:div>
        <w:div w:id="1003052236">
          <w:marLeft w:val="0"/>
          <w:marRight w:val="0"/>
          <w:marTop w:val="0"/>
          <w:marBottom w:val="0"/>
          <w:divBdr>
            <w:top w:val="none" w:sz="0" w:space="0" w:color="auto"/>
            <w:left w:val="none" w:sz="0" w:space="0" w:color="auto"/>
            <w:bottom w:val="none" w:sz="0" w:space="0" w:color="auto"/>
            <w:right w:val="none" w:sz="0" w:space="0" w:color="auto"/>
          </w:divBdr>
        </w:div>
        <w:div w:id="564489688">
          <w:marLeft w:val="0"/>
          <w:marRight w:val="0"/>
          <w:marTop w:val="0"/>
          <w:marBottom w:val="0"/>
          <w:divBdr>
            <w:top w:val="none" w:sz="0" w:space="0" w:color="auto"/>
            <w:left w:val="none" w:sz="0" w:space="0" w:color="auto"/>
            <w:bottom w:val="none" w:sz="0" w:space="0" w:color="auto"/>
            <w:right w:val="none" w:sz="0" w:space="0" w:color="auto"/>
          </w:divBdr>
        </w:div>
        <w:div w:id="792018926">
          <w:marLeft w:val="0"/>
          <w:marRight w:val="0"/>
          <w:marTop w:val="0"/>
          <w:marBottom w:val="0"/>
          <w:divBdr>
            <w:top w:val="none" w:sz="0" w:space="0" w:color="auto"/>
            <w:left w:val="none" w:sz="0" w:space="0" w:color="auto"/>
            <w:bottom w:val="none" w:sz="0" w:space="0" w:color="auto"/>
            <w:right w:val="none" w:sz="0" w:space="0" w:color="auto"/>
          </w:divBdr>
        </w:div>
        <w:div w:id="960068426">
          <w:marLeft w:val="0"/>
          <w:marRight w:val="0"/>
          <w:marTop w:val="0"/>
          <w:marBottom w:val="0"/>
          <w:divBdr>
            <w:top w:val="none" w:sz="0" w:space="0" w:color="auto"/>
            <w:left w:val="none" w:sz="0" w:space="0" w:color="auto"/>
            <w:bottom w:val="none" w:sz="0" w:space="0" w:color="auto"/>
            <w:right w:val="none" w:sz="0" w:space="0" w:color="auto"/>
          </w:divBdr>
        </w:div>
        <w:div w:id="1926331432">
          <w:marLeft w:val="0"/>
          <w:marRight w:val="0"/>
          <w:marTop w:val="0"/>
          <w:marBottom w:val="0"/>
          <w:divBdr>
            <w:top w:val="none" w:sz="0" w:space="0" w:color="auto"/>
            <w:left w:val="none" w:sz="0" w:space="0" w:color="auto"/>
            <w:bottom w:val="none" w:sz="0" w:space="0" w:color="auto"/>
            <w:right w:val="none" w:sz="0" w:space="0" w:color="auto"/>
          </w:divBdr>
        </w:div>
        <w:div w:id="764694783">
          <w:marLeft w:val="0"/>
          <w:marRight w:val="0"/>
          <w:marTop w:val="0"/>
          <w:marBottom w:val="0"/>
          <w:divBdr>
            <w:top w:val="none" w:sz="0" w:space="0" w:color="auto"/>
            <w:left w:val="none" w:sz="0" w:space="0" w:color="auto"/>
            <w:bottom w:val="none" w:sz="0" w:space="0" w:color="auto"/>
            <w:right w:val="none" w:sz="0" w:space="0" w:color="auto"/>
          </w:divBdr>
        </w:div>
        <w:div w:id="1560436941">
          <w:marLeft w:val="0"/>
          <w:marRight w:val="0"/>
          <w:marTop w:val="0"/>
          <w:marBottom w:val="0"/>
          <w:divBdr>
            <w:top w:val="none" w:sz="0" w:space="0" w:color="auto"/>
            <w:left w:val="none" w:sz="0" w:space="0" w:color="auto"/>
            <w:bottom w:val="none" w:sz="0" w:space="0" w:color="auto"/>
            <w:right w:val="none" w:sz="0" w:space="0" w:color="auto"/>
          </w:divBdr>
        </w:div>
        <w:div w:id="748313701">
          <w:marLeft w:val="0"/>
          <w:marRight w:val="0"/>
          <w:marTop w:val="0"/>
          <w:marBottom w:val="0"/>
          <w:divBdr>
            <w:top w:val="none" w:sz="0" w:space="0" w:color="auto"/>
            <w:left w:val="none" w:sz="0" w:space="0" w:color="auto"/>
            <w:bottom w:val="none" w:sz="0" w:space="0" w:color="auto"/>
            <w:right w:val="none" w:sz="0" w:space="0" w:color="auto"/>
          </w:divBdr>
        </w:div>
        <w:div w:id="847715852">
          <w:marLeft w:val="0"/>
          <w:marRight w:val="0"/>
          <w:marTop w:val="0"/>
          <w:marBottom w:val="0"/>
          <w:divBdr>
            <w:top w:val="none" w:sz="0" w:space="0" w:color="auto"/>
            <w:left w:val="none" w:sz="0" w:space="0" w:color="auto"/>
            <w:bottom w:val="none" w:sz="0" w:space="0" w:color="auto"/>
            <w:right w:val="none" w:sz="0" w:space="0" w:color="auto"/>
          </w:divBdr>
        </w:div>
        <w:div w:id="1058548946">
          <w:marLeft w:val="0"/>
          <w:marRight w:val="0"/>
          <w:marTop w:val="0"/>
          <w:marBottom w:val="0"/>
          <w:divBdr>
            <w:top w:val="none" w:sz="0" w:space="0" w:color="auto"/>
            <w:left w:val="none" w:sz="0" w:space="0" w:color="auto"/>
            <w:bottom w:val="none" w:sz="0" w:space="0" w:color="auto"/>
            <w:right w:val="none" w:sz="0" w:space="0" w:color="auto"/>
          </w:divBdr>
        </w:div>
        <w:div w:id="430204512">
          <w:marLeft w:val="0"/>
          <w:marRight w:val="0"/>
          <w:marTop w:val="0"/>
          <w:marBottom w:val="0"/>
          <w:divBdr>
            <w:top w:val="none" w:sz="0" w:space="0" w:color="auto"/>
            <w:left w:val="none" w:sz="0" w:space="0" w:color="auto"/>
            <w:bottom w:val="none" w:sz="0" w:space="0" w:color="auto"/>
            <w:right w:val="none" w:sz="0" w:space="0" w:color="auto"/>
          </w:divBdr>
        </w:div>
        <w:div w:id="344862742">
          <w:marLeft w:val="0"/>
          <w:marRight w:val="0"/>
          <w:marTop w:val="0"/>
          <w:marBottom w:val="0"/>
          <w:divBdr>
            <w:top w:val="none" w:sz="0" w:space="0" w:color="auto"/>
            <w:left w:val="none" w:sz="0" w:space="0" w:color="auto"/>
            <w:bottom w:val="none" w:sz="0" w:space="0" w:color="auto"/>
            <w:right w:val="none" w:sz="0" w:space="0" w:color="auto"/>
          </w:divBdr>
        </w:div>
        <w:div w:id="1356733962">
          <w:marLeft w:val="0"/>
          <w:marRight w:val="0"/>
          <w:marTop w:val="0"/>
          <w:marBottom w:val="0"/>
          <w:divBdr>
            <w:top w:val="none" w:sz="0" w:space="0" w:color="auto"/>
            <w:left w:val="none" w:sz="0" w:space="0" w:color="auto"/>
            <w:bottom w:val="none" w:sz="0" w:space="0" w:color="auto"/>
            <w:right w:val="none" w:sz="0" w:space="0" w:color="auto"/>
          </w:divBdr>
        </w:div>
        <w:div w:id="1806001892">
          <w:marLeft w:val="0"/>
          <w:marRight w:val="0"/>
          <w:marTop w:val="0"/>
          <w:marBottom w:val="0"/>
          <w:divBdr>
            <w:top w:val="none" w:sz="0" w:space="0" w:color="auto"/>
            <w:left w:val="none" w:sz="0" w:space="0" w:color="auto"/>
            <w:bottom w:val="none" w:sz="0" w:space="0" w:color="auto"/>
            <w:right w:val="none" w:sz="0" w:space="0" w:color="auto"/>
          </w:divBdr>
        </w:div>
        <w:div w:id="1670209762">
          <w:marLeft w:val="0"/>
          <w:marRight w:val="0"/>
          <w:marTop w:val="0"/>
          <w:marBottom w:val="0"/>
          <w:divBdr>
            <w:top w:val="none" w:sz="0" w:space="0" w:color="auto"/>
            <w:left w:val="none" w:sz="0" w:space="0" w:color="auto"/>
            <w:bottom w:val="none" w:sz="0" w:space="0" w:color="auto"/>
            <w:right w:val="none" w:sz="0" w:space="0" w:color="auto"/>
          </w:divBdr>
        </w:div>
        <w:div w:id="1732268626">
          <w:marLeft w:val="0"/>
          <w:marRight w:val="0"/>
          <w:marTop w:val="0"/>
          <w:marBottom w:val="0"/>
          <w:divBdr>
            <w:top w:val="none" w:sz="0" w:space="0" w:color="auto"/>
            <w:left w:val="none" w:sz="0" w:space="0" w:color="auto"/>
            <w:bottom w:val="none" w:sz="0" w:space="0" w:color="auto"/>
            <w:right w:val="none" w:sz="0" w:space="0" w:color="auto"/>
          </w:divBdr>
        </w:div>
        <w:div w:id="1017732654">
          <w:marLeft w:val="0"/>
          <w:marRight w:val="0"/>
          <w:marTop w:val="0"/>
          <w:marBottom w:val="0"/>
          <w:divBdr>
            <w:top w:val="none" w:sz="0" w:space="0" w:color="auto"/>
            <w:left w:val="none" w:sz="0" w:space="0" w:color="auto"/>
            <w:bottom w:val="none" w:sz="0" w:space="0" w:color="auto"/>
            <w:right w:val="none" w:sz="0" w:space="0" w:color="auto"/>
          </w:divBdr>
        </w:div>
        <w:div w:id="912590167">
          <w:marLeft w:val="0"/>
          <w:marRight w:val="0"/>
          <w:marTop w:val="0"/>
          <w:marBottom w:val="0"/>
          <w:divBdr>
            <w:top w:val="none" w:sz="0" w:space="0" w:color="auto"/>
            <w:left w:val="none" w:sz="0" w:space="0" w:color="auto"/>
            <w:bottom w:val="none" w:sz="0" w:space="0" w:color="auto"/>
            <w:right w:val="none" w:sz="0" w:space="0" w:color="auto"/>
          </w:divBdr>
        </w:div>
        <w:div w:id="1461222985">
          <w:marLeft w:val="0"/>
          <w:marRight w:val="0"/>
          <w:marTop w:val="0"/>
          <w:marBottom w:val="0"/>
          <w:divBdr>
            <w:top w:val="none" w:sz="0" w:space="0" w:color="auto"/>
            <w:left w:val="none" w:sz="0" w:space="0" w:color="auto"/>
            <w:bottom w:val="none" w:sz="0" w:space="0" w:color="auto"/>
            <w:right w:val="none" w:sz="0" w:space="0" w:color="auto"/>
          </w:divBdr>
        </w:div>
        <w:div w:id="1473019854">
          <w:marLeft w:val="0"/>
          <w:marRight w:val="0"/>
          <w:marTop w:val="0"/>
          <w:marBottom w:val="0"/>
          <w:divBdr>
            <w:top w:val="none" w:sz="0" w:space="0" w:color="auto"/>
            <w:left w:val="none" w:sz="0" w:space="0" w:color="auto"/>
            <w:bottom w:val="none" w:sz="0" w:space="0" w:color="auto"/>
            <w:right w:val="none" w:sz="0" w:space="0" w:color="auto"/>
          </w:divBdr>
        </w:div>
        <w:div w:id="563873290">
          <w:marLeft w:val="0"/>
          <w:marRight w:val="0"/>
          <w:marTop w:val="0"/>
          <w:marBottom w:val="0"/>
          <w:divBdr>
            <w:top w:val="none" w:sz="0" w:space="0" w:color="auto"/>
            <w:left w:val="none" w:sz="0" w:space="0" w:color="auto"/>
            <w:bottom w:val="none" w:sz="0" w:space="0" w:color="auto"/>
            <w:right w:val="none" w:sz="0" w:space="0" w:color="auto"/>
          </w:divBdr>
        </w:div>
        <w:div w:id="1000887561">
          <w:marLeft w:val="0"/>
          <w:marRight w:val="0"/>
          <w:marTop w:val="0"/>
          <w:marBottom w:val="0"/>
          <w:divBdr>
            <w:top w:val="none" w:sz="0" w:space="0" w:color="auto"/>
            <w:left w:val="none" w:sz="0" w:space="0" w:color="auto"/>
            <w:bottom w:val="none" w:sz="0" w:space="0" w:color="auto"/>
            <w:right w:val="none" w:sz="0" w:space="0" w:color="auto"/>
          </w:divBdr>
        </w:div>
        <w:div w:id="1807619697">
          <w:marLeft w:val="0"/>
          <w:marRight w:val="0"/>
          <w:marTop w:val="0"/>
          <w:marBottom w:val="0"/>
          <w:divBdr>
            <w:top w:val="none" w:sz="0" w:space="0" w:color="auto"/>
            <w:left w:val="none" w:sz="0" w:space="0" w:color="auto"/>
            <w:bottom w:val="none" w:sz="0" w:space="0" w:color="auto"/>
            <w:right w:val="none" w:sz="0" w:space="0" w:color="auto"/>
          </w:divBdr>
        </w:div>
        <w:div w:id="2079739313">
          <w:marLeft w:val="0"/>
          <w:marRight w:val="0"/>
          <w:marTop w:val="0"/>
          <w:marBottom w:val="0"/>
          <w:divBdr>
            <w:top w:val="none" w:sz="0" w:space="0" w:color="auto"/>
            <w:left w:val="none" w:sz="0" w:space="0" w:color="auto"/>
            <w:bottom w:val="none" w:sz="0" w:space="0" w:color="auto"/>
            <w:right w:val="none" w:sz="0" w:space="0" w:color="auto"/>
          </w:divBdr>
        </w:div>
        <w:div w:id="303317845">
          <w:marLeft w:val="0"/>
          <w:marRight w:val="0"/>
          <w:marTop w:val="0"/>
          <w:marBottom w:val="0"/>
          <w:divBdr>
            <w:top w:val="none" w:sz="0" w:space="0" w:color="auto"/>
            <w:left w:val="none" w:sz="0" w:space="0" w:color="auto"/>
            <w:bottom w:val="none" w:sz="0" w:space="0" w:color="auto"/>
            <w:right w:val="none" w:sz="0" w:space="0" w:color="auto"/>
          </w:divBdr>
        </w:div>
        <w:div w:id="707222910">
          <w:marLeft w:val="0"/>
          <w:marRight w:val="0"/>
          <w:marTop w:val="0"/>
          <w:marBottom w:val="0"/>
          <w:divBdr>
            <w:top w:val="none" w:sz="0" w:space="0" w:color="auto"/>
            <w:left w:val="none" w:sz="0" w:space="0" w:color="auto"/>
            <w:bottom w:val="none" w:sz="0" w:space="0" w:color="auto"/>
            <w:right w:val="none" w:sz="0" w:space="0" w:color="auto"/>
          </w:divBdr>
        </w:div>
        <w:div w:id="1456635855">
          <w:marLeft w:val="0"/>
          <w:marRight w:val="0"/>
          <w:marTop w:val="0"/>
          <w:marBottom w:val="0"/>
          <w:divBdr>
            <w:top w:val="none" w:sz="0" w:space="0" w:color="auto"/>
            <w:left w:val="none" w:sz="0" w:space="0" w:color="auto"/>
            <w:bottom w:val="none" w:sz="0" w:space="0" w:color="auto"/>
            <w:right w:val="none" w:sz="0" w:space="0" w:color="auto"/>
          </w:divBdr>
        </w:div>
        <w:div w:id="1267614996">
          <w:marLeft w:val="0"/>
          <w:marRight w:val="0"/>
          <w:marTop w:val="0"/>
          <w:marBottom w:val="0"/>
          <w:divBdr>
            <w:top w:val="none" w:sz="0" w:space="0" w:color="auto"/>
            <w:left w:val="none" w:sz="0" w:space="0" w:color="auto"/>
            <w:bottom w:val="none" w:sz="0" w:space="0" w:color="auto"/>
            <w:right w:val="none" w:sz="0" w:space="0" w:color="auto"/>
          </w:divBdr>
        </w:div>
        <w:div w:id="599680965">
          <w:marLeft w:val="0"/>
          <w:marRight w:val="0"/>
          <w:marTop w:val="0"/>
          <w:marBottom w:val="0"/>
          <w:divBdr>
            <w:top w:val="none" w:sz="0" w:space="0" w:color="auto"/>
            <w:left w:val="none" w:sz="0" w:space="0" w:color="auto"/>
            <w:bottom w:val="none" w:sz="0" w:space="0" w:color="auto"/>
            <w:right w:val="none" w:sz="0" w:space="0" w:color="auto"/>
          </w:divBdr>
        </w:div>
        <w:div w:id="453443710">
          <w:marLeft w:val="0"/>
          <w:marRight w:val="0"/>
          <w:marTop w:val="0"/>
          <w:marBottom w:val="0"/>
          <w:divBdr>
            <w:top w:val="none" w:sz="0" w:space="0" w:color="auto"/>
            <w:left w:val="none" w:sz="0" w:space="0" w:color="auto"/>
            <w:bottom w:val="none" w:sz="0" w:space="0" w:color="auto"/>
            <w:right w:val="none" w:sz="0" w:space="0" w:color="auto"/>
          </w:divBdr>
        </w:div>
        <w:div w:id="1605728094">
          <w:marLeft w:val="0"/>
          <w:marRight w:val="0"/>
          <w:marTop w:val="0"/>
          <w:marBottom w:val="0"/>
          <w:divBdr>
            <w:top w:val="none" w:sz="0" w:space="0" w:color="auto"/>
            <w:left w:val="none" w:sz="0" w:space="0" w:color="auto"/>
            <w:bottom w:val="none" w:sz="0" w:space="0" w:color="auto"/>
            <w:right w:val="none" w:sz="0" w:space="0" w:color="auto"/>
          </w:divBdr>
        </w:div>
        <w:div w:id="2115860063">
          <w:marLeft w:val="0"/>
          <w:marRight w:val="0"/>
          <w:marTop w:val="0"/>
          <w:marBottom w:val="0"/>
          <w:divBdr>
            <w:top w:val="none" w:sz="0" w:space="0" w:color="auto"/>
            <w:left w:val="none" w:sz="0" w:space="0" w:color="auto"/>
            <w:bottom w:val="none" w:sz="0" w:space="0" w:color="auto"/>
            <w:right w:val="none" w:sz="0" w:space="0" w:color="auto"/>
          </w:divBdr>
        </w:div>
        <w:div w:id="875384611">
          <w:marLeft w:val="0"/>
          <w:marRight w:val="0"/>
          <w:marTop w:val="0"/>
          <w:marBottom w:val="0"/>
          <w:divBdr>
            <w:top w:val="none" w:sz="0" w:space="0" w:color="auto"/>
            <w:left w:val="none" w:sz="0" w:space="0" w:color="auto"/>
            <w:bottom w:val="none" w:sz="0" w:space="0" w:color="auto"/>
            <w:right w:val="none" w:sz="0" w:space="0" w:color="auto"/>
          </w:divBdr>
        </w:div>
        <w:div w:id="242109297">
          <w:marLeft w:val="0"/>
          <w:marRight w:val="0"/>
          <w:marTop w:val="0"/>
          <w:marBottom w:val="0"/>
          <w:divBdr>
            <w:top w:val="none" w:sz="0" w:space="0" w:color="auto"/>
            <w:left w:val="none" w:sz="0" w:space="0" w:color="auto"/>
            <w:bottom w:val="none" w:sz="0" w:space="0" w:color="auto"/>
            <w:right w:val="none" w:sz="0" w:space="0" w:color="auto"/>
          </w:divBdr>
        </w:div>
        <w:div w:id="965694318">
          <w:marLeft w:val="0"/>
          <w:marRight w:val="0"/>
          <w:marTop w:val="0"/>
          <w:marBottom w:val="0"/>
          <w:divBdr>
            <w:top w:val="none" w:sz="0" w:space="0" w:color="auto"/>
            <w:left w:val="none" w:sz="0" w:space="0" w:color="auto"/>
            <w:bottom w:val="none" w:sz="0" w:space="0" w:color="auto"/>
            <w:right w:val="none" w:sz="0" w:space="0" w:color="auto"/>
          </w:divBdr>
        </w:div>
        <w:div w:id="885334060">
          <w:marLeft w:val="0"/>
          <w:marRight w:val="0"/>
          <w:marTop w:val="0"/>
          <w:marBottom w:val="0"/>
          <w:divBdr>
            <w:top w:val="none" w:sz="0" w:space="0" w:color="auto"/>
            <w:left w:val="none" w:sz="0" w:space="0" w:color="auto"/>
            <w:bottom w:val="none" w:sz="0" w:space="0" w:color="auto"/>
            <w:right w:val="none" w:sz="0" w:space="0" w:color="auto"/>
          </w:divBdr>
        </w:div>
        <w:div w:id="1523742925">
          <w:marLeft w:val="0"/>
          <w:marRight w:val="0"/>
          <w:marTop w:val="0"/>
          <w:marBottom w:val="0"/>
          <w:divBdr>
            <w:top w:val="none" w:sz="0" w:space="0" w:color="auto"/>
            <w:left w:val="none" w:sz="0" w:space="0" w:color="auto"/>
            <w:bottom w:val="none" w:sz="0" w:space="0" w:color="auto"/>
            <w:right w:val="none" w:sz="0" w:space="0" w:color="auto"/>
          </w:divBdr>
        </w:div>
        <w:div w:id="1973712980">
          <w:marLeft w:val="0"/>
          <w:marRight w:val="0"/>
          <w:marTop w:val="0"/>
          <w:marBottom w:val="0"/>
          <w:divBdr>
            <w:top w:val="none" w:sz="0" w:space="0" w:color="auto"/>
            <w:left w:val="none" w:sz="0" w:space="0" w:color="auto"/>
            <w:bottom w:val="none" w:sz="0" w:space="0" w:color="auto"/>
            <w:right w:val="none" w:sz="0" w:space="0" w:color="auto"/>
          </w:divBdr>
        </w:div>
        <w:div w:id="1645892719">
          <w:marLeft w:val="0"/>
          <w:marRight w:val="0"/>
          <w:marTop w:val="0"/>
          <w:marBottom w:val="0"/>
          <w:divBdr>
            <w:top w:val="none" w:sz="0" w:space="0" w:color="auto"/>
            <w:left w:val="none" w:sz="0" w:space="0" w:color="auto"/>
            <w:bottom w:val="none" w:sz="0" w:space="0" w:color="auto"/>
            <w:right w:val="none" w:sz="0" w:space="0" w:color="auto"/>
          </w:divBdr>
        </w:div>
        <w:div w:id="1116024196">
          <w:marLeft w:val="0"/>
          <w:marRight w:val="0"/>
          <w:marTop w:val="0"/>
          <w:marBottom w:val="0"/>
          <w:divBdr>
            <w:top w:val="none" w:sz="0" w:space="0" w:color="auto"/>
            <w:left w:val="none" w:sz="0" w:space="0" w:color="auto"/>
            <w:bottom w:val="none" w:sz="0" w:space="0" w:color="auto"/>
            <w:right w:val="none" w:sz="0" w:space="0" w:color="auto"/>
          </w:divBdr>
        </w:div>
        <w:div w:id="1087075126">
          <w:marLeft w:val="0"/>
          <w:marRight w:val="0"/>
          <w:marTop w:val="0"/>
          <w:marBottom w:val="0"/>
          <w:divBdr>
            <w:top w:val="none" w:sz="0" w:space="0" w:color="auto"/>
            <w:left w:val="none" w:sz="0" w:space="0" w:color="auto"/>
            <w:bottom w:val="none" w:sz="0" w:space="0" w:color="auto"/>
            <w:right w:val="none" w:sz="0" w:space="0" w:color="auto"/>
          </w:divBdr>
        </w:div>
      </w:divsChild>
    </w:div>
    <w:div w:id="362096708">
      <w:marLeft w:val="0"/>
      <w:marRight w:val="0"/>
      <w:marTop w:val="0"/>
      <w:marBottom w:val="0"/>
      <w:divBdr>
        <w:top w:val="none" w:sz="0" w:space="0" w:color="auto"/>
        <w:left w:val="none" w:sz="0" w:space="0" w:color="auto"/>
        <w:bottom w:val="none" w:sz="0" w:space="0" w:color="auto"/>
        <w:right w:val="none" w:sz="0" w:space="0" w:color="auto"/>
      </w:divBdr>
      <w:divsChild>
        <w:div w:id="797377834">
          <w:marLeft w:val="0"/>
          <w:marRight w:val="0"/>
          <w:marTop w:val="0"/>
          <w:marBottom w:val="0"/>
          <w:divBdr>
            <w:top w:val="none" w:sz="0" w:space="0" w:color="auto"/>
            <w:left w:val="none" w:sz="0" w:space="0" w:color="auto"/>
            <w:bottom w:val="none" w:sz="0" w:space="0" w:color="auto"/>
            <w:right w:val="none" w:sz="0" w:space="0" w:color="auto"/>
          </w:divBdr>
        </w:div>
      </w:divsChild>
    </w:div>
    <w:div w:id="365298271">
      <w:marLeft w:val="0"/>
      <w:marRight w:val="0"/>
      <w:marTop w:val="0"/>
      <w:marBottom w:val="0"/>
      <w:divBdr>
        <w:top w:val="none" w:sz="0" w:space="0" w:color="auto"/>
        <w:left w:val="none" w:sz="0" w:space="0" w:color="auto"/>
        <w:bottom w:val="none" w:sz="0" w:space="0" w:color="auto"/>
        <w:right w:val="none" w:sz="0" w:space="0" w:color="auto"/>
      </w:divBdr>
      <w:divsChild>
        <w:div w:id="1178622349">
          <w:marLeft w:val="0"/>
          <w:marRight w:val="0"/>
          <w:marTop w:val="0"/>
          <w:marBottom w:val="0"/>
          <w:divBdr>
            <w:top w:val="none" w:sz="0" w:space="0" w:color="auto"/>
            <w:left w:val="none" w:sz="0" w:space="0" w:color="auto"/>
            <w:bottom w:val="none" w:sz="0" w:space="0" w:color="auto"/>
            <w:right w:val="none" w:sz="0" w:space="0" w:color="auto"/>
          </w:divBdr>
        </w:div>
      </w:divsChild>
    </w:div>
    <w:div w:id="367418349">
      <w:marLeft w:val="0"/>
      <w:marRight w:val="0"/>
      <w:marTop w:val="0"/>
      <w:marBottom w:val="0"/>
      <w:divBdr>
        <w:top w:val="none" w:sz="0" w:space="0" w:color="auto"/>
        <w:left w:val="none" w:sz="0" w:space="0" w:color="auto"/>
        <w:bottom w:val="none" w:sz="0" w:space="0" w:color="auto"/>
        <w:right w:val="none" w:sz="0" w:space="0" w:color="auto"/>
      </w:divBdr>
    </w:div>
    <w:div w:id="368188055">
      <w:marLeft w:val="0"/>
      <w:marRight w:val="0"/>
      <w:marTop w:val="0"/>
      <w:marBottom w:val="0"/>
      <w:divBdr>
        <w:top w:val="none" w:sz="0" w:space="0" w:color="auto"/>
        <w:left w:val="none" w:sz="0" w:space="0" w:color="auto"/>
        <w:bottom w:val="none" w:sz="0" w:space="0" w:color="auto"/>
        <w:right w:val="none" w:sz="0" w:space="0" w:color="auto"/>
      </w:divBdr>
    </w:div>
    <w:div w:id="368846189">
      <w:marLeft w:val="0"/>
      <w:marRight w:val="0"/>
      <w:marTop w:val="0"/>
      <w:marBottom w:val="0"/>
      <w:divBdr>
        <w:top w:val="none" w:sz="0" w:space="0" w:color="auto"/>
        <w:left w:val="none" w:sz="0" w:space="0" w:color="auto"/>
        <w:bottom w:val="none" w:sz="0" w:space="0" w:color="auto"/>
        <w:right w:val="none" w:sz="0" w:space="0" w:color="auto"/>
      </w:divBdr>
    </w:div>
    <w:div w:id="369652598">
      <w:marLeft w:val="0"/>
      <w:marRight w:val="0"/>
      <w:marTop w:val="0"/>
      <w:marBottom w:val="0"/>
      <w:divBdr>
        <w:top w:val="none" w:sz="0" w:space="0" w:color="auto"/>
        <w:left w:val="none" w:sz="0" w:space="0" w:color="auto"/>
        <w:bottom w:val="none" w:sz="0" w:space="0" w:color="auto"/>
        <w:right w:val="none" w:sz="0" w:space="0" w:color="auto"/>
      </w:divBdr>
      <w:divsChild>
        <w:div w:id="1925988158">
          <w:marLeft w:val="0"/>
          <w:marRight w:val="0"/>
          <w:marTop w:val="0"/>
          <w:marBottom w:val="0"/>
          <w:divBdr>
            <w:top w:val="none" w:sz="0" w:space="0" w:color="auto"/>
            <w:left w:val="none" w:sz="0" w:space="0" w:color="auto"/>
            <w:bottom w:val="none" w:sz="0" w:space="0" w:color="auto"/>
            <w:right w:val="none" w:sz="0" w:space="0" w:color="auto"/>
          </w:divBdr>
        </w:div>
        <w:div w:id="1041513973">
          <w:marLeft w:val="0"/>
          <w:marRight w:val="0"/>
          <w:marTop w:val="0"/>
          <w:marBottom w:val="0"/>
          <w:divBdr>
            <w:top w:val="none" w:sz="0" w:space="0" w:color="auto"/>
            <w:left w:val="none" w:sz="0" w:space="0" w:color="auto"/>
            <w:bottom w:val="none" w:sz="0" w:space="0" w:color="auto"/>
            <w:right w:val="none" w:sz="0" w:space="0" w:color="auto"/>
          </w:divBdr>
        </w:div>
        <w:div w:id="2082943607">
          <w:marLeft w:val="0"/>
          <w:marRight w:val="0"/>
          <w:marTop w:val="0"/>
          <w:marBottom w:val="0"/>
          <w:divBdr>
            <w:top w:val="none" w:sz="0" w:space="0" w:color="auto"/>
            <w:left w:val="none" w:sz="0" w:space="0" w:color="auto"/>
            <w:bottom w:val="none" w:sz="0" w:space="0" w:color="auto"/>
            <w:right w:val="none" w:sz="0" w:space="0" w:color="auto"/>
          </w:divBdr>
        </w:div>
        <w:div w:id="474759250">
          <w:marLeft w:val="0"/>
          <w:marRight w:val="0"/>
          <w:marTop w:val="0"/>
          <w:marBottom w:val="0"/>
          <w:divBdr>
            <w:top w:val="none" w:sz="0" w:space="0" w:color="auto"/>
            <w:left w:val="none" w:sz="0" w:space="0" w:color="auto"/>
            <w:bottom w:val="none" w:sz="0" w:space="0" w:color="auto"/>
            <w:right w:val="none" w:sz="0" w:space="0" w:color="auto"/>
          </w:divBdr>
        </w:div>
        <w:div w:id="312223945">
          <w:marLeft w:val="0"/>
          <w:marRight w:val="0"/>
          <w:marTop w:val="0"/>
          <w:marBottom w:val="0"/>
          <w:divBdr>
            <w:top w:val="none" w:sz="0" w:space="0" w:color="auto"/>
            <w:left w:val="none" w:sz="0" w:space="0" w:color="auto"/>
            <w:bottom w:val="none" w:sz="0" w:space="0" w:color="auto"/>
            <w:right w:val="none" w:sz="0" w:space="0" w:color="auto"/>
          </w:divBdr>
        </w:div>
        <w:div w:id="790246007">
          <w:marLeft w:val="0"/>
          <w:marRight w:val="0"/>
          <w:marTop w:val="0"/>
          <w:marBottom w:val="0"/>
          <w:divBdr>
            <w:top w:val="none" w:sz="0" w:space="0" w:color="auto"/>
            <w:left w:val="none" w:sz="0" w:space="0" w:color="auto"/>
            <w:bottom w:val="none" w:sz="0" w:space="0" w:color="auto"/>
            <w:right w:val="none" w:sz="0" w:space="0" w:color="auto"/>
          </w:divBdr>
        </w:div>
        <w:div w:id="217514084">
          <w:marLeft w:val="0"/>
          <w:marRight w:val="0"/>
          <w:marTop w:val="0"/>
          <w:marBottom w:val="0"/>
          <w:divBdr>
            <w:top w:val="none" w:sz="0" w:space="0" w:color="auto"/>
            <w:left w:val="none" w:sz="0" w:space="0" w:color="auto"/>
            <w:bottom w:val="none" w:sz="0" w:space="0" w:color="auto"/>
            <w:right w:val="none" w:sz="0" w:space="0" w:color="auto"/>
          </w:divBdr>
        </w:div>
        <w:div w:id="1914505506">
          <w:marLeft w:val="0"/>
          <w:marRight w:val="0"/>
          <w:marTop w:val="0"/>
          <w:marBottom w:val="0"/>
          <w:divBdr>
            <w:top w:val="none" w:sz="0" w:space="0" w:color="auto"/>
            <w:left w:val="none" w:sz="0" w:space="0" w:color="auto"/>
            <w:bottom w:val="none" w:sz="0" w:space="0" w:color="auto"/>
            <w:right w:val="none" w:sz="0" w:space="0" w:color="auto"/>
          </w:divBdr>
        </w:div>
        <w:div w:id="1472358856">
          <w:marLeft w:val="0"/>
          <w:marRight w:val="0"/>
          <w:marTop w:val="0"/>
          <w:marBottom w:val="0"/>
          <w:divBdr>
            <w:top w:val="none" w:sz="0" w:space="0" w:color="auto"/>
            <w:left w:val="none" w:sz="0" w:space="0" w:color="auto"/>
            <w:bottom w:val="none" w:sz="0" w:space="0" w:color="auto"/>
            <w:right w:val="none" w:sz="0" w:space="0" w:color="auto"/>
          </w:divBdr>
        </w:div>
        <w:div w:id="1279294651">
          <w:marLeft w:val="0"/>
          <w:marRight w:val="0"/>
          <w:marTop w:val="0"/>
          <w:marBottom w:val="0"/>
          <w:divBdr>
            <w:top w:val="none" w:sz="0" w:space="0" w:color="auto"/>
            <w:left w:val="none" w:sz="0" w:space="0" w:color="auto"/>
            <w:bottom w:val="none" w:sz="0" w:space="0" w:color="auto"/>
            <w:right w:val="none" w:sz="0" w:space="0" w:color="auto"/>
          </w:divBdr>
        </w:div>
        <w:div w:id="992375381">
          <w:marLeft w:val="0"/>
          <w:marRight w:val="0"/>
          <w:marTop w:val="0"/>
          <w:marBottom w:val="0"/>
          <w:divBdr>
            <w:top w:val="none" w:sz="0" w:space="0" w:color="auto"/>
            <w:left w:val="none" w:sz="0" w:space="0" w:color="auto"/>
            <w:bottom w:val="none" w:sz="0" w:space="0" w:color="auto"/>
            <w:right w:val="none" w:sz="0" w:space="0" w:color="auto"/>
          </w:divBdr>
        </w:div>
        <w:div w:id="1397705867">
          <w:marLeft w:val="0"/>
          <w:marRight w:val="0"/>
          <w:marTop w:val="0"/>
          <w:marBottom w:val="0"/>
          <w:divBdr>
            <w:top w:val="none" w:sz="0" w:space="0" w:color="auto"/>
            <w:left w:val="none" w:sz="0" w:space="0" w:color="auto"/>
            <w:bottom w:val="none" w:sz="0" w:space="0" w:color="auto"/>
            <w:right w:val="none" w:sz="0" w:space="0" w:color="auto"/>
          </w:divBdr>
        </w:div>
        <w:div w:id="325323118">
          <w:marLeft w:val="0"/>
          <w:marRight w:val="0"/>
          <w:marTop w:val="0"/>
          <w:marBottom w:val="0"/>
          <w:divBdr>
            <w:top w:val="none" w:sz="0" w:space="0" w:color="auto"/>
            <w:left w:val="none" w:sz="0" w:space="0" w:color="auto"/>
            <w:bottom w:val="none" w:sz="0" w:space="0" w:color="auto"/>
            <w:right w:val="none" w:sz="0" w:space="0" w:color="auto"/>
          </w:divBdr>
        </w:div>
        <w:div w:id="1506364748">
          <w:marLeft w:val="0"/>
          <w:marRight w:val="0"/>
          <w:marTop w:val="0"/>
          <w:marBottom w:val="0"/>
          <w:divBdr>
            <w:top w:val="none" w:sz="0" w:space="0" w:color="auto"/>
            <w:left w:val="none" w:sz="0" w:space="0" w:color="auto"/>
            <w:bottom w:val="none" w:sz="0" w:space="0" w:color="auto"/>
            <w:right w:val="none" w:sz="0" w:space="0" w:color="auto"/>
          </w:divBdr>
        </w:div>
        <w:div w:id="2011129688">
          <w:marLeft w:val="0"/>
          <w:marRight w:val="0"/>
          <w:marTop w:val="0"/>
          <w:marBottom w:val="0"/>
          <w:divBdr>
            <w:top w:val="none" w:sz="0" w:space="0" w:color="auto"/>
            <w:left w:val="none" w:sz="0" w:space="0" w:color="auto"/>
            <w:bottom w:val="none" w:sz="0" w:space="0" w:color="auto"/>
            <w:right w:val="none" w:sz="0" w:space="0" w:color="auto"/>
          </w:divBdr>
        </w:div>
        <w:div w:id="785193515">
          <w:marLeft w:val="0"/>
          <w:marRight w:val="0"/>
          <w:marTop w:val="0"/>
          <w:marBottom w:val="0"/>
          <w:divBdr>
            <w:top w:val="none" w:sz="0" w:space="0" w:color="auto"/>
            <w:left w:val="none" w:sz="0" w:space="0" w:color="auto"/>
            <w:bottom w:val="none" w:sz="0" w:space="0" w:color="auto"/>
            <w:right w:val="none" w:sz="0" w:space="0" w:color="auto"/>
          </w:divBdr>
        </w:div>
        <w:div w:id="1644693259">
          <w:marLeft w:val="0"/>
          <w:marRight w:val="0"/>
          <w:marTop w:val="0"/>
          <w:marBottom w:val="0"/>
          <w:divBdr>
            <w:top w:val="none" w:sz="0" w:space="0" w:color="auto"/>
            <w:left w:val="none" w:sz="0" w:space="0" w:color="auto"/>
            <w:bottom w:val="none" w:sz="0" w:space="0" w:color="auto"/>
            <w:right w:val="none" w:sz="0" w:space="0" w:color="auto"/>
          </w:divBdr>
        </w:div>
        <w:div w:id="1090465538">
          <w:marLeft w:val="0"/>
          <w:marRight w:val="0"/>
          <w:marTop w:val="0"/>
          <w:marBottom w:val="0"/>
          <w:divBdr>
            <w:top w:val="none" w:sz="0" w:space="0" w:color="auto"/>
            <w:left w:val="none" w:sz="0" w:space="0" w:color="auto"/>
            <w:bottom w:val="none" w:sz="0" w:space="0" w:color="auto"/>
            <w:right w:val="none" w:sz="0" w:space="0" w:color="auto"/>
          </w:divBdr>
        </w:div>
        <w:div w:id="1663700088">
          <w:marLeft w:val="0"/>
          <w:marRight w:val="0"/>
          <w:marTop w:val="0"/>
          <w:marBottom w:val="0"/>
          <w:divBdr>
            <w:top w:val="none" w:sz="0" w:space="0" w:color="auto"/>
            <w:left w:val="none" w:sz="0" w:space="0" w:color="auto"/>
            <w:bottom w:val="none" w:sz="0" w:space="0" w:color="auto"/>
            <w:right w:val="none" w:sz="0" w:space="0" w:color="auto"/>
          </w:divBdr>
        </w:div>
        <w:div w:id="1365323702">
          <w:marLeft w:val="0"/>
          <w:marRight w:val="0"/>
          <w:marTop w:val="0"/>
          <w:marBottom w:val="0"/>
          <w:divBdr>
            <w:top w:val="none" w:sz="0" w:space="0" w:color="auto"/>
            <w:left w:val="none" w:sz="0" w:space="0" w:color="auto"/>
            <w:bottom w:val="none" w:sz="0" w:space="0" w:color="auto"/>
            <w:right w:val="none" w:sz="0" w:space="0" w:color="auto"/>
          </w:divBdr>
        </w:div>
        <w:div w:id="1672373665">
          <w:marLeft w:val="0"/>
          <w:marRight w:val="0"/>
          <w:marTop w:val="0"/>
          <w:marBottom w:val="0"/>
          <w:divBdr>
            <w:top w:val="none" w:sz="0" w:space="0" w:color="auto"/>
            <w:left w:val="none" w:sz="0" w:space="0" w:color="auto"/>
            <w:bottom w:val="none" w:sz="0" w:space="0" w:color="auto"/>
            <w:right w:val="none" w:sz="0" w:space="0" w:color="auto"/>
          </w:divBdr>
        </w:div>
        <w:div w:id="87390024">
          <w:marLeft w:val="0"/>
          <w:marRight w:val="0"/>
          <w:marTop w:val="0"/>
          <w:marBottom w:val="0"/>
          <w:divBdr>
            <w:top w:val="none" w:sz="0" w:space="0" w:color="auto"/>
            <w:left w:val="none" w:sz="0" w:space="0" w:color="auto"/>
            <w:bottom w:val="none" w:sz="0" w:space="0" w:color="auto"/>
            <w:right w:val="none" w:sz="0" w:space="0" w:color="auto"/>
          </w:divBdr>
        </w:div>
        <w:div w:id="562060304">
          <w:marLeft w:val="0"/>
          <w:marRight w:val="0"/>
          <w:marTop w:val="0"/>
          <w:marBottom w:val="0"/>
          <w:divBdr>
            <w:top w:val="none" w:sz="0" w:space="0" w:color="auto"/>
            <w:left w:val="none" w:sz="0" w:space="0" w:color="auto"/>
            <w:bottom w:val="none" w:sz="0" w:space="0" w:color="auto"/>
            <w:right w:val="none" w:sz="0" w:space="0" w:color="auto"/>
          </w:divBdr>
        </w:div>
        <w:div w:id="2045712693">
          <w:marLeft w:val="0"/>
          <w:marRight w:val="0"/>
          <w:marTop w:val="0"/>
          <w:marBottom w:val="0"/>
          <w:divBdr>
            <w:top w:val="none" w:sz="0" w:space="0" w:color="auto"/>
            <w:left w:val="none" w:sz="0" w:space="0" w:color="auto"/>
            <w:bottom w:val="none" w:sz="0" w:space="0" w:color="auto"/>
            <w:right w:val="none" w:sz="0" w:space="0" w:color="auto"/>
          </w:divBdr>
        </w:div>
        <w:div w:id="573593150">
          <w:marLeft w:val="0"/>
          <w:marRight w:val="0"/>
          <w:marTop w:val="0"/>
          <w:marBottom w:val="0"/>
          <w:divBdr>
            <w:top w:val="none" w:sz="0" w:space="0" w:color="auto"/>
            <w:left w:val="none" w:sz="0" w:space="0" w:color="auto"/>
            <w:bottom w:val="none" w:sz="0" w:space="0" w:color="auto"/>
            <w:right w:val="none" w:sz="0" w:space="0" w:color="auto"/>
          </w:divBdr>
        </w:div>
        <w:div w:id="686559801">
          <w:marLeft w:val="0"/>
          <w:marRight w:val="0"/>
          <w:marTop w:val="0"/>
          <w:marBottom w:val="0"/>
          <w:divBdr>
            <w:top w:val="none" w:sz="0" w:space="0" w:color="auto"/>
            <w:left w:val="none" w:sz="0" w:space="0" w:color="auto"/>
            <w:bottom w:val="none" w:sz="0" w:space="0" w:color="auto"/>
            <w:right w:val="none" w:sz="0" w:space="0" w:color="auto"/>
          </w:divBdr>
        </w:div>
        <w:div w:id="441343583">
          <w:marLeft w:val="0"/>
          <w:marRight w:val="0"/>
          <w:marTop w:val="0"/>
          <w:marBottom w:val="0"/>
          <w:divBdr>
            <w:top w:val="none" w:sz="0" w:space="0" w:color="auto"/>
            <w:left w:val="none" w:sz="0" w:space="0" w:color="auto"/>
            <w:bottom w:val="none" w:sz="0" w:space="0" w:color="auto"/>
            <w:right w:val="none" w:sz="0" w:space="0" w:color="auto"/>
          </w:divBdr>
        </w:div>
        <w:div w:id="309940305">
          <w:marLeft w:val="0"/>
          <w:marRight w:val="0"/>
          <w:marTop w:val="0"/>
          <w:marBottom w:val="0"/>
          <w:divBdr>
            <w:top w:val="none" w:sz="0" w:space="0" w:color="auto"/>
            <w:left w:val="none" w:sz="0" w:space="0" w:color="auto"/>
            <w:bottom w:val="none" w:sz="0" w:space="0" w:color="auto"/>
            <w:right w:val="none" w:sz="0" w:space="0" w:color="auto"/>
          </w:divBdr>
        </w:div>
        <w:div w:id="1278682783">
          <w:marLeft w:val="0"/>
          <w:marRight w:val="0"/>
          <w:marTop w:val="0"/>
          <w:marBottom w:val="0"/>
          <w:divBdr>
            <w:top w:val="none" w:sz="0" w:space="0" w:color="auto"/>
            <w:left w:val="none" w:sz="0" w:space="0" w:color="auto"/>
            <w:bottom w:val="none" w:sz="0" w:space="0" w:color="auto"/>
            <w:right w:val="none" w:sz="0" w:space="0" w:color="auto"/>
          </w:divBdr>
        </w:div>
        <w:div w:id="687633604">
          <w:marLeft w:val="0"/>
          <w:marRight w:val="0"/>
          <w:marTop w:val="0"/>
          <w:marBottom w:val="0"/>
          <w:divBdr>
            <w:top w:val="none" w:sz="0" w:space="0" w:color="auto"/>
            <w:left w:val="none" w:sz="0" w:space="0" w:color="auto"/>
            <w:bottom w:val="none" w:sz="0" w:space="0" w:color="auto"/>
            <w:right w:val="none" w:sz="0" w:space="0" w:color="auto"/>
          </w:divBdr>
        </w:div>
        <w:div w:id="911499669">
          <w:marLeft w:val="0"/>
          <w:marRight w:val="0"/>
          <w:marTop w:val="0"/>
          <w:marBottom w:val="0"/>
          <w:divBdr>
            <w:top w:val="none" w:sz="0" w:space="0" w:color="auto"/>
            <w:left w:val="none" w:sz="0" w:space="0" w:color="auto"/>
            <w:bottom w:val="none" w:sz="0" w:space="0" w:color="auto"/>
            <w:right w:val="none" w:sz="0" w:space="0" w:color="auto"/>
          </w:divBdr>
        </w:div>
        <w:div w:id="1219628544">
          <w:marLeft w:val="0"/>
          <w:marRight w:val="0"/>
          <w:marTop w:val="0"/>
          <w:marBottom w:val="0"/>
          <w:divBdr>
            <w:top w:val="none" w:sz="0" w:space="0" w:color="auto"/>
            <w:left w:val="none" w:sz="0" w:space="0" w:color="auto"/>
            <w:bottom w:val="none" w:sz="0" w:space="0" w:color="auto"/>
            <w:right w:val="none" w:sz="0" w:space="0" w:color="auto"/>
          </w:divBdr>
        </w:div>
        <w:div w:id="732506323">
          <w:marLeft w:val="0"/>
          <w:marRight w:val="0"/>
          <w:marTop w:val="0"/>
          <w:marBottom w:val="0"/>
          <w:divBdr>
            <w:top w:val="none" w:sz="0" w:space="0" w:color="auto"/>
            <w:left w:val="none" w:sz="0" w:space="0" w:color="auto"/>
            <w:bottom w:val="none" w:sz="0" w:space="0" w:color="auto"/>
            <w:right w:val="none" w:sz="0" w:space="0" w:color="auto"/>
          </w:divBdr>
        </w:div>
        <w:div w:id="703091946">
          <w:marLeft w:val="0"/>
          <w:marRight w:val="0"/>
          <w:marTop w:val="0"/>
          <w:marBottom w:val="0"/>
          <w:divBdr>
            <w:top w:val="none" w:sz="0" w:space="0" w:color="auto"/>
            <w:left w:val="none" w:sz="0" w:space="0" w:color="auto"/>
            <w:bottom w:val="none" w:sz="0" w:space="0" w:color="auto"/>
            <w:right w:val="none" w:sz="0" w:space="0" w:color="auto"/>
          </w:divBdr>
        </w:div>
        <w:div w:id="1131437289">
          <w:marLeft w:val="0"/>
          <w:marRight w:val="0"/>
          <w:marTop w:val="0"/>
          <w:marBottom w:val="0"/>
          <w:divBdr>
            <w:top w:val="none" w:sz="0" w:space="0" w:color="auto"/>
            <w:left w:val="none" w:sz="0" w:space="0" w:color="auto"/>
            <w:bottom w:val="none" w:sz="0" w:space="0" w:color="auto"/>
            <w:right w:val="none" w:sz="0" w:space="0" w:color="auto"/>
          </w:divBdr>
        </w:div>
        <w:div w:id="1931694665">
          <w:marLeft w:val="0"/>
          <w:marRight w:val="0"/>
          <w:marTop w:val="0"/>
          <w:marBottom w:val="0"/>
          <w:divBdr>
            <w:top w:val="none" w:sz="0" w:space="0" w:color="auto"/>
            <w:left w:val="none" w:sz="0" w:space="0" w:color="auto"/>
            <w:bottom w:val="none" w:sz="0" w:space="0" w:color="auto"/>
            <w:right w:val="none" w:sz="0" w:space="0" w:color="auto"/>
          </w:divBdr>
        </w:div>
        <w:div w:id="1350446927">
          <w:marLeft w:val="0"/>
          <w:marRight w:val="0"/>
          <w:marTop w:val="0"/>
          <w:marBottom w:val="0"/>
          <w:divBdr>
            <w:top w:val="none" w:sz="0" w:space="0" w:color="auto"/>
            <w:left w:val="none" w:sz="0" w:space="0" w:color="auto"/>
            <w:bottom w:val="none" w:sz="0" w:space="0" w:color="auto"/>
            <w:right w:val="none" w:sz="0" w:space="0" w:color="auto"/>
          </w:divBdr>
        </w:div>
        <w:div w:id="2134012405">
          <w:marLeft w:val="0"/>
          <w:marRight w:val="0"/>
          <w:marTop w:val="0"/>
          <w:marBottom w:val="0"/>
          <w:divBdr>
            <w:top w:val="none" w:sz="0" w:space="0" w:color="auto"/>
            <w:left w:val="none" w:sz="0" w:space="0" w:color="auto"/>
            <w:bottom w:val="none" w:sz="0" w:space="0" w:color="auto"/>
            <w:right w:val="none" w:sz="0" w:space="0" w:color="auto"/>
          </w:divBdr>
        </w:div>
        <w:div w:id="1794399248">
          <w:marLeft w:val="0"/>
          <w:marRight w:val="0"/>
          <w:marTop w:val="0"/>
          <w:marBottom w:val="0"/>
          <w:divBdr>
            <w:top w:val="none" w:sz="0" w:space="0" w:color="auto"/>
            <w:left w:val="none" w:sz="0" w:space="0" w:color="auto"/>
            <w:bottom w:val="none" w:sz="0" w:space="0" w:color="auto"/>
            <w:right w:val="none" w:sz="0" w:space="0" w:color="auto"/>
          </w:divBdr>
        </w:div>
        <w:div w:id="94131393">
          <w:marLeft w:val="0"/>
          <w:marRight w:val="0"/>
          <w:marTop w:val="0"/>
          <w:marBottom w:val="0"/>
          <w:divBdr>
            <w:top w:val="none" w:sz="0" w:space="0" w:color="auto"/>
            <w:left w:val="none" w:sz="0" w:space="0" w:color="auto"/>
            <w:bottom w:val="none" w:sz="0" w:space="0" w:color="auto"/>
            <w:right w:val="none" w:sz="0" w:space="0" w:color="auto"/>
          </w:divBdr>
        </w:div>
        <w:div w:id="554857730">
          <w:marLeft w:val="0"/>
          <w:marRight w:val="0"/>
          <w:marTop w:val="0"/>
          <w:marBottom w:val="0"/>
          <w:divBdr>
            <w:top w:val="none" w:sz="0" w:space="0" w:color="auto"/>
            <w:left w:val="none" w:sz="0" w:space="0" w:color="auto"/>
            <w:bottom w:val="none" w:sz="0" w:space="0" w:color="auto"/>
            <w:right w:val="none" w:sz="0" w:space="0" w:color="auto"/>
          </w:divBdr>
        </w:div>
        <w:div w:id="2126347578">
          <w:marLeft w:val="0"/>
          <w:marRight w:val="0"/>
          <w:marTop w:val="0"/>
          <w:marBottom w:val="0"/>
          <w:divBdr>
            <w:top w:val="none" w:sz="0" w:space="0" w:color="auto"/>
            <w:left w:val="none" w:sz="0" w:space="0" w:color="auto"/>
            <w:bottom w:val="none" w:sz="0" w:space="0" w:color="auto"/>
            <w:right w:val="none" w:sz="0" w:space="0" w:color="auto"/>
          </w:divBdr>
        </w:div>
        <w:div w:id="1380209146">
          <w:marLeft w:val="0"/>
          <w:marRight w:val="0"/>
          <w:marTop w:val="0"/>
          <w:marBottom w:val="0"/>
          <w:divBdr>
            <w:top w:val="none" w:sz="0" w:space="0" w:color="auto"/>
            <w:left w:val="none" w:sz="0" w:space="0" w:color="auto"/>
            <w:bottom w:val="none" w:sz="0" w:space="0" w:color="auto"/>
            <w:right w:val="none" w:sz="0" w:space="0" w:color="auto"/>
          </w:divBdr>
        </w:div>
        <w:div w:id="143595427">
          <w:marLeft w:val="0"/>
          <w:marRight w:val="0"/>
          <w:marTop w:val="0"/>
          <w:marBottom w:val="0"/>
          <w:divBdr>
            <w:top w:val="none" w:sz="0" w:space="0" w:color="auto"/>
            <w:left w:val="none" w:sz="0" w:space="0" w:color="auto"/>
            <w:bottom w:val="none" w:sz="0" w:space="0" w:color="auto"/>
            <w:right w:val="none" w:sz="0" w:space="0" w:color="auto"/>
          </w:divBdr>
        </w:div>
        <w:div w:id="1363702502">
          <w:marLeft w:val="0"/>
          <w:marRight w:val="0"/>
          <w:marTop w:val="0"/>
          <w:marBottom w:val="0"/>
          <w:divBdr>
            <w:top w:val="none" w:sz="0" w:space="0" w:color="auto"/>
            <w:left w:val="none" w:sz="0" w:space="0" w:color="auto"/>
            <w:bottom w:val="none" w:sz="0" w:space="0" w:color="auto"/>
            <w:right w:val="none" w:sz="0" w:space="0" w:color="auto"/>
          </w:divBdr>
        </w:div>
        <w:div w:id="264464708">
          <w:marLeft w:val="0"/>
          <w:marRight w:val="0"/>
          <w:marTop w:val="0"/>
          <w:marBottom w:val="0"/>
          <w:divBdr>
            <w:top w:val="none" w:sz="0" w:space="0" w:color="auto"/>
            <w:left w:val="none" w:sz="0" w:space="0" w:color="auto"/>
            <w:bottom w:val="none" w:sz="0" w:space="0" w:color="auto"/>
            <w:right w:val="none" w:sz="0" w:space="0" w:color="auto"/>
          </w:divBdr>
        </w:div>
        <w:div w:id="8607075">
          <w:marLeft w:val="0"/>
          <w:marRight w:val="0"/>
          <w:marTop w:val="0"/>
          <w:marBottom w:val="0"/>
          <w:divBdr>
            <w:top w:val="none" w:sz="0" w:space="0" w:color="auto"/>
            <w:left w:val="none" w:sz="0" w:space="0" w:color="auto"/>
            <w:bottom w:val="none" w:sz="0" w:space="0" w:color="auto"/>
            <w:right w:val="none" w:sz="0" w:space="0" w:color="auto"/>
          </w:divBdr>
        </w:div>
        <w:div w:id="1349865581">
          <w:marLeft w:val="0"/>
          <w:marRight w:val="0"/>
          <w:marTop w:val="0"/>
          <w:marBottom w:val="0"/>
          <w:divBdr>
            <w:top w:val="none" w:sz="0" w:space="0" w:color="auto"/>
            <w:left w:val="none" w:sz="0" w:space="0" w:color="auto"/>
            <w:bottom w:val="none" w:sz="0" w:space="0" w:color="auto"/>
            <w:right w:val="none" w:sz="0" w:space="0" w:color="auto"/>
          </w:divBdr>
        </w:div>
        <w:div w:id="2097708220">
          <w:marLeft w:val="0"/>
          <w:marRight w:val="0"/>
          <w:marTop w:val="0"/>
          <w:marBottom w:val="0"/>
          <w:divBdr>
            <w:top w:val="none" w:sz="0" w:space="0" w:color="auto"/>
            <w:left w:val="none" w:sz="0" w:space="0" w:color="auto"/>
            <w:bottom w:val="none" w:sz="0" w:space="0" w:color="auto"/>
            <w:right w:val="none" w:sz="0" w:space="0" w:color="auto"/>
          </w:divBdr>
        </w:div>
        <w:div w:id="1877814175">
          <w:marLeft w:val="0"/>
          <w:marRight w:val="0"/>
          <w:marTop w:val="0"/>
          <w:marBottom w:val="0"/>
          <w:divBdr>
            <w:top w:val="none" w:sz="0" w:space="0" w:color="auto"/>
            <w:left w:val="none" w:sz="0" w:space="0" w:color="auto"/>
            <w:bottom w:val="none" w:sz="0" w:space="0" w:color="auto"/>
            <w:right w:val="none" w:sz="0" w:space="0" w:color="auto"/>
          </w:divBdr>
        </w:div>
        <w:div w:id="325478787">
          <w:marLeft w:val="0"/>
          <w:marRight w:val="0"/>
          <w:marTop w:val="0"/>
          <w:marBottom w:val="0"/>
          <w:divBdr>
            <w:top w:val="none" w:sz="0" w:space="0" w:color="auto"/>
            <w:left w:val="none" w:sz="0" w:space="0" w:color="auto"/>
            <w:bottom w:val="none" w:sz="0" w:space="0" w:color="auto"/>
            <w:right w:val="none" w:sz="0" w:space="0" w:color="auto"/>
          </w:divBdr>
        </w:div>
        <w:div w:id="2005860745">
          <w:marLeft w:val="0"/>
          <w:marRight w:val="0"/>
          <w:marTop w:val="0"/>
          <w:marBottom w:val="0"/>
          <w:divBdr>
            <w:top w:val="none" w:sz="0" w:space="0" w:color="auto"/>
            <w:left w:val="none" w:sz="0" w:space="0" w:color="auto"/>
            <w:bottom w:val="none" w:sz="0" w:space="0" w:color="auto"/>
            <w:right w:val="none" w:sz="0" w:space="0" w:color="auto"/>
          </w:divBdr>
        </w:div>
        <w:div w:id="1844934781">
          <w:marLeft w:val="0"/>
          <w:marRight w:val="0"/>
          <w:marTop w:val="0"/>
          <w:marBottom w:val="0"/>
          <w:divBdr>
            <w:top w:val="none" w:sz="0" w:space="0" w:color="auto"/>
            <w:left w:val="none" w:sz="0" w:space="0" w:color="auto"/>
            <w:bottom w:val="none" w:sz="0" w:space="0" w:color="auto"/>
            <w:right w:val="none" w:sz="0" w:space="0" w:color="auto"/>
          </w:divBdr>
        </w:div>
        <w:div w:id="1998729905">
          <w:marLeft w:val="0"/>
          <w:marRight w:val="0"/>
          <w:marTop w:val="0"/>
          <w:marBottom w:val="0"/>
          <w:divBdr>
            <w:top w:val="none" w:sz="0" w:space="0" w:color="auto"/>
            <w:left w:val="none" w:sz="0" w:space="0" w:color="auto"/>
            <w:bottom w:val="none" w:sz="0" w:space="0" w:color="auto"/>
            <w:right w:val="none" w:sz="0" w:space="0" w:color="auto"/>
          </w:divBdr>
        </w:div>
        <w:div w:id="1477260156">
          <w:marLeft w:val="0"/>
          <w:marRight w:val="0"/>
          <w:marTop w:val="0"/>
          <w:marBottom w:val="0"/>
          <w:divBdr>
            <w:top w:val="none" w:sz="0" w:space="0" w:color="auto"/>
            <w:left w:val="none" w:sz="0" w:space="0" w:color="auto"/>
            <w:bottom w:val="none" w:sz="0" w:space="0" w:color="auto"/>
            <w:right w:val="none" w:sz="0" w:space="0" w:color="auto"/>
          </w:divBdr>
        </w:div>
        <w:div w:id="824971177">
          <w:marLeft w:val="0"/>
          <w:marRight w:val="0"/>
          <w:marTop w:val="0"/>
          <w:marBottom w:val="0"/>
          <w:divBdr>
            <w:top w:val="none" w:sz="0" w:space="0" w:color="auto"/>
            <w:left w:val="none" w:sz="0" w:space="0" w:color="auto"/>
            <w:bottom w:val="none" w:sz="0" w:space="0" w:color="auto"/>
            <w:right w:val="none" w:sz="0" w:space="0" w:color="auto"/>
          </w:divBdr>
        </w:div>
        <w:div w:id="1309674431">
          <w:marLeft w:val="0"/>
          <w:marRight w:val="0"/>
          <w:marTop w:val="0"/>
          <w:marBottom w:val="0"/>
          <w:divBdr>
            <w:top w:val="none" w:sz="0" w:space="0" w:color="auto"/>
            <w:left w:val="none" w:sz="0" w:space="0" w:color="auto"/>
            <w:bottom w:val="none" w:sz="0" w:space="0" w:color="auto"/>
            <w:right w:val="none" w:sz="0" w:space="0" w:color="auto"/>
          </w:divBdr>
        </w:div>
        <w:div w:id="720665520">
          <w:marLeft w:val="0"/>
          <w:marRight w:val="0"/>
          <w:marTop w:val="0"/>
          <w:marBottom w:val="0"/>
          <w:divBdr>
            <w:top w:val="none" w:sz="0" w:space="0" w:color="auto"/>
            <w:left w:val="none" w:sz="0" w:space="0" w:color="auto"/>
            <w:bottom w:val="none" w:sz="0" w:space="0" w:color="auto"/>
            <w:right w:val="none" w:sz="0" w:space="0" w:color="auto"/>
          </w:divBdr>
        </w:div>
        <w:div w:id="1170146532">
          <w:marLeft w:val="0"/>
          <w:marRight w:val="0"/>
          <w:marTop w:val="0"/>
          <w:marBottom w:val="0"/>
          <w:divBdr>
            <w:top w:val="none" w:sz="0" w:space="0" w:color="auto"/>
            <w:left w:val="none" w:sz="0" w:space="0" w:color="auto"/>
            <w:bottom w:val="none" w:sz="0" w:space="0" w:color="auto"/>
            <w:right w:val="none" w:sz="0" w:space="0" w:color="auto"/>
          </w:divBdr>
        </w:div>
        <w:div w:id="717238374">
          <w:marLeft w:val="0"/>
          <w:marRight w:val="0"/>
          <w:marTop w:val="0"/>
          <w:marBottom w:val="0"/>
          <w:divBdr>
            <w:top w:val="none" w:sz="0" w:space="0" w:color="auto"/>
            <w:left w:val="none" w:sz="0" w:space="0" w:color="auto"/>
            <w:bottom w:val="none" w:sz="0" w:space="0" w:color="auto"/>
            <w:right w:val="none" w:sz="0" w:space="0" w:color="auto"/>
          </w:divBdr>
        </w:div>
        <w:div w:id="1028724083">
          <w:marLeft w:val="0"/>
          <w:marRight w:val="0"/>
          <w:marTop w:val="0"/>
          <w:marBottom w:val="0"/>
          <w:divBdr>
            <w:top w:val="none" w:sz="0" w:space="0" w:color="auto"/>
            <w:left w:val="none" w:sz="0" w:space="0" w:color="auto"/>
            <w:bottom w:val="none" w:sz="0" w:space="0" w:color="auto"/>
            <w:right w:val="none" w:sz="0" w:space="0" w:color="auto"/>
          </w:divBdr>
        </w:div>
      </w:divsChild>
    </w:div>
    <w:div w:id="375589437">
      <w:marLeft w:val="0"/>
      <w:marRight w:val="0"/>
      <w:marTop w:val="0"/>
      <w:marBottom w:val="0"/>
      <w:divBdr>
        <w:top w:val="none" w:sz="0" w:space="0" w:color="auto"/>
        <w:left w:val="none" w:sz="0" w:space="0" w:color="auto"/>
        <w:bottom w:val="none" w:sz="0" w:space="0" w:color="auto"/>
        <w:right w:val="none" w:sz="0" w:space="0" w:color="auto"/>
      </w:divBdr>
      <w:divsChild>
        <w:div w:id="1215972284">
          <w:marLeft w:val="0"/>
          <w:marRight w:val="0"/>
          <w:marTop w:val="0"/>
          <w:marBottom w:val="0"/>
          <w:divBdr>
            <w:top w:val="none" w:sz="0" w:space="0" w:color="auto"/>
            <w:left w:val="none" w:sz="0" w:space="0" w:color="auto"/>
            <w:bottom w:val="none" w:sz="0" w:space="0" w:color="auto"/>
            <w:right w:val="none" w:sz="0" w:space="0" w:color="auto"/>
          </w:divBdr>
        </w:div>
      </w:divsChild>
    </w:div>
    <w:div w:id="380137164">
      <w:marLeft w:val="0"/>
      <w:marRight w:val="0"/>
      <w:marTop w:val="0"/>
      <w:marBottom w:val="0"/>
      <w:divBdr>
        <w:top w:val="none" w:sz="0" w:space="0" w:color="auto"/>
        <w:left w:val="none" w:sz="0" w:space="0" w:color="auto"/>
        <w:bottom w:val="none" w:sz="0" w:space="0" w:color="auto"/>
        <w:right w:val="none" w:sz="0" w:space="0" w:color="auto"/>
      </w:divBdr>
    </w:div>
    <w:div w:id="382603265">
      <w:marLeft w:val="0"/>
      <w:marRight w:val="0"/>
      <w:marTop w:val="0"/>
      <w:marBottom w:val="0"/>
      <w:divBdr>
        <w:top w:val="none" w:sz="0" w:space="0" w:color="auto"/>
        <w:left w:val="none" w:sz="0" w:space="0" w:color="auto"/>
        <w:bottom w:val="none" w:sz="0" w:space="0" w:color="auto"/>
        <w:right w:val="none" w:sz="0" w:space="0" w:color="auto"/>
      </w:divBdr>
    </w:div>
    <w:div w:id="385491152">
      <w:marLeft w:val="0"/>
      <w:marRight w:val="0"/>
      <w:marTop w:val="0"/>
      <w:marBottom w:val="0"/>
      <w:divBdr>
        <w:top w:val="none" w:sz="0" w:space="0" w:color="auto"/>
        <w:left w:val="none" w:sz="0" w:space="0" w:color="auto"/>
        <w:bottom w:val="none" w:sz="0" w:space="0" w:color="auto"/>
        <w:right w:val="none" w:sz="0" w:space="0" w:color="auto"/>
      </w:divBdr>
    </w:div>
    <w:div w:id="388190189">
      <w:marLeft w:val="0"/>
      <w:marRight w:val="0"/>
      <w:marTop w:val="0"/>
      <w:marBottom w:val="0"/>
      <w:divBdr>
        <w:top w:val="none" w:sz="0" w:space="0" w:color="auto"/>
        <w:left w:val="none" w:sz="0" w:space="0" w:color="auto"/>
        <w:bottom w:val="none" w:sz="0" w:space="0" w:color="auto"/>
        <w:right w:val="none" w:sz="0" w:space="0" w:color="auto"/>
      </w:divBdr>
    </w:div>
    <w:div w:id="390468224">
      <w:marLeft w:val="0"/>
      <w:marRight w:val="0"/>
      <w:marTop w:val="0"/>
      <w:marBottom w:val="0"/>
      <w:divBdr>
        <w:top w:val="none" w:sz="0" w:space="0" w:color="auto"/>
        <w:left w:val="none" w:sz="0" w:space="0" w:color="auto"/>
        <w:bottom w:val="none" w:sz="0" w:space="0" w:color="auto"/>
        <w:right w:val="none" w:sz="0" w:space="0" w:color="auto"/>
      </w:divBdr>
    </w:div>
    <w:div w:id="395780276">
      <w:marLeft w:val="0"/>
      <w:marRight w:val="0"/>
      <w:marTop w:val="0"/>
      <w:marBottom w:val="0"/>
      <w:divBdr>
        <w:top w:val="none" w:sz="0" w:space="0" w:color="auto"/>
        <w:left w:val="none" w:sz="0" w:space="0" w:color="auto"/>
        <w:bottom w:val="none" w:sz="0" w:space="0" w:color="auto"/>
        <w:right w:val="none" w:sz="0" w:space="0" w:color="auto"/>
      </w:divBdr>
    </w:div>
    <w:div w:id="396166889">
      <w:marLeft w:val="0"/>
      <w:marRight w:val="0"/>
      <w:marTop w:val="0"/>
      <w:marBottom w:val="0"/>
      <w:divBdr>
        <w:top w:val="none" w:sz="0" w:space="0" w:color="auto"/>
        <w:left w:val="none" w:sz="0" w:space="0" w:color="auto"/>
        <w:bottom w:val="none" w:sz="0" w:space="0" w:color="auto"/>
        <w:right w:val="none" w:sz="0" w:space="0" w:color="auto"/>
      </w:divBdr>
    </w:div>
    <w:div w:id="399718927">
      <w:marLeft w:val="0"/>
      <w:marRight w:val="0"/>
      <w:marTop w:val="0"/>
      <w:marBottom w:val="0"/>
      <w:divBdr>
        <w:top w:val="none" w:sz="0" w:space="0" w:color="auto"/>
        <w:left w:val="none" w:sz="0" w:space="0" w:color="auto"/>
        <w:bottom w:val="none" w:sz="0" w:space="0" w:color="auto"/>
        <w:right w:val="none" w:sz="0" w:space="0" w:color="auto"/>
      </w:divBdr>
      <w:divsChild>
        <w:div w:id="627398452">
          <w:marLeft w:val="0"/>
          <w:marRight w:val="0"/>
          <w:marTop w:val="0"/>
          <w:marBottom w:val="0"/>
          <w:divBdr>
            <w:top w:val="none" w:sz="0" w:space="0" w:color="auto"/>
            <w:left w:val="none" w:sz="0" w:space="0" w:color="auto"/>
            <w:bottom w:val="none" w:sz="0" w:space="0" w:color="auto"/>
            <w:right w:val="none" w:sz="0" w:space="0" w:color="auto"/>
          </w:divBdr>
        </w:div>
      </w:divsChild>
    </w:div>
    <w:div w:id="404035565">
      <w:marLeft w:val="0"/>
      <w:marRight w:val="0"/>
      <w:marTop w:val="0"/>
      <w:marBottom w:val="0"/>
      <w:divBdr>
        <w:top w:val="none" w:sz="0" w:space="0" w:color="auto"/>
        <w:left w:val="none" w:sz="0" w:space="0" w:color="auto"/>
        <w:bottom w:val="none" w:sz="0" w:space="0" w:color="auto"/>
        <w:right w:val="none" w:sz="0" w:space="0" w:color="auto"/>
      </w:divBdr>
    </w:div>
    <w:div w:id="404766903">
      <w:marLeft w:val="0"/>
      <w:marRight w:val="0"/>
      <w:marTop w:val="0"/>
      <w:marBottom w:val="0"/>
      <w:divBdr>
        <w:top w:val="none" w:sz="0" w:space="0" w:color="auto"/>
        <w:left w:val="none" w:sz="0" w:space="0" w:color="auto"/>
        <w:bottom w:val="none" w:sz="0" w:space="0" w:color="auto"/>
        <w:right w:val="none" w:sz="0" w:space="0" w:color="auto"/>
      </w:divBdr>
      <w:divsChild>
        <w:div w:id="564950632">
          <w:marLeft w:val="0"/>
          <w:marRight w:val="0"/>
          <w:marTop w:val="0"/>
          <w:marBottom w:val="0"/>
          <w:divBdr>
            <w:top w:val="none" w:sz="0" w:space="0" w:color="auto"/>
            <w:left w:val="none" w:sz="0" w:space="0" w:color="auto"/>
            <w:bottom w:val="none" w:sz="0" w:space="0" w:color="auto"/>
            <w:right w:val="none" w:sz="0" w:space="0" w:color="auto"/>
          </w:divBdr>
        </w:div>
      </w:divsChild>
    </w:div>
    <w:div w:id="418908915">
      <w:marLeft w:val="0"/>
      <w:marRight w:val="0"/>
      <w:marTop w:val="0"/>
      <w:marBottom w:val="0"/>
      <w:divBdr>
        <w:top w:val="none" w:sz="0" w:space="0" w:color="auto"/>
        <w:left w:val="none" w:sz="0" w:space="0" w:color="auto"/>
        <w:bottom w:val="none" w:sz="0" w:space="0" w:color="auto"/>
        <w:right w:val="none" w:sz="0" w:space="0" w:color="auto"/>
      </w:divBdr>
    </w:div>
    <w:div w:id="423113489">
      <w:marLeft w:val="0"/>
      <w:marRight w:val="0"/>
      <w:marTop w:val="0"/>
      <w:marBottom w:val="0"/>
      <w:divBdr>
        <w:top w:val="none" w:sz="0" w:space="0" w:color="auto"/>
        <w:left w:val="none" w:sz="0" w:space="0" w:color="auto"/>
        <w:bottom w:val="none" w:sz="0" w:space="0" w:color="auto"/>
        <w:right w:val="none" w:sz="0" w:space="0" w:color="auto"/>
      </w:divBdr>
    </w:div>
    <w:div w:id="424571938">
      <w:marLeft w:val="0"/>
      <w:marRight w:val="0"/>
      <w:marTop w:val="0"/>
      <w:marBottom w:val="0"/>
      <w:divBdr>
        <w:top w:val="none" w:sz="0" w:space="0" w:color="auto"/>
        <w:left w:val="none" w:sz="0" w:space="0" w:color="auto"/>
        <w:bottom w:val="none" w:sz="0" w:space="0" w:color="auto"/>
        <w:right w:val="none" w:sz="0" w:space="0" w:color="auto"/>
      </w:divBdr>
    </w:div>
    <w:div w:id="427195958">
      <w:marLeft w:val="0"/>
      <w:marRight w:val="0"/>
      <w:marTop w:val="0"/>
      <w:marBottom w:val="0"/>
      <w:divBdr>
        <w:top w:val="none" w:sz="0" w:space="0" w:color="auto"/>
        <w:left w:val="none" w:sz="0" w:space="0" w:color="auto"/>
        <w:bottom w:val="none" w:sz="0" w:space="0" w:color="auto"/>
        <w:right w:val="none" w:sz="0" w:space="0" w:color="auto"/>
      </w:divBdr>
    </w:div>
    <w:div w:id="433406442">
      <w:marLeft w:val="0"/>
      <w:marRight w:val="0"/>
      <w:marTop w:val="0"/>
      <w:marBottom w:val="0"/>
      <w:divBdr>
        <w:top w:val="none" w:sz="0" w:space="0" w:color="auto"/>
        <w:left w:val="none" w:sz="0" w:space="0" w:color="auto"/>
        <w:bottom w:val="none" w:sz="0" w:space="0" w:color="auto"/>
        <w:right w:val="none" w:sz="0" w:space="0" w:color="auto"/>
      </w:divBdr>
    </w:div>
    <w:div w:id="448861444">
      <w:marLeft w:val="0"/>
      <w:marRight w:val="0"/>
      <w:marTop w:val="0"/>
      <w:marBottom w:val="0"/>
      <w:divBdr>
        <w:top w:val="none" w:sz="0" w:space="0" w:color="auto"/>
        <w:left w:val="none" w:sz="0" w:space="0" w:color="auto"/>
        <w:bottom w:val="none" w:sz="0" w:space="0" w:color="auto"/>
        <w:right w:val="none" w:sz="0" w:space="0" w:color="auto"/>
      </w:divBdr>
    </w:div>
    <w:div w:id="452142079">
      <w:marLeft w:val="0"/>
      <w:marRight w:val="0"/>
      <w:marTop w:val="0"/>
      <w:marBottom w:val="0"/>
      <w:divBdr>
        <w:top w:val="none" w:sz="0" w:space="0" w:color="auto"/>
        <w:left w:val="none" w:sz="0" w:space="0" w:color="auto"/>
        <w:bottom w:val="none" w:sz="0" w:space="0" w:color="auto"/>
        <w:right w:val="none" w:sz="0" w:space="0" w:color="auto"/>
      </w:divBdr>
    </w:div>
    <w:div w:id="460921740">
      <w:marLeft w:val="0"/>
      <w:marRight w:val="0"/>
      <w:marTop w:val="0"/>
      <w:marBottom w:val="0"/>
      <w:divBdr>
        <w:top w:val="none" w:sz="0" w:space="0" w:color="auto"/>
        <w:left w:val="none" w:sz="0" w:space="0" w:color="auto"/>
        <w:bottom w:val="none" w:sz="0" w:space="0" w:color="auto"/>
        <w:right w:val="none" w:sz="0" w:space="0" w:color="auto"/>
      </w:divBdr>
    </w:div>
    <w:div w:id="470754858">
      <w:marLeft w:val="0"/>
      <w:marRight w:val="0"/>
      <w:marTop w:val="0"/>
      <w:marBottom w:val="0"/>
      <w:divBdr>
        <w:top w:val="none" w:sz="0" w:space="0" w:color="auto"/>
        <w:left w:val="none" w:sz="0" w:space="0" w:color="auto"/>
        <w:bottom w:val="none" w:sz="0" w:space="0" w:color="auto"/>
        <w:right w:val="none" w:sz="0" w:space="0" w:color="auto"/>
      </w:divBdr>
    </w:div>
    <w:div w:id="480465857">
      <w:marLeft w:val="0"/>
      <w:marRight w:val="0"/>
      <w:marTop w:val="0"/>
      <w:marBottom w:val="0"/>
      <w:divBdr>
        <w:top w:val="none" w:sz="0" w:space="0" w:color="auto"/>
        <w:left w:val="none" w:sz="0" w:space="0" w:color="auto"/>
        <w:bottom w:val="none" w:sz="0" w:space="0" w:color="auto"/>
        <w:right w:val="none" w:sz="0" w:space="0" w:color="auto"/>
      </w:divBdr>
      <w:divsChild>
        <w:div w:id="277953067">
          <w:marLeft w:val="0"/>
          <w:marRight w:val="0"/>
          <w:marTop w:val="0"/>
          <w:marBottom w:val="0"/>
          <w:divBdr>
            <w:top w:val="none" w:sz="0" w:space="0" w:color="auto"/>
            <w:left w:val="none" w:sz="0" w:space="0" w:color="auto"/>
            <w:bottom w:val="none" w:sz="0" w:space="0" w:color="auto"/>
            <w:right w:val="none" w:sz="0" w:space="0" w:color="auto"/>
          </w:divBdr>
        </w:div>
      </w:divsChild>
    </w:div>
    <w:div w:id="492263586">
      <w:marLeft w:val="0"/>
      <w:marRight w:val="0"/>
      <w:marTop w:val="0"/>
      <w:marBottom w:val="0"/>
      <w:divBdr>
        <w:top w:val="none" w:sz="0" w:space="0" w:color="auto"/>
        <w:left w:val="none" w:sz="0" w:space="0" w:color="auto"/>
        <w:bottom w:val="none" w:sz="0" w:space="0" w:color="auto"/>
        <w:right w:val="none" w:sz="0" w:space="0" w:color="auto"/>
      </w:divBdr>
    </w:div>
    <w:div w:id="493643168">
      <w:marLeft w:val="0"/>
      <w:marRight w:val="0"/>
      <w:marTop w:val="0"/>
      <w:marBottom w:val="0"/>
      <w:divBdr>
        <w:top w:val="none" w:sz="0" w:space="0" w:color="auto"/>
        <w:left w:val="none" w:sz="0" w:space="0" w:color="auto"/>
        <w:bottom w:val="none" w:sz="0" w:space="0" w:color="auto"/>
        <w:right w:val="none" w:sz="0" w:space="0" w:color="auto"/>
      </w:divBdr>
    </w:div>
    <w:div w:id="494227494">
      <w:marLeft w:val="0"/>
      <w:marRight w:val="0"/>
      <w:marTop w:val="0"/>
      <w:marBottom w:val="0"/>
      <w:divBdr>
        <w:top w:val="none" w:sz="0" w:space="0" w:color="auto"/>
        <w:left w:val="none" w:sz="0" w:space="0" w:color="auto"/>
        <w:bottom w:val="none" w:sz="0" w:space="0" w:color="auto"/>
        <w:right w:val="none" w:sz="0" w:space="0" w:color="auto"/>
      </w:divBdr>
    </w:div>
    <w:div w:id="498498176">
      <w:marLeft w:val="0"/>
      <w:marRight w:val="0"/>
      <w:marTop w:val="0"/>
      <w:marBottom w:val="0"/>
      <w:divBdr>
        <w:top w:val="none" w:sz="0" w:space="0" w:color="auto"/>
        <w:left w:val="none" w:sz="0" w:space="0" w:color="auto"/>
        <w:bottom w:val="none" w:sz="0" w:space="0" w:color="auto"/>
        <w:right w:val="none" w:sz="0" w:space="0" w:color="auto"/>
      </w:divBdr>
    </w:div>
    <w:div w:id="499934023">
      <w:marLeft w:val="0"/>
      <w:marRight w:val="0"/>
      <w:marTop w:val="0"/>
      <w:marBottom w:val="0"/>
      <w:divBdr>
        <w:top w:val="none" w:sz="0" w:space="0" w:color="auto"/>
        <w:left w:val="none" w:sz="0" w:space="0" w:color="auto"/>
        <w:bottom w:val="none" w:sz="0" w:space="0" w:color="auto"/>
        <w:right w:val="none" w:sz="0" w:space="0" w:color="auto"/>
      </w:divBdr>
      <w:divsChild>
        <w:div w:id="193150842">
          <w:marLeft w:val="0"/>
          <w:marRight w:val="0"/>
          <w:marTop w:val="0"/>
          <w:marBottom w:val="0"/>
          <w:divBdr>
            <w:top w:val="none" w:sz="0" w:space="0" w:color="auto"/>
            <w:left w:val="none" w:sz="0" w:space="0" w:color="auto"/>
            <w:bottom w:val="none" w:sz="0" w:space="0" w:color="auto"/>
            <w:right w:val="none" w:sz="0" w:space="0" w:color="auto"/>
          </w:divBdr>
        </w:div>
        <w:div w:id="890532323">
          <w:marLeft w:val="0"/>
          <w:marRight w:val="0"/>
          <w:marTop w:val="0"/>
          <w:marBottom w:val="0"/>
          <w:divBdr>
            <w:top w:val="none" w:sz="0" w:space="0" w:color="auto"/>
            <w:left w:val="none" w:sz="0" w:space="0" w:color="auto"/>
            <w:bottom w:val="none" w:sz="0" w:space="0" w:color="auto"/>
            <w:right w:val="none" w:sz="0" w:space="0" w:color="auto"/>
          </w:divBdr>
        </w:div>
        <w:div w:id="1280068321">
          <w:marLeft w:val="0"/>
          <w:marRight w:val="0"/>
          <w:marTop w:val="0"/>
          <w:marBottom w:val="0"/>
          <w:divBdr>
            <w:top w:val="none" w:sz="0" w:space="0" w:color="auto"/>
            <w:left w:val="none" w:sz="0" w:space="0" w:color="auto"/>
            <w:bottom w:val="none" w:sz="0" w:space="0" w:color="auto"/>
            <w:right w:val="none" w:sz="0" w:space="0" w:color="auto"/>
          </w:divBdr>
        </w:div>
        <w:div w:id="722098912">
          <w:marLeft w:val="0"/>
          <w:marRight w:val="0"/>
          <w:marTop w:val="0"/>
          <w:marBottom w:val="0"/>
          <w:divBdr>
            <w:top w:val="none" w:sz="0" w:space="0" w:color="auto"/>
            <w:left w:val="none" w:sz="0" w:space="0" w:color="auto"/>
            <w:bottom w:val="none" w:sz="0" w:space="0" w:color="auto"/>
            <w:right w:val="none" w:sz="0" w:space="0" w:color="auto"/>
          </w:divBdr>
        </w:div>
        <w:div w:id="1795755359">
          <w:marLeft w:val="0"/>
          <w:marRight w:val="0"/>
          <w:marTop w:val="0"/>
          <w:marBottom w:val="0"/>
          <w:divBdr>
            <w:top w:val="none" w:sz="0" w:space="0" w:color="auto"/>
            <w:left w:val="none" w:sz="0" w:space="0" w:color="auto"/>
            <w:bottom w:val="none" w:sz="0" w:space="0" w:color="auto"/>
            <w:right w:val="none" w:sz="0" w:space="0" w:color="auto"/>
          </w:divBdr>
        </w:div>
        <w:div w:id="2015497332">
          <w:marLeft w:val="0"/>
          <w:marRight w:val="0"/>
          <w:marTop w:val="0"/>
          <w:marBottom w:val="0"/>
          <w:divBdr>
            <w:top w:val="none" w:sz="0" w:space="0" w:color="auto"/>
            <w:left w:val="none" w:sz="0" w:space="0" w:color="auto"/>
            <w:bottom w:val="none" w:sz="0" w:space="0" w:color="auto"/>
            <w:right w:val="none" w:sz="0" w:space="0" w:color="auto"/>
          </w:divBdr>
        </w:div>
        <w:div w:id="1213738091">
          <w:marLeft w:val="0"/>
          <w:marRight w:val="0"/>
          <w:marTop w:val="0"/>
          <w:marBottom w:val="0"/>
          <w:divBdr>
            <w:top w:val="none" w:sz="0" w:space="0" w:color="auto"/>
            <w:left w:val="none" w:sz="0" w:space="0" w:color="auto"/>
            <w:bottom w:val="none" w:sz="0" w:space="0" w:color="auto"/>
            <w:right w:val="none" w:sz="0" w:space="0" w:color="auto"/>
          </w:divBdr>
        </w:div>
        <w:div w:id="695277256">
          <w:marLeft w:val="0"/>
          <w:marRight w:val="0"/>
          <w:marTop w:val="0"/>
          <w:marBottom w:val="0"/>
          <w:divBdr>
            <w:top w:val="none" w:sz="0" w:space="0" w:color="auto"/>
            <w:left w:val="none" w:sz="0" w:space="0" w:color="auto"/>
            <w:bottom w:val="none" w:sz="0" w:space="0" w:color="auto"/>
            <w:right w:val="none" w:sz="0" w:space="0" w:color="auto"/>
          </w:divBdr>
        </w:div>
        <w:div w:id="2011445758">
          <w:marLeft w:val="0"/>
          <w:marRight w:val="0"/>
          <w:marTop w:val="0"/>
          <w:marBottom w:val="0"/>
          <w:divBdr>
            <w:top w:val="none" w:sz="0" w:space="0" w:color="auto"/>
            <w:left w:val="none" w:sz="0" w:space="0" w:color="auto"/>
            <w:bottom w:val="none" w:sz="0" w:space="0" w:color="auto"/>
            <w:right w:val="none" w:sz="0" w:space="0" w:color="auto"/>
          </w:divBdr>
        </w:div>
        <w:div w:id="1131291470">
          <w:marLeft w:val="0"/>
          <w:marRight w:val="0"/>
          <w:marTop w:val="0"/>
          <w:marBottom w:val="0"/>
          <w:divBdr>
            <w:top w:val="none" w:sz="0" w:space="0" w:color="auto"/>
            <w:left w:val="none" w:sz="0" w:space="0" w:color="auto"/>
            <w:bottom w:val="none" w:sz="0" w:space="0" w:color="auto"/>
            <w:right w:val="none" w:sz="0" w:space="0" w:color="auto"/>
          </w:divBdr>
          <w:divsChild>
            <w:div w:id="1388383601">
              <w:marLeft w:val="0"/>
              <w:marRight w:val="0"/>
              <w:marTop w:val="0"/>
              <w:marBottom w:val="0"/>
              <w:divBdr>
                <w:top w:val="none" w:sz="0" w:space="0" w:color="auto"/>
                <w:left w:val="none" w:sz="0" w:space="0" w:color="auto"/>
                <w:bottom w:val="none" w:sz="0" w:space="0" w:color="auto"/>
                <w:right w:val="none" w:sz="0" w:space="0" w:color="auto"/>
              </w:divBdr>
            </w:div>
          </w:divsChild>
        </w:div>
        <w:div w:id="2048750879">
          <w:marLeft w:val="0"/>
          <w:marRight w:val="0"/>
          <w:marTop w:val="0"/>
          <w:marBottom w:val="0"/>
          <w:divBdr>
            <w:top w:val="none" w:sz="0" w:space="0" w:color="auto"/>
            <w:left w:val="none" w:sz="0" w:space="0" w:color="auto"/>
            <w:bottom w:val="none" w:sz="0" w:space="0" w:color="auto"/>
            <w:right w:val="none" w:sz="0" w:space="0" w:color="auto"/>
          </w:divBdr>
          <w:divsChild>
            <w:div w:id="281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4099">
      <w:marLeft w:val="0"/>
      <w:marRight w:val="0"/>
      <w:marTop w:val="0"/>
      <w:marBottom w:val="0"/>
      <w:divBdr>
        <w:top w:val="none" w:sz="0" w:space="0" w:color="auto"/>
        <w:left w:val="none" w:sz="0" w:space="0" w:color="auto"/>
        <w:bottom w:val="none" w:sz="0" w:space="0" w:color="auto"/>
        <w:right w:val="none" w:sz="0" w:space="0" w:color="auto"/>
      </w:divBdr>
    </w:div>
    <w:div w:id="508062064">
      <w:marLeft w:val="0"/>
      <w:marRight w:val="0"/>
      <w:marTop w:val="0"/>
      <w:marBottom w:val="0"/>
      <w:divBdr>
        <w:top w:val="none" w:sz="0" w:space="0" w:color="auto"/>
        <w:left w:val="none" w:sz="0" w:space="0" w:color="auto"/>
        <w:bottom w:val="none" w:sz="0" w:space="0" w:color="auto"/>
        <w:right w:val="none" w:sz="0" w:space="0" w:color="auto"/>
      </w:divBdr>
    </w:div>
    <w:div w:id="511842466">
      <w:marLeft w:val="0"/>
      <w:marRight w:val="0"/>
      <w:marTop w:val="0"/>
      <w:marBottom w:val="0"/>
      <w:divBdr>
        <w:top w:val="none" w:sz="0" w:space="0" w:color="auto"/>
        <w:left w:val="none" w:sz="0" w:space="0" w:color="auto"/>
        <w:bottom w:val="none" w:sz="0" w:space="0" w:color="auto"/>
        <w:right w:val="none" w:sz="0" w:space="0" w:color="auto"/>
      </w:divBdr>
    </w:div>
    <w:div w:id="518737748">
      <w:marLeft w:val="0"/>
      <w:marRight w:val="0"/>
      <w:marTop w:val="0"/>
      <w:marBottom w:val="0"/>
      <w:divBdr>
        <w:top w:val="none" w:sz="0" w:space="0" w:color="auto"/>
        <w:left w:val="none" w:sz="0" w:space="0" w:color="auto"/>
        <w:bottom w:val="none" w:sz="0" w:space="0" w:color="auto"/>
        <w:right w:val="none" w:sz="0" w:space="0" w:color="auto"/>
      </w:divBdr>
    </w:div>
    <w:div w:id="523246873">
      <w:marLeft w:val="0"/>
      <w:marRight w:val="0"/>
      <w:marTop w:val="0"/>
      <w:marBottom w:val="0"/>
      <w:divBdr>
        <w:top w:val="none" w:sz="0" w:space="0" w:color="auto"/>
        <w:left w:val="none" w:sz="0" w:space="0" w:color="auto"/>
        <w:bottom w:val="none" w:sz="0" w:space="0" w:color="auto"/>
        <w:right w:val="none" w:sz="0" w:space="0" w:color="auto"/>
      </w:divBdr>
    </w:div>
    <w:div w:id="526990801">
      <w:marLeft w:val="0"/>
      <w:marRight w:val="0"/>
      <w:marTop w:val="0"/>
      <w:marBottom w:val="0"/>
      <w:divBdr>
        <w:top w:val="none" w:sz="0" w:space="0" w:color="auto"/>
        <w:left w:val="none" w:sz="0" w:space="0" w:color="auto"/>
        <w:bottom w:val="none" w:sz="0" w:space="0" w:color="auto"/>
        <w:right w:val="none" w:sz="0" w:space="0" w:color="auto"/>
      </w:divBdr>
    </w:div>
    <w:div w:id="536432902">
      <w:marLeft w:val="0"/>
      <w:marRight w:val="0"/>
      <w:marTop w:val="0"/>
      <w:marBottom w:val="0"/>
      <w:divBdr>
        <w:top w:val="none" w:sz="0" w:space="0" w:color="auto"/>
        <w:left w:val="none" w:sz="0" w:space="0" w:color="auto"/>
        <w:bottom w:val="none" w:sz="0" w:space="0" w:color="auto"/>
        <w:right w:val="none" w:sz="0" w:space="0" w:color="auto"/>
      </w:divBdr>
    </w:div>
    <w:div w:id="547032487">
      <w:marLeft w:val="0"/>
      <w:marRight w:val="0"/>
      <w:marTop w:val="0"/>
      <w:marBottom w:val="0"/>
      <w:divBdr>
        <w:top w:val="none" w:sz="0" w:space="0" w:color="auto"/>
        <w:left w:val="none" w:sz="0" w:space="0" w:color="auto"/>
        <w:bottom w:val="none" w:sz="0" w:space="0" w:color="auto"/>
        <w:right w:val="none" w:sz="0" w:space="0" w:color="auto"/>
      </w:divBdr>
    </w:div>
    <w:div w:id="548340639">
      <w:marLeft w:val="0"/>
      <w:marRight w:val="0"/>
      <w:marTop w:val="0"/>
      <w:marBottom w:val="0"/>
      <w:divBdr>
        <w:top w:val="none" w:sz="0" w:space="0" w:color="auto"/>
        <w:left w:val="none" w:sz="0" w:space="0" w:color="auto"/>
        <w:bottom w:val="none" w:sz="0" w:space="0" w:color="auto"/>
        <w:right w:val="none" w:sz="0" w:space="0" w:color="auto"/>
      </w:divBdr>
    </w:div>
    <w:div w:id="549656357">
      <w:marLeft w:val="0"/>
      <w:marRight w:val="0"/>
      <w:marTop w:val="0"/>
      <w:marBottom w:val="0"/>
      <w:divBdr>
        <w:top w:val="none" w:sz="0" w:space="0" w:color="auto"/>
        <w:left w:val="none" w:sz="0" w:space="0" w:color="auto"/>
        <w:bottom w:val="none" w:sz="0" w:space="0" w:color="auto"/>
        <w:right w:val="none" w:sz="0" w:space="0" w:color="auto"/>
      </w:divBdr>
    </w:div>
    <w:div w:id="553544232">
      <w:marLeft w:val="0"/>
      <w:marRight w:val="0"/>
      <w:marTop w:val="0"/>
      <w:marBottom w:val="0"/>
      <w:divBdr>
        <w:top w:val="none" w:sz="0" w:space="0" w:color="auto"/>
        <w:left w:val="none" w:sz="0" w:space="0" w:color="auto"/>
        <w:bottom w:val="none" w:sz="0" w:space="0" w:color="auto"/>
        <w:right w:val="none" w:sz="0" w:space="0" w:color="auto"/>
      </w:divBdr>
    </w:div>
    <w:div w:id="554976088">
      <w:marLeft w:val="0"/>
      <w:marRight w:val="0"/>
      <w:marTop w:val="0"/>
      <w:marBottom w:val="0"/>
      <w:divBdr>
        <w:top w:val="none" w:sz="0" w:space="0" w:color="auto"/>
        <w:left w:val="none" w:sz="0" w:space="0" w:color="auto"/>
        <w:bottom w:val="none" w:sz="0" w:space="0" w:color="auto"/>
        <w:right w:val="none" w:sz="0" w:space="0" w:color="auto"/>
      </w:divBdr>
      <w:divsChild>
        <w:div w:id="874581421">
          <w:marLeft w:val="0"/>
          <w:marRight w:val="0"/>
          <w:marTop w:val="0"/>
          <w:marBottom w:val="0"/>
          <w:divBdr>
            <w:top w:val="none" w:sz="0" w:space="0" w:color="auto"/>
            <w:left w:val="none" w:sz="0" w:space="0" w:color="auto"/>
            <w:bottom w:val="none" w:sz="0" w:space="0" w:color="auto"/>
            <w:right w:val="none" w:sz="0" w:space="0" w:color="auto"/>
          </w:divBdr>
        </w:div>
      </w:divsChild>
    </w:div>
    <w:div w:id="564266120">
      <w:marLeft w:val="0"/>
      <w:marRight w:val="0"/>
      <w:marTop w:val="0"/>
      <w:marBottom w:val="0"/>
      <w:divBdr>
        <w:top w:val="none" w:sz="0" w:space="0" w:color="auto"/>
        <w:left w:val="none" w:sz="0" w:space="0" w:color="auto"/>
        <w:bottom w:val="none" w:sz="0" w:space="0" w:color="auto"/>
        <w:right w:val="none" w:sz="0" w:space="0" w:color="auto"/>
      </w:divBdr>
    </w:div>
    <w:div w:id="565992934">
      <w:marLeft w:val="0"/>
      <w:marRight w:val="0"/>
      <w:marTop w:val="0"/>
      <w:marBottom w:val="0"/>
      <w:divBdr>
        <w:top w:val="none" w:sz="0" w:space="0" w:color="auto"/>
        <w:left w:val="none" w:sz="0" w:space="0" w:color="auto"/>
        <w:bottom w:val="none" w:sz="0" w:space="0" w:color="auto"/>
        <w:right w:val="none" w:sz="0" w:space="0" w:color="auto"/>
      </w:divBdr>
    </w:div>
    <w:div w:id="567688109">
      <w:marLeft w:val="0"/>
      <w:marRight w:val="0"/>
      <w:marTop w:val="0"/>
      <w:marBottom w:val="0"/>
      <w:divBdr>
        <w:top w:val="none" w:sz="0" w:space="0" w:color="auto"/>
        <w:left w:val="none" w:sz="0" w:space="0" w:color="auto"/>
        <w:bottom w:val="none" w:sz="0" w:space="0" w:color="auto"/>
        <w:right w:val="none" w:sz="0" w:space="0" w:color="auto"/>
      </w:divBdr>
    </w:div>
    <w:div w:id="571356717">
      <w:marLeft w:val="0"/>
      <w:marRight w:val="0"/>
      <w:marTop w:val="0"/>
      <w:marBottom w:val="0"/>
      <w:divBdr>
        <w:top w:val="none" w:sz="0" w:space="0" w:color="auto"/>
        <w:left w:val="none" w:sz="0" w:space="0" w:color="auto"/>
        <w:bottom w:val="none" w:sz="0" w:space="0" w:color="auto"/>
        <w:right w:val="none" w:sz="0" w:space="0" w:color="auto"/>
      </w:divBdr>
    </w:div>
    <w:div w:id="575674829">
      <w:marLeft w:val="0"/>
      <w:marRight w:val="0"/>
      <w:marTop w:val="0"/>
      <w:marBottom w:val="0"/>
      <w:divBdr>
        <w:top w:val="none" w:sz="0" w:space="0" w:color="auto"/>
        <w:left w:val="none" w:sz="0" w:space="0" w:color="auto"/>
        <w:bottom w:val="none" w:sz="0" w:space="0" w:color="auto"/>
        <w:right w:val="none" w:sz="0" w:space="0" w:color="auto"/>
      </w:divBdr>
    </w:div>
    <w:div w:id="577599392">
      <w:marLeft w:val="0"/>
      <w:marRight w:val="0"/>
      <w:marTop w:val="0"/>
      <w:marBottom w:val="0"/>
      <w:divBdr>
        <w:top w:val="none" w:sz="0" w:space="0" w:color="auto"/>
        <w:left w:val="none" w:sz="0" w:space="0" w:color="auto"/>
        <w:bottom w:val="none" w:sz="0" w:space="0" w:color="auto"/>
        <w:right w:val="none" w:sz="0" w:space="0" w:color="auto"/>
      </w:divBdr>
    </w:div>
    <w:div w:id="589973970">
      <w:marLeft w:val="0"/>
      <w:marRight w:val="0"/>
      <w:marTop w:val="0"/>
      <w:marBottom w:val="0"/>
      <w:divBdr>
        <w:top w:val="none" w:sz="0" w:space="0" w:color="auto"/>
        <w:left w:val="none" w:sz="0" w:space="0" w:color="auto"/>
        <w:bottom w:val="none" w:sz="0" w:space="0" w:color="auto"/>
        <w:right w:val="none" w:sz="0" w:space="0" w:color="auto"/>
      </w:divBdr>
    </w:div>
    <w:div w:id="591817159">
      <w:marLeft w:val="0"/>
      <w:marRight w:val="0"/>
      <w:marTop w:val="0"/>
      <w:marBottom w:val="0"/>
      <w:divBdr>
        <w:top w:val="none" w:sz="0" w:space="0" w:color="auto"/>
        <w:left w:val="none" w:sz="0" w:space="0" w:color="auto"/>
        <w:bottom w:val="none" w:sz="0" w:space="0" w:color="auto"/>
        <w:right w:val="none" w:sz="0" w:space="0" w:color="auto"/>
      </w:divBdr>
    </w:div>
    <w:div w:id="593979100">
      <w:marLeft w:val="0"/>
      <w:marRight w:val="0"/>
      <w:marTop w:val="0"/>
      <w:marBottom w:val="0"/>
      <w:divBdr>
        <w:top w:val="none" w:sz="0" w:space="0" w:color="auto"/>
        <w:left w:val="none" w:sz="0" w:space="0" w:color="auto"/>
        <w:bottom w:val="none" w:sz="0" w:space="0" w:color="auto"/>
        <w:right w:val="none" w:sz="0" w:space="0" w:color="auto"/>
      </w:divBdr>
    </w:div>
    <w:div w:id="606084777">
      <w:marLeft w:val="0"/>
      <w:marRight w:val="0"/>
      <w:marTop w:val="0"/>
      <w:marBottom w:val="0"/>
      <w:divBdr>
        <w:top w:val="none" w:sz="0" w:space="0" w:color="auto"/>
        <w:left w:val="none" w:sz="0" w:space="0" w:color="auto"/>
        <w:bottom w:val="none" w:sz="0" w:space="0" w:color="auto"/>
        <w:right w:val="none" w:sz="0" w:space="0" w:color="auto"/>
      </w:divBdr>
    </w:div>
    <w:div w:id="629019424">
      <w:marLeft w:val="0"/>
      <w:marRight w:val="0"/>
      <w:marTop w:val="0"/>
      <w:marBottom w:val="0"/>
      <w:divBdr>
        <w:top w:val="none" w:sz="0" w:space="0" w:color="auto"/>
        <w:left w:val="none" w:sz="0" w:space="0" w:color="auto"/>
        <w:bottom w:val="none" w:sz="0" w:space="0" w:color="auto"/>
        <w:right w:val="none" w:sz="0" w:space="0" w:color="auto"/>
      </w:divBdr>
    </w:div>
    <w:div w:id="629945443">
      <w:marLeft w:val="0"/>
      <w:marRight w:val="0"/>
      <w:marTop w:val="0"/>
      <w:marBottom w:val="0"/>
      <w:divBdr>
        <w:top w:val="none" w:sz="0" w:space="0" w:color="auto"/>
        <w:left w:val="none" w:sz="0" w:space="0" w:color="auto"/>
        <w:bottom w:val="none" w:sz="0" w:space="0" w:color="auto"/>
        <w:right w:val="none" w:sz="0" w:space="0" w:color="auto"/>
      </w:divBdr>
      <w:divsChild>
        <w:div w:id="115949477">
          <w:marLeft w:val="0"/>
          <w:marRight w:val="0"/>
          <w:marTop w:val="0"/>
          <w:marBottom w:val="0"/>
          <w:divBdr>
            <w:top w:val="none" w:sz="0" w:space="0" w:color="auto"/>
            <w:left w:val="none" w:sz="0" w:space="0" w:color="auto"/>
            <w:bottom w:val="none" w:sz="0" w:space="0" w:color="auto"/>
            <w:right w:val="none" w:sz="0" w:space="0" w:color="auto"/>
          </w:divBdr>
        </w:div>
      </w:divsChild>
    </w:div>
    <w:div w:id="632297952">
      <w:marLeft w:val="0"/>
      <w:marRight w:val="0"/>
      <w:marTop w:val="0"/>
      <w:marBottom w:val="0"/>
      <w:divBdr>
        <w:top w:val="none" w:sz="0" w:space="0" w:color="auto"/>
        <w:left w:val="none" w:sz="0" w:space="0" w:color="auto"/>
        <w:bottom w:val="none" w:sz="0" w:space="0" w:color="auto"/>
        <w:right w:val="none" w:sz="0" w:space="0" w:color="auto"/>
      </w:divBdr>
    </w:div>
    <w:div w:id="634213305">
      <w:marLeft w:val="0"/>
      <w:marRight w:val="0"/>
      <w:marTop w:val="0"/>
      <w:marBottom w:val="0"/>
      <w:divBdr>
        <w:top w:val="none" w:sz="0" w:space="0" w:color="auto"/>
        <w:left w:val="none" w:sz="0" w:space="0" w:color="auto"/>
        <w:bottom w:val="none" w:sz="0" w:space="0" w:color="auto"/>
        <w:right w:val="none" w:sz="0" w:space="0" w:color="auto"/>
      </w:divBdr>
    </w:div>
    <w:div w:id="634455197">
      <w:marLeft w:val="0"/>
      <w:marRight w:val="0"/>
      <w:marTop w:val="0"/>
      <w:marBottom w:val="0"/>
      <w:divBdr>
        <w:top w:val="none" w:sz="0" w:space="0" w:color="auto"/>
        <w:left w:val="none" w:sz="0" w:space="0" w:color="auto"/>
        <w:bottom w:val="none" w:sz="0" w:space="0" w:color="auto"/>
        <w:right w:val="none" w:sz="0" w:space="0" w:color="auto"/>
      </w:divBdr>
    </w:div>
    <w:div w:id="636108132">
      <w:marLeft w:val="0"/>
      <w:marRight w:val="0"/>
      <w:marTop w:val="0"/>
      <w:marBottom w:val="0"/>
      <w:divBdr>
        <w:top w:val="none" w:sz="0" w:space="0" w:color="auto"/>
        <w:left w:val="none" w:sz="0" w:space="0" w:color="auto"/>
        <w:bottom w:val="none" w:sz="0" w:space="0" w:color="auto"/>
        <w:right w:val="none" w:sz="0" w:space="0" w:color="auto"/>
      </w:divBdr>
      <w:divsChild>
        <w:div w:id="1495104992">
          <w:marLeft w:val="0"/>
          <w:marRight w:val="0"/>
          <w:marTop w:val="0"/>
          <w:marBottom w:val="0"/>
          <w:divBdr>
            <w:top w:val="none" w:sz="0" w:space="0" w:color="auto"/>
            <w:left w:val="none" w:sz="0" w:space="0" w:color="auto"/>
            <w:bottom w:val="none" w:sz="0" w:space="0" w:color="auto"/>
            <w:right w:val="none" w:sz="0" w:space="0" w:color="auto"/>
          </w:divBdr>
        </w:div>
      </w:divsChild>
    </w:div>
    <w:div w:id="641545422">
      <w:marLeft w:val="0"/>
      <w:marRight w:val="0"/>
      <w:marTop w:val="0"/>
      <w:marBottom w:val="0"/>
      <w:divBdr>
        <w:top w:val="none" w:sz="0" w:space="0" w:color="auto"/>
        <w:left w:val="none" w:sz="0" w:space="0" w:color="auto"/>
        <w:bottom w:val="none" w:sz="0" w:space="0" w:color="auto"/>
        <w:right w:val="none" w:sz="0" w:space="0" w:color="auto"/>
      </w:divBdr>
    </w:div>
    <w:div w:id="642390684">
      <w:marLeft w:val="0"/>
      <w:marRight w:val="0"/>
      <w:marTop w:val="0"/>
      <w:marBottom w:val="0"/>
      <w:divBdr>
        <w:top w:val="none" w:sz="0" w:space="0" w:color="auto"/>
        <w:left w:val="none" w:sz="0" w:space="0" w:color="auto"/>
        <w:bottom w:val="none" w:sz="0" w:space="0" w:color="auto"/>
        <w:right w:val="none" w:sz="0" w:space="0" w:color="auto"/>
      </w:divBdr>
    </w:div>
    <w:div w:id="646670994">
      <w:marLeft w:val="0"/>
      <w:marRight w:val="0"/>
      <w:marTop w:val="0"/>
      <w:marBottom w:val="0"/>
      <w:divBdr>
        <w:top w:val="none" w:sz="0" w:space="0" w:color="auto"/>
        <w:left w:val="none" w:sz="0" w:space="0" w:color="auto"/>
        <w:bottom w:val="none" w:sz="0" w:space="0" w:color="auto"/>
        <w:right w:val="none" w:sz="0" w:space="0" w:color="auto"/>
      </w:divBdr>
    </w:div>
    <w:div w:id="647444448">
      <w:marLeft w:val="0"/>
      <w:marRight w:val="0"/>
      <w:marTop w:val="0"/>
      <w:marBottom w:val="0"/>
      <w:divBdr>
        <w:top w:val="none" w:sz="0" w:space="0" w:color="auto"/>
        <w:left w:val="none" w:sz="0" w:space="0" w:color="auto"/>
        <w:bottom w:val="none" w:sz="0" w:space="0" w:color="auto"/>
        <w:right w:val="none" w:sz="0" w:space="0" w:color="auto"/>
      </w:divBdr>
    </w:div>
    <w:div w:id="655185516">
      <w:marLeft w:val="0"/>
      <w:marRight w:val="0"/>
      <w:marTop w:val="0"/>
      <w:marBottom w:val="0"/>
      <w:divBdr>
        <w:top w:val="none" w:sz="0" w:space="0" w:color="auto"/>
        <w:left w:val="none" w:sz="0" w:space="0" w:color="auto"/>
        <w:bottom w:val="none" w:sz="0" w:space="0" w:color="auto"/>
        <w:right w:val="none" w:sz="0" w:space="0" w:color="auto"/>
      </w:divBdr>
    </w:div>
    <w:div w:id="657879611">
      <w:marLeft w:val="0"/>
      <w:marRight w:val="0"/>
      <w:marTop w:val="0"/>
      <w:marBottom w:val="0"/>
      <w:divBdr>
        <w:top w:val="none" w:sz="0" w:space="0" w:color="auto"/>
        <w:left w:val="none" w:sz="0" w:space="0" w:color="auto"/>
        <w:bottom w:val="none" w:sz="0" w:space="0" w:color="auto"/>
        <w:right w:val="none" w:sz="0" w:space="0" w:color="auto"/>
      </w:divBdr>
    </w:div>
    <w:div w:id="658271505">
      <w:marLeft w:val="0"/>
      <w:marRight w:val="0"/>
      <w:marTop w:val="0"/>
      <w:marBottom w:val="0"/>
      <w:divBdr>
        <w:top w:val="none" w:sz="0" w:space="0" w:color="auto"/>
        <w:left w:val="none" w:sz="0" w:space="0" w:color="auto"/>
        <w:bottom w:val="none" w:sz="0" w:space="0" w:color="auto"/>
        <w:right w:val="none" w:sz="0" w:space="0" w:color="auto"/>
      </w:divBdr>
    </w:div>
    <w:div w:id="658534661">
      <w:marLeft w:val="0"/>
      <w:marRight w:val="0"/>
      <w:marTop w:val="0"/>
      <w:marBottom w:val="0"/>
      <w:divBdr>
        <w:top w:val="none" w:sz="0" w:space="0" w:color="auto"/>
        <w:left w:val="none" w:sz="0" w:space="0" w:color="auto"/>
        <w:bottom w:val="none" w:sz="0" w:space="0" w:color="auto"/>
        <w:right w:val="none" w:sz="0" w:space="0" w:color="auto"/>
      </w:divBdr>
    </w:div>
    <w:div w:id="659505542">
      <w:marLeft w:val="0"/>
      <w:marRight w:val="0"/>
      <w:marTop w:val="0"/>
      <w:marBottom w:val="0"/>
      <w:divBdr>
        <w:top w:val="none" w:sz="0" w:space="0" w:color="auto"/>
        <w:left w:val="none" w:sz="0" w:space="0" w:color="auto"/>
        <w:bottom w:val="none" w:sz="0" w:space="0" w:color="auto"/>
        <w:right w:val="none" w:sz="0" w:space="0" w:color="auto"/>
      </w:divBdr>
    </w:div>
    <w:div w:id="665548540">
      <w:marLeft w:val="0"/>
      <w:marRight w:val="0"/>
      <w:marTop w:val="0"/>
      <w:marBottom w:val="0"/>
      <w:divBdr>
        <w:top w:val="none" w:sz="0" w:space="0" w:color="auto"/>
        <w:left w:val="none" w:sz="0" w:space="0" w:color="auto"/>
        <w:bottom w:val="none" w:sz="0" w:space="0" w:color="auto"/>
        <w:right w:val="none" w:sz="0" w:space="0" w:color="auto"/>
      </w:divBdr>
    </w:div>
    <w:div w:id="671950921">
      <w:marLeft w:val="0"/>
      <w:marRight w:val="0"/>
      <w:marTop w:val="0"/>
      <w:marBottom w:val="0"/>
      <w:divBdr>
        <w:top w:val="none" w:sz="0" w:space="0" w:color="auto"/>
        <w:left w:val="none" w:sz="0" w:space="0" w:color="auto"/>
        <w:bottom w:val="none" w:sz="0" w:space="0" w:color="auto"/>
        <w:right w:val="none" w:sz="0" w:space="0" w:color="auto"/>
      </w:divBdr>
    </w:div>
    <w:div w:id="676082472">
      <w:marLeft w:val="0"/>
      <w:marRight w:val="0"/>
      <w:marTop w:val="0"/>
      <w:marBottom w:val="0"/>
      <w:divBdr>
        <w:top w:val="none" w:sz="0" w:space="0" w:color="auto"/>
        <w:left w:val="none" w:sz="0" w:space="0" w:color="auto"/>
        <w:bottom w:val="none" w:sz="0" w:space="0" w:color="auto"/>
        <w:right w:val="none" w:sz="0" w:space="0" w:color="auto"/>
      </w:divBdr>
    </w:div>
    <w:div w:id="690499709">
      <w:marLeft w:val="0"/>
      <w:marRight w:val="0"/>
      <w:marTop w:val="0"/>
      <w:marBottom w:val="0"/>
      <w:divBdr>
        <w:top w:val="none" w:sz="0" w:space="0" w:color="auto"/>
        <w:left w:val="none" w:sz="0" w:space="0" w:color="auto"/>
        <w:bottom w:val="none" w:sz="0" w:space="0" w:color="auto"/>
        <w:right w:val="none" w:sz="0" w:space="0" w:color="auto"/>
      </w:divBdr>
    </w:div>
    <w:div w:id="693074860">
      <w:marLeft w:val="0"/>
      <w:marRight w:val="0"/>
      <w:marTop w:val="0"/>
      <w:marBottom w:val="0"/>
      <w:divBdr>
        <w:top w:val="none" w:sz="0" w:space="0" w:color="auto"/>
        <w:left w:val="none" w:sz="0" w:space="0" w:color="auto"/>
        <w:bottom w:val="none" w:sz="0" w:space="0" w:color="auto"/>
        <w:right w:val="none" w:sz="0" w:space="0" w:color="auto"/>
      </w:divBdr>
    </w:div>
    <w:div w:id="698747083">
      <w:marLeft w:val="0"/>
      <w:marRight w:val="0"/>
      <w:marTop w:val="0"/>
      <w:marBottom w:val="0"/>
      <w:divBdr>
        <w:top w:val="none" w:sz="0" w:space="0" w:color="auto"/>
        <w:left w:val="none" w:sz="0" w:space="0" w:color="auto"/>
        <w:bottom w:val="none" w:sz="0" w:space="0" w:color="auto"/>
        <w:right w:val="none" w:sz="0" w:space="0" w:color="auto"/>
      </w:divBdr>
    </w:div>
    <w:div w:id="705059228">
      <w:marLeft w:val="0"/>
      <w:marRight w:val="0"/>
      <w:marTop w:val="0"/>
      <w:marBottom w:val="0"/>
      <w:divBdr>
        <w:top w:val="none" w:sz="0" w:space="0" w:color="auto"/>
        <w:left w:val="none" w:sz="0" w:space="0" w:color="auto"/>
        <w:bottom w:val="none" w:sz="0" w:space="0" w:color="auto"/>
        <w:right w:val="none" w:sz="0" w:space="0" w:color="auto"/>
      </w:divBdr>
    </w:div>
    <w:div w:id="706178064">
      <w:marLeft w:val="0"/>
      <w:marRight w:val="0"/>
      <w:marTop w:val="0"/>
      <w:marBottom w:val="0"/>
      <w:divBdr>
        <w:top w:val="none" w:sz="0" w:space="0" w:color="auto"/>
        <w:left w:val="none" w:sz="0" w:space="0" w:color="auto"/>
        <w:bottom w:val="none" w:sz="0" w:space="0" w:color="auto"/>
        <w:right w:val="none" w:sz="0" w:space="0" w:color="auto"/>
      </w:divBdr>
    </w:div>
    <w:div w:id="711266264">
      <w:marLeft w:val="0"/>
      <w:marRight w:val="0"/>
      <w:marTop w:val="0"/>
      <w:marBottom w:val="0"/>
      <w:divBdr>
        <w:top w:val="none" w:sz="0" w:space="0" w:color="auto"/>
        <w:left w:val="none" w:sz="0" w:space="0" w:color="auto"/>
        <w:bottom w:val="none" w:sz="0" w:space="0" w:color="auto"/>
        <w:right w:val="none" w:sz="0" w:space="0" w:color="auto"/>
      </w:divBdr>
      <w:divsChild>
        <w:div w:id="901449683">
          <w:marLeft w:val="0"/>
          <w:marRight w:val="0"/>
          <w:marTop w:val="0"/>
          <w:marBottom w:val="0"/>
          <w:divBdr>
            <w:top w:val="none" w:sz="0" w:space="0" w:color="auto"/>
            <w:left w:val="none" w:sz="0" w:space="0" w:color="auto"/>
            <w:bottom w:val="none" w:sz="0" w:space="0" w:color="auto"/>
            <w:right w:val="none" w:sz="0" w:space="0" w:color="auto"/>
          </w:divBdr>
        </w:div>
      </w:divsChild>
    </w:div>
    <w:div w:id="711618995">
      <w:marLeft w:val="0"/>
      <w:marRight w:val="0"/>
      <w:marTop w:val="0"/>
      <w:marBottom w:val="0"/>
      <w:divBdr>
        <w:top w:val="none" w:sz="0" w:space="0" w:color="auto"/>
        <w:left w:val="none" w:sz="0" w:space="0" w:color="auto"/>
        <w:bottom w:val="none" w:sz="0" w:space="0" w:color="auto"/>
        <w:right w:val="none" w:sz="0" w:space="0" w:color="auto"/>
      </w:divBdr>
    </w:div>
    <w:div w:id="716509239">
      <w:marLeft w:val="0"/>
      <w:marRight w:val="0"/>
      <w:marTop w:val="0"/>
      <w:marBottom w:val="0"/>
      <w:divBdr>
        <w:top w:val="none" w:sz="0" w:space="0" w:color="auto"/>
        <w:left w:val="none" w:sz="0" w:space="0" w:color="auto"/>
        <w:bottom w:val="none" w:sz="0" w:space="0" w:color="auto"/>
        <w:right w:val="none" w:sz="0" w:space="0" w:color="auto"/>
      </w:divBdr>
    </w:div>
    <w:div w:id="720830899">
      <w:marLeft w:val="0"/>
      <w:marRight w:val="0"/>
      <w:marTop w:val="0"/>
      <w:marBottom w:val="0"/>
      <w:divBdr>
        <w:top w:val="none" w:sz="0" w:space="0" w:color="auto"/>
        <w:left w:val="none" w:sz="0" w:space="0" w:color="auto"/>
        <w:bottom w:val="none" w:sz="0" w:space="0" w:color="auto"/>
        <w:right w:val="none" w:sz="0" w:space="0" w:color="auto"/>
      </w:divBdr>
    </w:div>
    <w:div w:id="726875319">
      <w:marLeft w:val="0"/>
      <w:marRight w:val="0"/>
      <w:marTop w:val="0"/>
      <w:marBottom w:val="0"/>
      <w:divBdr>
        <w:top w:val="none" w:sz="0" w:space="0" w:color="auto"/>
        <w:left w:val="none" w:sz="0" w:space="0" w:color="auto"/>
        <w:bottom w:val="none" w:sz="0" w:space="0" w:color="auto"/>
        <w:right w:val="none" w:sz="0" w:space="0" w:color="auto"/>
      </w:divBdr>
    </w:div>
    <w:div w:id="729885408">
      <w:marLeft w:val="0"/>
      <w:marRight w:val="0"/>
      <w:marTop w:val="0"/>
      <w:marBottom w:val="0"/>
      <w:divBdr>
        <w:top w:val="none" w:sz="0" w:space="0" w:color="auto"/>
        <w:left w:val="none" w:sz="0" w:space="0" w:color="auto"/>
        <w:bottom w:val="none" w:sz="0" w:space="0" w:color="auto"/>
        <w:right w:val="none" w:sz="0" w:space="0" w:color="auto"/>
      </w:divBdr>
    </w:div>
    <w:div w:id="736980987">
      <w:marLeft w:val="0"/>
      <w:marRight w:val="0"/>
      <w:marTop w:val="0"/>
      <w:marBottom w:val="0"/>
      <w:divBdr>
        <w:top w:val="none" w:sz="0" w:space="0" w:color="auto"/>
        <w:left w:val="none" w:sz="0" w:space="0" w:color="auto"/>
        <w:bottom w:val="none" w:sz="0" w:space="0" w:color="auto"/>
        <w:right w:val="none" w:sz="0" w:space="0" w:color="auto"/>
      </w:divBdr>
    </w:div>
    <w:div w:id="737090595">
      <w:marLeft w:val="0"/>
      <w:marRight w:val="0"/>
      <w:marTop w:val="0"/>
      <w:marBottom w:val="0"/>
      <w:divBdr>
        <w:top w:val="none" w:sz="0" w:space="0" w:color="auto"/>
        <w:left w:val="none" w:sz="0" w:space="0" w:color="auto"/>
        <w:bottom w:val="none" w:sz="0" w:space="0" w:color="auto"/>
        <w:right w:val="none" w:sz="0" w:space="0" w:color="auto"/>
      </w:divBdr>
    </w:div>
    <w:div w:id="739058279">
      <w:marLeft w:val="0"/>
      <w:marRight w:val="0"/>
      <w:marTop w:val="0"/>
      <w:marBottom w:val="0"/>
      <w:divBdr>
        <w:top w:val="none" w:sz="0" w:space="0" w:color="auto"/>
        <w:left w:val="none" w:sz="0" w:space="0" w:color="auto"/>
        <w:bottom w:val="none" w:sz="0" w:space="0" w:color="auto"/>
        <w:right w:val="none" w:sz="0" w:space="0" w:color="auto"/>
      </w:divBdr>
    </w:div>
    <w:div w:id="743600286">
      <w:marLeft w:val="0"/>
      <w:marRight w:val="0"/>
      <w:marTop w:val="0"/>
      <w:marBottom w:val="0"/>
      <w:divBdr>
        <w:top w:val="none" w:sz="0" w:space="0" w:color="auto"/>
        <w:left w:val="none" w:sz="0" w:space="0" w:color="auto"/>
        <w:bottom w:val="none" w:sz="0" w:space="0" w:color="auto"/>
        <w:right w:val="none" w:sz="0" w:space="0" w:color="auto"/>
      </w:divBdr>
      <w:divsChild>
        <w:div w:id="864757594">
          <w:marLeft w:val="0"/>
          <w:marRight w:val="0"/>
          <w:marTop w:val="0"/>
          <w:marBottom w:val="0"/>
          <w:divBdr>
            <w:top w:val="none" w:sz="0" w:space="0" w:color="auto"/>
            <w:left w:val="none" w:sz="0" w:space="0" w:color="auto"/>
            <w:bottom w:val="none" w:sz="0" w:space="0" w:color="auto"/>
            <w:right w:val="none" w:sz="0" w:space="0" w:color="auto"/>
          </w:divBdr>
        </w:div>
      </w:divsChild>
    </w:div>
    <w:div w:id="744498402">
      <w:marLeft w:val="0"/>
      <w:marRight w:val="0"/>
      <w:marTop w:val="0"/>
      <w:marBottom w:val="0"/>
      <w:divBdr>
        <w:top w:val="none" w:sz="0" w:space="0" w:color="auto"/>
        <w:left w:val="none" w:sz="0" w:space="0" w:color="auto"/>
        <w:bottom w:val="none" w:sz="0" w:space="0" w:color="auto"/>
        <w:right w:val="none" w:sz="0" w:space="0" w:color="auto"/>
      </w:divBdr>
    </w:div>
    <w:div w:id="753018785">
      <w:marLeft w:val="0"/>
      <w:marRight w:val="0"/>
      <w:marTop w:val="0"/>
      <w:marBottom w:val="0"/>
      <w:divBdr>
        <w:top w:val="none" w:sz="0" w:space="0" w:color="auto"/>
        <w:left w:val="none" w:sz="0" w:space="0" w:color="auto"/>
        <w:bottom w:val="none" w:sz="0" w:space="0" w:color="auto"/>
        <w:right w:val="none" w:sz="0" w:space="0" w:color="auto"/>
      </w:divBdr>
    </w:div>
    <w:div w:id="757215452">
      <w:marLeft w:val="0"/>
      <w:marRight w:val="0"/>
      <w:marTop w:val="0"/>
      <w:marBottom w:val="0"/>
      <w:divBdr>
        <w:top w:val="none" w:sz="0" w:space="0" w:color="auto"/>
        <w:left w:val="none" w:sz="0" w:space="0" w:color="auto"/>
        <w:bottom w:val="none" w:sz="0" w:space="0" w:color="auto"/>
        <w:right w:val="none" w:sz="0" w:space="0" w:color="auto"/>
      </w:divBdr>
    </w:div>
    <w:div w:id="759255000">
      <w:marLeft w:val="0"/>
      <w:marRight w:val="0"/>
      <w:marTop w:val="0"/>
      <w:marBottom w:val="0"/>
      <w:divBdr>
        <w:top w:val="none" w:sz="0" w:space="0" w:color="auto"/>
        <w:left w:val="none" w:sz="0" w:space="0" w:color="auto"/>
        <w:bottom w:val="none" w:sz="0" w:space="0" w:color="auto"/>
        <w:right w:val="none" w:sz="0" w:space="0" w:color="auto"/>
      </w:divBdr>
    </w:div>
    <w:div w:id="766463412">
      <w:marLeft w:val="0"/>
      <w:marRight w:val="0"/>
      <w:marTop w:val="0"/>
      <w:marBottom w:val="0"/>
      <w:divBdr>
        <w:top w:val="none" w:sz="0" w:space="0" w:color="auto"/>
        <w:left w:val="none" w:sz="0" w:space="0" w:color="auto"/>
        <w:bottom w:val="none" w:sz="0" w:space="0" w:color="auto"/>
        <w:right w:val="none" w:sz="0" w:space="0" w:color="auto"/>
      </w:divBdr>
    </w:div>
    <w:div w:id="770904170">
      <w:marLeft w:val="0"/>
      <w:marRight w:val="0"/>
      <w:marTop w:val="0"/>
      <w:marBottom w:val="0"/>
      <w:divBdr>
        <w:top w:val="none" w:sz="0" w:space="0" w:color="auto"/>
        <w:left w:val="none" w:sz="0" w:space="0" w:color="auto"/>
        <w:bottom w:val="none" w:sz="0" w:space="0" w:color="auto"/>
        <w:right w:val="none" w:sz="0" w:space="0" w:color="auto"/>
      </w:divBdr>
      <w:divsChild>
        <w:div w:id="128523599">
          <w:marLeft w:val="0"/>
          <w:marRight w:val="0"/>
          <w:marTop w:val="0"/>
          <w:marBottom w:val="0"/>
          <w:divBdr>
            <w:top w:val="none" w:sz="0" w:space="0" w:color="auto"/>
            <w:left w:val="none" w:sz="0" w:space="0" w:color="auto"/>
            <w:bottom w:val="none" w:sz="0" w:space="0" w:color="auto"/>
            <w:right w:val="none" w:sz="0" w:space="0" w:color="auto"/>
          </w:divBdr>
        </w:div>
        <w:div w:id="1955163727">
          <w:marLeft w:val="0"/>
          <w:marRight w:val="0"/>
          <w:marTop w:val="0"/>
          <w:marBottom w:val="0"/>
          <w:divBdr>
            <w:top w:val="none" w:sz="0" w:space="0" w:color="auto"/>
            <w:left w:val="none" w:sz="0" w:space="0" w:color="auto"/>
            <w:bottom w:val="none" w:sz="0" w:space="0" w:color="auto"/>
            <w:right w:val="none" w:sz="0" w:space="0" w:color="auto"/>
          </w:divBdr>
        </w:div>
        <w:div w:id="1753316033">
          <w:marLeft w:val="0"/>
          <w:marRight w:val="0"/>
          <w:marTop w:val="0"/>
          <w:marBottom w:val="0"/>
          <w:divBdr>
            <w:top w:val="none" w:sz="0" w:space="0" w:color="auto"/>
            <w:left w:val="none" w:sz="0" w:space="0" w:color="auto"/>
            <w:bottom w:val="none" w:sz="0" w:space="0" w:color="auto"/>
            <w:right w:val="none" w:sz="0" w:space="0" w:color="auto"/>
          </w:divBdr>
        </w:div>
        <w:div w:id="1649625458">
          <w:marLeft w:val="0"/>
          <w:marRight w:val="0"/>
          <w:marTop w:val="0"/>
          <w:marBottom w:val="0"/>
          <w:divBdr>
            <w:top w:val="none" w:sz="0" w:space="0" w:color="auto"/>
            <w:left w:val="none" w:sz="0" w:space="0" w:color="auto"/>
            <w:bottom w:val="none" w:sz="0" w:space="0" w:color="auto"/>
            <w:right w:val="none" w:sz="0" w:space="0" w:color="auto"/>
          </w:divBdr>
        </w:div>
        <w:div w:id="1153256828">
          <w:marLeft w:val="0"/>
          <w:marRight w:val="0"/>
          <w:marTop w:val="0"/>
          <w:marBottom w:val="0"/>
          <w:divBdr>
            <w:top w:val="none" w:sz="0" w:space="0" w:color="auto"/>
            <w:left w:val="none" w:sz="0" w:space="0" w:color="auto"/>
            <w:bottom w:val="none" w:sz="0" w:space="0" w:color="auto"/>
            <w:right w:val="none" w:sz="0" w:space="0" w:color="auto"/>
          </w:divBdr>
        </w:div>
        <w:div w:id="449321221">
          <w:marLeft w:val="0"/>
          <w:marRight w:val="0"/>
          <w:marTop w:val="0"/>
          <w:marBottom w:val="0"/>
          <w:divBdr>
            <w:top w:val="none" w:sz="0" w:space="0" w:color="auto"/>
            <w:left w:val="none" w:sz="0" w:space="0" w:color="auto"/>
            <w:bottom w:val="none" w:sz="0" w:space="0" w:color="auto"/>
            <w:right w:val="none" w:sz="0" w:space="0" w:color="auto"/>
          </w:divBdr>
        </w:div>
        <w:div w:id="1807158292">
          <w:marLeft w:val="0"/>
          <w:marRight w:val="0"/>
          <w:marTop w:val="0"/>
          <w:marBottom w:val="0"/>
          <w:divBdr>
            <w:top w:val="none" w:sz="0" w:space="0" w:color="auto"/>
            <w:left w:val="none" w:sz="0" w:space="0" w:color="auto"/>
            <w:bottom w:val="none" w:sz="0" w:space="0" w:color="auto"/>
            <w:right w:val="none" w:sz="0" w:space="0" w:color="auto"/>
          </w:divBdr>
        </w:div>
        <w:div w:id="1844465809">
          <w:marLeft w:val="0"/>
          <w:marRight w:val="0"/>
          <w:marTop w:val="0"/>
          <w:marBottom w:val="0"/>
          <w:divBdr>
            <w:top w:val="none" w:sz="0" w:space="0" w:color="auto"/>
            <w:left w:val="none" w:sz="0" w:space="0" w:color="auto"/>
            <w:bottom w:val="none" w:sz="0" w:space="0" w:color="auto"/>
            <w:right w:val="none" w:sz="0" w:space="0" w:color="auto"/>
          </w:divBdr>
        </w:div>
        <w:div w:id="1670212565">
          <w:marLeft w:val="0"/>
          <w:marRight w:val="0"/>
          <w:marTop w:val="0"/>
          <w:marBottom w:val="0"/>
          <w:divBdr>
            <w:top w:val="none" w:sz="0" w:space="0" w:color="auto"/>
            <w:left w:val="none" w:sz="0" w:space="0" w:color="auto"/>
            <w:bottom w:val="none" w:sz="0" w:space="0" w:color="auto"/>
            <w:right w:val="none" w:sz="0" w:space="0" w:color="auto"/>
          </w:divBdr>
        </w:div>
      </w:divsChild>
    </w:div>
    <w:div w:id="773750119">
      <w:marLeft w:val="0"/>
      <w:marRight w:val="0"/>
      <w:marTop w:val="0"/>
      <w:marBottom w:val="0"/>
      <w:divBdr>
        <w:top w:val="none" w:sz="0" w:space="0" w:color="auto"/>
        <w:left w:val="none" w:sz="0" w:space="0" w:color="auto"/>
        <w:bottom w:val="none" w:sz="0" w:space="0" w:color="auto"/>
        <w:right w:val="none" w:sz="0" w:space="0" w:color="auto"/>
      </w:divBdr>
      <w:divsChild>
        <w:div w:id="1619218148">
          <w:marLeft w:val="0"/>
          <w:marRight w:val="0"/>
          <w:marTop w:val="0"/>
          <w:marBottom w:val="0"/>
          <w:divBdr>
            <w:top w:val="none" w:sz="0" w:space="0" w:color="auto"/>
            <w:left w:val="none" w:sz="0" w:space="0" w:color="auto"/>
            <w:bottom w:val="none" w:sz="0" w:space="0" w:color="auto"/>
            <w:right w:val="none" w:sz="0" w:space="0" w:color="auto"/>
          </w:divBdr>
        </w:div>
        <w:div w:id="854803036">
          <w:marLeft w:val="0"/>
          <w:marRight w:val="0"/>
          <w:marTop w:val="0"/>
          <w:marBottom w:val="0"/>
          <w:divBdr>
            <w:top w:val="none" w:sz="0" w:space="0" w:color="auto"/>
            <w:left w:val="none" w:sz="0" w:space="0" w:color="auto"/>
            <w:bottom w:val="none" w:sz="0" w:space="0" w:color="auto"/>
            <w:right w:val="none" w:sz="0" w:space="0" w:color="auto"/>
          </w:divBdr>
        </w:div>
        <w:div w:id="1764061250">
          <w:marLeft w:val="0"/>
          <w:marRight w:val="0"/>
          <w:marTop w:val="0"/>
          <w:marBottom w:val="0"/>
          <w:divBdr>
            <w:top w:val="none" w:sz="0" w:space="0" w:color="auto"/>
            <w:left w:val="none" w:sz="0" w:space="0" w:color="auto"/>
            <w:bottom w:val="none" w:sz="0" w:space="0" w:color="auto"/>
            <w:right w:val="none" w:sz="0" w:space="0" w:color="auto"/>
          </w:divBdr>
        </w:div>
        <w:div w:id="1136145516">
          <w:marLeft w:val="0"/>
          <w:marRight w:val="0"/>
          <w:marTop w:val="0"/>
          <w:marBottom w:val="0"/>
          <w:divBdr>
            <w:top w:val="none" w:sz="0" w:space="0" w:color="auto"/>
            <w:left w:val="none" w:sz="0" w:space="0" w:color="auto"/>
            <w:bottom w:val="none" w:sz="0" w:space="0" w:color="auto"/>
            <w:right w:val="none" w:sz="0" w:space="0" w:color="auto"/>
          </w:divBdr>
        </w:div>
        <w:div w:id="536964532">
          <w:marLeft w:val="0"/>
          <w:marRight w:val="0"/>
          <w:marTop w:val="0"/>
          <w:marBottom w:val="0"/>
          <w:divBdr>
            <w:top w:val="none" w:sz="0" w:space="0" w:color="auto"/>
            <w:left w:val="none" w:sz="0" w:space="0" w:color="auto"/>
            <w:bottom w:val="none" w:sz="0" w:space="0" w:color="auto"/>
            <w:right w:val="none" w:sz="0" w:space="0" w:color="auto"/>
          </w:divBdr>
        </w:div>
        <w:div w:id="874200561">
          <w:marLeft w:val="0"/>
          <w:marRight w:val="0"/>
          <w:marTop w:val="0"/>
          <w:marBottom w:val="0"/>
          <w:divBdr>
            <w:top w:val="none" w:sz="0" w:space="0" w:color="auto"/>
            <w:left w:val="none" w:sz="0" w:space="0" w:color="auto"/>
            <w:bottom w:val="none" w:sz="0" w:space="0" w:color="auto"/>
            <w:right w:val="none" w:sz="0" w:space="0" w:color="auto"/>
          </w:divBdr>
        </w:div>
        <w:div w:id="1889803220">
          <w:marLeft w:val="0"/>
          <w:marRight w:val="0"/>
          <w:marTop w:val="0"/>
          <w:marBottom w:val="0"/>
          <w:divBdr>
            <w:top w:val="none" w:sz="0" w:space="0" w:color="auto"/>
            <w:left w:val="none" w:sz="0" w:space="0" w:color="auto"/>
            <w:bottom w:val="none" w:sz="0" w:space="0" w:color="auto"/>
            <w:right w:val="none" w:sz="0" w:space="0" w:color="auto"/>
          </w:divBdr>
        </w:div>
        <w:div w:id="726879053">
          <w:marLeft w:val="0"/>
          <w:marRight w:val="0"/>
          <w:marTop w:val="0"/>
          <w:marBottom w:val="0"/>
          <w:divBdr>
            <w:top w:val="none" w:sz="0" w:space="0" w:color="auto"/>
            <w:left w:val="none" w:sz="0" w:space="0" w:color="auto"/>
            <w:bottom w:val="none" w:sz="0" w:space="0" w:color="auto"/>
            <w:right w:val="none" w:sz="0" w:space="0" w:color="auto"/>
          </w:divBdr>
        </w:div>
        <w:div w:id="1920863325">
          <w:marLeft w:val="0"/>
          <w:marRight w:val="0"/>
          <w:marTop w:val="0"/>
          <w:marBottom w:val="0"/>
          <w:divBdr>
            <w:top w:val="none" w:sz="0" w:space="0" w:color="auto"/>
            <w:left w:val="none" w:sz="0" w:space="0" w:color="auto"/>
            <w:bottom w:val="none" w:sz="0" w:space="0" w:color="auto"/>
            <w:right w:val="none" w:sz="0" w:space="0" w:color="auto"/>
          </w:divBdr>
        </w:div>
        <w:div w:id="1298800511">
          <w:marLeft w:val="0"/>
          <w:marRight w:val="0"/>
          <w:marTop w:val="0"/>
          <w:marBottom w:val="0"/>
          <w:divBdr>
            <w:top w:val="none" w:sz="0" w:space="0" w:color="auto"/>
            <w:left w:val="none" w:sz="0" w:space="0" w:color="auto"/>
            <w:bottom w:val="none" w:sz="0" w:space="0" w:color="auto"/>
            <w:right w:val="none" w:sz="0" w:space="0" w:color="auto"/>
          </w:divBdr>
        </w:div>
        <w:div w:id="1423843467">
          <w:marLeft w:val="0"/>
          <w:marRight w:val="0"/>
          <w:marTop w:val="0"/>
          <w:marBottom w:val="0"/>
          <w:divBdr>
            <w:top w:val="none" w:sz="0" w:space="0" w:color="auto"/>
            <w:left w:val="none" w:sz="0" w:space="0" w:color="auto"/>
            <w:bottom w:val="none" w:sz="0" w:space="0" w:color="auto"/>
            <w:right w:val="none" w:sz="0" w:space="0" w:color="auto"/>
          </w:divBdr>
        </w:div>
        <w:div w:id="60521612">
          <w:marLeft w:val="0"/>
          <w:marRight w:val="0"/>
          <w:marTop w:val="0"/>
          <w:marBottom w:val="0"/>
          <w:divBdr>
            <w:top w:val="none" w:sz="0" w:space="0" w:color="auto"/>
            <w:left w:val="none" w:sz="0" w:space="0" w:color="auto"/>
            <w:bottom w:val="none" w:sz="0" w:space="0" w:color="auto"/>
            <w:right w:val="none" w:sz="0" w:space="0" w:color="auto"/>
          </w:divBdr>
        </w:div>
        <w:div w:id="1052998911">
          <w:marLeft w:val="0"/>
          <w:marRight w:val="0"/>
          <w:marTop w:val="0"/>
          <w:marBottom w:val="0"/>
          <w:divBdr>
            <w:top w:val="none" w:sz="0" w:space="0" w:color="auto"/>
            <w:left w:val="none" w:sz="0" w:space="0" w:color="auto"/>
            <w:bottom w:val="none" w:sz="0" w:space="0" w:color="auto"/>
            <w:right w:val="none" w:sz="0" w:space="0" w:color="auto"/>
          </w:divBdr>
        </w:div>
        <w:div w:id="1624732776">
          <w:marLeft w:val="0"/>
          <w:marRight w:val="0"/>
          <w:marTop w:val="0"/>
          <w:marBottom w:val="0"/>
          <w:divBdr>
            <w:top w:val="none" w:sz="0" w:space="0" w:color="auto"/>
            <w:left w:val="none" w:sz="0" w:space="0" w:color="auto"/>
            <w:bottom w:val="none" w:sz="0" w:space="0" w:color="auto"/>
            <w:right w:val="none" w:sz="0" w:space="0" w:color="auto"/>
          </w:divBdr>
        </w:div>
        <w:div w:id="1535188250">
          <w:marLeft w:val="0"/>
          <w:marRight w:val="0"/>
          <w:marTop w:val="0"/>
          <w:marBottom w:val="0"/>
          <w:divBdr>
            <w:top w:val="none" w:sz="0" w:space="0" w:color="auto"/>
            <w:left w:val="none" w:sz="0" w:space="0" w:color="auto"/>
            <w:bottom w:val="none" w:sz="0" w:space="0" w:color="auto"/>
            <w:right w:val="none" w:sz="0" w:space="0" w:color="auto"/>
          </w:divBdr>
        </w:div>
        <w:div w:id="1907953390">
          <w:marLeft w:val="0"/>
          <w:marRight w:val="0"/>
          <w:marTop w:val="0"/>
          <w:marBottom w:val="0"/>
          <w:divBdr>
            <w:top w:val="none" w:sz="0" w:space="0" w:color="auto"/>
            <w:left w:val="none" w:sz="0" w:space="0" w:color="auto"/>
            <w:bottom w:val="none" w:sz="0" w:space="0" w:color="auto"/>
            <w:right w:val="none" w:sz="0" w:space="0" w:color="auto"/>
          </w:divBdr>
        </w:div>
        <w:div w:id="1271813373">
          <w:marLeft w:val="0"/>
          <w:marRight w:val="0"/>
          <w:marTop w:val="0"/>
          <w:marBottom w:val="0"/>
          <w:divBdr>
            <w:top w:val="none" w:sz="0" w:space="0" w:color="auto"/>
            <w:left w:val="none" w:sz="0" w:space="0" w:color="auto"/>
            <w:bottom w:val="none" w:sz="0" w:space="0" w:color="auto"/>
            <w:right w:val="none" w:sz="0" w:space="0" w:color="auto"/>
          </w:divBdr>
        </w:div>
        <w:div w:id="38172674">
          <w:marLeft w:val="0"/>
          <w:marRight w:val="0"/>
          <w:marTop w:val="0"/>
          <w:marBottom w:val="0"/>
          <w:divBdr>
            <w:top w:val="none" w:sz="0" w:space="0" w:color="auto"/>
            <w:left w:val="none" w:sz="0" w:space="0" w:color="auto"/>
            <w:bottom w:val="none" w:sz="0" w:space="0" w:color="auto"/>
            <w:right w:val="none" w:sz="0" w:space="0" w:color="auto"/>
          </w:divBdr>
        </w:div>
        <w:div w:id="529345588">
          <w:marLeft w:val="0"/>
          <w:marRight w:val="0"/>
          <w:marTop w:val="0"/>
          <w:marBottom w:val="0"/>
          <w:divBdr>
            <w:top w:val="none" w:sz="0" w:space="0" w:color="auto"/>
            <w:left w:val="none" w:sz="0" w:space="0" w:color="auto"/>
            <w:bottom w:val="none" w:sz="0" w:space="0" w:color="auto"/>
            <w:right w:val="none" w:sz="0" w:space="0" w:color="auto"/>
          </w:divBdr>
        </w:div>
        <w:div w:id="1762481433">
          <w:marLeft w:val="0"/>
          <w:marRight w:val="0"/>
          <w:marTop w:val="0"/>
          <w:marBottom w:val="0"/>
          <w:divBdr>
            <w:top w:val="none" w:sz="0" w:space="0" w:color="auto"/>
            <w:left w:val="none" w:sz="0" w:space="0" w:color="auto"/>
            <w:bottom w:val="none" w:sz="0" w:space="0" w:color="auto"/>
            <w:right w:val="none" w:sz="0" w:space="0" w:color="auto"/>
          </w:divBdr>
        </w:div>
        <w:div w:id="1237939228">
          <w:marLeft w:val="0"/>
          <w:marRight w:val="0"/>
          <w:marTop w:val="0"/>
          <w:marBottom w:val="0"/>
          <w:divBdr>
            <w:top w:val="none" w:sz="0" w:space="0" w:color="auto"/>
            <w:left w:val="none" w:sz="0" w:space="0" w:color="auto"/>
            <w:bottom w:val="none" w:sz="0" w:space="0" w:color="auto"/>
            <w:right w:val="none" w:sz="0" w:space="0" w:color="auto"/>
          </w:divBdr>
        </w:div>
        <w:div w:id="5064294">
          <w:marLeft w:val="0"/>
          <w:marRight w:val="0"/>
          <w:marTop w:val="0"/>
          <w:marBottom w:val="0"/>
          <w:divBdr>
            <w:top w:val="none" w:sz="0" w:space="0" w:color="auto"/>
            <w:left w:val="none" w:sz="0" w:space="0" w:color="auto"/>
            <w:bottom w:val="none" w:sz="0" w:space="0" w:color="auto"/>
            <w:right w:val="none" w:sz="0" w:space="0" w:color="auto"/>
          </w:divBdr>
        </w:div>
        <w:div w:id="1309895706">
          <w:marLeft w:val="0"/>
          <w:marRight w:val="0"/>
          <w:marTop w:val="0"/>
          <w:marBottom w:val="0"/>
          <w:divBdr>
            <w:top w:val="none" w:sz="0" w:space="0" w:color="auto"/>
            <w:left w:val="none" w:sz="0" w:space="0" w:color="auto"/>
            <w:bottom w:val="none" w:sz="0" w:space="0" w:color="auto"/>
            <w:right w:val="none" w:sz="0" w:space="0" w:color="auto"/>
          </w:divBdr>
        </w:div>
        <w:div w:id="1005205342">
          <w:marLeft w:val="0"/>
          <w:marRight w:val="0"/>
          <w:marTop w:val="0"/>
          <w:marBottom w:val="0"/>
          <w:divBdr>
            <w:top w:val="none" w:sz="0" w:space="0" w:color="auto"/>
            <w:left w:val="none" w:sz="0" w:space="0" w:color="auto"/>
            <w:bottom w:val="none" w:sz="0" w:space="0" w:color="auto"/>
            <w:right w:val="none" w:sz="0" w:space="0" w:color="auto"/>
          </w:divBdr>
        </w:div>
        <w:div w:id="669141821">
          <w:marLeft w:val="0"/>
          <w:marRight w:val="0"/>
          <w:marTop w:val="0"/>
          <w:marBottom w:val="0"/>
          <w:divBdr>
            <w:top w:val="none" w:sz="0" w:space="0" w:color="auto"/>
            <w:left w:val="none" w:sz="0" w:space="0" w:color="auto"/>
            <w:bottom w:val="none" w:sz="0" w:space="0" w:color="auto"/>
            <w:right w:val="none" w:sz="0" w:space="0" w:color="auto"/>
          </w:divBdr>
        </w:div>
        <w:div w:id="101414597">
          <w:marLeft w:val="0"/>
          <w:marRight w:val="0"/>
          <w:marTop w:val="0"/>
          <w:marBottom w:val="0"/>
          <w:divBdr>
            <w:top w:val="none" w:sz="0" w:space="0" w:color="auto"/>
            <w:left w:val="none" w:sz="0" w:space="0" w:color="auto"/>
            <w:bottom w:val="none" w:sz="0" w:space="0" w:color="auto"/>
            <w:right w:val="none" w:sz="0" w:space="0" w:color="auto"/>
          </w:divBdr>
        </w:div>
        <w:div w:id="311327966">
          <w:marLeft w:val="0"/>
          <w:marRight w:val="0"/>
          <w:marTop w:val="0"/>
          <w:marBottom w:val="0"/>
          <w:divBdr>
            <w:top w:val="none" w:sz="0" w:space="0" w:color="auto"/>
            <w:left w:val="none" w:sz="0" w:space="0" w:color="auto"/>
            <w:bottom w:val="none" w:sz="0" w:space="0" w:color="auto"/>
            <w:right w:val="none" w:sz="0" w:space="0" w:color="auto"/>
          </w:divBdr>
        </w:div>
        <w:div w:id="1824931478">
          <w:marLeft w:val="0"/>
          <w:marRight w:val="0"/>
          <w:marTop w:val="0"/>
          <w:marBottom w:val="0"/>
          <w:divBdr>
            <w:top w:val="none" w:sz="0" w:space="0" w:color="auto"/>
            <w:left w:val="none" w:sz="0" w:space="0" w:color="auto"/>
            <w:bottom w:val="none" w:sz="0" w:space="0" w:color="auto"/>
            <w:right w:val="none" w:sz="0" w:space="0" w:color="auto"/>
          </w:divBdr>
        </w:div>
        <w:div w:id="724645417">
          <w:marLeft w:val="0"/>
          <w:marRight w:val="0"/>
          <w:marTop w:val="0"/>
          <w:marBottom w:val="0"/>
          <w:divBdr>
            <w:top w:val="none" w:sz="0" w:space="0" w:color="auto"/>
            <w:left w:val="none" w:sz="0" w:space="0" w:color="auto"/>
            <w:bottom w:val="none" w:sz="0" w:space="0" w:color="auto"/>
            <w:right w:val="none" w:sz="0" w:space="0" w:color="auto"/>
          </w:divBdr>
        </w:div>
        <w:div w:id="1667515082">
          <w:marLeft w:val="0"/>
          <w:marRight w:val="0"/>
          <w:marTop w:val="0"/>
          <w:marBottom w:val="0"/>
          <w:divBdr>
            <w:top w:val="none" w:sz="0" w:space="0" w:color="auto"/>
            <w:left w:val="none" w:sz="0" w:space="0" w:color="auto"/>
            <w:bottom w:val="none" w:sz="0" w:space="0" w:color="auto"/>
            <w:right w:val="none" w:sz="0" w:space="0" w:color="auto"/>
          </w:divBdr>
        </w:div>
        <w:div w:id="1817986794">
          <w:marLeft w:val="0"/>
          <w:marRight w:val="0"/>
          <w:marTop w:val="0"/>
          <w:marBottom w:val="0"/>
          <w:divBdr>
            <w:top w:val="none" w:sz="0" w:space="0" w:color="auto"/>
            <w:left w:val="none" w:sz="0" w:space="0" w:color="auto"/>
            <w:bottom w:val="none" w:sz="0" w:space="0" w:color="auto"/>
            <w:right w:val="none" w:sz="0" w:space="0" w:color="auto"/>
          </w:divBdr>
        </w:div>
        <w:div w:id="2047245032">
          <w:marLeft w:val="0"/>
          <w:marRight w:val="0"/>
          <w:marTop w:val="0"/>
          <w:marBottom w:val="0"/>
          <w:divBdr>
            <w:top w:val="none" w:sz="0" w:space="0" w:color="auto"/>
            <w:left w:val="none" w:sz="0" w:space="0" w:color="auto"/>
            <w:bottom w:val="none" w:sz="0" w:space="0" w:color="auto"/>
            <w:right w:val="none" w:sz="0" w:space="0" w:color="auto"/>
          </w:divBdr>
          <w:divsChild>
            <w:div w:id="624317015">
              <w:marLeft w:val="0"/>
              <w:marRight w:val="0"/>
              <w:marTop w:val="0"/>
              <w:marBottom w:val="0"/>
              <w:divBdr>
                <w:top w:val="none" w:sz="0" w:space="0" w:color="auto"/>
                <w:left w:val="none" w:sz="0" w:space="0" w:color="auto"/>
                <w:bottom w:val="none" w:sz="0" w:space="0" w:color="auto"/>
                <w:right w:val="none" w:sz="0" w:space="0" w:color="auto"/>
              </w:divBdr>
            </w:div>
          </w:divsChild>
        </w:div>
        <w:div w:id="629750094">
          <w:marLeft w:val="0"/>
          <w:marRight w:val="0"/>
          <w:marTop w:val="0"/>
          <w:marBottom w:val="0"/>
          <w:divBdr>
            <w:top w:val="none" w:sz="0" w:space="0" w:color="auto"/>
            <w:left w:val="none" w:sz="0" w:space="0" w:color="auto"/>
            <w:bottom w:val="none" w:sz="0" w:space="0" w:color="auto"/>
            <w:right w:val="none" w:sz="0" w:space="0" w:color="auto"/>
          </w:divBdr>
          <w:divsChild>
            <w:div w:id="1105268434">
              <w:marLeft w:val="0"/>
              <w:marRight w:val="0"/>
              <w:marTop w:val="0"/>
              <w:marBottom w:val="0"/>
              <w:divBdr>
                <w:top w:val="none" w:sz="0" w:space="0" w:color="auto"/>
                <w:left w:val="none" w:sz="0" w:space="0" w:color="auto"/>
                <w:bottom w:val="none" w:sz="0" w:space="0" w:color="auto"/>
                <w:right w:val="none" w:sz="0" w:space="0" w:color="auto"/>
              </w:divBdr>
            </w:div>
          </w:divsChild>
        </w:div>
        <w:div w:id="72626604">
          <w:marLeft w:val="0"/>
          <w:marRight w:val="0"/>
          <w:marTop w:val="0"/>
          <w:marBottom w:val="0"/>
          <w:divBdr>
            <w:top w:val="none" w:sz="0" w:space="0" w:color="auto"/>
            <w:left w:val="none" w:sz="0" w:space="0" w:color="auto"/>
            <w:bottom w:val="none" w:sz="0" w:space="0" w:color="auto"/>
            <w:right w:val="none" w:sz="0" w:space="0" w:color="auto"/>
          </w:divBdr>
          <w:divsChild>
            <w:div w:id="1164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5538">
      <w:marLeft w:val="0"/>
      <w:marRight w:val="0"/>
      <w:marTop w:val="0"/>
      <w:marBottom w:val="0"/>
      <w:divBdr>
        <w:top w:val="none" w:sz="0" w:space="0" w:color="auto"/>
        <w:left w:val="none" w:sz="0" w:space="0" w:color="auto"/>
        <w:bottom w:val="none" w:sz="0" w:space="0" w:color="auto"/>
        <w:right w:val="none" w:sz="0" w:space="0" w:color="auto"/>
      </w:divBdr>
    </w:div>
    <w:div w:id="780101660">
      <w:marLeft w:val="0"/>
      <w:marRight w:val="0"/>
      <w:marTop w:val="0"/>
      <w:marBottom w:val="0"/>
      <w:divBdr>
        <w:top w:val="none" w:sz="0" w:space="0" w:color="auto"/>
        <w:left w:val="none" w:sz="0" w:space="0" w:color="auto"/>
        <w:bottom w:val="none" w:sz="0" w:space="0" w:color="auto"/>
        <w:right w:val="none" w:sz="0" w:space="0" w:color="auto"/>
      </w:divBdr>
      <w:divsChild>
        <w:div w:id="2031179686">
          <w:marLeft w:val="0"/>
          <w:marRight w:val="0"/>
          <w:marTop w:val="0"/>
          <w:marBottom w:val="0"/>
          <w:divBdr>
            <w:top w:val="none" w:sz="0" w:space="0" w:color="auto"/>
            <w:left w:val="none" w:sz="0" w:space="0" w:color="auto"/>
            <w:bottom w:val="none" w:sz="0" w:space="0" w:color="auto"/>
            <w:right w:val="none" w:sz="0" w:space="0" w:color="auto"/>
          </w:divBdr>
        </w:div>
        <w:div w:id="722412377">
          <w:marLeft w:val="0"/>
          <w:marRight w:val="0"/>
          <w:marTop w:val="0"/>
          <w:marBottom w:val="0"/>
          <w:divBdr>
            <w:top w:val="none" w:sz="0" w:space="0" w:color="auto"/>
            <w:left w:val="none" w:sz="0" w:space="0" w:color="auto"/>
            <w:bottom w:val="none" w:sz="0" w:space="0" w:color="auto"/>
            <w:right w:val="none" w:sz="0" w:space="0" w:color="auto"/>
          </w:divBdr>
        </w:div>
        <w:div w:id="487599295">
          <w:marLeft w:val="0"/>
          <w:marRight w:val="0"/>
          <w:marTop w:val="0"/>
          <w:marBottom w:val="0"/>
          <w:divBdr>
            <w:top w:val="none" w:sz="0" w:space="0" w:color="auto"/>
            <w:left w:val="none" w:sz="0" w:space="0" w:color="auto"/>
            <w:bottom w:val="none" w:sz="0" w:space="0" w:color="auto"/>
            <w:right w:val="none" w:sz="0" w:space="0" w:color="auto"/>
          </w:divBdr>
        </w:div>
        <w:div w:id="577324135">
          <w:marLeft w:val="0"/>
          <w:marRight w:val="0"/>
          <w:marTop w:val="0"/>
          <w:marBottom w:val="0"/>
          <w:divBdr>
            <w:top w:val="none" w:sz="0" w:space="0" w:color="auto"/>
            <w:left w:val="none" w:sz="0" w:space="0" w:color="auto"/>
            <w:bottom w:val="none" w:sz="0" w:space="0" w:color="auto"/>
            <w:right w:val="none" w:sz="0" w:space="0" w:color="auto"/>
          </w:divBdr>
        </w:div>
        <w:div w:id="1161703100">
          <w:marLeft w:val="0"/>
          <w:marRight w:val="0"/>
          <w:marTop w:val="0"/>
          <w:marBottom w:val="0"/>
          <w:divBdr>
            <w:top w:val="none" w:sz="0" w:space="0" w:color="auto"/>
            <w:left w:val="none" w:sz="0" w:space="0" w:color="auto"/>
            <w:bottom w:val="none" w:sz="0" w:space="0" w:color="auto"/>
            <w:right w:val="none" w:sz="0" w:space="0" w:color="auto"/>
          </w:divBdr>
        </w:div>
        <w:div w:id="90855367">
          <w:marLeft w:val="0"/>
          <w:marRight w:val="0"/>
          <w:marTop w:val="0"/>
          <w:marBottom w:val="0"/>
          <w:divBdr>
            <w:top w:val="none" w:sz="0" w:space="0" w:color="auto"/>
            <w:left w:val="none" w:sz="0" w:space="0" w:color="auto"/>
            <w:bottom w:val="none" w:sz="0" w:space="0" w:color="auto"/>
            <w:right w:val="none" w:sz="0" w:space="0" w:color="auto"/>
          </w:divBdr>
        </w:div>
        <w:div w:id="2137983043">
          <w:marLeft w:val="0"/>
          <w:marRight w:val="0"/>
          <w:marTop w:val="0"/>
          <w:marBottom w:val="0"/>
          <w:divBdr>
            <w:top w:val="none" w:sz="0" w:space="0" w:color="auto"/>
            <w:left w:val="none" w:sz="0" w:space="0" w:color="auto"/>
            <w:bottom w:val="none" w:sz="0" w:space="0" w:color="auto"/>
            <w:right w:val="none" w:sz="0" w:space="0" w:color="auto"/>
          </w:divBdr>
        </w:div>
        <w:div w:id="1930388983">
          <w:marLeft w:val="0"/>
          <w:marRight w:val="0"/>
          <w:marTop w:val="0"/>
          <w:marBottom w:val="0"/>
          <w:divBdr>
            <w:top w:val="none" w:sz="0" w:space="0" w:color="auto"/>
            <w:left w:val="none" w:sz="0" w:space="0" w:color="auto"/>
            <w:bottom w:val="none" w:sz="0" w:space="0" w:color="auto"/>
            <w:right w:val="none" w:sz="0" w:space="0" w:color="auto"/>
          </w:divBdr>
        </w:div>
        <w:div w:id="1638990173">
          <w:marLeft w:val="0"/>
          <w:marRight w:val="0"/>
          <w:marTop w:val="0"/>
          <w:marBottom w:val="0"/>
          <w:divBdr>
            <w:top w:val="none" w:sz="0" w:space="0" w:color="auto"/>
            <w:left w:val="none" w:sz="0" w:space="0" w:color="auto"/>
            <w:bottom w:val="none" w:sz="0" w:space="0" w:color="auto"/>
            <w:right w:val="none" w:sz="0" w:space="0" w:color="auto"/>
          </w:divBdr>
        </w:div>
        <w:div w:id="1644962821">
          <w:marLeft w:val="0"/>
          <w:marRight w:val="0"/>
          <w:marTop w:val="0"/>
          <w:marBottom w:val="0"/>
          <w:divBdr>
            <w:top w:val="none" w:sz="0" w:space="0" w:color="auto"/>
            <w:left w:val="none" w:sz="0" w:space="0" w:color="auto"/>
            <w:bottom w:val="none" w:sz="0" w:space="0" w:color="auto"/>
            <w:right w:val="none" w:sz="0" w:space="0" w:color="auto"/>
          </w:divBdr>
        </w:div>
        <w:div w:id="2008483889">
          <w:marLeft w:val="0"/>
          <w:marRight w:val="0"/>
          <w:marTop w:val="0"/>
          <w:marBottom w:val="0"/>
          <w:divBdr>
            <w:top w:val="none" w:sz="0" w:space="0" w:color="auto"/>
            <w:left w:val="none" w:sz="0" w:space="0" w:color="auto"/>
            <w:bottom w:val="none" w:sz="0" w:space="0" w:color="auto"/>
            <w:right w:val="none" w:sz="0" w:space="0" w:color="auto"/>
          </w:divBdr>
        </w:div>
        <w:div w:id="1507744359">
          <w:marLeft w:val="0"/>
          <w:marRight w:val="0"/>
          <w:marTop w:val="0"/>
          <w:marBottom w:val="0"/>
          <w:divBdr>
            <w:top w:val="none" w:sz="0" w:space="0" w:color="auto"/>
            <w:left w:val="none" w:sz="0" w:space="0" w:color="auto"/>
            <w:bottom w:val="none" w:sz="0" w:space="0" w:color="auto"/>
            <w:right w:val="none" w:sz="0" w:space="0" w:color="auto"/>
          </w:divBdr>
        </w:div>
        <w:div w:id="1250888084">
          <w:marLeft w:val="0"/>
          <w:marRight w:val="0"/>
          <w:marTop w:val="0"/>
          <w:marBottom w:val="0"/>
          <w:divBdr>
            <w:top w:val="none" w:sz="0" w:space="0" w:color="auto"/>
            <w:left w:val="none" w:sz="0" w:space="0" w:color="auto"/>
            <w:bottom w:val="none" w:sz="0" w:space="0" w:color="auto"/>
            <w:right w:val="none" w:sz="0" w:space="0" w:color="auto"/>
          </w:divBdr>
        </w:div>
        <w:div w:id="117263860">
          <w:marLeft w:val="0"/>
          <w:marRight w:val="0"/>
          <w:marTop w:val="0"/>
          <w:marBottom w:val="0"/>
          <w:divBdr>
            <w:top w:val="none" w:sz="0" w:space="0" w:color="auto"/>
            <w:left w:val="none" w:sz="0" w:space="0" w:color="auto"/>
            <w:bottom w:val="none" w:sz="0" w:space="0" w:color="auto"/>
            <w:right w:val="none" w:sz="0" w:space="0" w:color="auto"/>
          </w:divBdr>
        </w:div>
        <w:div w:id="897592143">
          <w:marLeft w:val="0"/>
          <w:marRight w:val="0"/>
          <w:marTop w:val="0"/>
          <w:marBottom w:val="0"/>
          <w:divBdr>
            <w:top w:val="none" w:sz="0" w:space="0" w:color="auto"/>
            <w:left w:val="none" w:sz="0" w:space="0" w:color="auto"/>
            <w:bottom w:val="none" w:sz="0" w:space="0" w:color="auto"/>
            <w:right w:val="none" w:sz="0" w:space="0" w:color="auto"/>
          </w:divBdr>
        </w:div>
        <w:div w:id="236717601">
          <w:marLeft w:val="0"/>
          <w:marRight w:val="0"/>
          <w:marTop w:val="0"/>
          <w:marBottom w:val="0"/>
          <w:divBdr>
            <w:top w:val="none" w:sz="0" w:space="0" w:color="auto"/>
            <w:left w:val="none" w:sz="0" w:space="0" w:color="auto"/>
            <w:bottom w:val="none" w:sz="0" w:space="0" w:color="auto"/>
            <w:right w:val="none" w:sz="0" w:space="0" w:color="auto"/>
          </w:divBdr>
        </w:div>
        <w:div w:id="549877580">
          <w:marLeft w:val="0"/>
          <w:marRight w:val="0"/>
          <w:marTop w:val="0"/>
          <w:marBottom w:val="0"/>
          <w:divBdr>
            <w:top w:val="none" w:sz="0" w:space="0" w:color="auto"/>
            <w:left w:val="none" w:sz="0" w:space="0" w:color="auto"/>
            <w:bottom w:val="none" w:sz="0" w:space="0" w:color="auto"/>
            <w:right w:val="none" w:sz="0" w:space="0" w:color="auto"/>
          </w:divBdr>
        </w:div>
        <w:div w:id="1431505251">
          <w:marLeft w:val="0"/>
          <w:marRight w:val="0"/>
          <w:marTop w:val="0"/>
          <w:marBottom w:val="0"/>
          <w:divBdr>
            <w:top w:val="none" w:sz="0" w:space="0" w:color="auto"/>
            <w:left w:val="none" w:sz="0" w:space="0" w:color="auto"/>
            <w:bottom w:val="none" w:sz="0" w:space="0" w:color="auto"/>
            <w:right w:val="none" w:sz="0" w:space="0" w:color="auto"/>
          </w:divBdr>
        </w:div>
        <w:div w:id="778373284">
          <w:marLeft w:val="0"/>
          <w:marRight w:val="0"/>
          <w:marTop w:val="0"/>
          <w:marBottom w:val="0"/>
          <w:divBdr>
            <w:top w:val="none" w:sz="0" w:space="0" w:color="auto"/>
            <w:left w:val="none" w:sz="0" w:space="0" w:color="auto"/>
            <w:bottom w:val="none" w:sz="0" w:space="0" w:color="auto"/>
            <w:right w:val="none" w:sz="0" w:space="0" w:color="auto"/>
          </w:divBdr>
        </w:div>
        <w:div w:id="2021615374">
          <w:marLeft w:val="0"/>
          <w:marRight w:val="0"/>
          <w:marTop w:val="0"/>
          <w:marBottom w:val="0"/>
          <w:divBdr>
            <w:top w:val="none" w:sz="0" w:space="0" w:color="auto"/>
            <w:left w:val="none" w:sz="0" w:space="0" w:color="auto"/>
            <w:bottom w:val="none" w:sz="0" w:space="0" w:color="auto"/>
            <w:right w:val="none" w:sz="0" w:space="0" w:color="auto"/>
          </w:divBdr>
        </w:div>
        <w:div w:id="420762643">
          <w:marLeft w:val="0"/>
          <w:marRight w:val="0"/>
          <w:marTop w:val="0"/>
          <w:marBottom w:val="0"/>
          <w:divBdr>
            <w:top w:val="none" w:sz="0" w:space="0" w:color="auto"/>
            <w:left w:val="none" w:sz="0" w:space="0" w:color="auto"/>
            <w:bottom w:val="none" w:sz="0" w:space="0" w:color="auto"/>
            <w:right w:val="none" w:sz="0" w:space="0" w:color="auto"/>
          </w:divBdr>
        </w:div>
        <w:div w:id="172495517">
          <w:marLeft w:val="0"/>
          <w:marRight w:val="0"/>
          <w:marTop w:val="0"/>
          <w:marBottom w:val="0"/>
          <w:divBdr>
            <w:top w:val="none" w:sz="0" w:space="0" w:color="auto"/>
            <w:left w:val="none" w:sz="0" w:space="0" w:color="auto"/>
            <w:bottom w:val="none" w:sz="0" w:space="0" w:color="auto"/>
            <w:right w:val="none" w:sz="0" w:space="0" w:color="auto"/>
          </w:divBdr>
        </w:div>
        <w:div w:id="726532619">
          <w:marLeft w:val="0"/>
          <w:marRight w:val="0"/>
          <w:marTop w:val="0"/>
          <w:marBottom w:val="0"/>
          <w:divBdr>
            <w:top w:val="none" w:sz="0" w:space="0" w:color="auto"/>
            <w:left w:val="none" w:sz="0" w:space="0" w:color="auto"/>
            <w:bottom w:val="none" w:sz="0" w:space="0" w:color="auto"/>
            <w:right w:val="none" w:sz="0" w:space="0" w:color="auto"/>
          </w:divBdr>
        </w:div>
        <w:div w:id="1901936628">
          <w:marLeft w:val="0"/>
          <w:marRight w:val="0"/>
          <w:marTop w:val="0"/>
          <w:marBottom w:val="0"/>
          <w:divBdr>
            <w:top w:val="none" w:sz="0" w:space="0" w:color="auto"/>
            <w:left w:val="none" w:sz="0" w:space="0" w:color="auto"/>
            <w:bottom w:val="none" w:sz="0" w:space="0" w:color="auto"/>
            <w:right w:val="none" w:sz="0" w:space="0" w:color="auto"/>
          </w:divBdr>
        </w:div>
        <w:div w:id="439761720">
          <w:marLeft w:val="0"/>
          <w:marRight w:val="0"/>
          <w:marTop w:val="0"/>
          <w:marBottom w:val="0"/>
          <w:divBdr>
            <w:top w:val="none" w:sz="0" w:space="0" w:color="auto"/>
            <w:left w:val="none" w:sz="0" w:space="0" w:color="auto"/>
            <w:bottom w:val="none" w:sz="0" w:space="0" w:color="auto"/>
            <w:right w:val="none" w:sz="0" w:space="0" w:color="auto"/>
          </w:divBdr>
        </w:div>
        <w:div w:id="1619146538">
          <w:marLeft w:val="0"/>
          <w:marRight w:val="0"/>
          <w:marTop w:val="0"/>
          <w:marBottom w:val="0"/>
          <w:divBdr>
            <w:top w:val="none" w:sz="0" w:space="0" w:color="auto"/>
            <w:left w:val="none" w:sz="0" w:space="0" w:color="auto"/>
            <w:bottom w:val="none" w:sz="0" w:space="0" w:color="auto"/>
            <w:right w:val="none" w:sz="0" w:space="0" w:color="auto"/>
          </w:divBdr>
        </w:div>
        <w:div w:id="1862166738">
          <w:marLeft w:val="0"/>
          <w:marRight w:val="0"/>
          <w:marTop w:val="0"/>
          <w:marBottom w:val="0"/>
          <w:divBdr>
            <w:top w:val="none" w:sz="0" w:space="0" w:color="auto"/>
            <w:left w:val="none" w:sz="0" w:space="0" w:color="auto"/>
            <w:bottom w:val="none" w:sz="0" w:space="0" w:color="auto"/>
            <w:right w:val="none" w:sz="0" w:space="0" w:color="auto"/>
          </w:divBdr>
        </w:div>
        <w:div w:id="2005087282">
          <w:marLeft w:val="0"/>
          <w:marRight w:val="0"/>
          <w:marTop w:val="0"/>
          <w:marBottom w:val="0"/>
          <w:divBdr>
            <w:top w:val="none" w:sz="0" w:space="0" w:color="auto"/>
            <w:left w:val="none" w:sz="0" w:space="0" w:color="auto"/>
            <w:bottom w:val="none" w:sz="0" w:space="0" w:color="auto"/>
            <w:right w:val="none" w:sz="0" w:space="0" w:color="auto"/>
          </w:divBdr>
        </w:div>
        <w:div w:id="2107268771">
          <w:marLeft w:val="0"/>
          <w:marRight w:val="0"/>
          <w:marTop w:val="0"/>
          <w:marBottom w:val="0"/>
          <w:divBdr>
            <w:top w:val="none" w:sz="0" w:space="0" w:color="auto"/>
            <w:left w:val="none" w:sz="0" w:space="0" w:color="auto"/>
            <w:bottom w:val="none" w:sz="0" w:space="0" w:color="auto"/>
            <w:right w:val="none" w:sz="0" w:space="0" w:color="auto"/>
          </w:divBdr>
        </w:div>
        <w:div w:id="815531998">
          <w:marLeft w:val="0"/>
          <w:marRight w:val="0"/>
          <w:marTop w:val="0"/>
          <w:marBottom w:val="0"/>
          <w:divBdr>
            <w:top w:val="none" w:sz="0" w:space="0" w:color="auto"/>
            <w:left w:val="none" w:sz="0" w:space="0" w:color="auto"/>
            <w:bottom w:val="none" w:sz="0" w:space="0" w:color="auto"/>
            <w:right w:val="none" w:sz="0" w:space="0" w:color="auto"/>
          </w:divBdr>
        </w:div>
        <w:div w:id="1628849554">
          <w:marLeft w:val="0"/>
          <w:marRight w:val="0"/>
          <w:marTop w:val="0"/>
          <w:marBottom w:val="0"/>
          <w:divBdr>
            <w:top w:val="none" w:sz="0" w:space="0" w:color="auto"/>
            <w:left w:val="none" w:sz="0" w:space="0" w:color="auto"/>
            <w:bottom w:val="none" w:sz="0" w:space="0" w:color="auto"/>
            <w:right w:val="none" w:sz="0" w:space="0" w:color="auto"/>
          </w:divBdr>
        </w:div>
        <w:div w:id="559946705">
          <w:marLeft w:val="0"/>
          <w:marRight w:val="0"/>
          <w:marTop w:val="0"/>
          <w:marBottom w:val="0"/>
          <w:divBdr>
            <w:top w:val="none" w:sz="0" w:space="0" w:color="auto"/>
            <w:left w:val="none" w:sz="0" w:space="0" w:color="auto"/>
            <w:bottom w:val="none" w:sz="0" w:space="0" w:color="auto"/>
            <w:right w:val="none" w:sz="0" w:space="0" w:color="auto"/>
          </w:divBdr>
        </w:div>
        <w:div w:id="709840068">
          <w:marLeft w:val="0"/>
          <w:marRight w:val="0"/>
          <w:marTop w:val="0"/>
          <w:marBottom w:val="0"/>
          <w:divBdr>
            <w:top w:val="none" w:sz="0" w:space="0" w:color="auto"/>
            <w:left w:val="none" w:sz="0" w:space="0" w:color="auto"/>
            <w:bottom w:val="none" w:sz="0" w:space="0" w:color="auto"/>
            <w:right w:val="none" w:sz="0" w:space="0" w:color="auto"/>
          </w:divBdr>
        </w:div>
        <w:div w:id="639918406">
          <w:marLeft w:val="0"/>
          <w:marRight w:val="0"/>
          <w:marTop w:val="0"/>
          <w:marBottom w:val="0"/>
          <w:divBdr>
            <w:top w:val="none" w:sz="0" w:space="0" w:color="auto"/>
            <w:left w:val="none" w:sz="0" w:space="0" w:color="auto"/>
            <w:bottom w:val="none" w:sz="0" w:space="0" w:color="auto"/>
            <w:right w:val="none" w:sz="0" w:space="0" w:color="auto"/>
          </w:divBdr>
        </w:div>
        <w:div w:id="1516842040">
          <w:marLeft w:val="0"/>
          <w:marRight w:val="0"/>
          <w:marTop w:val="0"/>
          <w:marBottom w:val="0"/>
          <w:divBdr>
            <w:top w:val="none" w:sz="0" w:space="0" w:color="auto"/>
            <w:left w:val="none" w:sz="0" w:space="0" w:color="auto"/>
            <w:bottom w:val="none" w:sz="0" w:space="0" w:color="auto"/>
            <w:right w:val="none" w:sz="0" w:space="0" w:color="auto"/>
          </w:divBdr>
        </w:div>
        <w:div w:id="1800567542">
          <w:marLeft w:val="0"/>
          <w:marRight w:val="0"/>
          <w:marTop w:val="0"/>
          <w:marBottom w:val="0"/>
          <w:divBdr>
            <w:top w:val="none" w:sz="0" w:space="0" w:color="auto"/>
            <w:left w:val="none" w:sz="0" w:space="0" w:color="auto"/>
            <w:bottom w:val="none" w:sz="0" w:space="0" w:color="auto"/>
            <w:right w:val="none" w:sz="0" w:space="0" w:color="auto"/>
          </w:divBdr>
        </w:div>
        <w:div w:id="1315181892">
          <w:marLeft w:val="0"/>
          <w:marRight w:val="0"/>
          <w:marTop w:val="0"/>
          <w:marBottom w:val="0"/>
          <w:divBdr>
            <w:top w:val="none" w:sz="0" w:space="0" w:color="auto"/>
            <w:left w:val="none" w:sz="0" w:space="0" w:color="auto"/>
            <w:bottom w:val="none" w:sz="0" w:space="0" w:color="auto"/>
            <w:right w:val="none" w:sz="0" w:space="0" w:color="auto"/>
          </w:divBdr>
        </w:div>
        <w:div w:id="1490824278">
          <w:marLeft w:val="0"/>
          <w:marRight w:val="0"/>
          <w:marTop w:val="0"/>
          <w:marBottom w:val="0"/>
          <w:divBdr>
            <w:top w:val="none" w:sz="0" w:space="0" w:color="auto"/>
            <w:left w:val="none" w:sz="0" w:space="0" w:color="auto"/>
            <w:bottom w:val="none" w:sz="0" w:space="0" w:color="auto"/>
            <w:right w:val="none" w:sz="0" w:space="0" w:color="auto"/>
          </w:divBdr>
        </w:div>
        <w:div w:id="1878545809">
          <w:marLeft w:val="0"/>
          <w:marRight w:val="0"/>
          <w:marTop w:val="0"/>
          <w:marBottom w:val="0"/>
          <w:divBdr>
            <w:top w:val="none" w:sz="0" w:space="0" w:color="auto"/>
            <w:left w:val="none" w:sz="0" w:space="0" w:color="auto"/>
            <w:bottom w:val="none" w:sz="0" w:space="0" w:color="auto"/>
            <w:right w:val="none" w:sz="0" w:space="0" w:color="auto"/>
          </w:divBdr>
        </w:div>
        <w:div w:id="1259216686">
          <w:marLeft w:val="0"/>
          <w:marRight w:val="0"/>
          <w:marTop w:val="0"/>
          <w:marBottom w:val="0"/>
          <w:divBdr>
            <w:top w:val="none" w:sz="0" w:space="0" w:color="auto"/>
            <w:left w:val="none" w:sz="0" w:space="0" w:color="auto"/>
            <w:bottom w:val="none" w:sz="0" w:space="0" w:color="auto"/>
            <w:right w:val="none" w:sz="0" w:space="0" w:color="auto"/>
          </w:divBdr>
        </w:div>
        <w:div w:id="1153331305">
          <w:marLeft w:val="0"/>
          <w:marRight w:val="0"/>
          <w:marTop w:val="0"/>
          <w:marBottom w:val="0"/>
          <w:divBdr>
            <w:top w:val="none" w:sz="0" w:space="0" w:color="auto"/>
            <w:left w:val="none" w:sz="0" w:space="0" w:color="auto"/>
            <w:bottom w:val="none" w:sz="0" w:space="0" w:color="auto"/>
            <w:right w:val="none" w:sz="0" w:space="0" w:color="auto"/>
          </w:divBdr>
        </w:div>
        <w:div w:id="100422319">
          <w:marLeft w:val="0"/>
          <w:marRight w:val="0"/>
          <w:marTop w:val="0"/>
          <w:marBottom w:val="0"/>
          <w:divBdr>
            <w:top w:val="none" w:sz="0" w:space="0" w:color="auto"/>
            <w:left w:val="none" w:sz="0" w:space="0" w:color="auto"/>
            <w:bottom w:val="none" w:sz="0" w:space="0" w:color="auto"/>
            <w:right w:val="none" w:sz="0" w:space="0" w:color="auto"/>
          </w:divBdr>
        </w:div>
        <w:div w:id="573709303">
          <w:marLeft w:val="0"/>
          <w:marRight w:val="0"/>
          <w:marTop w:val="0"/>
          <w:marBottom w:val="0"/>
          <w:divBdr>
            <w:top w:val="none" w:sz="0" w:space="0" w:color="auto"/>
            <w:left w:val="none" w:sz="0" w:space="0" w:color="auto"/>
            <w:bottom w:val="none" w:sz="0" w:space="0" w:color="auto"/>
            <w:right w:val="none" w:sz="0" w:space="0" w:color="auto"/>
          </w:divBdr>
        </w:div>
        <w:div w:id="1420103450">
          <w:marLeft w:val="0"/>
          <w:marRight w:val="0"/>
          <w:marTop w:val="0"/>
          <w:marBottom w:val="0"/>
          <w:divBdr>
            <w:top w:val="none" w:sz="0" w:space="0" w:color="auto"/>
            <w:left w:val="none" w:sz="0" w:space="0" w:color="auto"/>
            <w:bottom w:val="none" w:sz="0" w:space="0" w:color="auto"/>
            <w:right w:val="none" w:sz="0" w:space="0" w:color="auto"/>
          </w:divBdr>
        </w:div>
        <w:div w:id="1830365531">
          <w:marLeft w:val="0"/>
          <w:marRight w:val="0"/>
          <w:marTop w:val="0"/>
          <w:marBottom w:val="0"/>
          <w:divBdr>
            <w:top w:val="none" w:sz="0" w:space="0" w:color="auto"/>
            <w:left w:val="none" w:sz="0" w:space="0" w:color="auto"/>
            <w:bottom w:val="none" w:sz="0" w:space="0" w:color="auto"/>
            <w:right w:val="none" w:sz="0" w:space="0" w:color="auto"/>
          </w:divBdr>
        </w:div>
        <w:div w:id="575286499">
          <w:marLeft w:val="0"/>
          <w:marRight w:val="0"/>
          <w:marTop w:val="0"/>
          <w:marBottom w:val="0"/>
          <w:divBdr>
            <w:top w:val="none" w:sz="0" w:space="0" w:color="auto"/>
            <w:left w:val="none" w:sz="0" w:space="0" w:color="auto"/>
            <w:bottom w:val="none" w:sz="0" w:space="0" w:color="auto"/>
            <w:right w:val="none" w:sz="0" w:space="0" w:color="auto"/>
          </w:divBdr>
        </w:div>
        <w:div w:id="358236942">
          <w:marLeft w:val="0"/>
          <w:marRight w:val="0"/>
          <w:marTop w:val="0"/>
          <w:marBottom w:val="0"/>
          <w:divBdr>
            <w:top w:val="none" w:sz="0" w:space="0" w:color="auto"/>
            <w:left w:val="none" w:sz="0" w:space="0" w:color="auto"/>
            <w:bottom w:val="none" w:sz="0" w:space="0" w:color="auto"/>
            <w:right w:val="none" w:sz="0" w:space="0" w:color="auto"/>
          </w:divBdr>
        </w:div>
        <w:div w:id="38632235">
          <w:marLeft w:val="0"/>
          <w:marRight w:val="0"/>
          <w:marTop w:val="0"/>
          <w:marBottom w:val="0"/>
          <w:divBdr>
            <w:top w:val="none" w:sz="0" w:space="0" w:color="auto"/>
            <w:left w:val="none" w:sz="0" w:space="0" w:color="auto"/>
            <w:bottom w:val="none" w:sz="0" w:space="0" w:color="auto"/>
            <w:right w:val="none" w:sz="0" w:space="0" w:color="auto"/>
          </w:divBdr>
        </w:div>
        <w:div w:id="1192912250">
          <w:marLeft w:val="0"/>
          <w:marRight w:val="0"/>
          <w:marTop w:val="0"/>
          <w:marBottom w:val="0"/>
          <w:divBdr>
            <w:top w:val="none" w:sz="0" w:space="0" w:color="auto"/>
            <w:left w:val="none" w:sz="0" w:space="0" w:color="auto"/>
            <w:bottom w:val="none" w:sz="0" w:space="0" w:color="auto"/>
            <w:right w:val="none" w:sz="0" w:space="0" w:color="auto"/>
          </w:divBdr>
        </w:div>
        <w:div w:id="838302855">
          <w:marLeft w:val="0"/>
          <w:marRight w:val="0"/>
          <w:marTop w:val="0"/>
          <w:marBottom w:val="0"/>
          <w:divBdr>
            <w:top w:val="none" w:sz="0" w:space="0" w:color="auto"/>
            <w:left w:val="none" w:sz="0" w:space="0" w:color="auto"/>
            <w:bottom w:val="none" w:sz="0" w:space="0" w:color="auto"/>
            <w:right w:val="none" w:sz="0" w:space="0" w:color="auto"/>
          </w:divBdr>
        </w:div>
        <w:div w:id="1706102803">
          <w:marLeft w:val="0"/>
          <w:marRight w:val="0"/>
          <w:marTop w:val="0"/>
          <w:marBottom w:val="0"/>
          <w:divBdr>
            <w:top w:val="none" w:sz="0" w:space="0" w:color="auto"/>
            <w:left w:val="none" w:sz="0" w:space="0" w:color="auto"/>
            <w:bottom w:val="none" w:sz="0" w:space="0" w:color="auto"/>
            <w:right w:val="none" w:sz="0" w:space="0" w:color="auto"/>
          </w:divBdr>
        </w:div>
        <w:div w:id="702360365">
          <w:marLeft w:val="0"/>
          <w:marRight w:val="0"/>
          <w:marTop w:val="0"/>
          <w:marBottom w:val="0"/>
          <w:divBdr>
            <w:top w:val="none" w:sz="0" w:space="0" w:color="auto"/>
            <w:left w:val="none" w:sz="0" w:space="0" w:color="auto"/>
            <w:bottom w:val="none" w:sz="0" w:space="0" w:color="auto"/>
            <w:right w:val="none" w:sz="0" w:space="0" w:color="auto"/>
          </w:divBdr>
        </w:div>
        <w:div w:id="1751468119">
          <w:marLeft w:val="0"/>
          <w:marRight w:val="0"/>
          <w:marTop w:val="0"/>
          <w:marBottom w:val="0"/>
          <w:divBdr>
            <w:top w:val="none" w:sz="0" w:space="0" w:color="auto"/>
            <w:left w:val="none" w:sz="0" w:space="0" w:color="auto"/>
            <w:bottom w:val="none" w:sz="0" w:space="0" w:color="auto"/>
            <w:right w:val="none" w:sz="0" w:space="0" w:color="auto"/>
          </w:divBdr>
        </w:div>
        <w:div w:id="1539851954">
          <w:marLeft w:val="0"/>
          <w:marRight w:val="0"/>
          <w:marTop w:val="0"/>
          <w:marBottom w:val="0"/>
          <w:divBdr>
            <w:top w:val="none" w:sz="0" w:space="0" w:color="auto"/>
            <w:left w:val="none" w:sz="0" w:space="0" w:color="auto"/>
            <w:bottom w:val="none" w:sz="0" w:space="0" w:color="auto"/>
            <w:right w:val="none" w:sz="0" w:space="0" w:color="auto"/>
          </w:divBdr>
        </w:div>
        <w:div w:id="942883822">
          <w:marLeft w:val="0"/>
          <w:marRight w:val="0"/>
          <w:marTop w:val="0"/>
          <w:marBottom w:val="0"/>
          <w:divBdr>
            <w:top w:val="none" w:sz="0" w:space="0" w:color="auto"/>
            <w:left w:val="none" w:sz="0" w:space="0" w:color="auto"/>
            <w:bottom w:val="none" w:sz="0" w:space="0" w:color="auto"/>
            <w:right w:val="none" w:sz="0" w:space="0" w:color="auto"/>
          </w:divBdr>
        </w:div>
        <w:div w:id="323515783">
          <w:marLeft w:val="0"/>
          <w:marRight w:val="0"/>
          <w:marTop w:val="0"/>
          <w:marBottom w:val="0"/>
          <w:divBdr>
            <w:top w:val="none" w:sz="0" w:space="0" w:color="auto"/>
            <w:left w:val="none" w:sz="0" w:space="0" w:color="auto"/>
            <w:bottom w:val="none" w:sz="0" w:space="0" w:color="auto"/>
            <w:right w:val="none" w:sz="0" w:space="0" w:color="auto"/>
          </w:divBdr>
        </w:div>
        <w:div w:id="2044013129">
          <w:marLeft w:val="0"/>
          <w:marRight w:val="0"/>
          <w:marTop w:val="0"/>
          <w:marBottom w:val="0"/>
          <w:divBdr>
            <w:top w:val="none" w:sz="0" w:space="0" w:color="auto"/>
            <w:left w:val="none" w:sz="0" w:space="0" w:color="auto"/>
            <w:bottom w:val="none" w:sz="0" w:space="0" w:color="auto"/>
            <w:right w:val="none" w:sz="0" w:space="0" w:color="auto"/>
          </w:divBdr>
        </w:div>
        <w:div w:id="1046183174">
          <w:marLeft w:val="0"/>
          <w:marRight w:val="0"/>
          <w:marTop w:val="0"/>
          <w:marBottom w:val="0"/>
          <w:divBdr>
            <w:top w:val="none" w:sz="0" w:space="0" w:color="auto"/>
            <w:left w:val="none" w:sz="0" w:space="0" w:color="auto"/>
            <w:bottom w:val="none" w:sz="0" w:space="0" w:color="auto"/>
            <w:right w:val="none" w:sz="0" w:space="0" w:color="auto"/>
          </w:divBdr>
        </w:div>
        <w:div w:id="152180320">
          <w:marLeft w:val="0"/>
          <w:marRight w:val="0"/>
          <w:marTop w:val="0"/>
          <w:marBottom w:val="0"/>
          <w:divBdr>
            <w:top w:val="none" w:sz="0" w:space="0" w:color="auto"/>
            <w:left w:val="none" w:sz="0" w:space="0" w:color="auto"/>
            <w:bottom w:val="none" w:sz="0" w:space="0" w:color="auto"/>
            <w:right w:val="none" w:sz="0" w:space="0" w:color="auto"/>
          </w:divBdr>
        </w:div>
        <w:div w:id="1731461895">
          <w:marLeft w:val="0"/>
          <w:marRight w:val="0"/>
          <w:marTop w:val="0"/>
          <w:marBottom w:val="0"/>
          <w:divBdr>
            <w:top w:val="none" w:sz="0" w:space="0" w:color="auto"/>
            <w:left w:val="none" w:sz="0" w:space="0" w:color="auto"/>
            <w:bottom w:val="none" w:sz="0" w:space="0" w:color="auto"/>
            <w:right w:val="none" w:sz="0" w:space="0" w:color="auto"/>
          </w:divBdr>
        </w:div>
        <w:div w:id="818226349">
          <w:marLeft w:val="0"/>
          <w:marRight w:val="0"/>
          <w:marTop w:val="0"/>
          <w:marBottom w:val="0"/>
          <w:divBdr>
            <w:top w:val="none" w:sz="0" w:space="0" w:color="auto"/>
            <w:left w:val="none" w:sz="0" w:space="0" w:color="auto"/>
            <w:bottom w:val="none" w:sz="0" w:space="0" w:color="auto"/>
            <w:right w:val="none" w:sz="0" w:space="0" w:color="auto"/>
          </w:divBdr>
        </w:div>
        <w:div w:id="231746004">
          <w:marLeft w:val="0"/>
          <w:marRight w:val="0"/>
          <w:marTop w:val="0"/>
          <w:marBottom w:val="0"/>
          <w:divBdr>
            <w:top w:val="none" w:sz="0" w:space="0" w:color="auto"/>
            <w:left w:val="none" w:sz="0" w:space="0" w:color="auto"/>
            <w:bottom w:val="none" w:sz="0" w:space="0" w:color="auto"/>
            <w:right w:val="none" w:sz="0" w:space="0" w:color="auto"/>
          </w:divBdr>
        </w:div>
        <w:div w:id="935212457">
          <w:marLeft w:val="0"/>
          <w:marRight w:val="0"/>
          <w:marTop w:val="0"/>
          <w:marBottom w:val="0"/>
          <w:divBdr>
            <w:top w:val="none" w:sz="0" w:space="0" w:color="auto"/>
            <w:left w:val="none" w:sz="0" w:space="0" w:color="auto"/>
            <w:bottom w:val="none" w:sz="0" w:space="0" w:color="auto"/>
            <w:right w:val="none" w:sz="0" w:space="0" w:color="auto"/>
          </w:divBdr>
        </w:div>
        <w:div w:id="793982378">
          <w:marLeft w:val="0"/>
          <w:marRight w:val="0"/>
          <w:marTop w:val="0"/>
          <w:marBottom w:val="0"/>
          <w:divBdr>
            <w:top w:val="none" w:sz="0" w:space="0" w:color="auto"/>
            <w:left w:val="none" w:sz="0" w:space="0" w:color="auto"/>
            <w:bottom w:val="none" w:sz="0" w:space="0" w:color="auto"/>
            <w:right w:val="none" w:sz="0" w:space="0" w:color="auto"/>
          </w:divBdr>
        </w:div>
        <w:div w:id="1158499179">
          <w:marLeft w:val="0"/>
          <w:marRight w:val="0"/>
          <w:marTop w:val="0"/>
          <w:marBottom w:val="0"/>
          <w:divBdr>
            <w:top w:val="none" w:sz="0" w:space="0" w:color="auto"/>
            <w:left w:val="none" w:sz="0" w:space="0" w:color="auto"/>
            <w:bottom w:val="none" w:sz="0" w:space="0" w:color="auto"/>
            <w:right w:val="none" w:sz="0" w:space="0" w:color="auto"/>
          </w:divBdr>
        </w:div>
        <w:div w:id="1900361325">
          <w:marLeft w:val="0"/>
          <w:marRight w:val="0"/>
          <w:marTop w:val="0"/>
          <w:marBottom w:val="0"/>
          <w:divBdr>
            <w:top w:val="none" w:sz="0" w:space="0" w:color="auto"/>
            <w:left w:val="none" w:sz="0" w:space="0" w:color="auto"/>
            <w:bottom w:val="none" w:sz="0" w:space="0" w:color="auto"/>
            <w:right w:val="none" w:sz="0" w:space="0" w:color="auto"/>
          </w:divBdr>
        </w:div>
        <w:div w:id="2099521726">
          <w:marLeft w:val="0"/>
          <w:marRight w:val="0"/>
          <w:marTop w:val="0"/>
          <w:marBottom w:val="0"/>
          <w:divBdr>
            <w:top w:val="none" w:sz="0" w:space="0" w:color="auto"/>
            <w:left w:val="none" w:sz="0" w:space="0" w:color="auto"/>
            <w:bottom w:val="none" w:sz="0" w:space="0" w:color="auto"/>
            <w:right w:val="none" w:sz="0" w:space="0" w:color="auto"/>
          </w:divBdr>
        </w:div>
        <w:div w:id="575166259">
          <w:marLeft w:val="0"/>
          <w:marRight w:val="0"/>
          <w:marTop w:val="0"/>
          <w:marBottom w:val="0"/>
          <w:divBdr>
            <w:top w:val="none" w:sz="0" w:space="0" w:color="auto"/>
            <w:left w:val="none" w:sz="0" w:space="0" w:color="auto"/>
            <w:bottom w:val="none" w:sz="0" w:space="0" w:color="auto"/>
            <w:right w:val="none" w:sz="0" w:space="0" w:color="auto"/>
          </w:divBdr>
        </w:div>
        <w:div w:id="1472556421">
          <w:marLeft w:val="0"/>
          <w:marRight w:val="0"/>
          <w:marTop w:val="0"/>
          <w:marBottom w:val="0"/>
          <w:divBdr>
            <w:top w:val="none" w:sz="0" w:space="0" w:color="auto"/>
            <w:left w:val="none" w:sz="0" w:space="0" w:color="auto"/>
            <w:bottom w:val="none" w:sz="0" w:space="0" w:color="auto"/>
            <w:right w:val="none" w:sz="0" w:space="0" w:color="auto"/>
          </w:divBdr>
        </w:div>
        <w:div w:id="646251985">
          <w:marLeft w:val="0"/>
          <w:marRight w:val="0"/>
          <w:marTop w:val="0"/>
          <w:marBottom w:val="0"/>
          <w:divBdr>
            <w:top w:val="none" w:sz="0" w:space="0" w:color="auto"/>
            <w:left w:val="none" w:sz="0" w:space="0" w:color="auto"/>
            <w:bottom w:val="none" w:sz="0" w:space="0" w:color="auto"/>
            <w:right w:val="none" w:sz="0" w:space="0" w:color="auto"/>
          </w:divBdr>
        </w:div>
        <w:div w:id="583075986">
          <w:marLeft w:val="0"/>
          <w:marRight w:val="0"/>
          <w:marTop w:val="0"/>
          <w:marBottom w:val="0"/>
          <w:divBdr>
            <w:top w:val="none" w:sz="0" w:space="0" w:color="auto"/>
            <w:left w:val="none" w:sz="0" w:space="0" w:color="auto"/>
            <w:bottom w:val="none" w:sz="0" w:space="0" w:color="auto"/>
            <w:right w:val="none" w:sz="0" w:space="0" w:color="auto"/>
          </w:divBdr>
        </w:div>
        <w:div w:id="1631746892">
          <w:marLeft w:val="0"/>
          <w:marRight w:val="0"/>
          <w:marTop w:val="0"/>
          <w:marBottom w:val="0"/>
          <w:divBdr>
            <w:top w:val="none" w:sz="0" w:space="0" w:color="auto"/>
            <w:left w:val="none" w:sz="0" w:space="0" w:color="auto"/>
            <w:bottom w:val="none" w:sz="0" w:space="0" w:color="auto"/>
            <w:right w:val="none" w:sz="0" w:space="0" w:color="auto"/>
          </w:divBdr>
        </w:div>
        <w:div w:id="1079986786">
          <w:marLeft w:val="0"/>
          <w:marRight w:val="0"/>
          <w:marTop w:val="0"/>
          <w:marBottom w:val="0"/>
          <w:divBdr>
            <w:top w:val="none" w:sz="0" w:space="0" w:color="auto"/>
            <w:left w:val="none" w:sz="0" w:space="0" w:color="auto"/>
            <w:bottom w:val="none" w:sz="0" w:space="0" w:color="auto"/>
            <w:right w:val="none" w:sz="0" w:space="0" w:color="auto"/>
          </w:divBdr>
        </w:div>
        <w:div w:id="706949115">
          <w:marLeft w:val="0"/>
          <w:marRight w:val="0"/>
          <w:marTop w:val="0"/>
          <w:marBottom w:val="0"/>
          <w:divBdr>
            <w:top w:val="none" w:sz="0" w:space="0" w:color="auto"/>
            <w:left w:val="none" w:sz="0" w:space="0" w:color="auto"/>
            <w:bottom w:val="none" w:sz="0" w:space="0" w:color="auto"/>
            <w:right w:val="none" w:sz="0" w:space="0" w:color="auto"/>
          </w:divBdr>
        </w:div>
        <w:div w:id="1178151255">
          <w:marLeft w:val="0"/>
          <w:marRight w:val="0"/>
          <w:marTop w:val="0"/>
          <w:marBottom w:val="0"/>
          <w:divBdr>
            <w:top w:val="none" w:sz="0" w:space="0" w:color="auto"/>
            <w:left w:val="none" w:sz="0" w:space="0" w:color="auto"/>
            <w:bottom w:val="none" w:sz="0" w:space="0" w:color="auto"/>
            <w:right w:val="none" w:sz="0" w:space="0" w:color="auto"/>
          </w:divBdr>
        </w:div>
        <w:div w:id="1967589616">
          <w:marLeft w:val="0"/>
          <w:marRight w:val="0"/>
          <w:marTop w:val="0"/>
          <w:marBottom w:val="0"/>
          <w:divBdr>
            <w:top w:val="none" w:sz="0" w:space="0" w:color="auto"/>
            <w:left w:val="none" w:sz="0" w:space="0" w:color="auto"/>
            <w:bottom w:val="none" w:sz="0" w:space="0" w:color="auto"/>
            <w:right w:val="none" w:sz="0" w:space="0" w:color="auto"/>
          </w:divBdr>
        </w:div>
        <w:div w:id="2029478099">
          <w:marLeft w:val="0"/>
          <w:marRight w:val="0"/>
          <w:marTop w:val="0"/>
          <w:marBottom w:val="0"/>
          <w:divBdr>
            <w:top w:val="none" w:sz="0" w:space="0" w:color="auto"/>
            <w:left w:val="none" w:sz="0" w:space="0" w:color="auto"/>
            <w:bottom w:val="none" w:sz="0" w:space="0" w:color="auto"/>
            <w:right w:val="none" w:sz="0" w:space="0" w:color="auto"/>
          </w:divBdr>
        </w:div>
        <w:div w:id="525024219">
          <w:marLeft w:val="0"/>
          <w:marRight w:val="0"/>
          <w:marTop w:val="0"/>
          <w:marBottom w:val="0"/>
          <w:divBdr>
            <w:top w:val="none" w:sz="0" w:space="0" w:color="auto"/>
            <w:left w:val="none" w:sz="0" w:space="0" w:color="auto"/>
            <w:bottom w:val="none" w:sz="0" w:space="0" w:color="auto"/>
            <w:right w:val="none" w:sz="0" w:space="0" w:color="auto"/>
          </w:divBdr>
        </w:div>
        <w:div w:id="1375230087">
          <w:marLeft w:val="0"/>
          <w:marRight w:val="0"/>
          <w:marTop w:val="0"/>
          <w:marBottom w:val="0"/>
          <w:divBdr>
            <w:top w:val="none" w:sz="0" w:space="0" w:color="auto"/>
            <w:left w:val="none" w:sz="0" w:space="0" w:color="auto"/>
            <w:bottom w:val="none" w:sz="0" w:space="0" w:color="auto"/>
            <w:right w:val="none" w:sz="0" w:space="0" w:color="auto"/>
          </w:divBdr>
        </w:div>
        <w:div w:id="1240943568">
          <w:marLeft w:val="0"/>
          <w:marRight w:val="0"/>
          <w:marTop w:val="0"/>
          <w:marBottom w:val="0"/>
          <w:divBdr>
            <w:top w:val="none" w:sz="0" w:space="0" w:color="auto"/>
            <w:left w:val="none" w:sz="0" w:space="0" w:color="auto"/>
            <w:bottom w:val="none" w:sz="0" w:space="0" w:color="auto"/>
            <w:right w:val="none" w:sz="0" w:space="0" w:color="auto"/>
          </w:divBdr>
        </w:div>
        <w:div w:id="215706519">
          <w:marLeft w:val="0"/>
          <w:marRight w:val="0"/>
          <w:marTop w:val="0"/>
          <w:marBottom w:val="0"/>
          <w:divBdr>
            <w:top w:val="none" w:sz="0" w:space="0" w:color="auto"/>
            <w:left w:val="none" w:sz="0" w:space="0" w:color="auto"/>
            <w:bottom w:val="none" w:sz="0" w:space="0" w:color="auto"/>
            <w:right w:val="none" w:sz="0" w:space="0" w:color="auto"/>
          </w:divBdr>
        </w:div>
        <w:div w:id="962156904">
          <w:marLeft w:val="0"/>
          <w:marRight w:val="0"/>
          <w:marTop w:val="0"/>
          <w:marBottom w:val="0"/>
          <w:divBdr>
            <w:top w:val="none" w:sz="0" w:space="0" w:color="auto"/>
            <w:left w:val="none" w:sz="0" w:space="0" w:color="auto"/>
            <w:bottom w:val="none" w:sz="0" w:space="0" w:color="auto"/>
            <w:right w:val="none" w:sz="0" w:space="0" w:color="auto"/>
          </w:divBdr>
        </w:div>
        <w:div w:id="185408810">
          <w:marLeft w:val="0"/>
          <w:marRight w:val="0"/>
          <w:marTop w:val="0"/>
          <w:marBottom w:val="0"/>
          <w:divBdr>
            <w:top w:val="none" w:sz="0" w:space="0" w:color="auto"/>
            <w:left w:val="none" w:sz="0" w:space="0" w:color="auto"/>
            <w:bottom w:val="none" w:sz="0" w:space="0" w:color="auto"/>
            <w:right w:val="none" w:sz="0" w:space="0" w:color="auto"/>
          </w:divBdr>
        </w:div>
        <w:div w:id="1591154918">
          <w:marLeft w:val="0"/>
          <w:marRight w:val="0"/>
          <w:marTop w:val="0"/>
          <w:marBottom w:val="0"/>
          <w:divBdr>
            <w:top w:val="none" w:sz="0" w:space="0" w:color="auto"/>
            <w:left w:val="none" w:sz="0" w:space="0" w:color="auto"/>
            <w:bottom w:val="none" w:sz="0" w:space="0" w:color="auto"/>
            <w:right w:val="none" w:sz="0" w:space="0" w:color="auto"/>
          </w:divBdr>
        </w:div>
        <w:div w:id="837231650">
          <w:marLeft w:val="0"/>
          <w:marRight w:val="0"/>
          <w:marTop w:val="0"/>
          <w:marBottom w:val="0"/>
          <w:divBdr>
            <w:top w:val="none" w:sz="0" w:space="0" w:color="auto"/>
            <w:left w:val="none" w:sz="0" w:space="0" w:color="auto"/>
            <w:bottom w:val="none" w:sz="0" w:space="0" w:color="auto"/>
            <w:right w:val="none" w:sz="0" w:space="0" w:color="auto"/>
          </w:divBdr>
        </w:div>
        <w:div w:id="924529540">
          <w:marLeft w:val="0"/>
          <w:marRight w:val="0"/>
          <w:marTop w:val="0"/>
          <w:marBottom w:val="0"/>
          <w:divBdr>
            <w:top w:val="none" w:sz="0" w:space="0" w:color="auto"/>
            <w:left w:val="none" w:sz="0" w:space="0" w:color="auto"/>
            <w:bottom w:val="none" w:sz="0" w:space="0" w:color="auto"/>
            <w:right w:val="none" w:sz="0" w:space="0" w:color="auto"/>
          </w:divBdr>
        </w:div>
        <w:div w:id="1486237690">
          <w:marLeft w:val="0"/>
          <w:marRight w:val="0"/>
          <w:marTop w:val="0"/>
          <w:marBottom w:val="0"/>
          <w:divBdr>
            <w:top w:val="none" w:sz="0" w:space="0" w:color="auto"/>
            <w:left w:val="none" w:sz="0" w:space="0" w:color="auto"/>
            <w:bottom w:val="none" w:sz="0" w:space="0" w:color="auto"/>
            <w:right w:val="none" w:sz="0" w:space="0" w:color="auto"/>
          </w:divBdr>
        </w:div>
        <w:div w:id="555360101">
          <w:marLeft w:val="0"/>
          <w:marRight w:val="0"/>
          <w:marTop w:val="0"/>
          <w:marBottom w:val="0"/>
          <w:divBdr>
            <w:top w:val="none" w:sz="0" w:space="0" w:color="auto"/>
            <w:left w:val="none" w:sz="0" w:space="0" w:color="auto"/>
            <w:bottom w:val="none" w:sz="0" w:space="0" w:color="auto"/>
            <w:right w:val="none" w:sz="0" w:space="0" w:color="auto"/>
          </w:divBdr>
        </w:div>
        <w:div w:id="43456056">
          <w:marLeft w:val="0"/>
          <w:marRight w:val="0"/>
          <w:marTop w:val="0"/>
          <w:marBottom w:val="0"/>
          <w:divBdr>
            <w:top w:val="none" w:sz="0" w:space="0" w:color="auto"/>
            <w:left w:val="none" w:sz="0" w:space="0" w:color="auto"/>
            <w:bottom w:val="none" w:sz="0" w:space="0" w:color="auto"/>
            <w:right w:val="none" w:sz="0" w:space="0" w:color="auto"/>
          </w:divBdr>
        </w:div>
        <w:div w:id="2031835673">
          <w:marLeft w:val="0"/>
          <w:marRight w:val="0"/>
          <w:marTop w:val="0"/>
          <w:marBottom w:val="0"/>
          <w:divBdr>
            <w:top w:val="none" w:sz="0" w:space="0" w:color="auto"/>
            <w:left w:val="none" w:sz="0" w:space="0" w:color="auto"/>
            <w:bottom w:val="none" w:sz="0" w:space="0" w:color="auto"/>
            <w:right w:val="none" w:sz="0" w:space="0" w:color="auto"/>
          </w:divBdr>
        </w:div>
        <w:div w:id="152373561">
          <w:marLeft w:val="0"/>
          <w:marRight w:val="0"/>
          <w:marTop w:val="0"/>
          <w:marBottom w:val="0"/>
          <w:divBdr>
            <w:top w:val="none" w:sz="0" w:space="0" w:color="auto"/>
            <w:left w:val="none" w:sz="0" w:space="0" w:color="auto"/>
            <w:bottom w:val="none" w:sz="0" w:space="0" w:color="auto"/>
            <w:right w:val="none" w:sz="0" w:space="0" w:color="auto"/>
          </w:divBdr>
        </w:div>
        <w:div w:id="1762603716">
          <w:marLeft w:val="0"/>
          <w:marRight w:val="0"/>
          <w:marTop w:val="0"/>
          <w:marBottom w:val="0"/>
          <w:divBdr>
            <w:top w:val="none" w:sz="0" w:space="0" w:color="auto"/>
            <w:left w:val="none" w:sz="0" w:space="0" w:color="auto"/>
            <w:bottom w:val="none" w:sz="0" w:space="0" w:color="auto"/>
            <w:right w:val="none" w:sz="0" w:space="0" w:color="auto"/>
          </w:divBdr>
        </w:div>
        <w:div w:id="842668164">
          <w:marLeft w:val="0"/>
          <w:marRight w:val="0"/>
          <w:marTop w:val="0"/>
          <w:marBottom w:val="0"/>
          <w:divBdr>
            <w:top w:val="none" w:sz="0" w:space="0" w:color="auto"/>
            <w:left w:val="none" w:sz="0" w:space="0" w:color="auto"/>
            <w:bottom w:val="none" w:sz="0" w:space="0" w:color="auto"/>
            <w:right w:val="none" w:sz="0" w:space="0" w:color="auto"/>
          </w:divBdr>
        </w:div>
        <w:div w:id="568999348">
          <w:marLeft w:val="0"/>
          <w:marRight w:val="0"/>
          <w:marTop w:val="0"/>
          <w:marBottom w:val="0"/>
          <w:divBdr>
            <w:top w:val="none" w:sz="0" w:space="0" w:color="auto"/>
            <w:left w:val="none" w:sz="0" w:space="0" w:color="auto"/>
            <w:bottom w:val="none" w:sz="0" w:space="0" w:color="auto"/>
            <w:right w:val="none" w:sz="0" w:space="0" w:color="auto"/>
          </w:divBdr>
        </w:div>
        <w:div w:id="1126237317">
          <w:marLeft w:val="0"/>
          <w:marRight w:val="0"/>
          <w:marTop w:val="0"/>
          <w:marBottom w:val="0"/>
          <w:divBdr>
            <w:top w:val="none" w:sz="0" w:space="0" w:color="auto"/>
            <w:left w:val="none" w:sz="0" w:space="0" w:color="auto"/>
            <w:bottom w:val="none" w:sz="0" w:space="0" w:color="auto"/>
            <w:right w:val="none" w:sz="0" w:space="0" w:color="auto"/>
          </w:divBdr>
        </w:div>
        <w:div w:id="1847330622">
          <w:marLeft w:val="0"/>
          <w:marRight w:val="0"/>
          <w:marTop w:val="0"/>
          <w:marBottom w:val="0"/>
          <w:divBdr>
            <w:top w:val="none" w:sz="0" w:space="0" w:color="auto"/>
            <w:left w:val="none" w:sz="0" w:space="0" w:color="auto"/>
            <w:bottom w:val="none" w:sz="0" w:space="0" w:color="auto"/>
            <w:right w:val="none" w:sz="0" w:space="0" w:color="auto"/>
          </w:divBdr>
        </w:div>
        <w:div w:id="1592816314">
          <w:marLeft w:val="0"/>
          <w:marRight w:val="0"/>
          <w:marTop w:val="0"/>
          <w:marBottom w:val="0"/>
          <w:divBdr>
            <w:top w:val="none" w:sz="0" w:space="0" w:color="auto"/>
            <w:left w:val="none" w:sz="0" w:space="0" w:color="auto"/>
            <w:bottom w:val="none" w:sz="0" w:space="0" w:color="auto"/>
            <w:right w:val="none" w:sz="0" w:space="0" w:color="auto"/>
          </w:divBdr>
        </w:div>
        <w:div w:id="87849684">
          <w:marLeft w:val="0"/>
          <w:marRight w:val="0"/>
          <w:marTop w:val="0"/>
          <w:marBottom w:val="0"/>
          <w:divBdr>
            <w:top w:val="none" w:sz="0" w:space="0" w:color="auto"/>
            <w:left w:val="none" w:sz="0" w:space="0" w:color="auto"/>
            <w:bottom w:val="none" w:sz="0" w:space="0" w:color="auto"/>
            <w:right w:val="none" w:sz="0" w:space="0" w:color="auto"/>
          </w:divBdr>
        </w:div>
        <w:div w:id="1010058578">
          <w:marLeft w:val="0"/>
          <w:marRight w:val="0"/>
          <w:marTop w:val="0"/>
          <w:marBottom w:val="0"/>
          <w:divBdr>
            <w:top w:val="none" w:sz="0" w:space="0" w:color="auto"/>
            <w:left w:val="none" w:sz="0" w:space="0" w:color="auto"/>
            <w:bottom w:val="none" w:sz="0" w:space="0" w:color="auto"/>
            <w:right w:val="none" w:sz="0" w:space="0" w:color="auto"/>
          </w:divBdr>
        </w:div>
        <w:div w:id="1756976982">
          <w:marLeft w:val="0"/>
          <w:marRight w:val="0"/>
          <w:marTop w:val="0"/>
          <w:marBottom w:val="0"/>
          <w:divBdr>
            <w:top w:val="none" w:sz="0" w:space="0" w:color="auto"/>
            <w:left w:val="none" w:sz="0" w:space="0" w:color="auto"/>
            <w:bottom w:val="none" w:sz="0" w:space="0" w:color="auto"/>
            <w:right w:val="none" w:sz="0" w:space="0" w:color="auto"/>
          </w:divBdr>
        </w:div>
        <w:div w:id="728186954">
          <w:marLeft w:val="0"/>
          <w:marRight w:val="0"/>
          <w:marTop w:val="0"/>
          <w:marBottom w:val="0"/>
          <w:divBdr>
            <w:top w:val="none" w:sz="0" w:space="0" w:color="auto"/>
            <w:left w:val="none" w:sz="0" w:space="0" w:color="auto"/>
            <w:bottom w:val="none" w:sz="0" w:space="0" w:color="auto"/>
            <w:right w:val="none" w:sz="0" w:space="0" w:color="auto"/>
          </w:divBdr>
        </w:div>
        <w:div w:id="2070301098">
          <w:marLeft w:val="0"/>
          <w:marRight w:val="0"/>
          <w:marTop w:val="0"/>
          <w:marBottom w:val="0"/>
          <w:divBdr>
            <w:top w:val="none" w:sz="0" w:space="0" w:color="auto"/>
            <w:left w:val="none" w:sz="0" w:space="0" w:color="auto"/>
            <w:bottom w:val="none" w:sz="0" w:space="0" w:color="auto"/>
            <w:right w:val="none" w:sz="0" w:space="0" w:color="auto"/>
          </w:divBdr>
        </w:div>
        <w:div w:id="559481698">
          <w:marLeft w:val="0"/>
          <w:marRight w:val="0"/>
          <w:marTop w:val="0"/>
          <w:marBottom w:val="0"/>
          <w:divBdr>
            <w:top w:val="none" w:sz="0" w:space="0" w:color="auto"/>
            <w:left w:val="none" w:sz="0" w:space="0" w:color="auto"/>
            <w:bottom w:val="none" w:sz="0" w:space="0" w:color="auto"/>
            <w:right w:val="none" w:sz="0" w:space="0" w:color="auto"/>
          </w:divBdr>
        </w:div>
        <w:div w:id="1153763298">
          <w:marLeft w:val="0"/>
          <w:marRight w:val="0"/>
          <w:marTop w:val="0"/>
          <w:marBottom w:val="0"/>
          <w:divBdr>
            <w:top w:val="none" w:sz="0" w:space="0" w:color="auto"/>
            <w:left w:val="none" w:sz="0" w:space="0" w:color="auto"/>
            <w:bottom w:val="none" w:sz="0" w:space="0" w:color="auto"/>
            <w:right w:val="none" w:sz="0" w:space="0" w:color="auto"/>
          </w:divBdr>
        </w:div>
        <w:div w:id="2098549663">
          <w:marLeft w:val="0"/>
          <w:marRight w:val="0"/>
          <w:marTop w:val="0"/>
          <w:marBottom w:val="0"/>
          <w:divBdr>
            <w:top w:val="none" w:sz="0" w:space="0" w:color="auto"/>
            <w:left w:val="none" w:sz="0" w:space="0" w:color="auto"/>
            <w:bottom w:val="none" w:sz="0" w:space="0" w:color="auto"/>
            <w:right w:val="none" w:sz="0" w:space="0" w:color="auto"/>
          </w:divBdr>
        </w:div>
        <w:div w:id="383600586">
          <w:marLeft w:val="0"/>
          <w:marRight w:val="0"/>
          <w:marTop w:val="0"/>
          <w:marBottom w:val="0"/>
          <w:divBdr>
            <w:top w:val="none" w:sz="0" w:space="0" w:color="auto"/>
            <w:left w:val="none" w:sz="0" w:space="0" w:color="auto"/>
            <w:bottom w:val="none" w:sz="0" w:space="0" w:color="auto"/>
            <w:right w:val="none" w:sz="0" w:space="0" w:color="auto"/>
          </w:divBdr>
        </w:div>
        <w:div w:id="458307212">
          <w:marLeft w:val="0"/>
          <w:marRight w:val="0"/>
          <w:marTop w:val="0"/>
          <w:marBottom w:val="0"/>
          <w:divBdr>
            <w:top w:val="none" w:sz="0" w:space="0" w:color="auto"/>
            <w:left w:val="none" w:sz="0" w:space="0" w:color="auto"/>
            <w:bottom w:val="none" w:sz="0" w:space="0" w:color="auto"/>
            <w:right w:val="none" w:sz="0" w:space="0" w:color="auto"/>
          </w:divBdr>
        </w:div>
        <w:div w:id="852690706">
          <w:marLeft w:val="0"/>
          <w:marRight w:val="0"/>
          <w:marTop w:val="0"/>
          <w:marBottom w:val="0"/>
          <w:divBdr>
            <w:top w:val="none" w:sz="0" w:space="0" w:color="auto"/>
            <w:left w:val="none" w:sz="0" w:space="0" w:color="auto"/>
            <w:bottom w:val="none" w:sz="0" w:space="0" w:color="auto"/>
            <w:right w:val="none" w:sz="0" w:space="0" w:color="auto"/>
          </w:divBdr>
        </w:div>
        <w:div w:id="1066950695">
          <w:marLeft w:val="0"/>
          <w:marRight w:val="0"/>
          <w:marTop w:val="0"/>
          <w:marBottom w:val="0"/>
          <w:divBdr>
            <w:top w:val="none" w:sz="0" w:space="0" w:color="auto"/>
            <w:left w:val="none" w:sz="0" w:space="0" w:color="auto"/>
            <w:bottom w:val="none" w:sz="0" w:space="0" w:color="auto"/>
            <w:right w:val="none" w:sz="0" w:space="0" w:color="auto"/>
          </w:divBdr>
        </w:div>
        <w:div w:id="1587500304">
          <w:marLeft w:val="0"/>
          <w:marRight w:val="0"/>
          <w:marTop w:val="0"/>
          <w:marBottom w:val="0"/>
          <w:divBdr>
            <w:top w:val="none" w:sz="0" w:space="0" w:color="auto"/>
            <w:left w:val="none" w:sz="0" w:space="0" w:color="auto"/>
            <w:bottom w:val="none" w:sz="0" w:space="0" w:color="auto"/>
            <w:right w:val="none" w:sz="0" w:space="0" w:color="auto"/>
          </w:divBdr>
        </w:div>
        <w:div w:id="1990549097">
          <w:marLeft w:val="0"/>
          <w:marRight w:val="0"/>
          <w:marTop w:val="0"/>
          <w:marBottom w:val="0"/>
          <w:divBdr>
            <w:top w:val="none" w:sz="0" w:space="0" w:color="auto"/>
            <w:left w:val="none" w:sz="0" w:space="0" w:color="auto"/>
            <w:bottom w:val="none" w:sz="0" w:space="0" w:color="auto"/>
            <w:right w:val="none" w:sz="0" w:space="0" w:color="auto"/>
          </w:divBdr>
        </w:div>
        <w:div w:id="26565044">
          <w:marLeft w:val="0"/>
          <w:marRight w:val="0"/>
          <w:marTop w:val="0"/>
          <w:marBottom w:val="0"/>
          <w:divBdr>
            <w:top w:val="none" w:sz="0" w:space="0" w:color="auto"/>
            <w:left w:val="none" w:sz="0" w:space="0" w:color="auto"/>
            <w:bottom w:val="none" w:sz="0" w:space="0" w:color="auto"/>
            <w:right w:val="none" w:sz="0" w:space="0" w:color="auto"/>
          </w:divBdr>
        </w:div>
        <w:div w:id="1905212281">
          <w:marLeft w:val="0"/>
          <w:marRight w:val="0"/>
          <w:marTop w:val="0"/>
          <w:marBottom w:val="0"/>
          <w:divBdr>
            <w:top w:val="none" w:sz="0" w:space="0" w:color="auto"/>
            <w:left w:val="none" w:sz="0" w:space="0" w:color="auto"/>
            <w:bottom w:val="none" w:sz="0" w:space="0" w:color="auto"/>
            <w:right w:val="none" w:sz="0" w:space="0" w:color="auto"/>
          </w:divBdr>
        </w:div>
        <w:div w:id="483159858">
          <w:marLeft w:val="0"/>
          <w:marRight w:val="0"/>
          <w:marTop w:val="0"/>
          <w:marBottom w:val="0"/>
          <w:divBdr>
            <w:top w:val="none" w:sz="0" w:space="0" w:color="auto"/>
            <w:left w:val="none" w:sz="0" w:space="0" w:color="auto"/>
            <w:bottom w:val="none" w:sz="0" w:space="0" w:color="auto"/>
            <w:right w:val="none" w:sz="0" w:space="0" w:color="auto"/>
          </w:divBdr>
        </w:div>
        <w:div w:id="1749380344">
          <w:marLeft w:val="0"/>
          <w:marRight w:val="0"/>
          <w:marTop w:val="0"/>
          <w:marBottom w:val="0"/>
          <w:divBdr>
            <w:top w:val="none" w:sz="0" w:space="0" w:color="auto"/>
            <w:left w:val="none" w:sz="0" w:space="0" w:color="auto"/>
            <w:bottom w:val="none" w:sz="0" w:space="0" w:color="auto"/>
            <w:right w:val="none" w:sz="0" w:space="0" w:color="auto"/>
          </w:divBdr>
        </w:div>
        <w:div w:id="392780939">
          <w:marLeft w:val="0"/>
          <w:marRight w:val="0"/>
          <w:marTop w:val="0"/>
          <w:marBottom w:val="0"/>
          <w:divBdr>
            <w:top w:val="none" w:sz="0" w:space="0" w:color="auto"/>
            <w:left w:val="none" w:sz="0" w:space="0" w:color="auto"/>
            <w:bottom w:val="none" w:sz="0" w:space="0" w:color="auto"/>
            <w:right w:val="none" w:sz="0" w:space="0" w:color="auto"/>
          </w:divBdr>
        </w:div>
        <w:div w:id="1960523109">
          <w:marLeft w:val="0"/>
          <w:marRight w:val="0"/>
          <w:marTop w:val="0"/>
          <w:marBottom w:val="0"/>
          <w:divBdr>
            <w:top w:val="none" w:sz="0" w:space="0" w:color="auto"/>
            <w:left w:val="none" w:sz="0" w:space="0" w:color="auto"/>
            <w:bottom w:val="none" w:sz="0" w:space="0" w:color="auto"/>
            <w:right w:val="none" w:sz="0" w:space="0" w:color="auto"/>
          </w:divBdr>
        </w:div>
        <w:div w:id="2035694719">
          <w:marLeft w:val="0"/>
          <w:marRight w:val="0"/>
          <w:marTop w:val="0"/>
          <w:marBottom w:val="0"/>
          <w:divBdr>
            <w:top w:val="none" w:sz="0" w:space="0" w:color="auto"/>
            <w:left w:val="none" w:sz="0" w:space="0" w:color="auto"/>
            <w:bottom w:val="none" w:sz="0" w:space="0" w:color="auto"/>
            <w:right w:val="none" w:sz="0" w:space="0" w:color="auto"/>
          </w:divBdr>
        </w:div>
        <w:div w:id="2088576281">
          <w:marLeft w:val="0"/>
          <w:marRight w:val="0"/>
          <w:marTop w:val="0"/>
          <w:marBottom w:val="0"/>
          <w:divBdr>
            <w:top w:val="none" w:sz="0" w:space="0" w:color="auto"/>
            <w:left w:val="none" w:sz="0" w:space="0" w:color="auto"/>
            <w:bottom w:val="none" w:sz="0" w:space="0" w:color="auto"/>
            <w:right w:val="none" w:sz="0" w:space="0" w:color="auto"/>
          </w:divBdr>
        </w:div>
        <w:div w:id="1003555069">
          <w:marLeft w:val="0"/>
          <w:marRight w:val="0"/>
          <w:marTop w:val="0"/>
          <w:marBottom w:val="0"/>
          <w:divBdr>
            <w:top w:val="none" w:sz="0" w:space="0" w:color="auto"/>
            <w:left w:val="none" w:sz="0" w:space="0" w:color="auto"/>
            <w:bottom w:val="none" w:sz="0" w:space="0" w:color="auto"/>
            <w:right w:val="none" w:sz="0" w:space="0" w:color="auto"/>
          </w:divBdr>
        </w:div>
        <w:div w:id="1644851581">
          <w:marLeft w:val="0"/>
          <w:marRight w:val="0"/>
          <w:marTop w:val="0"/>
          <w:marBottom w:val="0"/>
          <w:divBdr>
            <w:top w:val="none" w:sz="0" w:space="0" w:color="auto"/>
            <w:left w:val="none" w:sz="0" w:space="0" w:color="auto"/>
            <w:bottom w:val="none" w:sz="0" w:space="0" w:color="auto"/>
            <w:right w:val="none" w:sz="0" w:space="0" w:color="auto"/>
          </w:divBdr>
        </w:div>
        <w:div w:id="1675112179">
          <w:marLeft w:val="0"/>
          <w:marRight w:val="0"/>
          <w:marTop w:val="0"/>
          <w:marBottom w:val="0"/>
          <w:divBdr>
            <w:top w:val="none" w:sz="0" w:space="0" w:color="auto"/>
            <w:left w:val="none" w:sz="0" w:space="0" w:color="auto"/>
            <w:bottom w:val="none" w:sz="0" w:space="0" w:color="auto"/>
            <w:right w:val="none" w:sz="0" w:space="0" w:color="auto"/>
          </w:divBdr>
        </w:div>
        <w:div w:id="774520022">
          <w:marLeft w:val="0"/>
          <w:marRight w:val="0"/>
          <w:marTop w:val="0"/>
          <w:marBottom w:val="0"/>
          <w:divBdr>
            <w:top w:val="none" w:sz="0" w:space="0" w:color="auto"/>
            <w:left w:val="none" w:sz="0" w:space="0" w:color="auto"/>
            <w:bottom w:val="none" w:sz="0" w:space="0" w:color="auto"/>
            <w:right w:val="none" w:sz="0" w:space="0" w:color="auto"/>
          </w:divBdr>
        </w:div>
        <w:div w:id="1948391674">
          <w:marLeft w:val="0"/>
          <w:marRight w:val="0"/>
          <w:marTop w:val="0"/>
          <w:marBottom w:val="0"/>
          <w:divBdr>
            <w:top w:val="none" w:sz="0" w:space="0" w:color="auto"/>
            <w:left w:val="none" w:sz="0" w:space="0" w:color="auto"/>
            <w:bottom w:val="none" w:sz="0" w:space="0" w:color="auto"/>
            <w:right w:val="none" w:sz="0" w:space="0" w:color="auto"/>
          </w:divBdr>
        </w:div>
        <w:div w:id="1014112329">
          <w:marLeft w:val="0"/>
          <w:marRight w:val="0"/>
          <w:marTop w:val="0"/>
          <w:marBottom w:val="0"/>
          <w:divBdr>
            <w:top w:val="none" w:sz="0" w:space="0" w:color="auto"/>
            <w:left w:val="none" w:sz="0" w:space="0" w:color="auto"/>
            <w:bottom w:val="none" w:sz="0" w:space="0" w:color="auto"/>
            <w:right w:val="none" w:sz="0" w:space="0" w:color="auto"/>
          </w:divBdr>
        </w:div>
        <w:div w:id="568271268">
          <w:marLeft w:val="0"/>
          <w:marRight w:val="0"/>
          <w:marTop w:val="0"/>
          <w:marBottom w:val="0"/>
          <w:divBdr>
            <w:top w:val="none" w:sz="0" w:space="0" w:color="auto"/>
            <w:left w:val="none" w:sz="0" w:space="0" w:color="auto"/>
            <w:bottom w:val="none" w:sz="0" w:space="0" w:color="auto"/>
            <w:right w:val="none" w:sz="0" w:space="0" w:color="auto"/>
          </w:divBdr>
        </w:div>
        <w:div w:id="817846060">
          <w:marLeft w:val="0"/>
          <w:marRight w:val="0"/>
          <w:marTop w:val="0"/>
          <w:marBottom w:val="0"/>
          <w:divBdr>
            <w:top w:val="none" w:sz="0" w:space="0" w:color="auto"/>
            <w:left w:val="none" w:sz="0" w:space="0" w:color="auto"/>
            <w:bottom w:val="none" w:sz="0" w:space="0" w:color="auto"/>
            <w:right w:val="none" w:sz="0" w:space="0" w:color="auto"/>
          </w:divBdr>
        </w:div>
        <w:div w:id="1660767454">
          <w:marLeft w:val="0"/>
          <w:marRight w:val="0"/>
          <w:marTop w:val="0"/>
          <w:marBottom w:val="0"/>
          <w:divBdr>
            <w:top w:val="none" w:sz="0" w:space="0" w:color="auto"/>
            <w:left w:val="none" w:sz="0" w:space="0" w:color="auto"/>
            <w:bottom w:val="none" w:sz="0" w:space="0" w:color="auto"/>
            <w:right w:val="none" w:sz="0" w:space="0" w:color="auto"/>
          </w:divBdr>
        </w:div>
        <w:div w:id="2113039855">
          <w:marLeft w:val="0"/>
          <w:marRight w:val="0"/>
          <w:marTop w:val="0"/>
          <w:marBottom w:val="0"/>
          <w:divBdr>
            <w:top w:val="none" w:sz="0" w:space="0" w:color="auto"/>
            <w:left w:val="none" w:sz="0" w:space="0" w:color="auto"/>
            <w:bottom w:val="none" w:sz="0" w:space="0" w:color="auto"/>
            <w:right w:val="none" w:sz="0" w:space="0" w:color="auto"/>
          </w:divBdr>
        </w:div>
        <w:div w:id="54352765">
          <w:marLeft w:val="0"/>
          <w:marRight w:val="0"/>
          <w:marTop w:val="0"/>
          <w:marBottom w:val="0"/>
          <w:divBdr>
            <w:top w:val="none" w:sz="0" w:space="0" w:color="auto"/>
            <w:left w:val="none" w:sz="0" w:space="0" w:color="auto"/>
            <w:bottom w:val="none" w:sz="0" w:space="0" w:color="auto"/>
            <w:right w:val="none" w:sz="0" w:space="0" w:color="auto"/>
          </w:divBdr>
        </w:div>
        <w:div w:id="2067561019">
          <w:marLeft w:val="0"/>
          <w:marRight w:val="0"/>
          <w:marTop w:val="0"/>
          <w:marBottom w:val="0"/>
          <w:divBdr>
            <w:top w:val="none" w:sz="0" w:space="0" w:color="auto"/>
            <w:left w:val="none" w:sz="0" w:space="0" w:color="auto"/>
            <w:bottom w:val="none" w:sz="0" w:space="0" w:color="auto"/>
            <w:right w:val="none" w:sz="0" w:space="0" w:color="auto"/>
          </w:divBdr>
        </w:div>
        <w:div w:id="1704358184">
          <w:marLeft w:val="0"/>
          <w:marRight w:val="0"/>
          <w:marTop w:val="0"/>
          <w:marBottom w:val="0"/>
          <w:divBdr>
            <w:top w:val="none" w:sz="0" w:space="0" w:color="auto"/>
            <w:left w:val="none" w:sz="0" w:space="0" w:color="auto"/>
            <w:bottom w:val="none" w:sz="0" w:space="0" w:color="auto"/>
            <w:right w:val="none" w:sz="0" w:space="0" w:color="auto"/>
          </w:divBdr>
        </w:div>
      </w:divsChild>
    </w:div>
    <w:div w:id="782919369">
      <w:marLeft w:val="0"/>
      <w:marRight w:val="0"/>
      <w:marTop w:val="0"/>
      <w:marBottom w:val="0"/>
      <w:divBdr>
        <w:top w:val="none" w:sz="0" w:space="0" w:color="auto"/>
        <w:left w:val="none" w:sz="0" w:space="0" w:color="auto"/>
        <w:bottom w:val="none" w:sz="0" w:space="0" w:color="auto"/>
        <w:right w:val="none" w:sz="0" w:space="0" w:color="auto"/>
      </w:divBdr>
    </w:div>
    <w:div w:id="785736253">
      <w:marLeft w:val="0"/>
      <w:marRight w:val="0"/>
      <w:marTop w:val="0"/>
      <w:marBottom w:val="0"/>
      <w:divBdr>
        <w:top w:val="none" w:sz="0" w:space="0" w:color="auto"/>
        <w:left w:val="none" w:sz="0" w:space="0" w:color="auto"/>
        <w:bottom w:val="none" w:sz="0" w:space="0" w:color="auto"/>
        <w:right w:val="none" w:sz="0" w:space="0" w:color="auto"/>
      </w:divBdr>
    </w:div>
    <w:div w:id="789976390">
      <w:marLeft w:val="0"/>
      <w:marRight w:val="0"/>
      <w:marTop w:val="0"/>
      <w:marBottom w:val="0"/>
      <w:divBdr>
        <w:top w:val="none" w:sz="0" w:space="0" w:color="auto"/>
        <w:left w:val="none" w:sz="0" w:space="0" w:color="auto"/>
        <w:bottom w:val="none" w:sz="0" w:space="0" w:color="auto"/>
        <w:right w:val="none" w:sz="0" w:space="0" w:color="auto"/>
      </w:divBdr>
    </w:div>
    <w:div w:id="795562613">
      <w:marLeft w:val="0"/>
      <w:marRight w:val="0"/>
      <w:marTop w:val="0"/>
      <w:marBottom w:val="0"/>
      <w:divBdr>
        <w:top w:val="none" w:sz="0" w:space="0" w:color="auto"/>
        <w:left w:val="none" w:sz="0" w:space="0" w:color="auto"/>
        <w:bottom w:val="none" w:sz="0" w:space="0" w:color="auto"/>
        <w:right w:val="none" w:sz="0" w:space="0" w:color="auto"/>
      </w:divBdr>
    </w:div>
    <w:div w:id="800154971">
      <w:marLeft w:val="0"/>
      <w:marRight w:val="0"/>
      <w:marTop w:val="0"/>
      <w:marBottom w:val="0"/>
      <w:divBdr>
        <w:top w:val="none" w:sz="0" w:space="0" w:color="auto"/>
        <w:left w:val="none" w:sz="0" w:space="0" w:color="auto"/>
        <w:bottom w:val="none" w:sz="0" w:space="0" w:color="auto"/>
        <w:right w:val="none" w:sz="0" w:space="0" w:color="auto"/>
      </w:divBdr>
    </w:div>
    <w:div w:id="805582574">
      <w:marLeft w:val="0"/>
      <w:marRight w:val="0"/>
      <w:marTop w:val="0"/>
      <w:marBottom w:val="0"/>
      <w:divBdr>
        <w:top w:val="none" w:sz="0" w:space="0" w:color="auto"/>
        <w:left w:val="none" w:sz="0" w:space="0" w:color="auto"/>
        <w:bottom w:val="none" w:sz="0" w:space="0" w:color="auto"/>
        <w:right w:val="none" w:sz="0" w:space="0" w:color="auto"/>
      </w:divBdr>
    </w:div>
    <w:div w:id="808132446">
      <w:marLeft w:val="0"/>
      <w:marRight w:val="0"/>
      <w:marTop w:val="0"/>
      <w:marBottom w:val="0"/>
      <w:divBdr>
        <w:top w:val="none" w:sz="0" w:space="0" w:color="auto"/>
        <w:left w:val="none" w:sz="0" w:space="0" w:color="auto"/>
        <w:bottom w:val="none" w:sz="0" w:space="0" w:color="auto"/>
        <w:right w:val="none" w:sz="0" w:space="0" w:color="auto"/>
      </w:divBdr>
      <w:divsChild>
        <w:div w:id="2014063339">
          <w:marLeft w:val="0"/>
          <w:marRight w:val="0"/>
          <w:marTop w:val="0"/>
          <w:marBottom w:val="0"/>
          <w:divBdr>
            <w:top w:val="none" w:sz="0" w:space="0" w:color="auto"/>
            <w:left w:val="none" w:sz="0" w:space="0" w:color="auto"/>
            <w:bottom w:val="none" w:sz="0" w:space="0" w:color="auto"/>
            <w:right w:val="none" w:sz="0" w:space="0" w:color="auto"/>
          </w:divBdr>
        </w:div>
        <w:div w:id="329218016">
          <w:marLeft w:val="0"/>
          <w:marRight w:val="0"/>
          <w:marTop w:val="0"/>
          <w:marBottom w:val="0"/>
          <w:divBdr>
            <w:top w:val="none" w:sz="0" w:space="0" w:color="auto"/>
            <w:left w:val="none" w:sz="0" w:space="0" w:color="auto"/>
            <w:bottom w:val="none" w:sz="0" w:space="0" w:color="auto"/>
            <w:right w:val="none" w:sz="0" w:space="0" w:color="auto"/>
          </w:divBdr>
        </w:div>
        <w:div w:id="1998607757">
          <w:marLeft w:val="0"/>
          <w:marRight w:val="0"/>
          <w:marTop w:val="0"/>
          <w:marBottom w:val="0"/>
          <w:divBdr>
            <w:top w:val="none" w:sz="0" w:space="0" w:color="auto"/>
            <w:left w:val="none" w:sz="0" w:space="0" w:color="auto"/>
            <w:bottom w:val="none" w:sz="0" w:space="0" w:color="auto"/>
            <w:right w:val="none" w:sz="0" w:space="0" w:color="auto"/>
          </w:divBdr>
        </w:div>
        <w:div w:id="332877827">
          <w:marLeft w:val="0"/>
          <w:marRight w:val="0"/>
          <w:marTop w:val="0"/>
          <w:marBottom w:val="0"/>
          <w:divBdr>
            <w:top w:val="none" w:sz="0" w:space="0" w:color="auto"/>
            <w:left w:val="none" w:sz="0" w:space="0" w:color="auto"/>
            <w:bottom w:val="none" w:sz="0" w:space="0" w:color="auto"/>
            <w:right w:val="none" w:sz="0" w:space="0" w:color="auto"/>
          </w:divBdr>
        </w:div>
      </w:divsChild>
    </w:div>
    <w:div w:id="823159242">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
    <w:div w:id="824399128">
      <w:marLeft w:val="0"/>
      <w:marRight w:val="0"/>
      <w:marTop w:val="0"/>
      <w:marBottom w:val="0"/>
      <w:divBdr>
        <w:top w:val="none" w:sz="0" w:space="0" w:color="auto"/>
        <w:left w:val="none" w:sz="0" w:space="0" w:color="auto"/>
        <w:bottom w:val="none" w:sz="0" w:space="0" w:color="auto"/>
        <w:right w:val="none" w:sz="0" w:space="0" w:color="auto"/>
      </w:divBdr>
    </w:div>
    <w:div w:id="833453736">
      <w:marLeft w:val="0"/>
      <w:marRight w:val="0"/>
      <w:marTop w:val="0"/>
      <w:marBottom w:val="0"/>
      <w:divBdr>
        <w:top w:val="none" w:sz="0" w:space="0" w:color="auto"/>
        <w:left w:val="none" w:sz="0" w:space="0" w:color="auto"/>
        <w:bottom w:val="none" w:sz="0" w:space="0" w:color="auto"/>
        <w:right w:val="none" w:sz="0" w:space="0" w:color="auto"/>
      </w:divBdr>
    </w:div>
    <w:div w:id="834220910">
      <w:marLeft w:val="0"/>
      <w:marRight w:val="0"/>
      <w:marTop w:val="0"/>
      <w:marBottom w:val="0"/>
      <w:divBdr>
        <w:top w:val="none" w:sz="0" w:space="0" w:color="auto"/>
        <w:left w:val="none" w:sz="0" w:space="0" w:color="auto"/>
        <w:bottom w:val="none" w:sz="0" w:space="0" w:color="auto"/>
        <w:right w:val="none" w:sz="0" w:space="0" w:color="auto"/>
      </w:divBdr>
      <w:divsChild>
        <w:div w:id="924609822">
          <w:marLeft w:val="0"/>
          <w:marRight w:val="0"/>
          <w:marTop w:val="0"/>
          <w:marBottom w:val="0"/>
          <w:divBdr>
            <w:top w:val="none" w:sz="0" w:space="0" w:color="auto"/>
            <w:left w:val="none" w:sz="0" w:space="0" w:color="auto"/>
            <w:bottom w:val="none" w:sz="0" w:space="0" w:color="auto"/>
            <w:right w:val="none" w:sz="0" w:space="0" w:color="auto"/>
          </w:divBdr>
        </w:div>
        <w:div w:id="1000428452">
          <w:marLeft w:val="0"/>
          <w:marRight w:val="0"/>
          <w:marTop w:val="0"/>
          <w:marBottom w:val="0"/>
          <w:divBdr>
            <w:top w:val="none" w:sz="0" w:space="0" w:color="auto"/>
            <w:left w:val="none" w:sz="0" w:space="0" w:color="auto"/>
            <w:bottom w:val="none" w:sz="0" w:space="0" w:color="auto"/>
            <w:right w:val="none" w:sz="0" w:space="0" w:color="auto"/>
          </w:divBdr>
        </w:div>
        <w:div w:id="1824196897">
          <w:marLeft w:val="0"/>
          <w:marRight w:val="0"/>
          <w:marTop w:val="0"/>
          <w:marBottom w:val="0"/>
          <w:divBdr>
            <w:top w:val="none" w:sz="0" w:space="0" w:color="auto"/>
            <w:left w:val="none" w:sz="0" w:space="0" w:color="auto"/>
            <w:bottom w:val="none" w:sz="0" w:space="0" w:color="auto"/>
            <w:right w:val="none" w:sz="0" w:space="0" w:color="auto"/>
          </w:divBdr>
        </w:div>
        <w:div w:id="871498370">
          <w:marLeft w:val="0"/>
          <w:marRight w:val="0"/>
          <w:marTop w:val="0"/>
          <w:marBottom w:val="0"/>
          <w:divBdr>
            <w:top w:val="none" w:sz="0" w:space="0" w:color="auto"/>
            <w:left w:val="none" w:sz="0" w:space="0" w:color="auto"/>
            <w:bottom w:val="none" w:sz="0" w:space="0" w:color="auto"/>
            <w:right w:val="none" w:sz="0" w:space="0" w:color="auto"/>
          </w:divBdr>
        </w:div>
        <w:div w:id="797645326">
          <w:marLeft w:val="0"/>
          <w:marRight w:val="0"/>
          <w:marTop w:val="0"/>
          <w:marBottom w:val="0"/>
          <w:divBdr>
            <w:top w:val="none" w:sz="0" w:space="0" w:color="auto"/>
            <w:left w:val="none" w:sz="0" w:space="0" w:color="auto"/>
            <w:bottom w:val="none" w:sz="0" w:space="0" w:color="auto"/>
            <w:right w:val="none" w:sz="0" w:space="0" w:color="auto"/>
          </w:divBdr>
        </w:div>
        <w:div w:id="572859803">
          <w:marLeft w:val="0"/>
          <w:marRight w:val="0"/>
          <w:marTop w:val="0"/>
          <w:marBottom w:val="0"/>
          <w:divBdr>
            <w:top w:val="none" w:sz="0" w:space="0" w:color="auto"/>
            <w:left w:val="none" w:sz="0" w:space="0" w:color="auto"/>
            <w:bottom w:val="none" w:sz="0" w:space="0" w:color="auto"/>
            <w:right w:val="none" w:sz="0" w:space="0" w:color="auto"/>
          </w:divBdr>
        </w:div>
        <w:div w:id="1042249793">
          <w:marLeft w:val="0"/>
          <w:marRight w:val="0"/>
          <w:marTop w:val="0"/>
          <w:marBottom w:val="0"/>
          <w:divBdr>
            <w:top w:val="none" w:sz="0" w:space="0" w:color="auto"/>
            <w:left w:val="none" w:sz="0" w:space="0" w:color="auto"/>
            <w:bottom w:val="none" w:sz="0" w:space="0" w:color="auto"/>
            <w:right w:val="none" w:sz="0" w:space="0" w:color="auto"/>
          </w:divBdr>
        </w:div>
        <w:div w:id="1964189534">
          <w:marLeft w:val="0"/>
          <w:marRight w:val="0"/>
          <w:marTop w:val="0"/>
          <w:marBottom w:val="0"/>
          <w:divBdr>
            <w:top w:val="none" w:sz="0" w:space="0" w:color="auto"/>
            <w:left w:val="none" w:sz="0" w:space="0" w:color="auto"/>
            <w:bottom w:val="none" w:sz="0" w:space="0" w:color="auto"/>
            <w:right w:val="none" w:sz="0" w:space="0" w:color="auto"/>
          </w:divBdr>
        </w:div>
        <w:div w:id="1592470043">
          <w:marLeft w:val="0"/>
          <w:marRight w:val="0"/>
          <w:marTop w:val="0"/>
          <w:marBottom w:val="0"/>
          <w:divBdr>
            <w:top w:val="none" w:sz="0" w:space="0" w:color="auto"/>
            <w:left w:val="none" w:sz="0" w:space="0" w:color="auto"/>
            <w:bottom w:val="none" w:sz="0" w:space="0" w:color="auto"/>
            <w:right w:val="none" w:sz="0" w:space="0" w:color="auto"/>
          </w:divBdr>
        </w:div>
        <w:div w:id="1813788060">
          <w:marLeft w:val="0"/>
          <w:marRight w:val="0"/>
          <w:marTop w:val="0"/>
          <w:marBottom w:val="0"/>
          <w:divBdr>
            <w:top w:val="none" w:sz="0" w:space="0" w:color="auto"/>
            <w:left w:val="none" w:sz="0" w:space="0" w:color="auto"/>
            <w:bottom w:val="none" w:sz="0" w:space="0" w:color="auto"/>
            <w:right w:val="none" w:sz="0" w:space="0" w:color="auto"/>
          </w:divBdr>
        </w:div>
        <w:div w:id="1236086835">
          <w:marLeft w:val="0"/>
          <w:marRight w:val="0"/>
          <w:marTop w:val="0"/>
          <w:marBottom w:val="0"/>
          <w:divBdr>
            <w:top w:val="none" w:sz="0" w:space="0" w:color="auto"/>
            <w:left w:val="none" w:sz="0" w:space="0" w:color="auto"/>
            <w:bottom w:val="none" w:sz="0" w:space="0" w:color="auto"/>
            <w:right w:val="none" w:sz="0" w:space="0" w:color="auto"/>
          </w:divBdr>
        </w:div>
        <w:div w:id="878125993">
          <w:marLeft w:val="0"/>
          <w:marRight w:val="0"/>
          <w:marTop w:val="0"/>
          <w:marBottom w:val="0"/>
          <w:divBdr>
            <w:top w:val="none" w:sz="0" w:space="0" w:color="auto"/>
            <w:left w:val="none" w:sz="0" w:space="0" w:color="auto"/>
            <w:bottom w:val="none" w:sz="0" w:space="0" w:color="auto"/>
            <w:right w:val="none" w:sz="0" w:space="0" w:color="auto"/>
          </w:divBdr>
        </w:div>
        <w:div w:id="409229752">
          <w:marLeft w:val="0"/>
          <w:marRight w:val="0"/>
          <w:marTop w:val="0"/>
          <w:marBottom w:val="0"/>
          <w:divBdr>
            <w:top w:val="none" w:sz="0" w:space="0" w:color="auto"/>
            <w:left w:val="none" w:sz="0" w:space="0" w:color="auto"/>
            <w:bottom w:val="none" w:sz="0" w:space="0" w:color="auto"/>
            <w:right w:val="none" w:sz="0" w:space="0" w:color="auto"/>
          </w:divBdr>
        </w:div>
        <w:div w:id="321396516">
          <w:marLeft w:val="0"/>
          <w:marRight w:val="0"/>
          <w:marTop w:val="0"/>
          <w:marBottom w:val="0"/>
          <w:divBdr>
            <w:top w:val="none" w:sz="0" w:space="0" w:color="auto"/>
            <w:left w:val="none" w:sz="0" w:space="0" w:color="auto"/>
            <w:bottom w:val="none" w:sz="0" w:space="0" w:color="auto"/>
            <w:right w:val="none" w:sz="0" w:space="0" w:color="auto"/>
          </w:divBdr>
        </w:div>
      </w:divsChild>
    </w:div>
    <w:div w:id="835730207">
      <w:marLeft w:val="0"/>
      <w:marRight w:val="0"/>
      <w:marTop w:val="0"/>
      <w:marBottom w:val="0"/>
      <w:divBdr>
        <w:top w:val="none" w:sz="0" w:space="0" w:color="auto"/>
        <w:left w:val="none" w:sz="0" w:space="0" w:color="auto"/>
        <w:bottom w:val="none" w:sz="0" w:space="0" w:color="auto"/>
        <w:right w:val="none" w:sz="0" w:space="0" w:color="auto"/>
      </w:divBdr>
    </w:div>
    <w:div w:id="836312444">
      <w:marLeft w:val="0"/>
      <w:marRight w:val="0"/>
      <w:marTop w:val="0"/>
      <w:marBottom w:val="0"/>
      <w:divBdr>
        <w:top w:val="none" w:sz="0" w:space="0" w:color="auto"/>
        <w:left w:val="none" w:sz="0" w:space="0" w:color="auto"/>
        <w:bottom w:val="none" w:sz="0" w:space="0" w:color="auto"/>
        <w:right w:val="none" w:sz="0" w:space="0" w:color="auto"/>
      </w:divBdr>
    </w:div>
    <w:div w:id="836922339">
      <w:marLeft w:val="0"/>
      <w:marRight w:val="0"/>
      <w:marTop w:val="0"/>
      <w:marBottom w:val="0"/>
      <w:divBdr>
        <w:top w:val="none" w:sz="0" w:space="0" w:color="auto"/>
        <w:left w:val="none" w:sz="0" w:space="0" w:color="auto"/>
        <w:bottom w:val="none" w:sz="0" w:space="0" w:color="auto"/>
        <w:right w:val="none" w:sz="0" w:space="0" w:color="auto"/>
      </w:divBdr>
    </w:div>
    <w:div w:id="853032029">
      <w:marLeft w:val="0"/>
      <w:marRight w:val="0"/>
      <w:marTop w:val="0"/>
      <w:marBottom w:val="0"/>
      <w:divBdr>
        <w:top w:val="none" w:sz="0" w:space="0" w:color="auto"/>
        <w:left w:val="none" w:sz="0" w:space="0" w:color="auto"/>
        <w:bottom w:val="none" w:sz="0" w:space="0" w:color="auto"/>
        <w:right w:val="none" w:sz="0" w:space="0" w:color="auto"/>
      </w:divBdr>
    </w:div>
    <w:div w:id="858003414">
      <w:marLeft w:val="0"/>
      <w:marRight w:val="0"/>
      <w:marTop w:val="0"/>
      <w:marBottom w:val="0"/>
      <w:divBdr>
        <w:top w:val="none" w:sz="0" w:space="0" w:color="auto"/>
        <w:left w:val="none" w:sz="0" w:space="0" w:color="auto"/>
        <w:bottom w:val="none" w:sz="0" w:space="0" w:color="auto"/>
        <w:right w:val="none" w:sz="0" w:space="0" w:color="auto"/>
      </w:divBdr>
      <w:divsChild>
        <w:div w:id="1964772431">
          <w:marLeft w:val="0"/>
          <w:marRight w:val="0"/>
          <w:marTop w:val="0"/>
          <w:marBottom w:val="0"/>
          <w:divBdr>
            <w:top w:val="none" w:sz="0" w:space="0" w:color="auto"/>
            <w:left w:val="none" w:sz="0" w:space="0" w:color="auto"/>
            <w:bottom w:val="none" w:sz="0" w:space="0" w:color="auto"/>
            <w:right w:val="none" w:sz="0" w:space="0" w:color="auto"/>
          </w:divBdr>
        </w:div>
        <w:div w:id="920218346">
          <w:marLeft w:val="0"/>
          <w:marRight w:val="0"/>
          <w:marTop w:val="0"/>
          <w:marBottom w:val="0"/>
          <w:divBdr>
            <w:top w:val="none" w:sz="0" w:space="0" w:color="auto"/>
            <w:left w:val="none" w:sz="0" w:space="0" w:color="auto"/>
            <w:bottom w:val="none" w:sz="0" w:space="0" w:color="auto"/>
            <w:right w:val="none" w:sz="0" w:space="0" w:color="auto"/>
          </w:divBdr>
        </w:div>
        <w:div w:id="835416659">
          <w:marLeft w:val="0"/>
          <w:marRight w:val="0"/>
          <w:marTop w:val="0"/>
          <w:marBottom w:val="0"/>
          <w:divBdr>
            <w:top w:val="none" w:sz="0" w:space="0" w:color="auto"/>
            <w:left w:val="none" w:sz="0" w:space="0" w:color="auto"/>
            <w:bottom w:val="none" w:sz="0" w:space="0" w:color="auto"/>
            <w:right w:val="none" w:sz="0" w:space="0" w:color="auto"/>
          </w:divBdr>
        </w:div>
        <w:div w:id="1926528142">
          <w:marLeft w:val="0"/>
          <w:marRight w:val="0"/>
          <w:marTop w:val="0"/>
          <w:marBottom w:val="0"/>
          <w:divBdr>
            <w:top w:val="none" w:sz="0" w:space="0" w:color="auto"/>
            <w:left w:val="none" w:sz="0" w:space="0" w:color="auto"/>
            <w:bottom w:val="none" w:sz="0" w:space="0" w:color="auto"/>
            <w:right w:val="none" w:sz="0" w:space="0" w:color="auto"/>
          </w:divBdr>
        </w:div>
        <w:div w:id="108663638">
          <w:marLeft w:val="0"/>
          <w:marRight w:val="0"/>
          <w:marTop w:val="0"/>
          <w:marBottom w:val="0"/>
          <w:divBdr>
            <w:top w:val="none" w:sz="0" w:space="0" w:color="auto"/>
            <w:left w:val="none" w:sz="0" w:space="0" w:color="auto"/>
            <w:bottom w:val="none" w:sz="0" w:space="0" w:color="auto"/>
            <w:right w:val="none" w:sz="0" w:space="0" w:color="auto"/>
          </w:divBdr>
        </w:div>
        <w:div w:id="1233076882">
          <w:marLeft w:val="0"/>
          <w:marRight w:val="0"/>
          <w:marTop w:val="0"/>
          <w:marBottom w:val="0"/>
          <w:divBdr>
            <w:top w:val="none" w:sz="0" w:space="0" w:color="auto"/>
            <w:left w:val="none" w:sz="0" w:space="0" w:color="auto"/>
            <w:bottom w:val="none" w:sz="0" w:space="0" w:color="auto"/>
            <w:right w:val="none" w:sz="0" w:space="0" w:color="auto"/>
          </w:divBdr>
        </w:div>
        <w:div w:id="2131435763">
          <w:marLeft w:val="0"/>
          <w:marRight w:val="0"/>
          <w:marTop w:val="0"/>
          <w:marBottom w:val="0"/>
          <w:divBdr>
            <w:top w:val="none" w:sz="0" w:space="0" w:color="auto"/>
            <w:left w:val="none" w:sz="0" w:space="0" w:color="auto"/>
            <w:bottom w:val="none" w:sz="0" w:space="0" w:color="auto"/>
            <w:right w:val="none" w:sz="0" w:space="0" w:color="auto"/>
          </w:divBdr>
        </w:div>
        <w:div w:id="154299652">
          <w:marLeft w:val="0"/>
          <w:marRight w:val="0"/>
          <w:marTop w:val="0"/>
          <w:marBottom w:val="0"/>
          <w:divBdr>
            <w:top w:val="none" w:sz="0" w:space="0" w:color="auto"/>
            <w:left w:val="none" w:sz="0" w:space="0" w:color="auto"/>
            <w:bottom w:val="none" w:sz="0" w:space="0" w:color="auto"/>
            <w:right w:val="none" w:sz="0" w:space="0" w:color="auto"/>
          </w:divBdr>
        </w:div>
        <w:div w:id="1663971074">
          <w:marLeft w:val="0"/>
          <w:marRight w:val="0"/>
          <w:marTop w:val="0"/>
          <w:marBottom w:val="0"/>
          <w:divBdr>
            <w:top w:val="none" w:sz="0" w:space="0" w:color="auto"/>
            <w:left w:val="none" w:sz="0" w:space="0" w:color="auto"/>
            <w:bottom w:val="none" w:sz="0" w:space="0" w:color="auto"/>
            <w:right w:val="none" w:sz="0" w:space="0" w:color="auto"/>
          </w:divBdr>
        </w:div>
        <w:div w:id="95489973">
          <w:marLeft w:val="0"/>
          <w:marRight w:val="0"/>
          <w:marTop w:val="0"/>
          <w:marBottom w:val="0"/>
          <w:divBdr>
            <w:top w:val="none" w:sz="0" w:space="0" w:color="auto"/>
            <w:left w:val="none" w:sz="0" w:space="0" w:color="auto"/>
            <w:bottom w:val="none" w:sz="0" w:space="0" w:color="auto"/>
            <w:right w:val="none" w:sz="0" w:space="0" w:color="auto"/>
          </w:divBdr>
        </w:div>
        <w:div w:id="598686251">
          <w:marLeft w:val="0"/>
          <w:marRight w:val="0"/>
          <w:marTop w:val="0"/>
          <w:marBottom w:val="0"/>
          <w:divBdr>
            <w:top w:val="none" w:sz="0" w:space="0" w:color="auto"/>
            <w:left w:val="none" w:sz="0" w:space="0" w:color="auto"/>
            <w:bottom w:val="none" w:sz="0" w:space="0" w:color="auto"/>
            <w:right w:val="none" w:sz="0" w:space="0" w:color="auto"/>
          </w:divBdr>
        </w:div>
        <w:div w:id="641811679">
          <w:marLeft w:val="0"/>
          <w:marRight w:val="0"/>
          <w:marTop w:val="0"/>
          <w:marBottom w:val="0"/>
          <w:divBdr>
            <w:top w:val="none" w:sz="0" w:space="0" w:color="auto"/>
            <w:left w:val="none" w:sz="0" w:space="0" w:color="auto"/>
            <w:bottom w:val="none" w:sz="0" w:space="0" w:color="auto"/>
            <w:right w:val="none" w:sz="0" w:space="0" w:color="auto"/>
          </w:divBdr>
        </w:div>
        <w:div w:id="1277757719">
          <w:marLeft w:val="0"/>
          <w:marRight w:val="0"/>
          <w:marTop w:val="0"/>
          <w:marBottom w:val="0"/>
          <w:divBdr>
            <w:top w:val="none" w:sz="0" w:space="0" w:color="auto"/>
            <w:left w:val="none" w:sz="0" w:space="0" w:color="auto"/>
            <w:bottom w:val="none" w:sz="0" w:space="0" w:color="auto"/>
            <w:right w:val="none" w:sz="0" w:space="0" w:color="auto"/>
          </w:divBdr>
        </w:div>
        <w:div w:id="848716958">
          <w:marLeft w:val="0"/>
          <w:marRight w:val="0"/>
          <w:marTop w:val="0"/>
          <w:marBottom w:val="0"/>
          <w:divBdr>
            <w:top w:val="none" w:sz="0" w:space="0" w:color="auto"/>
            <w:left w:val="none" w:sz="0" w:space="0" w:color="auto"/>
            <w:bottom w:val="none" w:sz="0" w:space="0" w:color="auto"/>
            <w:right w:val="none" w:sz="0" w:space="0" w:color="auto"/>
          </w:divBdr>
        </w:div>
        <w:div w:id="977760620">
          <w:marLeft w:val="0"/>
          <w:marRight w:val="0"/>
          <w:marTop w:val="0"/>
          <w:marBottom w:val="0"/>
          <w:divBdr>
            <w:top w:val="none" w:sz="0" w:space="0" w:color="auto"/>
            <w:left w:val="none" w:sz="0" w:space="0" w:color="auto"/>
            <w:bottom w:val="none" w:sz="0" w:space="0" w:color="auto"/>
            <w:right w:val="none" w:sz="0" w:space="0" w:color="auto"/>
          </w:divBdr>
        </w:div>
        <w:div w:id="1510605784">
          <w:marLeft w:val="0"/>
          <w:marRight w:val="0"/>
          <w:marTop w:val="0"/>
          <w:marBottom w:val="0"/>
          <w:divBdr>
            <w:top w:val="none" w:sz="0" w:space="0" w:color="auto"/>
            <w:left w:val="none" w:sz="0" w:space="0" w:color="auto"/>
            <w:bottom w:val="none" w:sz="0" w:space="0" w:color="auto"/>
            <w:right w:val="none" w:sz="0" w:space="0" w:color="auto"/>
          </w:divBdr>
        </w:div>
        <w:div w:id="70859713">
          <w:marLeft w:val="0"/>
          <w:marRight w:val="0"/>
          <w:marTop w:val="0"/>
          <w:marBottom w:val="0"/>
          <w:divBdr>
            <w:top w:val="none" w:sz="0" w:space="0" w:color="auto"/>
            <w:left w:val="none" w:sz="0" w:space="0" w:color="auto"/>
            <w:bottom w:val="none" w:sz="0" w:space="0" w:color="auto"/>
            <w:right w:val="none" w:sz="0" w:space="0" w:color="auto"/>
          </w:divBdr>
        </w:div>
        <w:div w:id="1751806323">
          <w:marLeft w:val="0"/>
          <w:marRight w:val="0"/>
          <w:marTop w:val="0"/>
          <w:marBottom w:val="0"/>
          <w:divBdr>
            <w:top w:val="none" w:sz="0" w:space="0" w:color="auto"/>
            <w:left w:val="none" w:sz="0" w:space="0" w:color="auto"/>
            <w:bottom w:val="none" w:sz="0" w:space="0" w:color="auto"/>
            <w:right w:val="none" w:sz="0" w:space="0" w:color="auto"/>
          </w:divBdr>
        </w:div>
        <w:div w:id="1685550637">
          <w:marLeft w:val="0"/>
          <w:marRight w:val="0"/>
          <w:marTop w:val="0"/>
          <w:marBottom w:val="0"/>
          <w:divBdr>
            <w:top w:val="none" w:sz="0" w:space="0" w:color="auto"/>
            <w:left w:val="none" w:sz="0" w:space="0" w:color="auto"/>
            <w:bottom w:val="none" w:sz="0" w:space="0" w:color="auto"/>
            <w:right w:val="none" w:sz="0" w:space="0" w:color="auto"/>
          </w:divBdr>
        </w:div>
        <w:div w:id="1351832256">
          <w:marLeft w:val="0"/>
          <w:marRight w:val="0"/>
          <w:marTop w:val="0"/>
          <w:marBottom w:val="0"/>
          <w:divBdr>
            <w:top w:val="none" w:sz="0" w:space="0" w:color="auto"/>
            <w:left w:val="none" w:sz="0" w:space="0" w:color="auto"/>
            <w:bottom w:val="none" w:sz="0" w:space="0" w:color="auto"/>
            <w:right w:val="none" w:sz="0" w:space="0" w:color="auto"/>
          </w:divBdr>
        </w:div>
        <w:div w:id="876117172">
          <w:marLeft w:val="0"/>
          <w:marRight w:val="0"/>
          <w:marTop w:val="0"/>
          <w:marBottom w:val="0"/>
          <w:divBdr>
            <w:top w:val="none" w:sz="0" w:space="0" w:color="auto"/>
            <w:left w:val="none" w:sz="0" w:space="0" w:color="auto"/>
            <w:bottom w:val="none" w:sz="0" w:space="0" w:color="auto"/>
            <w:right w:val="none" w:sz="0" w:space="0" w:color="auto"/>
          </w:divBdr>
        </w:div>
        <w:div w:id="1010453863">
          <w:marLeft w:val="0"/>
          <w:marRight w:val="0"/>
          <w:marTop w:val="0"/>
          <w:marBottom w:val="0"/>
          <w:divBdr>
            <w:top w:val="none" w:sz="0" w:space="0" w:color="auto"/>
            <w:left w:val="none" w:sz="0" w:space="0" w:color="auto"/>
            <w:bottom w:val="none" w:sz="0" w:space="0" w:color="auto"/>
            <w:right w:val="none" w:sz="0" w:space="0" w:color="auto"/>
          </w:divBdr>
        </w:div>
        <w:div w:id="435292192">
          <w:marLeft w:val="0"/>
          <w:marRight w:val="0"/>
          <w:marTop w:val="0"/>
          <w:marBottom w:val="0"/>
          <w:divBdr>
            <w:top w:val="none" w:sz="0" w:space="0" w:color="auto"/>
            <w:left w:val="none" w:sz="0" w:space="0" w:color="auto"/>
            <w:bottom w:val="none" w:sz="0" w:space="0" w:color="auto"/>
            <w:right w:val="none" w:sz="0" w:space="0" w:color="auto"/>
          </w:divBdr>
        </w:div>
        <w:div w:id="968437109">
          <w:marLeft w:val="0"/>
          <w:marRight w:val="0"/>
          <w:marTop w:val="0"/>
          <w:marBottom w:val="0"/>
          <w:divBdr>
            <w:top w:val="none" w:sz="0" w:space="0" w:color="auto"/>
            <w:left w:val="none" w:sz="0" w:space="0" w:color="auto"/>
            <w:bottom w:val="none" w:sz="0" w:space="0" w:color="auto"/>
            <w:right w:val="none" w:sz="0" w:space="0" w:color="auto"/>
          </w:divBdr>
        </w:div>
        <w:div w:id="5330744">
          <w:marLeft w:val="0"/>
          <w:marRight w:val="0"/>
          <w:marTop w:val="0"/>
          <w:marBottom w:val="0"/>
          <w:divBdr>
            <w:top w:val="none" w:sz="0" w:space="0" w:color="auto"/>
            <w:left w:val="none" w:sz="0" w:space="0" w:color="auto"/>
            <w:bottom w:val="none" w:sz="0" w:space="0" w:color="auto"/>
            <w:right w:val="none" w:sz="0" w:space="0" w:color="auto"/>
          </w:divBdr>
        </w:div>
        <w:div w:id="437143955">
          <w:marLeft w:val="0"/>
          <w:marRight w:val="0"/>
          <w:marTop w:val="0"/>
          <w:marBottom w:val="0"/>
          <w:divBdr>
            <w:top w:val="none" w:sz="0" w:space="0" w:color="auto"/>
            <w:left w:val="none" w:sz="0" w:space="0" w:color="auto"/>
            <w:bottom w:val="none" w:sz="0" w:space="0" w:color="auto"/>
            <w:right w:val="none" w:sz="0" w:space="0" w:color="auto"/>
          </w:divBdr>
        </w:div>
        <w:div w:id="411778254">
          <w:marLeft w:val="0"/>
          <w:marRight w:val="0"/>
          <w:marTop w:val="0"/>
          <w:marBottom w:val="0"/>
          <w:divBdr>
            <w:top w:val="none" w:sz="0" w:space="0" w:color="auto"/>
            <w:left w:val="none" w:sz="0" w:space="0" w:color="auto"/>
            <w:bottom w:val="none" w:sz="0" w:space="0" w:color="auto"/>
            <w:right w:val="none" w:sz="0" w:space="0" w:color="auto"/>
          </w:divBdr>
        </w:div>
        <w:div w:id="1111706589">
          <w:marLeft w:val="0"/>
          <w:marRight w:val="0"/>
          <w:marTop w:val="0"/>
          <w:marBottom w:val="0"/>
          <w:divBdr>
            <w:top w:val="none" w:sz="0" w:space="0" w:color="auto"/>
            <w:left w:val="none" w:sz="0" w:space="0" w:color="auto"/>
            <w:bottom w:val="none" w:sz="0" w:space="0" w:color="auto"/>
            <w:right w:val="none" w:sz="0" w:space="0" w:color="auto"/>
          </w:divBdr>
        </w:div>
        <w:div w:id="6953976">
          <w:marLeft w:val="0"/>
          <w:marRight w:val="0"/>
          <w:marTop w:val="0"/>
          <w:marBottom w:val="0"/>
          <w:divBdr>
            <w:top w:val="none" w:sz="0" w:space="0" w:color="auto"/>
            <w:left w:val="none" w:sz="0" w:space="0" w:color="auto"/>
            <w:bottom w:val="none" w:sz="0" w:space="0" w:color="auto"/>
            <w:right w:val="none" w:sz="0" w:space="0" w:color="auto"/>
          </w:divBdr>
        </w:div>
        <w:div w:id="23557177">
          <w:marLeft w:val="0"/>
          <w:marRight w:val="0"/>
          <w:marTop w:val="0"/>
          <w:marBottom w:val="0"/>
          <w:divBdr>
            <w:top w:val="none" w:sz="0" w:space="0" w:color="auto"/>
            <w:left w:val="none" w:sz="0" w:space="0" w:color="auto"/>
            <w:bottom w:val="none" w:sz="0" w:space="0" w:color="auto"/>
            <w:right w:val="none" w:sz="0" w:space="0" w:color="auto"/>
          </w:divBdr>
        </w:div>
        <w:div w:id="1742218654">
          <w:marLeft w:val="0"/>
          <w:marRight w:val="0"/>
          <w:marTop w:val="0"/>
          <w:marBottom w:val="0"/>
          <w:divBdr>
            <w:top w:val="none" w:sz="0" w:space="0" w:color="auto"/>
            <w:left w:val="none" w:sz="0" w:space="0" w:color="auto"/>
            <w:bottom w:val="none" w:sz="0" w:space="0" w:color="auto"/>
            <w:right w:val="none" w:sz="0" w:space="0" w:color="auto"/>
          </w:divBdr>
        </w:div>
        <w:div w:id="513955229">
          <w:marLeft w:val="0"/>
          <w:marRight w:val="0"/>
          <w:marTop w:val="0"/>
          <w:marBottom w:val="0"/>
          <w:divBdr>
            <w:top w:val="none" w:sz="0" w:space="0" w:color="auto"/>
            <w:left w:val="none" w:sz="0" w:space="0" w:color="auto"/>
            <w:bottom w:val="none" w:sz="0" w:space="0" w:color="auto"/>
            <w:right w:val="none" w:sz="0" w:space="0" w:color="auto"/>
          </w:divBdr>
        </w:div>
        <w:div w:id="2089037534">
          <w:marLeft w:val="0"/>
          <w:marRight w:val="0"/>
          <w:marTop w:val="0"/>
          <w:marBottom w:val="0"/>
          <w:divBdr>
            <w:top w:val="none" w:sz="0" w:space="0" w:color="auto"/>
            <w:left w:val="none" w:sz="0" w:space="0" w:color="auto"/>
            <w:bottom w:val="none" w:sz="0" w:space="0" w:color="auto"/>
            <w:right w:val="none" w:sz="0" w:space="0" w:color="auto"/>
          </w:divBdr>
        </w:div>
        <w:div w:id="35013993">
          <w:marLeft w:val="0"/>
          <w:marRight w:val="0"/>
          <w:marTop w:val="0"/>
          <w:marBottom w:val="0"/>
          <w:divBdr>
            <w:top w:val="none" w:sz="0" w:space="0" w:color="auto"/>
            <w:left w:val="none" w:sz="0" w:space="0" w:color="auto"/>
            <w:bottom w:val="none" w:sz="0" w:space="0" w:color="auto"/>
            <w:right w:val="none" w:sz="0" w:space="0" w:color="auto"/>
          </w:divBdr>
        </w:div>
        <w:div w:id="2037078528">
          <w:marLeft w:val="0"/>
          <w:marRight w:val="0"/>
          <w:marTop w:val="0"/>
          <w:marBottom w:val="0"/>
          <w:divBdr>
            <w:top w:val="none" w:sz="0" w:space="0" w:color="auto"/>
            <w:left w:val="none" w:sz="0" w:space="0" w:color="auto"/>
            <w:bottom w:val="none" w:sz="0" w:space="0" w:color="auto"/>
            <w:right w:val="none" w:sz="0" w:space="0" w:color="auto"/>
          </w:divBdr>
        </w:div>
        <w:div w:id="1203517821">
          <w:marLeft w:val="0"/>
          <w:marRight w:val="0"/>
          <w:marTop w:val="0"/>
          <w:marBottom w:val="0"/>
          <w:divBdr>
            <w:top w:val="none" w:sz="0" w:space="0" w:color="auto"/>
            <w:left w:val="none" w:sz="0" w:space="0" w:color="auto"/>
            <w:bottom w:val="none" w:sz="0" w:space="0" w:color="auto"/>
            <w:right w:val="none" w:sz="0" w:space="0" w:color="auto"/>
          </w:divBdr>
        </w:div>
        <w:div w:id="2134782312">
          <w:marLeft w:val="0"/>
          <w:marRight w:val="0"/>
          <w:marTop w:val="0"/>
          <w:marBottom w:val="0"/>
          <w:divBdr>
            <w:top w:val="none" w:sz="0" w:space="0" w:color="auto"/>
            <w:left w:val="none" w:sz="0" w:space="0" w:color="auto"/>
            <w:bottom w:val="none" w:sz="0" w:space="0" w:color="auto"/>
            <w:right w:val="none" w:sz="0" w:space="0" w:color="auto"/>
          </w:divBdr>
        </w:div>
        <w:div w:id="85347944">
          <w:marLeft w:val="0"/>
          <w:marRight w:val="0"/>
          <w:marTop w:val="0"/>
          <w:marBottom w:val="0"/>
          <w:divBdr>
            <w:top w:val="none" w:sz="0" w:space="0" w:color="auto"/>
            <w:left w:val="none" w:sz="0" w:space="0" w:color="auto"/>
            <w:bottom w:val="none" w:sz="0" w:space="0" w:color="auto"/>
            <w:right w:val="none" w:sz="0" w:space="0" w:color="auto"/>
          </w:divBdr>
        </w:div>
        <w:div w:id="393479412">
          <w:marLeft w:val="0"/>
          <w:marRight w:val="0"/>
          <w:marTop w:val="0"/>
          <w:marBottom w:val="0"/>
          <w:divBdr>
            <w:top w:val="none" w:sz="0" w:space="0" w:color="auto"/>
            <w:left w:val="none" w:sz="0" w:space="0" w:color="auto"/>
            <w:bottom w:val="none" w:sz="0" w:space="0" w:color="auto"/>
            <w:right w:val="none" w:sz="0" w:space="0" w:color="auto"/>
          </w:divBdr>
        </w:div>
        <w:div w:id="41945137">
          <w:marLeft w:val="0"/>
          <w:marRight w:val="0"/>
          <w:marTop w:val="0"/>
          <w:marBottom w:val="0"/>
          <w:divBdr>
            <w:top w:val="none" w:sz="0" w:space="0" w:color="auto"/>
            <w:left w:val="none" w:sz="0" w:space="0" w:color="auto"/>
            <w:bottom w:val="none" w:sz="0" w:space="0" w:color="auto"/>
            <w:right w:val="none" w:sz="0" w:space="0" w:color="auto"/>
          </w:divBdr>
        </w:div>
        <w:div w:id="1052575659">
          <w:marLeft w:val="0"/>
          <w:marRight w:val="0"/>
          <w:marTop w:val="0"/>
          <w:marBottom w:val="0"/>
          <w:divBdr>
            <w:top w:val="none" w:sz="0" w:space="0" w:color="auto"/>
            <w:left w:val="none" w:sz="0" w:space="0" w:color="auto"/>
            <w:bottom w:val="none" w:sz="0" w:space="0" w:color="auto"/>
            <w:right w:val="none" w:sz="0" w:space="0" w:color="auto"/>
          </w:divBdr>
        </w:div>
        <w:div w:id="1205017223">
          <w:marLeft w:val="0"/>
          <w:marRight w:val="0"/>
          <w:marTop w:val="0"/>
          <w:marBottom w:val="0"/>
          <w:divBdr>
            <w:top w:val="none" w:sz="0" w:space="0" w:color="auto"/>
            <w:left w:val="none" w:sz="0" w:space="0" w:color="auto"/>
            <w:bottom w:val="none" w:sz="0" w:space="0" w:color="auto"/>
            <w:right w:val="none" w:sz="0" w:space="0" w:color="auto"/>
          </w:divBdr>
        </w:div>
        <w:div w:id="1312442010">
          <w:marLeft w:val="0"/>
          <w:marRight w:val="0"/>
          <w:marTop w:val="0"/>
          <w:marBottom w:val="0"/>
          <w:divBdr>
            <w:top w:val="none" w:sz="0" w:space="0" w:color="auto"/>
            <w:left w:val="none" w:sz="0" w:space="0" w:color="auto"/>
            <w:bottom w:val="none" w:sz="0" w:space="0" w:color="auto"/>
            <w:right w:val="none" w:sz="0" w:space="0" w:color="auto"/>
          </w:divBdr>
        </w:div>
        <w:div w:id="830027013">
          <w:marLeft w:val="0"/>
          <w:marRight w:val="0"/>
          <w:marTop w:val="0"/>
          <w:marBottom w:val="0"/>
          <w:divBdr>
            <w:top w:val="none" w:sz="0" w:space="0" w:color="auto"/>
            <w:left w:val="none" w:sz="0" w:space="0" w:color="auto"/>
            <w:bottom w:val="none" w:sz="0" w:space="0" w:color="auto"/>
            <w:right w:val="none" w:sz="0" w:space="0" w:color="auto"/>
          </w:divBdr>
        </w:div>
        <w:div w:id="554585036">
          <w:marLeft w:val="0"/>
          <w:marRight w:val="0"/>
          <w:marTop w:val="0"/>
          <w:marBottom w:val="0"/>
          <w:divBdr>
            <w:top w:val="none" w:sz="0" w:space="0" w:color="auto"/>
            <w:left w:val="none" w:sz="0" w:space="0" w:color="auto"/>
            <w:bottom w:val="none" w:sz="0" w:space="0" w:color="auto"/>
            <w:right w:val="none" w:sz="0" w:space="0" w:color="auto"/>
          </w:divBdr>
        </w:div>
        <w:div w:id="1921791462">
          <w:marLeft w:val="0"/>
          <w:marRight w:val="0"/>
          <w:marTop w:val="0"/>
          <w:marBottom w:val="0"/>
          <w:divBdr>
            <w:top w:val="none" w:sz="0" w:space="0" w:color="auto"/>
            <w:left w:val="none" w:sz="0" w:space="0" w:color="auto"/>
            <w:bottom w:val="none" w:sz="0" w:space="0" w:color="auto"/>
            <w:right w:val="none" w:sz="0" w:space="0" w:color="auto"/>
          </w:divBdr>
        </w:div>
        <w:div w:id="1278172565">
          <w:marLeft w:val="0"/>
          <w:marRight w:val="0"/>
          <w:marTop w:val="0"/>
          <w:marBottom w:val="0"/>
          <w:divBdr>
            <w:top w:val="none" w:sz="0" w:space="0" w:color="auto"/>
            <w:left w:val="none" w:sz="0" w:space="0" w:color="auto"/>
            <w:bottom w:val="none" w:sz="0" w:space="0" w:color="auto"/>
            <w:right w:val="none" w:sz="0" w:space="0" w:color="auto"/>
          </w:divBdr>
        </w:div>
        <w:div w:id="954488042">
          <w:marLeft w:val="0"/>
          <w:marRight w:val="0"/>
          <w:marTop w:val="0"/>
          <w:marBottom w:val="0"/>
          <w:divBdr>
            <w:top w:val="none" w:sz="0" w:space="0" w:color="auto"/>
            <w:left w:val="none" w:sz="0" w:space="0" w:color="auto"/>
            <w:bottom w:val="none" w:sz="0" w:space="0" w:color="auto"/>
            <w:right w:val="none" w:sz="0" w:space="0" w:color="auto"/>
          </w:divBdr>
        </w:div>
        <w:div w:id="809902738">
          <w:marLeft w:val="0"/>
          <w:marRight w:val="0"/>
          <w:marTop w:val="0"/>
          <w:marBottom w:val="0"/>
          <w:divBdr>
            <w:top w:val="none" w:sz="0" w:space="0" w:color="auto"/>
            <w:left w:val="none" w:sz="0" w:space="0" w:color="auto"/>
            <w:bottom w:val="none" w:sz="0" w:space="0" w:color="auto"/>
            <w:right w:val="none" w:sz="0" w:space="0" w:color="auto"/>
          </w:divBdr>
        </w:div>
        <w:div w:id="1611164675">
          <w:marLeft w:val="0"/>
          <w:marRight w:val="0"/>
          <w:marTop w:val="0"/>
          <w:marBottom w:val="0"/>
          <w:divBdr>
            <w:top w:val="none" w:sz="0" w:space="0" w:color="auto"/>
            <w:left w:val="none" w:sz="0" w:space="0" w:color="auto"/>
            <w:bottom w:val="none" w:sz="0" w:space="0" w:color="auto"/>
            <w:right w:val="none" w:sz="0" w:space="0" w:color="auto"/>
          </w:divBdr>
        </w:div>
        <w:div w:id="1670405455">
          <w:marLeft w:val="0"/>
          <w:marRight w:val="0"/>
          <w:marTop w:val="0"/>
          <w:marBottom w:val="0"/>
          <w:divBdr>
            <w:top w:val="none" w:sz="0" w:space="0" w:color="auto"/>
            <w:left w:val="none" w:sz="0" w:space="0" w:color="auto"/>
            <w:bottom w:val="none" w:sz="0" w:space="0" w:color="auto"/>
            <w:right w:val="none" w:sz="0" w:space="0" w:color="auto"/>
          </w:divBdr>
        </w:div>
        <w:div w:id="1380476667">
          <w:marLeft w:val="0"/>
          <w:marRight w:val="0"/>
          <w:marTop w:val="0"/>
          <w:marBottom w:val="0"/>
          <w:divBdr>
            <w:top w:val="none" w:sz="0" w:space="0" w:color="auto"/>
            <w:left w:val="none" w:sz="0" w:space="0" w:color="auto"/>
            <w:bottom w:val="none" w:sz="0" w:space="0" w:color="auto"/>
            <w:right w:val="none" w:sz="0" w:space="0" w:color="auto"/>
          </w:divBdr>
        </w:div>
        <w:div w:id="1231578165">
          <w:marLeft w:val="0"/>
          <w:marRight w:val="0"/>
          <w:marTop w:val="0"/>
          <w:marBottom w:val="0"/>
          <w:divBdr>
            <w:top w:val="none" w:sz="0" w:space="0" w:color="auto"/>
            <w:left w:val="none" w:sz="0" w:space="0" w:color="auto"/>
            <w:bottom w:val="none" w:sz="0" w:space="0" w:color="auto"/>
            <w:right w:val="none" w:sz="0" w:space="0" w:color="auto"/>
          </w:divBdr>
        </w:div>
        <w:div w:id="1707832614">
          <w:marLeft w:val="0"/>
          <w:marRight w:val="0"/>
          <w:marTop w:val="0"/>
          <w:marBottom w:val="0"/>
          <w:divBdr>
            <w:top w:val="none" w:sz="0" w:space="0" w:color="auto"/>
            <w:left w:val="none" w:sz="0" w:space="0" w:color="auto"/>
            <w:bottom w:val="none" w:sz="0" w:space="0" w:color="auto"/>
            <w:right w:val="none" w:sz="0" w:space="0" w:color="auto"/>
          </w:divBdr>
        </w:div>
        <w:div w:id="1759323250">
          <w:marLeft w:val="0"/>
          <w:marRight w:val="0"/>
          <w:marTop w:val="0"/>
          <w:marBottom w:val="0"/>
          <w:divBdr>
            <w:top w:val="none" w:sz="0" w:space="0" w:color="auto"/>
            <w:left w:val="none" w:sz="0" w:space="0" w:color="auto"/>
            <w:bottom w:val="none" w:sz="0" w:space="0" w:color="auto"/>
            <w:right w:val="none" w:sz="0" w:space="0" w:color="auto"/>
          </w:divBdr>
        </w:div>
        <w:div w:id="1230530779">
          <w:marLeft w:val="0"/>
          <w:marRight w:val="0"/>
          <w:marTop w:val="0"/>
          <w:marBottom w:val="0"/>
          <w:divBdr>
            <w:top w:val="none" w:sz="0" w:space="0" w:color="auto"/>
            <w:left w:val="none" w:sz="0" w:space="0" w:color="auto"/>
            <w:bottom w:val="none" w:sz="0" w:space="0" w:color="auto"/>
            <w:right w:val="none" w:sz="0" w:space="0" w:color="auto"/>
          </w:divBdr>
        </w:div>
        <w:div w:id="787553831">
          <w:marLeft w:val="0"/>
          <w:marRight w:val="0"/>
          <w:marTop w:val="0"/>
          <w:marBottom w:val="0"/>
          <w:divBdr>
            <w:top w:val="none" w:sz="0" w:space="0" w:color="auto"/>
            <w:left w:val="none" w:sz="0" w:space="0" w:color="auto"/>
            <w:bottom w:val="none" w:sz="0" w:space="0" w:color="auto"/>
            <w:right w:val="none" w:sz="0" w:space="0" w:color="auto"/>
          </w:divBdr>
        </w:div>
        <w:div w:id="1347294179">
          <w:marLeft w:val="0"/>
          <w:marRight w:val="0"/>
          <w:marTop w:val="0"/>
          <w:marBottom w:val="0"/>
          <w:divBdr>
            <w:top w:val="none" w:sz="0" w:space="0" w:color="auto"/>
            <w:left w:val="none" w:sz="0" w:space="0" w:color="auto"/>
            <w:bottom w:val="none" w:sz="0" w:space="0" w:color="auto"/>
            <w:right w:val="none" w:sz="0" w:space="0" w:color="auto"/>
          </w:divBdr>
        </w:div>
        <w:div w:id="1881671143">
          <w:marLeft w:val="0"/>
          <w:marRight w:val="0"/>
          <w:marTop w:val="0"/>
          <w:marBottom w:val="0"/>
          <w:divBdr>
            <w:top w:val="none" w:sz="0" w:space="0" w:color="auto"/>
            <w:left w:val="none" w:sz="0" w:space="0" w:color="auto"/>
            <w:bottom w:val="none" w:sz="0" w:space="0" w:color="auto"/>
            <w:right w:val="none" w:sz="0" w:space="0" w:color="auto"/>
          </w:divBdr>
        </w:div>
        <w:div w:id="84348002">
          <w:marLeft w:val="0"/>
          <w:marRight w:val="0"/>
          <w:marTop w:val="0"/>
          <w:marBottom w:val="0"/>
          <w:divBdr>
            <w:top w:val="none" w:sz="0" w:space="0" w:color="auto"/>
            <w:left w:val="none" w:sz="0" w:space="0" w:color="auto"/>
            <w:bottom w:val="none" w:sz="0" w:space="0" w:color="auto"/>
            <w:right w:val="none" w:sz="0" w:space="0" w:color="auto"/>
          </w:divBdr>
        </w:div>
        <w:div w:id="73556145">
          <w:marLeft w:val="0"/>
          <w:marRight w:val="0"/>
          <w:marTop w:val="0"/>
          <w:marBottom w:val="0"/>
          <w:divBdr>
            <w:top w:val="none" w:sz="0" w:space="0" w:color="auto"/>
            <w:left w:val="none" w:sz="0" w:space="0" w:color="auto"/>
            <w:bottom w:val="none" w:sz="0" w:space="0" w:color="auto"/>
            <w:right w:val="none" w:sz="0" w:space="0" w:color="auto"/>
          </w:divBdr>
        </w:div>
        <w:div w:id="15160125">
          <w:marLeft w:val="0"/>
          <w:marRight w:val="0"/>
          <w:marTop w:val="0"/>
          <w:marBottom w:val="0"/>
          <w:divBdr>
            <w:top w:val="none" w:sz="0" w:space="0" w:color="auto"/>
            <w:left w:val="none" w:sz="0" w:space="0" w:color="auto"/>
            <w:bottom w:val="none" w:sz="0" w:space="0" w:color="auto"/>
            <w:right w:val="none" w:sz="0" w:space="0" w:color="auto"/>
          </w:divBdr>
        </w:div>
        <w:div w:id="1985312488">
          <w:marLeft w:val="0"/>
          <w:marRight w:val="0"/>
          <w:marTop w:val="0"/>
          <w:marBottom w:val="0"/>
          <w:divBdr>
            <w:top w:val="none" w:sz="0" w:space="0" w:color="auto"/>
            <w:left w:val="none" w:sz="0" w:space="0" w:color="auto"/>
            <w:bottom w:val="none" w:sz="0" w:space="0" w:color="auto"/>
            <w:right w:val="none" w:sz="0" w:space="0" w:color="auto"/>
          </w:divBdr>
        </w:div>
        <w:div w:id="1544823807">
          <w:marLeft w:val="0"/>
          <w:marRight w:val="0"/>
          <w:marTop w:val="0"/>
          <w:marBottom w:val="0"/>
          <w:divBdr>
            <w:top w:val="none" w:sz="0" w:space="0" w:color="auto"/>
            <w:left w:val="none" w:sz="0" w:space="0" w:color="auto"/>
            <w:bottom w:val="none" w:sz="0" w:space="0" w:color="auto"/>
            <w:right w:val="none" w:sz="0" w:space="0" w:color="auto"/>
          </w:divBdr>
        </w:div>
        <w:div w:id="286474866">
          <w:marLeft w:val="0"/>
          <w:marRight w:val="0"/>
          <w:marTop w:val="0"/>
          <w:marBottom w:val="0"/>
          <w:divBdr>
            <w:top w:val="none" w:sz="0" w:space="0" w:color="auto"/>
            <w:left w:val="none" w:sz="0" w:space="0" w:color="auto"/>
            <w:bottom w:val="none" w:sz="0" w:space="0" w:color="auto"/>
            <w:right w:val="none" w:sz="0" w:space="0" w:color="auto"/>
          </w:divBdr>
        </w:div>
        <w:div w:id="563835418">
          <w:marLeft w:val="0"/>
          <w:marRight w:val="0"/>
          <w:marTop w:val="0"/>
          <w:marBottom w:val="0"/>
          <w:divBdr>
            <w:top w:val="none" w:sz="0" w:space="0" w:color="auto"/>
            <w:left w:val="none" w:sz="0" w:space="0" w:color="auto"/>
            <w:bottom w:val="none" w:sz="0" w:space="0" w:color="auto"/>
            <w:right w:val="none" w:sz="0" w:space="0" w:color="auto"/>
          </w:divBdr>
        </w:div>
        <w:div w:id="197208521">
          <w:marLeft w:val="0"/>
          <w:marRight w:val="0"/>
          <w:marTop w:val="0"/>
          <w:marBottom w:val="0"/>
          <w:divBdr>
            <w:top w:val="none" w:sz="0" w:space="0" w:color="auto"/>
            <w:left w:val="none" w:sz="0" w:space="0" w:color="auto"/>
            <w:bottom w:val="none" w:sz="0" w:space="0" w:color="auto"/>
            <w:right w:val="none" w:sz="0" w:space="0" w:color="auto"/>
          </w:divBdr>
        </w:div>
        <w:div w:id="367532591">
          <w:marLeft w:val="0"/>
          <w:marRight w:val="0"/>
          <w:marTop w:val="0"/>
          <w:marBottom w:val="0"/>
          <w:divBdr>
            <w:top w:val="none" w:sz="0" w:space="0" w:color="auto"/>
            <w:left w:val="none" w:sz="0" w:space="0" w:color="auto"/>
            <w:bottom w:val="none" w:sz="0" w:space="0" w:color="auto"/>
            <w:right w:val="none" w:sz="0" w:space="0" w:color="auto"/>
          </w:divBdr>
        </w:div>
        <w:div w:id="2075883128">
          <w:marLeft w:val="0"/>
          <w:marRight w:val="0"/>
          <w:marTop w:val="0"/>
          <w:marBottom w:val="0"/>
          <w:divBdr>
            <w:top w:val="none" w:sz="0" w:space="0" w:color="auto"/>
            <w:left w:val="none" w:sz="0" w:space="0" w:color="auto"/>
            <w:bottom w:val="none" w:sz="0" w:space="0" w:color="auto"/>
            <w:right w:val="none" w:sz="0" w:space="0" w:color="auto"/>
          </w:divBdr>
        </w:div>
      </w:divsChild>
    </w:div>
    <w:div w:id="865993972">
      <w:marLeft w:val="0"/>
      <w:marRight w:val="0"/>
      <w:marTop w:val="0"/>
      <w:marBottom w:val="0"/>
      <w:divBdr>
        <w:top w:val="none" w:sz="0" w:space="0" w:color="auto"/>
        <w:left w:val="none" w:sz="0" w:space="0" w:color="auto"/>
        <w:bottom w:val="none" w:sz="0" w:space="0" w:color="auto"/>
        <w:right w:val="none" w:sz="0" w:space="0" w:color="auto"/>
      </w:divBdr>
    </w:div>
    <w:div w:id="867597860">
      <w:marLeft w:val="0"/>
      <w:marRight w:val="0"/>
      <w:marTop w:val="0"/>
      <w:marBottom w:val="0"/>
      <w:divBdr>
        <w:top w:val="none" w:sz="0" w:space="0" w:color="auto"/>
        <w:left w:val="none" w:sz="0" w:space="0" w:color="auto"/>
        <w:bottom w:val="none" w:sz="0" w:space="0" w:color="auto"/>
        <w:right w:val="none" w:sz="0" w:space="0" w:color="auto"/>
      </w:divBdr>
    </w:div>
    <w:div w:id="869730967">
      <w:marLeft w:val="0"/>
      <w:marRight w:val="0"/>
      <w:marTop w:val="0"/>
      <w:marBottom w:val="0"/>
      <w:divBdr>
        <w:top w:val="none" w:sz="0" w:space="0" w:color="auto"/>
        <w:left w:val="none" w:sz="0" w:space="0" w:color="auto"/>
        <w:bottom w:val="none" w:sz="0" w:space="0" w:color="auto"/>
        <w:right w:val="none" w:sz="0" w:space="0" w:color="auto"/>
      </w:divBdr>
    </w:div>
    <w:div w:id="871528145">
      <w:marLeft w:val="0"/>
      <w:marRight w:val="0"/>
      <w:marTop w:val="0"/>
      <w:marBottom w:val="0"/>
      <w:divBdr>
        <w:top w:val="none" w:sz="0" w:space="0" w:color="auto"/>
        <w:left w:val="none" w:sz="0" w:space="0" w:color="auto"/>
        <w:bottom w:val="none" w:sz="0" w:space="0" w:color="auto"/>
        <w:right w:val="none" w:sz="0" w:space="0" w:color="auto"/>
      </w:divBdr>
    </w:div>
    <w:div w:id="873926300">
      <w:marLeft w:val="0"/>
      <w:marRight w:val="0"/>
      <w:marTop w:val="0"/>
      <w:marBottom w:val="0"/>
      <w:divBdr>
        <w:top w:val="none" w:sz="0" w:space="0" w:color="auto"/>
        <w:left w:val="none" w:sz="0" w:space="0" w:color="auto"/>
        <w:bottom w:val="none" w:sz="0" w:space="0" w:color="auto"/>
        <w:right w:val="none" w:sz="0" w:space="0" w:color="auto"/>
      </w:divBdr>
      <w:divsChild>
        <w:div w:id="1104378393">
          <w:marLeft w:val="0"/>
          <w:marRight w:val="0"/>
          <w:marTop w:val="0"/>
          <w:marBottom w:val="0"/>
          <w:divBdr>
            <w:top w:val="none" w:sz="0" w:space="0" w:color="auto"/>
            <w:left w:val="none" w:sz="0" w:space="0" w:color="auto"/>
            <w:bottom w:val="none" w:sz="0" w:space="0" w:color="auto"/>
            <w:right w:val="none" w:sz="0" w:space="0" w:color="auto"/>
          </w:divBdr>
        </w:div>
      </w:divsChild>
    </w:div>
    <w:div w:id="877014067">
      <w:marLeft w:val="0"/>
      <w:marRight w:val="0"/>
      <w:marTop w:val="0"/>
      <w:marBottom w:val="0"/>
      <w:divBdr>
        <w:top w:val="none" w:sz="0" w:space="0" w:color="auto"/>
        <w:left w:val="none" w:sz="0" w:space="0" w:color="auto"/>
        <w:bottom w:val="none" w:sz="0" w:space="0" w:color="auto"/>
        <w:right w:val="none" w:sz="0" w:space="0" w:color="auto"/>
      </w:divBdr>
    </w:div>
    <w:div w:id="877161611">
      <w:marLeft w:val="0"/>
      <w:marRight w:val="0"/>
      <w:marTop w:val="0"/>
      <w:marBottom w:val="0"/>
      <w:divBdr>
        <w:top w:val="none" w:sz="0" w:space="0" w:color="auto"/>
        <w:left w:val="none" w:sz="0" w:space="0" w:color="auto"/>
        <w:bottom w:val="none" w:sz="0" w:space="0" w:color="auto"/>
        <w:right w:val="none" w:sz="0" w:space="0" w:color="auto"/>
      </w:divBdr>
      <w:divsChild>
        <w:div w:id="2006322401">
          <w:marLeft w:val="0"/>
          <w:marRight w:val="0"/>
          <w:marTop w:val="0"/>
          <w:marBottom w:val="0"/>
          <w:divBdr>
            <w:top w:val="none" w:sz="0" w:space="0" w:color="auto"/>
            <w:left w:val="none" w:sz="0" w:space="0" w:color="auto"/>
            <w:bottom w:val="none" w:sz="0" w:space="0" w:color="auto"/>
            <w:right w:val="none" w:sz="0" w:space="0" w:color="auto"/>
          </w:divBdr>
        </w:div>
        <w:div w:id="517232785">
          <w:marLeft w:val="0"/>
          <w:marRight w:val="0"/>
          <w:marTop w:val="0"/>
          <w:marBottom w:val="0"/>
          <w:divBdr>
            <w:top w:val="none" w:sz="0" w:space="0" w:color="auto"/>
            <w:left w:val="none" w:sz="0" w:space="0" w:color="auto"/>
            <w:bottom w:val="none" w:sz="0" w:space="0" w:color="auto"/>
            <w:right w:val="none" w:sz="0" w:space="0" w:color="auto"/>
          </w:divBdr>
        </w:div>
        <w:div w:id="1431008778">
          <w:marLeft w:val="0"/>
          <w:marRight w:val="0"/>
          <w:marTop w:val="0"/>
          <w:marBottom w:val="0"/>
          <w:divBdr>
            <w:top w:val="none" w:sz="0" w:space="0" w:color="auto"/>
            <w:left w:val="none" w:sz="0" w:space="0" w:color="auto"/>
            <w:bottom w:val="none" w:sz="0" w:space="0" w:color="auto"/>
            <w:right w:val="none" w:sz="0" w:space="0" w:color="auto"/>
          </w:divBdr>
        </w:div>
        <w:div w:id="119954450">
          <w:marLeft w:val="0"/>
          <w:marRight w:val="0"/>
          <w:marTop w:val="0"/>
          <w:marBottom w:val="0"/>
          <w:divBdr>
            <w:top w:val="none" w:sz="0" w:space="0" w:color="auto"/>
            <w:left w:val="none" w:sz="0" w:space="0" w:color="auto"/>
            <w:bottom w:val="none" w:sz="0" w:space="0" w:color="auto"/>
            <w:right w:val="none" w:sz="0" w:space="0" w:color="auto"/>
          </w:divBdr>
        </w:div>
        <w:div w:id="1328365052">
          <w:marLeft w:val="0"/>
          <w:marRight w:val="0"/>
          <w:marTop w:val="0"/>
          <w:marBottom w:val="0"/>
          <w:divBdr>
            <w:top w:val="none" w:sz="0" w:space="0" w:color="auto"/>
            <w:left w:val="none" w:sz="0" w:space="0" w:color="auto"/>
            <w:bottom w:val="none" w:sz="0" w:space="0" w:color="auto"/>
            <w:right w:val="none" w:sz="0" w:space="0" w:color="auto"/>
          </w:divBdr>
        </w:div>
        <w:div w:id="228419299">
          <w:marLeft w:val="0"/>
          <w:marRight w:val="0"/>
          <w:marTop w:val="0"/>
          <w:marBottom w:val="0"/>
          <w:divBdr>
            <w:top w:val="none" w:sz="0" w:space="0" w:color="auto"/>
            <w:left w:val="none" w:sz="0" w:space="0" w:color="auto"/>
            <w:bottom w:val="none" w:sz="0" w:space="0" w:color="auto"/>
            <w:right w:val="none" w:sz="0" w:space="0" w:color="auto"/>
          </w:divBdr>
        </w:div>
        <w:div w:id="1036544201">
          <w:marLeft w:val="0"/>
          <w:marRight w:val="0"/>
          <w:marTop w:val="0"/>
          <w:marBottom w:val="0"/>
          <w:divBdr>
            <w:top w:val="none" w:sz="0" w:space="0" w:color="auto"/>
            <w:left w:val="none" w:sz="0" w:space="0" w:color="auto"/>
            <w:bottom w:val="none" w:sz="0" w:space="0" w:color="auto"/>
            <w:right w:val="none" w:sz="0" w:space="0" w:color="auto"/>
          </w:divBdr>
        </w:div>
        <w:div w:id="491795591">
          <w:marLeft w:val="0"/>
          <w:marRight w:val="0"/>
          <w:marTop w:val="0"/>
          <w:marBottom w:val="0"/>
          <w:divBdr>
            <w:top w:val="none" w:sz="0" w:space="0" w:color="auto"/>
            <w:left w:val="none" w:sz="0" w:space="0" w:color="auto"/>
            <w:bottom w:val="none" w:sz="0" w:space="0" w:color="auto"/>
            <w:right w:val="none" w:sz="0" w:space="0" w:color="auto"/>
          </w:divBdr>
        </w:div>
        <w:div w:id="667682739">
          <w:marLeft w:val="0"/>
          <w:marRight w:val="0"/>
          <w:marTop w:val="0"/>
          <w:marBottom w:val="0"/>
          <w:divBdr>
            <w:top w:val="none" w:sz="0" w:space="0" w:color="auto"/>
            <w:left w:val="none" w:sz="0" w:space="0" w:color="auto"/>
            <w:bottom w:val="none" w:sz="0" w:space="0" w:color="auto"/>
            <w:right w:val="none" w:sz="0" w:space="0" w:color="auto"/>
          </w:divBdr>
        </w:div>
        <w:div w:id="1813212351">
          <w:marLeft w:val="0"/>
          <w:marRight w:val="0"/>
          <w:marTop w:val="0"/>
          <w:marBottom w:val="0"/>
          <w:divBdr>
            <w:top w:val="none" w:sz="0" w:space="0" w:color="auto"/>
            <w:left w:val="none" w:sz="0" w:space="0" w:color="auto"/>
            <w:bottom w:val="none" w:sz="0" w:space="0" w:color="auto"/>
            <w:right w:val="none" w:sz="0" w:space="0" w:color="auto"/>
          </w:divBdr>
        </w:div>
        <w:div w:id="2045668359">
          <w:marLeft w:val="0"/>
          <w:marRight w:val="0"/>
          <w:marTop w:val="0"/>
          <w:marBottom w:val="0"/>
          <w:divBdr>
            <w:top w:val="none" w:sz="0" w:space="0" w:color="auto"/>
            <w:left w:val="none" w:sz="0" w:space="0" w:color="auto"/>
            <w:bottom w:val="none" w:sz="0" w:space="0" w:color="auto"/>
            <w:right w:val="none" w:sz="0" w:space="0" w:color="auto"/>
          </w:divBdr>
        </w:div>
        <w:div w:id="1893232276">
          <w:marLeft w:val="0"/>
          <w:marRight w:val="0"/>
          <w:marTop w:val="0"/>
          <w:marBottom w:val="0"/>
          <w:divBdr>
            <w:top w:val="none" w:sz="0" w:space="0" w:color="auto"/>
            <w:left w:val="none" w:sz="0" w:space="0" w:color="auto"/>
            <w:bottom w:val="none" w:sz="0" w:space="0" w:color="auto"/>
            <w:right w:val="none" w:sz="0" w:space="0" w:color="auto"/>
          </w:divBdr>
        </w:div>
        <w:div w:id="1008799057">
          <w:marLeft w:val="0"/>
          <w:marRight w:val="0"/>
          <w:marTop w:val="0"/>
          <w:marBottom w:val="0"/>
          <w:divBdr>
            <w:top w:val="none" w:sz="0" w:space="0" w:color="auto"/>
            <w:left w:val="none" w:sz="0" w:space="0" w:color="auto"/>
            <w:bottom w:val="none" w:sz="0" w:space="0" w:color="auto"/>
            <w:right w:val="none" w:sz="0" w:space="0" w:color="auto"/>
          </w:divBdr>
        </w:div>
        <w:div w:id="1840926544">
          <w:marLeft w:val="0"/>
          <w:marRight w:val="0"/>
          <w:marTop w:val="0"/>
          <w:marBottom w:val="0"/>
          <w:divBdr>
            <w:top w:val="none" w:sz="0" w:space="0" w:color="auto"/>
            <w:left w:val="none" w:sz="0" w:space="0" w:color="auto"/>
            <w:bottom w:val="none" w:sz="0" w:space="0" w:color="auto"/>
            <w:right w:val="none" w:sz="0" w:space="0" w:color="auto"/>
          </w:divBdr>
        </w:div>
        <w:div w:id="1348092501">
          <w:marLeft w:val="0"/>
          <w:marRight w:val="0"/>
          <w:marTop w:val="0"/>
          <w:marBottom w:val="0"/>
          <w:divBdr>
            <w:top w:val="none" w:sz="0" w:space="0" w:color="auto"/>
            <w:left w:val="none" w:sz="0" w:space="0" w:color="auto"/>
            <w:bottom w:val="none" w:sz="0" w:space="0" w:color="auto"/>
            <w:right w:val="none" w:sz="0" w:space="0" w:color="auto"/>
          </w:divBdr>
        </w:div>
        <w:div w:id="1121680229">
          <w:marLeft w:val="0"/>
          <w:marRight w:val="0"/>
          <w:marTop w:val="0"/>
          <w:marBottom w:val="0"/>
          <w:divBdr>
            <w:top w:val="none" w:sz="0" w:space="0" w:color="auto"/>
            <w:left w:val="none" w:sz="0" w:space="0" w:color="auto"/>
            <w:bottom w:val="none" w:sz="0" w:space="0" w:color="auto"/>
            <w:right w:val="none" w:sz="0" w:space="0" w:color="auto"/>
          </w:divBdr>
        </w:div>
      </w:divsChild>
    </w:div>
    <w:div w:id="885024056">
      <w:marLeft w:val="0"/>
      <w:marRight w:val="0"/>
      <w:marTop w:val="0"/>
      <w:marBottom w:val="0"/>
      <w:divBdr>
        <w:top w:val="none" w:sz="0" w:space="0" w:color="auto"/>
        <w:left w:val="none" w:sz="0" w:space="0" w:color="auto"/>
        <w:bottom w:val="none" w:sz="0" w:space="0" w:color="auto"/>
        <w:right w:val="none" w:sz="0" w:space="0" w:color="auto"/>
      </w:divBdr>
    </w:div>
    <w:div w:id="887298388">
      <w:marLeft w:val="0"/>
      <w:marRight w:val="0"/>
      <w:marTop w:val="0"/>
      <w:marBottom w:val="0"/>
      <w:divBdr>
        <w:top w:val="none" w:sz="0" w:space="0" w:color="auto"/>
        <w:left w:val="none" w:sz="0" w:space="0" w:color="auto"/>
        <w:bottom w:val="none" w:sz="0" w:space="0" w:color="auto"/>
        <w:right w:val="none" w:sz="0" w:space="0" w:color="auto"/>
      </w:divBdr>
    </w:div>
    <w:div w:id="887575150">
      <w:marLeft w:val="0"/>
      <w:marRight w:val="0"/>
      <w:marTop w:val="0"/>
      <w:marBottom w:val="0"/>
      <w:divBdr>
        <w:top w:val="none" w:sz="0" w:space="0" w:color="auto"/>
        <w:left w:val="none" w:sz="0" w:space="0" w:color="auto"/>
        <w:bottom w:val="none" w:sz="0" w:space="0" w:color="auto"/>
        <w:right w:val="none" w:sz="0" w:space="0" w:color="auto"/>
      </w:divBdr>
    </w:div>
    <w:div w:id="898827584">
      <w:marLeft w:val="0"/>
      <w:marRight w:val="0"/>
      <w:marTop w:val="0"/>
      <w:marBottom w:val="0"/>
      <w:divBdr>
        <w:top w:val="none" w:sz="0" w:space="0" w:color="auto"/>
        <w:left w:val="none" w:sz="0" w:space="0" w:color="auto"/>
        <w:bottom w:val="none" w:sz="0" w:space="0" w:color="auto"/>
        <w:right w:val="none" w:sz="0" w:space="0" w:color="auto"/>
      </w:divBdr>
    </w:div>
    <w:div w:id="901451071">
      <w:marLeft w:val="0"/>
      <w:marRight w:val="0"/>
      <w:marTop w:val="0"/>
      <w:marBottom w:val="0"/>
      <w:divBdr>
        <w:top w:val="none" w:sz="0" w:space="0" w:color="auto"/>
        <w:left w:val="none" w:sz="0" w:space="0" w:color="auto"/>
        <w:bottom w:val="none" w:sz="0" w:space="0" w:color="auto"/>
        <w:right w:val="none" w:sz="0" w:space="0" w:color="auto"/>
      </w:divBdr>
      <w:divsChild>
        <w:div w:id="1955752285">
          <w:marLeft w:val="0"/>
          <w:marRight w:val="0"/>
          <w:marTop w:val="0"/>
          <w:marBottom w:val="0"/>
          <w:divBdr>
            <w:top w:val="none" w:sz="0" w:space="0" w:color="auto"/>
            <w:left w:val="none" w:sz="0" w:space="0" w:color="auto"/>
            <w:bottom w:val="none" w:sz="0" w:space="0" w:color="auto"/>
            <w:right w:val="none" w:sz="0" w:space="0" w:color="auto"/>
          </w:divBdr>
          <w:divsChild>
            <w:div w:id="1393964787">
              <w:marLeft w:val="0"/>
              <w:marRight w:val="0"/>
              <w:marTop w:val="0"/>
              <w:marBottom w:val="0"/>
              <w:divBdr>
                <w:top w:val="none" w:sz="0" w:space="0" w:color="auto"/>
                <w:left w:val="none" w:sz="0" w:space="0" w:color="auto"/>
                <w:bottom w:val="none" w:sz="0" w:space="0" w:color="auto"/>
                <w:right w:val="none" w:sz="0" w:space="0" w:color="auto"/>
              </w:divBdr>
            </w:div>
            <w:div w:id="787894551">
              <w:marLeft w:val="0"/>
              <w:marRight w:val="0"/>
              <w:marTop w:val="0"/>
              <w:marBottom w:val="0"/>
              <w:divBdr>
                <w:top w:val="none" w:sz="0" w:space="0" w:color="auto"/>
                <w:left w:val="none" w:sz="0" w:space="0" w:color="auto"/>
                <w:bottom w:val="none" w:sz="0" w:space="0" w:color="auto"/>
                <w:right w:val="none" w:sz="0" w:space="0" w:color="auto"/>
              </w:divBdr>
            </w:div>
            <w:div w:id="1998150457">
              <w:marLeft w:val="0"/>
              <w:marRight w:val="0"/>
              <w:marTop w:val="0"/>
              <w:marBottom w:val="0"/>
              <w:divBdr>
                <w:top w:val="none" w:sz="0" w:space="0" w:color="auto"/>
                <w:left w:val="none" w:sz="0" w:space="0" w:color="auto"/>
                <w:bottom w:val="none" w:sz="0" w:space="0" w:color="auto"/>
                <w:right w:val="none" w:sz="0" w:space="0" w:color="auto"/>
              </w:divBdr>
            </w:div>
            <w:div w:id="886720996">
              <w:marLeft w:val="0"/>
              <w:marRight w:val="0"/>
              <w:marTop w:val="0"/>
              <w:marBottom w:val="0"/>
              <w:divBdr>
                <w:top w:val="none" w:sz="0" w:space="0" w:color="auto"/>
                <w:left w:val="none" w:sz="0" w:space="0" w:color="auto"/>
                <w:bottom w:val="none" w:sz="0" w:space="0" w:color="auto"/>
                <w:right w:val="none" w:sz="0" w:space="0" w:color="auto"/>
              </w:divBdr>
            </w:div>
            <w:div w:id="1266038255">
              <w:marLeft w:val="0"/>
              <w:marRight w:val="0"/>
              <w:marTop w:val="0"/>
              <w:marBottom w:val="0"/>
              <w:divBdr>
                <w:top w:val="none" w:sz="0" w:space="0" w:color="auto"/>
                <w:left w:val="none" w:sz="0" w:space="0" w:color="auto"/>
                <w:bottom w:val="none" w:sz="0" w:space="0" w:color="auto"/>
                <w:right w:val="none" w:sz="0" w:space="0" w:color="auto"/>
              </w:divBdr>
            </w:div>
            <w:div w:id="1019431967">
              <w:marLeft w:val="0"/>
              <w:marRight w:val="0"/>
              <w:marTop w:val="0"/>
              <w:marBottom w:val="0"/>
              <w:divBdr>
                <w:top w:val="none" w:sz="0" w:space="0" w:color="auto"/>
                <w:left w:val="none" w:sz="0" w:space="0" w:color="auto"/>
                <w:bottom w:val="none" w:sz="0" w:space="0" w:color="auto"/>
                <w:right w:val="none" w:sz="0" w:space="0" w:color="auto"/>
              </w:divBdr>
            </w:div>
            <w:div w:id="1387797831">
              <w:marLeft w:val="0"/>
              <w:marRight w:val="0"/>
              <w:marTop w:val="0"/>
              <w:marBottom w:val="0"/>
              <w:divBdr>
                <w:top w:val="none" w:sz="0" w:space="0" w:color="auto"/>
                <w:left w:val="none" w:sz="0" w:space="0" w:color="auto"/>
                <w:bottom w:val="none" w:sz="0" w:space="0" w:color="auto"/>
                <w:right w:val="none" w:sz="0" w:space="0" w:color="auto"/>
              </w:divBdr>
            </w:div>
            <w:div w:id="867794060">
              <w:marLeft w:val="0"/>
              <w:marRight w:val="0"/>
              <w:marTop w:val="0"/>
              <w:marBottom w:val="0"/>
              <w:divBdr>
                <w:top w:val="none" w:sz="0" w:space="0" w:color="auto"/>
                <w:left w:val="none" w:sz="0" w:space="0" w:color="auto"/>
                <w:bottom w:val="none" w:sz="0" w:space="0" w:color="auto"/>
                <w:right w:val="none" w:sz="0" w:space="0" w:color="auto"/>
              </w:divBdr>
            </w:div>
            <w:div w:id="1191184404">
              <w:marLeft w:val="0"/>
              <w:marRight w:val="0"/>
              <w:marTop w:val="0"/>
              <w:marBottom w:val="0"/>
              <w:divBdr>
                <w:top w:val="none" w:sz="0" w:space="0" w:color="auto"/>
                <w:left w:val="none" w:sz="0" w:space="0" w:color="auto"/>
                <w:bottom w:val="none" w:sz="0" w:space="0" w:color="auto"/>
                <w:right w:val="none" w:sz="0" w:space="0" w:color="auto"/>
              </w:divBdr>
            </w:div>
            <w:div w:id="2029716855">
              <w:marLeft w:val="0"/>
              <w:marRight w:val="0"/>
              <w:marTop w:val="0"/>
              <w:marBottom w:val="0"/>
              <w:divBdr>
                <w:top w:val="none" w:sz="0" w:space="0" w:color="auto"/>
                <w:left w:val="none" w:sz="0" w:space="0" w:color="auto"/>
                <w:bottom w:val="none" w:sz="0" w:space="0" w:color="auto"/>
                <w:right w:val="none" w:sz="0" w:space="0" w:color="auto"/>
              </w:divBdr>
            </w:div>
            <w:div w:id="755321929">
              <w:marLeft w:val="0"/>
              <w:marRight w:val="0"/>
              <w:marTop w:val="0"/>
              <w:marBottom w:val="0"/>
              <w:divBdr>
                <w:top w:val="none" w:sz="0" w:space="0" w:color="auto"/>
                <w:left w:val="none" w:sz="0" w:space="0" w:color="auto"/>
                <w:bottom w:val="none" w:sz="0" w:space="0" w:color="auto"/>
                <w:right w:val="none" w:sz="0" w:space="0" w:color="auto"/>
              </w:divBdr>
            </w:div>
            <w:div w:id="665132598">
              <w:marLeft w:val="0"/>
              <w:marRight w:val="0"/>
              <w:marTop w:val="0"/>
              <w:marBottom w:val="0"/>
              <w:divBdr>
                <w:top w:val="none" w:sz="0" w:space="0" w:color="auto"/>
                <w:left w:val="none" w:sz="0" w:space="0" w:color="auto"/>
                <w:bottom w:val="none" w:sz="0" w:space="0" w:color="auto"/>
                <w:right w:val="none" w:sz="0" w:space="0" w:color="auto"/>
              </w:divBdr>
            </w:div>
            <w:div w:id="387726264">
              <w:marLeft w:val="0"/>
              <w:marRight w:val="0"/>
              <w:marTop w:val="0"/>
              <w:marBottom w:val="0"/>
              <w:divBdr>
                <w:top w:val="none" w:sz="0" w:space="0" w:color="auto"/>
                <w:left w:val="none" w:sz="0" w:space="0" w:color="auto"/>
                <w:bottom w:val="none" w:sz="0" w:space="0" w:color="auto"/>
                <w:right w:val="none" w:sz="0" w:space="0" w:color="auto"/>
              </w:divBdr>
            </w:div>
            <w:div w:id="264580097">
              <w:marLeft w:val="0"/>
              <w:marRight w:val="0"/>
              <w:marTop w:val="0"/>
              <w:marBottom w:val="0"/>
              <w:divBdr>
                <w:top w:val="none" w:sz="0" w:space="0" w:color="auto"/>
                <w:left w:val="none" w:sz="0" w:space="0" w:color="auto"/>
                <w:bottom w:val="none" w:sz="0" w:space="0" w:color="auto"/>
                <w:right w:val="none" w:sz="0" w:space="0" w:color="auto"/>
              </w:divBdr>
            </w:div>
            <w:div w:id="940186760">
              <w:marLeft w:val="0"/>
              <w:marRight w:val="0"/>
              <w:marTop w:val="0"/>
              <w:marBottom w:val="0"/>
              <w:divBdr>
                <w:top w:val="none" w:sz="0" w:space="0" w:color="auto"/>
                <w:left w:val="none" w:sz="0" w:space="0" w:color="auto"/>
                <w:bottom w:val="none" w:sz="0" w:space="0" w:color="auto"/>
                <w:right w:val="none" w:sz="0" w:space="0" w:color="auto"/>
              </w:divBdr>
            </w:div>
            <w:div w:id="324625868">
              <w:marLeft w:val="0"/>
              <w:marRight w:val="0"/>
              <w:marTop w:val="0"/>
              <w:marBottom w:val="0"/>
              <w:divBdr>
                <w:top w:val="none" w:sz="0" w:space="0" w:color="auto"/>
                <w:left w:val="none" w:sz="0" w:space="0" w:color="auto"/>
                <w:bottom w:val="none" w:sz="0" w:space="0" w:color="auto"/>
                <w:right w:val="none" w:sz="0" w:space="0" w:color="auto"/>
              </w:divBdr>
            </w:div>
            <w:div w:id="2086799593">
              <w:marLeft w:val="0"/>
              <w:marRight w:val="0"/>
              <w:marTop w:val="0"/>
              <w:marBottom w:val="0"/>
              <w:divBdr>
                <w:top w:val="none" w:sz="0" w:space="0" w:color="auto"/>
                <w:left w:val="none" w:sz="0" w:space="0" w:color="auto"/>
                <w:bottom w:val="none" w:sz="0" w:space="0" w:color="auto"/>
                <w:right w:val="none" w:sz="0" w:space="0" w:color="auto"/>
              </w:divBdr>
            </w:div>
            <w:div w:id="1567454628">
              <w:marLeft w:val="0"/>
              <w:marRight w:val="0"/>
              <w:marTop w:val="0"/>
              <w:marBottom w:val="0"/>
              <w:divBdr>
                <w:top w:val="none" w:sz="0" w:space="0" w:color="auto"/>
                <w:left w:val="none" w:sz="0" w:space="0" w:color="auto"/>
                <w:bottom w:val="none" w:sz="0" w:space="0" w:color="auto"/>
                <w:right w:val="none" w:sz="0" w:space="0" w:color="auto"/>
              </w:divBdr>
            </w:div>
            <w:div w:id="12393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3414">
      <w:marLeft w:val="0"/>
      <w:marRight w:val="0"/>
      <w:marTop w:val="0"/>
      <w:marBottom w:val="0"/>
      <w:divBdr>
        <w:top w:val="none" w:sz="0" w:space="0" w:color="auto"/>
        <w:left w:val="none" w:sz="0" w:space="0" w:color="auto"/>
        <w:bottom w:val="none" w:sz="0" w:space="0" w:color="auto"/>
        <w:right w:val="none" w:sz="0" w:space="0" w:color="auto"/>
      </w:divBdr>
    </w:div>
    <w:div w:id="907153909">
      <w:marLeft w:val="0"/>
      <w:marRight w:val="0"/>
      <w:marTop w:val="0"/>
      <w:marBottom w:val="0"/>
      <w:divBdr>
        <w:top w:val="none" w:sz="0" w:space="0" w:color="auto"/>
        <w:left w:val="none" w:sz="0" w:space="0" w:color="auto"/>
        <w:bottom w:val="none" w:sz="0" w:space="0" w:color="auto"/>
        <w:right w:val="none" w:sz="0" w:space="0" w:color="auto"/>
      </w:divBdr>
    </w:div>
    <w:div w:id="908614012">
      <w:marLeft w:val="0"/>
      <w:marRight w:val="0"/>
      <w:marTop w:val="0"/>
      <w:marBottom w:val="0"/>
      <w:divBdr>
        <w:top w:val="none" w:sz="0" w:space="0" w:color="auto"/>
        <w:left w:val="none" w:sz="0" w:space="0" w:color="auto"/>
        <w:bottom w:val="none" w:sz="0" w:space="0" w:color="auto"/>
        <w:right w:val="none" w:sz="0" w:space="0" w:color="auto"/>
      </w:divBdr>
    </w:div>
    <w:div w:id="911164119">
      <w:marLeft w:val="0"/>
      <w:marRight w:val="0"/>
      <w:marTop w:val="0"/>
      <w:marBottom w:val="0"/>
      <w:divBdr>
        <w:top w:val="none" w:sz="0" w:space="0" w:color="auto"/>
        <w:left w:val="none" w:sz="0" w:space="0" w:color="auto"/>
        <w:bottom w:val="none" w:sz="0" w:space="0" w:color="auto"/>
        <w:right w:val="none" w:sz="0" w:space="0" w:color="auto"/>
      </w:divBdr>
    </w:div>
    <w:div w:id="912279132">
      <w:marLeft w:val="0"/>
      <w:marRight w:val="0"/>
      <w:marTop w:val="0"/>
      <w:marBottom w:val="0"/>
      <w:divBdr>
        <w:top w:val="none" w:sz="0" w:space="0" w:color="auto"/>
        <w:left w:val="none" w:sz="0" w:space="0" w:color="auto"/>
        <w:bottom w:val="none" w:sz="0" w:space="0" w:color="auto"/>
        <w:right w:val="none" w:sz="0" w:space="0" w:color="auto"/>
      </w:divBdr>
      <w:divsChild>
        <w:div w:id="450127607">
          <w:marLeft w:val="0"/>
          <w:marRight w:val="0"/>
          <w:marTop w:val="0"/>
          <w:marBottom w:val="0"/>
          <w:divBdr>
            <w:top w:val="none" w:sz="0" w:space="0" w:color="auto"/>
            <w:left w:val="none" w:sz="0" w:space="0" w:color="auto"/>
            <w:bottom w:val="none" w:sz="0" w:space="0" w:color="auto"/>
            <w:right w:val="none" w:sz="0" w:space="0" w:color="auto"/>
          </w:divBdr>
        </w:div>
      </w:divsChild>
    </w:div>
    <w:div w:id="915747008">
      <w:marLeft w:val="0"/>
      <w:marRight w:val="0"/>
      <w:marTop w:val="0"/>
      <w:marBottom w:val="0"/>
      <w:divBdr>
        <w:top w:val="none" w:sz="0" w:space="0" w:color="auto"/>
        <w:left w:val="none" w:sz="0" w:space="0" w:color="auto"/>
        <w:bottom w:val="none" w:sz="0" w:space="0" w:color="auto"/>
        <w:right w:val="none" w:sz="0" w:space="0" w:color="auto"/>
      </w:divBdr>
    </w:div>
    <w:div w:id="917667483">
      <w:marLeft w:val="0"/>
      <w:marRight w:val="0"/>
      <w:marTop w:val="0"/>
      <w:marBottom w:val="0"/>
      <w:divBdr>
        <w:top w:val="none" w:sz="0" w:space="0" w:color="auto"/>
        <w:left w:val="none" w:sz="0" w:space="0" w:color="auto"/>
        <w:bottom w:val="none" w:sz="0" w:space="0" w:color="auto"/>
        <w:right w:val="none" w:sz="0" w:space="0" w:color="auto"/>
      </w:divBdr>
      <w:divsChild>
        <w:div w:id="1832402322">
          <w:marLeft w:val="0"/>
          <w:marRight w:val="0"/>
          <w:marTop w:val="0"/>
          <w:marBottom w:val="0"/>
          <w:divBdr>
            <w:top w:val="none" w:sz="0" w:space="0" w:color="auto"/>
            <w:left w:val="none" w:sz="0" w:space="0" w:color="auto"/>
            <w:bottom w:val="none" w:sz="0" w:space="0" w:color="auto"/>
            <w:right w:val="none" w:sz="0" w:space="0" w:color="auto"/>
          </w:divBdr>
        </w:div>
      </w:divsChild>
    </w:div>
    <w:div w:id="924534307">
      <w:marLeft w:val="0"/>
      <w:marRight w:val="0"/>
      <w:marTop w:val="0"/>
      <w:marBottom w:val="0"/>
      <w:divBdr>
        <w:top w:val="none" w:sz="0" w:space="0" w:color="auto"/>
        <w:left w:val="none" w:sz="0" w:space="0" w:color="auto"/>
        <w:bottom w:val="none" w:sz="0" w:space="0" w:color="auto"/>
        <w:right w:val="none" w:sz="0" w:space="0" w:color="auto"/>
      </w:divBdr>
    </w:div>
    <w:div w:id="943000416">
      <w:marLeft w:val="0"/>
      <w:marRight w:val="0"/>
      <w:marTop w:val="0"/>
      <w:marBottom w:val="0"/>
      <w:divBdr>
        <w:top w:val="none" w:sz="0" w:space="0" w:color="auto"/>
        <w:left w:val="none" w:sz="0" w:space="0" w:color="auto"/>
        <w:bottom w:val="none" w:sz="0" w:space="0" w:color="auto"/>
        <w:right w:val="none" w:sz="0" w:space="0" w:color="auto"/>
      </w:divBdr>
      <w:divsChild>
        <w:div w:id="346564027">
          <w:marLeft w:val="0"/>
          <w:marRight w:val="0"/>
          <w:marTop w:val="0"/>
          <w:marBottom w:val="0"/>
          <w:divBdr>
            <w:top w:val="none" w:sz="0" w:space="0" w:color="auto"/>
            <w:left w:val="none" w:sz="0" w:space="0" w:color="auto"/>
            <w:bottom w:val="none" w:sz="0" w:space="0" w:color="auto"/>
            <w:right w:val="none" w:sz="0" w:space="0" w:color="auto"/>
          </w:divBdr>
        </w:div>
        <w:div w:id="106507728">
          <w:marLeft w:val="0"/>
          <w:marRight w:val="0"/>
          <w:marTop w:val="0"/>
          <w:marBottom w:val="0"/>
          <w:divBdr>
            <w:top w:val="none" w:sz="0" w:space="0" w:color="auto"/>
            <w:left w:val="none" w:sz="0" w:space="0" w:color="auto"/>
            <w:bottom w:val="none" w:sz="0" w:space="0" w:color="auto"/>
            <w:right w:val="none" w:sz="0" w:space="0" w:color="auto"/>
          </w:divBdr>
        </w:div>
        <w:div w:id="500585017">
          <w:marLeft w:val="0"/>
          <w:marRight w:val="0"/>
          <w:marTop w:val="0"/>
          <w:marBottom w:val="0"/>
          <w:divBdr>
            <w:top w:val="none" w:sz="0" w:space="0" w:color="auto"/>
            <w:left w:val="none" w:sz="0" w:space="0" w:color="auto"/>
            <w:bottom w:val="none" w:sz="0" w:space="0" w:color="auto"/>
            <w:right w:val="none" w:sz="0" w:space="0" w:color="auto"/>
          </w:divBdr>
        </w:div>
        <w:div w:id="1657220806">
          <w:marLeft w:val="0"/>
          <w:marRight w:val="0"/>
          <w:marTop w:val="0"/>
          <w:marBottom w:val="0"/>
          <w:divBdr>
            <w:top w:val="none" w:sz="0" w:space="0" w:color="auto"/>
            <w:left w:val="none" w:sz="0" w:space="0" w:color="auto"/>
            <w:bottom w:val="none" w:sz="0" w:space="0" w:color="auto"/>
            <w:right w:val="none" w:sz="0" w:space="0" w:color="auto"/>
          </w:divBdr>
        </w:div>
        <w:div w:id="2142651433">
          <w:marLeft w:val="0"/>
          <w:marRight w:val="0"/>
          <w:marTop w:val="0"/>
          <w:marBottom w:val="0"/>
          <w:divBdr>
            <w:top w:val="none" w:sz="0" w:space="0" w:color="auto"/>
            <w:left w:val="none" w:sz="0" w:space="0" w:color="auto"/>
            <w:bottom w:val="none" w:sz="0" w:space="0" w:color="auto"/>
            <w:right w:val="none" w:sz="0" w:space="0" w:color="auto"/>
          </w:divBdr>
        </w:div>
        <w:div w:id="1792741589">
          <w:marLeft w:val="0"/>
          <w:marRight w:val="0"/>
          <w:marTop w:val="0"/>
          <w:marBottom w:val="0"/>
          <w:divBdr>
            <w:top w:val="none" w:sz="0" w:space="0" w:color="auto"/>
            <w:left w:val="none" w:sz="0" w:space="0" w:color="auto"/>
            <w:bottom w:val="none" w:sz="0" w:space="0" w:color="auto"/>
            <w:right w:val="none" w:sz="0" w:space="0" w:color="auto"/>
          </w:divBdr>
        </w:div>
        <w:div w:id="1105267542">
          <w:marLeft w:val="0"/>
          <w:marRight w:val="0"/>
          <w:marTop w:val="0"/>
          <w:marBottom w:val="0"/>
          <w:divBdr>
            <w:top w:val="none" w:sz="0" w:space="0" w:color="auto"/>
            <w:left w:val="none" w:sz="0" w:space="0" w:color="auto"/>
            <w:bottom w:val="none" w:sz="0" w:space="0" w:color="auto"/>
            <w:right w:val="none" w:sz="0" w:space="0" w:color="auto"/>
          </w:divBdr>
        </w:div>
        <w:div w:id="1673990426">
          <w:marLeft w:val="0"/>
          <w:marRight w:val="0"/>
          <w:marTop w:val="0"/>
          <w:marBottom w:val="0"/>
          <w:divBdr>
            <w:top w:val="none" w:sz="0" w:space="0" w:color="auto"/>
            <w:left w:val="none" w:sz="0" w:space="0" w:color="auto"/>
            <w:bottom w:val="none" w:sz="0" w:space="0" w:color="auto"/>
            <w:right w:val="none" w:sz="0" w:space="0" w:color="auto"/>
          </w:divBdr>
        </w:div>
        <w:div w:id="663123940">
          <w:marLeft w:val="0"/>
          <w:marRight w:val="0"/>
          <w:marTop w:val="0"/>
          <w:marBottom w:val="0"/>
          <w:divBdr>
            <w:top w:val="none" w:sz="0" w:space="0" w:color="auto"/>
            <w:left w:val="none" w:sz="0" w:space="0" w:color="auto"/>
            <w:bottom w:val="none" w:sz="0" w:space="0" w:color="auto"/>
            <w:right w:val="none" w:sz="0" w:space="0" w:color="auto"/>
          </w:divBdr>
          <w:divsChild>
            <w:div w:id="7958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3048">
      <w:marLeft w:val="0"/>
      <w:marRight w:val="0"/>
      <w:marTop w:val="0"/>
      <w:marBottom w:val="0"/>
      <w:divBdr>
        <w:top w:val="none" w:sz="0" w:space="0" w:color="auto"/>
        <w:left w:val="none" w:sz="0" w:space="0" w:color="auto"/>
        <w:bottom w:val="none" w:sz="0" w:space="0" w:color="auto"/>
        <w:right w:val="none" w:sz="0" w:space="0" w:color="auto"/>
      </w:divBdr>
    </w:div>
    <w:div w:id="943611050">
      <w:marLeft w:val="0"/>
      <w:marRight w:val="0"/>
      <w:marTop w:val="0"/>
      <w:marBottom w:val="0"/>
      <w:divBdr>
        <w:top w:val="none" w:sz="0" w:space="0" w:color="auto"/>
        <w:left w:val="none" w:sz="0" w:space="0" w:color="auto"/>
        <w:bottom w:val="none" w:sz="0" w:space="0" w:color="auto"/>
        <w:right w:val="none" w:sz="0" w:space="0" w:color="auto"/>
      </w:divBdr>
      <w:divsChild>
        <w:div w:id="817498737">
          <w:marLeft w:val="0"/>
          <w:marRight w:val="0"/>
          <w:marTop w:val="0"/>
          <w:marBottom w:val="0"/>
          <w:divBdr>
            <w:top w:val="none" w:sz="0" w:space="0" w:color="auto"/>
            <w:left w:val="none" w:sz="0" w:space="0" w:color="auto"/>
            <w:bottom w:val="none" w:sz="0" w:space="0" w:color="auto"/>
            <w:right w:val="none" w:sz="0" w:space="0" w:color="auto"/>
          </w:divBdr>
        </w:div>
        <w:div w:id="220943833">
          <w:marLeft w:val="0"/>
          <w:marRight w:val="0"/>
          <w:marTop w:val="0"/>
          <w:marBottom w:val="0"/>
          <w:divBdr>
            <w:top w:val="none" w:sz="0" w:space="0" w:color="auto"/>
            <w:left w:val="none" w:sz="0" w:space="0" w:color="auto"/>
            <w:bottom w:val="none" w:sz="0" w:space="0" w:color="auto"/>
            <w:right w:val="none" w:sz="0" w:space="0" w:color="auto"/>
          </w:divBdr>
        </w:div>
        <w:div w:id="363598855">
          <w:marLeft w:val="0"/>
          <w:marRight w:val="0"/>
          <w:marTop w:val="0"/>
          <w:marBottom w:val="0"/>
          <w:divBdr>
            <w:top w:val="none" w:sz="0" w:space="0" w:color="auto"/>
            <w:left w:val="none" w:sz="0" w:space="0" w:color="auto"/>
            <w:bottom w:val="none" w:sz="0" w:space="0" w:color="auto"/>
            <w:right w:val="none" w:sz="0" w:space="0" w:color="auto"/>
          </w:divBdr>
        </w:div>
        <w:div w:id="1373119847">
          <w:marLeft w:val="0"/>
          <w:marRight w:val="0"/>
          <w:marTop w:val="0"/>
          <w:marBottom w:val="0"/>
          <w:divBdr>
            <w:top w:val="none" w:sz="0" w:space="0" w:color="auto"/>
            <w:left w:val="none" w:sz="0" w:space="0" w:color="auto"/>
            <w:bottom w:val="none" w:sz="0" w:space="0" w:color="auto"/>
            <w:right w:val="none" w:sz="0" w:space="0" w:color="auto"/>
          </w:divBdr>
        </w:div>
        <w:div w:id="1778519616">
          <w:marLeft w:val="0"/>
          <w:marRight w:val="0"/>
          <w:marTop w:val="0"/>
          <w:marBottom w:val="0"/>
          <w:divBdr>
            <w:top w:val="none" w:sz="0" w:space="0" w:color="auto"/>
            <w:left w:val="none" w:sz="0" w:space="0" w:color="auto"/>
            <w:bottom w:val="none" w:sz="0" w:space="0" w:color="auto"/>
            <w:right w:val="none" w:sz="0" w:space="0" w:color="auto"/>
          </w:divBdr>
        </w:div>
        <w:div w:id="1162090119">
          <w:marLeft w:val="0"/>
          <w:marRight w:val="0"/>
          <w:marTop w:val="0"/>
          <w:marBottom w:val="0"/>
          <w:divBdr>
            <w:top w:val="none" w:sz="0" w:space="0" w:color="auto"/>
            <w:left w:val="none" w:sz="0" w:space="0" w:color="auto"/>
            <w:bottom w:val="none" w:sz="0" w:space="0" w:color="auto"/>
            <w:right w:val="none" w:sz="0" w:space="0" w:color="auto"/>
          </w:divBdr>
        </w:div>
        <w:div w:id="1161118014">
          <w:marLeft w:val="0"/>
          <w:marRight w:val="0"/>
          <w:marTop w:val="0"/>
          <w:marBottom w:val="0"/>
          <w:divBdr>
            <w:top w:val="none" w:sz="0" w:space="0" w:color="auto"/>
            <w:left w:val="none" w:sz="0" w:space="0" w:color="auto"/>
            <w:bottom w:val="none" w:sz="0" w:space="0" w:color="auto"/>
            <w:right w:val="none" w:sz="0" w:space="0" w:color="auto"/>
          </w:divBdr>
        </w:div>
        <w:div w:id="52313269">
          <w:marLeft w:val="0"/>
          <w:marRight w:val="0"/>
          <w:marTop w:val="0"/>
          <w:marBottom w:val="0"/>
          <w:divBdr>
            <w:top w:val="none" w:sz="0" w:space="0" w:color="auto"/>
            <w:left w:val="none" w:sz="0" w:space="0" w:color="auto"/>
            <w:bottom w:val="none" w:sz="0" w:space="0" w:color="auto"/>
            <w:right w:val="none" w:sz="0" w:space="0" w:color="auto"/>
          </w:divBdr>
        </w:div>
        <w:div w:id="223878857">
          <w:marLeft w:val="0"/>
          <w:marRight w:val="0"/>
          <w:marTop w:val="0"/>
          <w:marBottom w:val="0"/>
          <w:divBdr>
            <w:top w:val="none" w:sz="0" w:space="0" w:color="auto"/>
            <w:left w:val="none" w:sz="0" w:space="0" w:color="auto"/>
            <w:bottom w:val="none" w:sz="0" w:space="0" w:color="auto"/>
            <w:right w:val="none" w:sz="0" w:space="0" w:color="auto"/>
          </w:divBdr>
        </w:div>
        <w:div w:id="494498922">
          <w:marLeft w:val="0"/>
          <w:marRight w:val="0"/>
          <w:marTop w:val="0"/>
          <w:marBottom w:val="0"/>
          <w:divBdr>
            <w:top w:val="none" w:sz="0" w:space="0" w:color="auto"/>
            <w:left w:val="none" w:sz="0" w:space="0" w:color="auto"/>
            <w:bottom w:val="none" w:sz="0" w:space="0" w:color="auto"/>
            <w:right w:val="none" w:sz="0" w:space="0" w:color="auto"/>
          </w:divBdr>
        </w:div>
        <w:div w:id="522401178">
          <w:marLeft w:val="0"/>
          <w:marRight w:val="0"/>
          <w:marTop w:val="0"/>
          <w:marBottom w:val="0"/>
          <w:divBdr>
            <w:top w:val="none" w:sz="0" w:space="0" w:color="auto"/>
            <w:left w:val="none" w:sz="0" w:space="0" w:color="auto"/>
            <w:bottom w:val="none" w:sz="0" w:space="0" w:color="auto"/>
            <w:right w:val="none" w:sz="0" w:space="0" w:color="auto"/>
          </w:divBdr>
        </w:div>
        <w:div w:id="2076314393">
          <w:marLeft w:val="0"/>
          <w:marRight w:val="0"/>
          <w:marTop w:val="0"/>
          <w:marBottom w:val="0"/>
          <w:divBdr>
            <w:top w:val="none" w:sz="0" w:space="0" w:color="auto"/>
            <w:left w:val="none" w:sz="0" w:space="0" w:color="auto"/>
            <w:bottom w:val="none" w:sz="0" w:space="0" w:color="auto"/>
            <w:right w:val="none" w:sz="0" w:space="0" w:color="auto"/>
          </w:divBdr>
          <w:divsChild>
            <w:div w:id="18709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3610">
      <w:marLeft w:val="0"/>
      <w:marRight w:val="0"/>
      <w:marTop w:val="0"/>
      <w:marBottom w:val="0"/>
      <w:divBdr>
        <w:top w:val="none" w:sz="0" w:space="0" w:color="auto"/>
        <w:left w:val="none" w:sz="0" w:space="0" w:color="auto"/>
        <w:bottom w:val="none" w:sz="0" w:space="0" w:color="auto"/>
        <w:right w:val="none" w:sz="0" w:space="0" w:color="auto"/>
      </w:divBdr>
    </w:div>
    <w:div w:id="944531690">
      <w:marLeft w:val="0"/>
      <w:marRight w:val="0"/>
      <w:marTop w:val="0"/>
      <w:marBottom w:val="0"/>
      <w:divBdr>
        <w:top w:val="none" w:sz="0" w:space="0" w:color="auto"/>
        <w:left w:val="none" w:sz="0" w:space="0" w:color="auto"/>
        <w:bottom w:val="none" w:sz="0" w:space="0" w:color="auto"/>
        <w:right w:val="none" w:sz="0" w:space="0" w:color="auto"/>
      </w:divBdr>
    </w:div>
    <w:div w:id="951401753">
      <w:marLeft w:val="0"/>
      <w:marRight w:val="0"/>
      <w:marTop w:val="0"/>
      <w:marBottom w:val="0"/>
      <w:divBdr>
        <w:top w:val="none" w:sz="0" w:space="0" w:color="auto"/>
        <w:left w:val="none" w:sz="0" w:space="0" w:color="auto"/>
        <w:bottom w:val="none" w:sz="0" w:space="0" w:color="auto"/>
        <w:right w:val="none" w:sz="0" w:space="0" w:color="auto"/>
      </w:divBdr>
      <w:divsChild>
        <w:div w:id="1995790967">
          <w:marLeft w:val="0"/>
          <w:marRight w:val="0"/>
          <w:marTop w:val="0"/>
          <w:marBottom w:val="0"/>
          <w:divBdr>
            <w:top w:val="none" w:sz="0" w:space="0" w:color="auto"/>
            <w:left w:val="none" w:sz="0" w:space="0" w:color="auto"/>
            <w:bottom w:val="none" w:sz="0" w:space="0" w:color="auto"/>
            <w:right w:val="none" w:sz="0" w:space="0" w:color="auto"/>
          </w:divBdr>
        </w:div>
        <w:div w:id="605161722">
          <w:marLeft w:val="0"/>
          <w:marRight w:val="0"/>
          <w:marTop w:val="0"/>
          <w:marBottom w:val="0"/>
          <w:divBdr>
            <w:top w:val="none" w:sz="0" w:space="0" w:color="auto"/>
            <w:left w:val="none" w:sz="0" w:space="0" w:color="auto"/>
            <w:bottom w:val="none" w:sz="0" w:space="0" w:color="auto"/>
            <w:right w:val="none" w:sz="0" w:space="0" w:color="auto"/>
          </w:divBdr>
        </w:div>
        <w:div w:id="1938370388">
          <w:marLeft w:val="0"/>
          <w:marRight w:val="0"/>
          <w:marTop w:val="0"/>
          <w:marBottom w:val="0"/>
          <w:divBdr>
            <w:top w:val="none" w:sz="0" w:space="0" w:color="auto"/>
            <w:left w:val="none" w:sz="0" w:space="0" w:color="auto"/>
            <w:bottom w:val="none" w:sz="0" w:space="0" w:color="auto"/>
            <w:right w:val="none" w:sz="0" w:space="0" w:color="auto"/>
          </w:divBdr>
        </w:div>
        <w:div w:id="1343363925">
          <w:marLeft w:val="0"/>
          <w:marRight w:val="0"/>
          <w:marTop w:val="0"/>
          <w:marBottom w:val="0"/>
          <w:divBdr>
            <w:top w:val="none" w:sz="0" w:space="0" w:color="auto"/>
            <w:left w:val="none" w:sz="0" w:space="0" w:color="auto"/>
            <w:bottom w:val="none" w:sz="0" w:space="0" w:color="auto"/>
            <w:right w:val="none" w:sz="0" w:space="0" w:color="auto"/>
          </w:divBdr>
        </w:div>
        <w:div w:id="510798614">
          <w:marLeft w:val="0"/>
          <w:marRight w:val="0"/>
          <w:marTop w:val="0"/>
          <w:marBottom w:val="0"/>
          <w:divBdr>
            <w:top w:val="none" w:sz="0" w:space="0" w:color="auto"/>
            <w:left w:val="none" w:sz="0" w:space="0" w:color="auto"/>
            <w:bottom w:val="none" w:sz="0" w:space="0" w:color="auto"/>
            <w:right w:val="none" w:sz="0" w:space="0" w:color="auto"/>
          </w:divBdr>
        </w:div>
        <w:div w:id="292448335">
          <w:marLeft w:val="0"/>
          <w:marRight w:val="0"/>
          <w:marTop w:val="0"/>
          <w:marBottom w:val="0"/>
          <w:divBdr>
            <w:top w:val="none" w:sz="0" w:space="0" w:color="auto"/>
            <w:left w:val="none" w:sz="0" w:space="0" w:color="auto"/>
            <w:bottom w:val="none" w:sz="0" w:space="0" w:color="auto"/>
            <w:right w:val="none" w:sz="0" w:space="0" w:color="auto"/>
          </w:divBdr>
        </w:div>
        <w:div w:id="1099763827">
          <w:marLeft w:val="0"/>
          <w:marRight w:val="0"/>
          <w:marTop w:val="0"/>
          <w:marBottom w:val="0"/>
          <w:divBdr>
            <w:top w:val="none" w:sz="0" w:space="0" w:color="auto"/>
            <w:left w:val="none" w:sz="0" w:space="0" w:color="auto"/>
            <w:bottom w:val="none" w:sz="0" w:space="0" w:color="auto"/>
            <w:right w:val="none" w:sz="0" w:space="0" w:color="auto"/>
          </w:divBdr>
        </w:div>
        <w:div w:id="373310821">
          <w:marLeft w:val="0"/>
          <w:marRight w:val="0"/>
          <w:marTop w:val="0"/>
          <w:marBottom w:val="0"/>
          <w:divBdr>
            <w:top w:val="none" w:sz="0" w:space="0" w:color="auto"/>
            <w:left w:val="none" w:sz="0" w:space="0" w:color="auto"/>
            <w:bottom w:val="none" w:sz="0" w:space="0" w:color="auto"/>
            <w:right w:val="none" w:sz="0" w:space="0" w:color="auto"/>
          </w:divBdr>
        </w:div>
        <w:div w:id="1184592514">
          <w:marLeft w:val="0"/>
          <w:marRight w:val="0"/>
          <w:marTop w:val="0"/>
          <w:marBottom w:val="0"/>
          <w:divBdr>
            <w:top w:val="none" w:sz="0" w:space="0" w:color="auto"/>
            <w:left w:val="none" w:sz="0" w:space="0" w:color="auto"/>
            <w:bottom w:val="none" w:sz="0" w:space="0" w:color="auto"/>
            <w:right w:val="none" w:sz="0" w:space="0" w:color="auto"/>
          </w:divBdr>
        </w:div>
        <w:div w:id="319888581">
          <w:marLeft w:val="0"/>
          <w:marRight w:val="0"/>
          <w:marTop w:val="0"/>
          <w:marBottom w:val="0"/>
          <w:divBdr>
            <w:top w:val="none" w:sz="0" w:space="0" w:color="auto"/>
            <w:left w:val="none" w:sz="0" w:space="0" w:color="auto"/>
            <w:bottom w:val="none" w:sz="0" w:space="0" w:color="auto"/>
            <w:right w:val="none" w:sz="0" w:space="0" w:color="auto"/>
          </w:divBdr>
        </w:div>
        <w:div w:id="913048659">
          <w:marLeft w:val="0"/>
          <w:marRight w:val="0"/>
          <w:marTop w:val="0"/>
          <w:marBottom w:val="0"/>
          <w:divBdr>
            <w:top w:val="none" w:sz="0" w:space="0" w:color="auto"/>
            <w:left w:val="none" w:sz="0" w:space="0" w:color="auto"/>
            <w:bottom w:val="none" w:sz="0" w:space="0" w:color="auto"/>
            <w:right w:val="none" w:sz="0" w:space="0" w:color="auto"/>
          </w:divBdr>
        </w:div>
        <w:div w:id="1543201824">
          <w:marLeft w:val="0"/>
          <w:marRight w:val="0"/>
          <w:marTop w:val="0"/>
          <w:marBottom w:val="0"/>
          <w:divBdr>
            <w:top w:val="none" w:sz="0" w:space="0" w:color="auto"/>
            <w:left w:val="none" w:sz="0" w:space="0" w:color="auto"/>
            <w:bottom w:val="none" w:sz="0" w:space="0" w:color="auto"/>
            <w:right w:val="none" w:sz="0" w:space="0" w:color="auto"/>
          </w:divBdr>
        </w:div>
        <w:div w:id="976566299">
          <w:marLeft w:val="0"/>
          <w:marRight w:val="0"/>
          <w:marTop w:val="0"/>
          <w:marBottom w:val="0"/>
          <w:divBdr>
            <w:top w:val="none" w:sz="0" w:space="0" w:color="auto"/>
            <w:left w:val="none" w:sz="0" w:space="0" w:color="auto"/>
            <w:bottom w:val="none" w:sz="0" w:space="0" w:color="auto"/>
            <w:right w:val="none" w:sz="0" w:space="0" w:color="auto"/>
          </w:divBdr>
        </w:div>
        <w:div w:id="1933004183">
          <w:marLeft w:val="0"/>
          <w:marRight w:val="0"/>
          <w:marTop w:val="0"/>
          <w:marBottom w:val="0"/>
          <w:divBdr>
            <w:top w:val="none" w:sz="0" w:space="0" w:color="auto"/>
            <w:left w:val="none" w:sz="0" w:space="0" w:color="auto"/>
            <w:bottom w:val="none" w:sz="0" w:space="0" w:color="auto"/>
            <w:right w:val="none" w:sz="0" w:space="0" w:color="auto"/>
          </w:divBdr>
        </w:div>
        <w:div w:id="649601287">
          <w:marLeft w:val="0"/>
          <w:marRight w:val="0"/>
          <w:marTop w:val="0"/>
          <w:marBottom w:val="0"/>
          <w:divBdr>
            <w:top w:val="none" w:sz="0" w:space="0" w:color="auto"/>
            <w:left w:val="none" w:sz="0" w:space="0" w:color="auto"/>
            <w:bottom w:val="none" w:sz="0" w:space="0" w:color="auto"/>
            <w:right w:val="none" w:sz="0" w:space="0" w:color="auto"/>
          </w:divBdr>
        </w:div>
        <w:div w:id="779452223">
          <w:marLeft w:val="0"/>
          <w:marRight w:val="0"/>
          <w:marTop w:val="0"/>
          <w:marBottom w:val="0"/>
          <w:divBdr>
            <w:top w:val="none" w:sz="0" w:space="0" w:color="auto"/>
            <w:left w:val="none" w:sz="0" w:space="0" w:color="auto"/>
            <w:bottom w:val="none" w:sz="0" w:space="0" w:color="auto"/>
            <w:right w:val="none" w:sz="0" w:space="0" w:color="auto"/>
          </w:divBdr>
        </w:div>
        <w:div w:id="806052677">
          <w:marLeft w:val="0"/>
          <w:marRight w:val="0"/>
          <w:marTop w:val="0"/>
          <w:marBottom w:val="0"/>
          <w:divBdr>
            <w:top w:val="none" w:sz="0" w:space="0" w:color="auto"/>
            <w:left w:val="none" w:sz="0" w:space="0" w:color="auto"/>
            <w:bottom w:val="none" w:sz="0" w:space="0" w:color="auto"/>
            <w:right w:val="none" w:sz="0" w:space="0" w:color="auto"/>
          </w:divBdr>
        </w:div>
        <w:div w:id="1697193418">
          <w:marLeft w:val="0"/>
          <w:marRight w:val="0"/>
          <w:marTop w:val="0"/>
          <w:marBottom w:val="0"/>
          <w:divBdr>
            <w:top w:val="none" w:sz="0" w:space="0" w:color="auto"/>
            <w:left w:val="none" w:sz="0" w:space="0" w:color="auto"/>
            <w:bottom w:val="none" w:sz="0" w:space="0" w:color="auto"/>
            <w:right w:val="none" w:sz="0" w:space="0" w:color="auto"/>
          </w:divBdr>
        </w:div>
        <w:div w:id="1867670729">
          <w:marLeft w:val="0"/>
          <w:marRight w:val="0"/>
          <w:marTop w:val="0"/>
          <w:marBottom w:val="0"/>
          <w:divBdr>
            <w:top w:val="none" w:sz="0" w:space="0" w:color="auto"/>
            <w:left w:val="none" w:sz="0" w:space="0" w:color="auto"/>
            <w:bottom w:val="none" w:sz="0" w:space="0" w:color="auto"/>
            <w:right w:val="none" w:sz="0" w:space="0" w:color="auto"/>
          </w:divBdr>
        </w:div>
        <w:div w:id="487554028">
          <w:marLeft w:val="0"/>
          <w:marRight w:val="0"/>
          <w:marTop w:val="0"/>
          <w:marBottom w:val="0"/>
          <w:divBdr>
            <w:top w:val="none" w:sz="0" w:space="0" w:color="auto"/>
            <w:left w:val="none" w:sz="0" w:space="0" w:color="auto"/>
            <w:bottom w:val="none" w:sz="0" w:space="0" w:color="auto"/>
            <w:right w:val="none" w:sz="0" w:space="0" w:color="auto"/>
          </w:divBdr>
        </w:div>
        <w:div w:id="905576450">
          <w:marLeft w:val="0"/>
          <w:marRight w:val="0"/>
          <w:marTop w:val="0"/>
          <w:marBottom w:val="0"/>
          <w:divBdr>
            <w:top w:val="none" w:sz="0" w:space="0" w:color="auto"/>
            <w:left w:val="none" w:sz="0" w:space="0" w:color="auto"/>
            <w:bottom w:val="none" w:sz="0" w:space="0" w:color="auto"/>
            <w:right w:val="none" w:sz="0" w:space="0" w:color="auto"/>
          </w:divBdr>
        </w:div>
        <w:div w:id="1285111772">
          <w:marLeft w:val="0"/>
          <w:marRight w:val="0"/>
          <w:marTop w:val="0"/>
          <w:marBottom w:val="0"/>
          <w:divBdr>
            <w:top w:val="none" w:sz="0" w:space="0" w:color="auto"/>
            <w:left w:val="none" w:sz="0" w:space="0" w:color="auto"/>
            <w:bottom w:val="none" w:sz="0" w:space="0" w:color="auto"/>
            <w:right w:val="none" w:sz="0" w:space="0" w:color="auto"/>
          </w:divBdr>
        </w:div>
        <w:div w:id="2132552804">
          <w:marLeft w:val="0"/>
          <w:marRight w:val="0"/>
          <w:marTop w:val="0"/>
          <w:marBottom w:val="0"/>
          <w:divBdr>
            <w:top w:val="none" w:sz="0" w:space="0" w:color="auto"/>
            <w:left w:val="none" w:sz="0" w:space="0" w:color="auto"/>
            <w:bottom w:val="none" w:sz="0" w:space="0" w:color="auto"/>
            <w:right w:val="none" w:sz="0" w:space="0" w:color="auto"/>
          </w:divBdr>
        </w:div>
        <w:div w:id="198209221">
          <w:marLeft w:val="0"/>
          <w:marRight w:val="0"/>
          <w:marTop w:val="0"/>
          <w:marBottom w:val="0"/>
          <w:divBdr>
            <w:top w:val="none" w:sz="0" w:space="0" w:color="auto"/>
            <w:left w:val="none" w:sz="0" w:space="0" w:color="auto"/>
            <w:bottom w:val="none" w:sz="0" w:space="0" w:color="auto"/>
            <w:right w:val="none" w:sz="0" w:space="0" w:color="auto"/>
          </w:divBdr>
        </w:div>
        <w:div w:id="710303129">
          <w:marLeft w:val="0"/>
          <w:marRight w:val="0"/>
          <w:marTop w:val="0"/>
          <w:marBottom w:val="0"/>
          <w:divBdr>
            <w:top w:val="none" w:sz="0" w:space="0" w:color="auto"/>
            <w:left w:val="none" w:sz="0" w:space="0" w:color="auto"/>
            <w:bottom w:val="none" w:sz="0" w:space="0" w:color="auto"/>
            <w:right w:val="none" w:sz="0" w:space="0" w:color="auto"/>
          </w:divBdr>
        </w:div>
        <w:div w:id="1833064795">
          <w:marLeft w:val="0"/>
          <w:marRight w:val="0"/>
          <w:marTop w:val="0"/>
          <w:marBottom w:val="0"/>
          <w:divBdr>
            <w:top w:val="none" w:sz="0" w:space="0" w:color="auto"/>
            <w:left w:val="none" w:sz="0" w:space="0" w:color="auto"/>
            <w:bottom w:val="none" w:sz="0" w:space="0" w:color="auto"/>
            <w:right w:val="none" w:sz="0" w:space="0" w:color="auto"/>
          </w:divBdr>
        </w:div>
        <w:div w:id="198207481">
          <w:marLeft w:val="0"/>
          <w:marRight w:val="0"/>
          <w:marTop w:val="0"/>
          <w:marBottom w:val="0"/>
          <w:divBdr>
            <w:top w:val="none" w:sz="0" w:space="0" w:color="auto"/>
            <w:left w:val="none" w:sz="0" w:space="0" w:color="auto"/>
            <w:bottom w:val="none" w:sz="0" w:space="0" w:color="auto"/>
            <w:right w:val="none" w:sz="0" w:space="0" w:color="auto"/>
          </w:divBdr>
        </w:div>
        <w:div w:id="1596935988">
          <w:marLeft w:val="0"/>
          <w:marRight w:val="0"/>
          <w:marTop w:val="0"/>
          <w:marBottom w:val="0"/>
          <w:divBdr>
            <w:top w:val="none" w:sz="0" w:space="0" w:color="auto"/>
            <w:left w:val="none" w:sz="0" w:space="0" w:color="auto"/>
            <w:bottom w:val="none" w:sz="0" w:space="0" w:color="auto"/>
            <w:right w:val="none" w:sz="0" w:space="0" w:color="auto"/>
          </w:divBdr>
        </w:div>
        <w:div w:id="556206042">
          <w:marLeft w:val="0"/>
          <w:marRight w:val="0"/>
          <w:marTop w:val="0"/>
          <w:marBottom w:val="0"/>
          <w:divBdr>
            <w:top w:val="none" w:sz="0" w:space="0" w:color="auto"/>
            <w:left w:val="none" w:sz="0" w:space="0" w:color="auto"/>
            <w:bottom w:val="none" w:sz="0" w:space="0" w:color="auto"/>
            <w:right w:val="none" w:sz="0" w:space="0" w:color="auto"/>
          </w:divBdr>
        </w:div>
        <w:div w:id="1367833305">
          <w:marLeft w:val="0"/>
          <w:marRight w:val="0"/>
          <w:marTop w:val="0"/>
          <w:marBottom w:val="0"/>
          <w:divBdr>
            <w:top w:val="none" w:sz="0" w:space="0" w:color="auto"/>
            <w:left w:val="none" w:sz="0" w:space="0" w:color="auto"/>
            <w:bottom w:val="none" w:sz="0" w:space="0" w:color="auto"/>
            <w:right w:val="none" w:sz="0" w:space="0" w:color="auto"/>
          </w:divBdr>
        </w:div>
        <w:div w:id="1963877300">
          <w:marLeft w:val="0"/>
          <w:marRight w:val="0"/>
          <w:marTop w:val="0"/>
          <w:marBottom w:val="0"/>
          <w:divBdr>
            <w:top w:val="none" w:sz="0" w:space="0" w:color="auto"/>
            <w:left w:val="none" w:sz="0" w:space="0" w:color="auto"/>
            <w:bottom w:val="none" w:sz="0" w:space="0" w:color="auto"/>
            <w:right w:val="none" w:sz="0" w:space="0" w:color="auto"/>
          </w:divBdr>
        </w:div>
        <w:div w:id="198321600">
          <w:marLeft w:val="0"/>
          <w:marRight w:val="0"/>
          <w:marTop w:val="0"/>
          <w:marBottom w:val="0"/>
          <w:divBdr>
            <w:top w:val="none" w:sz="0" w:space="0" w:color="auto"/>
            <w:left w:val="none" w:sz="0" w:space="0" w:color="auto"/>
            <w:bottom w:val="none" w:sz="0" w:space="0" w:color="auto"/>
            <w:right w:val="none" w:sz="0" w:space="0" w:color="auto"/>
          </w:divBdr>
        </w:div>
        <w:div w:id="933514712">
          <w:marLeft w:val="0"/>
          <w:marRight w:val="0"/>
          <w:marTop w:val="0"/>
          <w:marBottom w:val="0"/>
          <w:divBdr>
            <w:top w:val="none" w:sz="0" w:space="0" w:color="auto"/>
            <w:left w:val="none" w:sz="0" w:space="0" w:color="auto"/>
            <w:bottom w:val="none" w:sz="0" w:space="0" w:color="auto"/>
            <w:right w:val="none" w:sz="0" w:space="0" w:color="auto"/>
          </w:divBdr>
        </w:div>
        <w:div w:id="1743723122">
          <w:marLeft w:val="0"/>
          <w:marRight w:val="0"/>
          <w:marTop w:val="0"/>
          <w:marBottom w:val="0"/>
          <w:divBdr>
            <w:top w:val="none" w:sz="0" w:space="0" w:color="auto"/>
            <w:left w:val="none" w:sz="0" w:space="0" w:color="auto"/>
            <w:bottom w:val="none" w:sz="0" w:space="0" w:color="auto"/>
            <w:right w:val="none" w:sz="0" w:space="0" w:color="auto"/>
          </w:divBdr>
        </w:div>
        <w:div w:id="269432312">
          <w:marLeft w:val="0"/>
          <w:marRight w:val="0"/>
          <w:marTop w:val="0"/>
          <w:marBottom w:val="0"/>
          <w:divBdr>
            <w:top w:val="none" w:sz="0" w:space="0" w:color="auto"/>
            <w:left w:val="none" w:sz="0" w:space="0" w:color="auto"/>
            <w:bottom w:val="none" w:sz="0" w:space="0" w:color="auto"/>
            <w:right w:val="none" w:sz="0" w:space="0" w:color="auto"/>
          </w:divBdr>
        </w:div>
        <w:div w:id="255480957">
          <w:marLeft w:val="0"/>
          <w:marRight w:val="0"/>
          <w:marTop w:val="0"/>
          <w:marBottom w:val="0"/>
          <w:divBdr>
            <w:top w:val="none" w:sz="0" w:space="0" w:color="auto"/>
            <w:left w:val="none" w:sz="0" w:space="0" w:color="auto"/>
            <w:bottom w:val="none" w:sz="0" w:space="0" w:color="auto"/>
            <w:right w:val="none" w:sz="0" w:space="0" w:color="auto"/>
          </w:divBdr>
        </w:div>
        <w:div w:id="1332567735">
          <w:marLeft w:val="0"/>
          <w:marRight w:val="0"/>
          <w:marTop w:val="0"/>
          <w:marBottom w:val="0"/>
          <w:divBdr>
            <w:top w:val="none" w:sz="0" w:space="0" w:color="auto"/>
            <w:left w:val="none" w:sz="0" w:space="0" w:color="auto"/>
            <w:bottom w:val="none" w:sz="0" w:space="0" w:color="auto"/>
            <w:right w:val="none" w:sz="0" w:space="0" w:color="auto"/>
          </w:divBdr>
        </w:div>
        <w:div w:id="1177114705">
          <w:marLeft w:val="0"/>
          <w:marRight w:val="0"/>
          <w:marTop w:val="0"/>
          <w:marBottom w:val="0"/>
          <w:divBdr>
            <w:top w:val="none" w:sz="0" w:space="0" w:color="auto"/>
            <w:left w:val="none" w:sz="0" w:space="0" w:color="auto"/>
            <w:bottom w:val="none" w:sz="0" w:space="0" w:color="auto"/>
            <w:right w:val="none" w:sz="0" w:space="0" w:color="auto"/>
          </w:divBdr>
        </w:div>
        <w:div w:id="789132648">
          <w:marLeft w:val="0"/>
          <w:marRight w:val="0"/>
          <w:marTop w:val="0"/>
          <w:marBottom w:val="0"/>
          <w:divBdr>
            <w:top w:val="none" w:sz="0" w:space="0" w:color="auto"/>
            <w:left w:val="none" w:sz="0" w:space="0" w:color="auto"/>
            <w:bottom w:val="none" w:sz="0" w:space="0" w:color="auto"/>
            <w:right w:val="none" w:sz="0" w:space="0" w:color="auto"/>
          </w:divBdr>
        </w:div>
        <w:div w:id="1787774309">
          <w:marLeft w:val="0"/>
          <w:marRight w:val="0"/>
          <w:marTop w:val="0"/>
          <w:marBottom w:val="0"/>
          <w:divBdr>
            <w:top w:val="none" w:sz="0" w:space="0" w:color="auto"/>
            <w:left w:val="none" w:sz="0" w:space="0" w:color="auto"/>
            <w:bottom w:val="none" w:sz="0" w:space="0" w:color="auto"/>
            <w:right w:val="none" w:sz="0" w:space="0" w:color="auto"/>
          </w:divBdr>
        </w:div>
        <w:div w:id="1185242566">
          <w:marLeft w:val="0"/>
          <w:marRight w:val="0"/>
          <w:marTop w:val="0"/>
          <w:marBottom w:val="0"/>
          <w:divBdr>
            <w:top w:val="none" w:sz="0" w:space="0" w:color="auto"/>
            <w:left w:val="none" w:sz="0" w:space="0" w:color="auto"/>
            <w:bottom w:val="none" w:sz="0" w:space="0" w:color="auto"/>
            <w:right w:val="none" w:sz="0" w:space="0" w:color="auto"/>
          </w:divBdr>
        </w:div>
        <w:div w:id="362244316">
          <w:marLeft w:val="0"/>
          <w:marRight w:val="0"/>
          <w:marTop w:val="0"/>
          <w:marBottom w:val="0"/>
          <w:divBdr>
            <w:top w:val="none" w:sz="0" w:space="0" w:color="auto"/>
            <w:left w:val="none" w:sz="0" w:space="0" w:color="auto"/>
            <w:bottom w:val="none" w:sz="0" w:space="0" w:color="auto"/>
            <w:right w:val="none" w:sz="0" w:space="0" w:color="auto"/>
          </w:divBdr>
        </w:div>
        <w:div w:id="1555698003">
          <w:marLeft w:val="0"/>
          <w:marRight w:val="0"/>
          <w:marTop w:val="0"/>
          <w:marBottom w:val="0"/>
          <w:divBdr>
            <w:top w:val="none" w:sz="0" w:space="0" w:color="auto"/>
            <w:left w:val="none" w:sz="0" w:space="0" w:color="auto"/>
            <w:bottom w:val="none" w:sz="0" w:space="0" w:color="auto"/>
            <w:right w:val="none" w:sz="0" w:space="0" w:color="auto"/>
          </w:divBdr>
        </w:div>
        <w:div w:id="923417212">
          <w:marLeft w:val="0"/>
          <w:marRight w:val="0"/>
          <w:marTop w:val="0"/>
          <w:marBottom w:val="0"/>
          <w:divBdr>
            <w:top w:val="none" w:sz="0" w:space="0" w:color="auto"/>
            <w:left w:val="none" w:sz="0" w:space="0" w:color="auto"/>
            <w:bottom w:val="none" w:sz="0" w:space="0" w:color="auto"/>
            <w:right w:val="none" w:sz="0" w:space="0" w:color="auto"/>
          </w:divBdr>
        </w:div>
        <w:div w:id="1304387094">
          <w:marLeft w:val="0"/>
          <w:marRight w:val="0"/>
          <w:marTop w:val="0"/>
          <w:marBottom w:val="0"/>
          <w:divBdr>
            <w:top w:val="none" w:sz="0" w:space="0" w:color="auto"/>
            <w:left w:val="none" w:sz="0" w:space="0" w:color="auto"/>
            <w:bottom w:val="none" w:sz="0" w:space="0" w:color="auto"/>
            <w:right w:val="none" w:sz="0" w:space="0" w:color="auto"/>
          </w:divBdr>
        </w:div>
        <w:div w:id="557323735">
          <w:marLeft w:val="0"/>
          <w:marRight w:val="0"/>
          <w:marTop w:val="0"/>
          <w:marBottom w:val="0"/>
          <w:divBdr>
            <w:top w:val="none" w:sz="0" w:space="0" w:color="auto"/>
            <w:left w:val="none" w:sz="0" w:space="0" w:color="auto"/>
            <w:bottom w:val="none" w:sz="0" w:space="0" w:color="auto"/>
            <w:right w:val="none" w:sz="0" w:space="0" w:color="auto"/>
          </w:divBdr>
        </w:div>
        <w:div w:id="1435396421">
          <w:marLeft w:val="0"/>
          <w:marRight w:val="0"/>
          <w:marTop w:val="0"/>
          <w:marBottom w:val="0"/>
          <w:divBdr>
            <w:top w:val="none" w:sz="0" w:space="0" w:color="auto"/>
            <w:left w:val="none" w:sz="0" w:space="0" w:color="auto"/>
            <w:bottom w:val="none" w:sz="0" w:space="0" w:color="auto"/>
            <w:right w:val="none" w:sz="0" w:space="0" w:color="auto"/>
          </w:divBdr>
        </w:div>
        <w:div w:id="784889634">
          <w:marLeft w:val="0"/>
          <w:marRight w:val="0"/>
          <w:marTop w:val="0"/>
          <w:marBottom w:val="0"/>
          <w:divBdr>
            <w:top w:val="none" w:sz="0" w:space="0" w:color="auto"/>
            <w:left w:val="none" w:sz="0" w:space="0" w:color="auto"/>
            <w:bottom w:val="none" w:sz="0" w:space="0" w:color="auto"/>
            <w:right w:val="none" w:sz="0" w:space="0" w:color="auto"/>
          </w:divBdr>
        </w:div>
        <w:div w:id="19748056">
          <w:marLeft w:val="0"/>
          <w:marRight w:val="0"/>
          <w:marTop w:val="0"/>
          <w:marBottom w:val="0"/>
          <w:divBdr>
            <w:top w:val="none" w:sz="0" w:space="0" w:color="auto"/>
            <w:left w:val="none" w:sz="0" w:space="0" w:color="auto"/>
            <w:bottom w:val="none" w:sz="0" w:space="0" w:color="auto"/>
            <w:right w:val="none" w:sz="0" w:space="0" w:color="auto"/>
          </w:divBdr>
        </w:div>
        <w:div w:id="2015648060">
          <w:marLeft w:val="0"/>
          <w:marRight w:val="0"/>
          <w:marTop w:val="0"/>
          <w:marBottom w:val="0"/>
          <w:divBdr>
            <w:top w:val="none" w:sz="0" w:space="0" w:color="auto"/>
            <w:left w:val="none" w:sz="0" w:space="0" w:color="auto"/>
            <w:bottom w:val="none" w:sz="0" w:space="0" w:color="auto"/>
            <w:right w:val="none" w:sz="0" w:space="0" w:color="auto"/>
          </w:divBdr>
        </w:div>
        <w:div w:id="2035307128">
          <w:marLeft w:val="0"/>
          <w:marRight w:val="0"/>
          <w:marTop w:val="0"/>
          <w:marBottom w:val="0"/>
          <w:divBdr>
            <w:top w:val="none" w:sz="0" w:space="0" w:color="auto"/>
            <w:left w:val="none" w:sz="0" w:space="0" w:color="auto"/>
            <w:bottom w:val="none" w:sz="0" w:space="0" w:color="auto"/>
            <w:right w:val="none" w:sz="0" w:space="0" w:color="auto"/>
          </w:divBdr>
        </w:div>
        <w:div w:id="1425951432">
          <w:marLeft w:val="0"/>
          <w:marRight w:val="0"/>
          <w:marTop w:val="0"/>
          <w:marBottom w:val="0"/>
          <w:divBdr>
            <w:top w:val="none" w:sz="0" w:space="0" w:color="auto"/>
            <w:left w:val="none" w:sz="0" w:space="0" w:color="auto"/>
            <w:bottom w:val="none" w:sz="0" w:space="0" w:color="auto"/>
            <w:right w:val="none" w:sz="0" w:space="0" w:color="auto"/>
          </w:divBdr>
        </w:div>
        <w:div w:id="162940288">
          <w:marLeft w:val="0"/>
          <w:marRight w:val="0"/>
          <w:marTop w:val="0"/>
          <w:marBottom w:val="0"/>
          <w:divBdr>
            <w:top w:val="none" w:sz="0" w:space="0" w:color="auto"/>
            <w:left w:val="none" w:sz="0" w:space="0" w:color="auto"/>
            <w:bottom w:val="none" w:sz="0" w:space="0" w:color="auto"/>
            <w:right w:val="none" w:sz="0" w:space="0" w:color="auto"/>
          </w:divBdr>
        </w:div>
        <w:div w:id="1281837467">
          <w:marLeft w:val="0"/>
          <w:marRight w:val="0"/>
          <w:marTop w:val="0"/>
          <w:marBottom w:val="0"/>
          <w:divBdr>
            <w:top w:val="none" w:sz="0" w:space="0" w:color="auto"/>
            <w:left w:val="none" w:sz="0" w:space="0" w:color="auto"/>
            <w:bottom w:val="none" w:sz="0" w:space="0" w:color="auto"/>
            <w:right w:val="none" w:sz="0" w:space="0" w:color="auto"/>
          </w:divBdr>
        </w:div>
        <w:div w:id="1250231105">
          <w:marLeft w:val="0"/>
          <w:marRight w:val="0"/>
          <w:marTop w:val="0"/>
          <w:marBottom w:val="0"/>
          <w:divBdr>
            <w:top w:val="none" w:sz="0" w:space="0" w:color="auto"/>
            <w:left w:val="none" w:sz="0" w:space="0" w:color="auto"/>
            <w:bottom w:val="none" w:sz="0" w:space="0" w:color="auto"/>
            <w:right w:val="none" w:sz="0" w:space="0" w:color="auto"/>
          </w:divBdr>
        </w:div>
        <w:div w:id="1358041553">
          <w:marLeft w:val="0"/>
          <w:marRight w:val="0"/>
          <w:marTop w:val="0"/>
          <w:marBottom w:val="0"/>
          <w:divBdr>
            <w:top w:val="none" w:sz="0" w:space="0" w:color="auto"/>
            <w:left w:val="none" w:sz="0" w:space="0" w:color="auto"/>
            <w:bottom w:val="none" w:sz="0" w:space="0" w:color="auto"/>
            <w:right w:val="none" w:sz="0" w:space="0" w:color="auto"/>
          </w:divBdr>
        </w:div>
        <w:div w:id="289096105">
          <w:marLeft w:val="0"/>
          <w:marRight w:val="0"/>
          <w:marTop w:val="0"/>
          <w:marBottom w:val="0"/>
          <w:divBdr>
            <w:top w:val="none" w:sz="0" w:space="0" w:color="auto"/>
            <w:left w:val="none" w:sz="0" w:space="0" w:color="auto"/>
            <w:bottom w:val="none" w:sz="0" w:space="0" w:color="auto"/>
            <w:right w:val="none" w:sz="0" w:space="0" w:color="auto"/>
          </w:divBdr>
        </w:div>
        <w:div w:id="484013557">
          <w:marLeft w:val="0"/>
          <w:marRight w:val="0"/>
          <w:marTop w:val="0"/>
          <w:marBottom w:val="0"/>
          <w:divBdr>
            <w:top w:val="none" w:sz="0" w:space="0" w:color="auto"/>
            <w:left w:val="none" w:sz="0" w:space="0" w:color="auto"/>
            <w:bottom w:val="none" w:sz="0" w:space="0" w:color="auto"/>
            <w:right w:val="none" w:sz="0" w:space="0" w:color="auto"/>
          </w:divBdr>
        </w:div>
        <w:div w:id="1416367074">
          <w:marLeft w:val="0"/>
          <w:marRight w:val="0"/>
          <w:marTop w:val="0"/>
          <w:marBottom w:val="0"/>
          <w:divBdr>
            <w:top w:val="none" w:sz="0" w:space="0" w:color="auto"/>
            <w:left w:val="none" w:sz="0" w:space="0" w:color="auto"/>
            <w:bottom w:val="none" w:sz="0" w:space="0" w:color="auto"/>
            <w:right w:val="none" w:sz="0" w:space="0" w:color="auto"/>
          </w:divBdr>
        </w:div>
        <w:div w:id="1448312695">
          <w:marLeft w:val="0"/>
          <w:marRight w:val="0"/>
          <w:marTop w:val="0"/>
          <w:marBottom w:val="0"/>
          <w:divBdr>
            <w:top w:val="none" w:sz="0" w:space="0" w:color="auto"/>
            <w:left w:val="none" w:sz="0" w:space="0" w:color="auto"/>
            <w:bottom w:val="none" w:sz="0" w:space="0" w:color="auto"/>
            <w:right w:val="none" w:sz="0" w:space="0" w:color="auto"/>
          </w:divBdr>
        </w:div>
        <w:div w:id="591201129">
          <w:marLeft w:val="0"/>
          <w:marRight w:val="0"/>
          <w:marTop w:val="0"/>
          <w:marBottom w:val="0"/>
          <w:divBdr>
            <w:top w:val="none" w:sz="0" w:space="0" w:color="auto"/>
            <w:left w:val="none" w:sz="0" w:space="0" w:color="auto"/>
            <w:bottom w:val="none" w:sz="0" w:space="0" w:color="auto"/>
            <w:right w:val="none" w:sz="0" w:space="0" w:color="auto"/>
          </w:divBdr>
        </w:div>
        <w:div w:id="1335955236">
          <w:marLeft w:val="0"/>
          <w:marRight w:val="0"/>
          <w:marTop w:val="0"/>
          <w:marBottom w:val="0"/>
          <w:divBdr>
            <w:top w:val="none" w:sz="0" w:space="0" w:color="auto"/>
            <w:left w:val="none" w:sz="0" w:space="0" w:color="auto"/>
            <w:bottom w:val="none" w:sz="0" w:space="0" w:color="auto"/>
            <w:right w:val="none" w:sz="0" w:space="0" w:color="auto"/>
          </w:divBdr>
        </w:div>
        <w:div w:id="1728383238">
          <w:marLeft w:val="0"/>
          <w:marRight w:val="0"/>
          <w:marTop w:val="0"/>
          <w:marBottom w:val="0"/>
          <w:divBdr>
            <w:top w:val="none" w:sz="0" w:space="0" w:color="auto"/>
            <w:left w:val="none" w:sz="0" w:space="0" w:color="auto"/>
            <w:bottom w:val="none" w:sz="0" w:space="0" w:color="auto"/>
            <w:right w:val="none" w:sz="0" w:space="0" w:color="auto"/>
          </w:divBdr>
        </w:div>
        <w:div w:id="889919511">
          <w:marLeft w:val="0"/>
          <w:marRight w:val="0"/>
          <w:marTop w:val="0"/>
          <w:marBottom w:val="0"/>
          <w:divBdr>
            <w:top w:val="none" w:sz="0" w:space="0" w:color="auto"/>
            <w:left w:val="none" w:sz="0" w:space="0" w:color="auto"/>
            <w:bottom w:val="none" w:sz="0" w:space="0" w:color="auto"/>
            <w:right w:val="none" w:sz="0" w:space="0" w:color="auto"/>
          </w:divBdr>
        </w:div>
        <w:div w:id="1245184559">
          <w:marLeft w:val="0"/>
          <w:marRight w:val="0"/>
          <w:marTop w:val="0"/>
          <w:marBottom w:val="0"/>
          <w:divBdr>
            <w:top w:val="none" w:sz="0" w:space="0" w:color="auto"/>
            <w:left w:val="none" w:sz="0" w:space="0" w:color="auto"/>
            <w:bottom w:val="none" w:sz="0" w:space="0" w:color="auto"/>
            <w:right w:val="none" w:sz="0" w:space="0" w:color="auto"/>
          </w:divBdr>
        </w:div>
      </w:divsChild>
    </w:div>
    <w:div w:id="958998798">
      <w:marLeft w:val="0"/>
      <w:marRight w:val="0"/>
      <w:marTop w:val="0"/>
      <w:marBottom w:val="0"/>
      <w:divBdr>
        <w:top w:val="none" w:sz="0" w:space="0" w:color="auto"/>
        <w:left w:val="none" w:sz="0" w:space="0" w:color="auto"/>
        <w:bottom w:val="none" w:sz="0" w:space="0" w:color="auto"/>
        <w:right w:val="none" w:sz="0" w:space="0" w:color="auto"/>
      </w:divBdr>
    </w:div>
    <w:div w:id="966856947">
      <w:marLeft w:val="0"/>
      <w:marRight w:val="0"/>
      <w:marTop w:val="0"/>
      <w:marBottom w:val="0"/>
      <w:divBdr>
        <w:top w:val="none" w:sz="0" w:space="0" w:color="auto"/>
        <w:left w:val="none" w:sz="0" w:space="0" w:color="auto"/>
        <w:bottom w:val="none" w:sz="0" w:space="0" w:color="auto"/>
        <w:right w:val="none" w:sz="0" w:space="0" w:color="auto"/>
      </w:divBdr>
      <w:divsChild>
        <w:div w:id="1777019418">
          <w:marLeft w:val="0"/>
          <w:marRight w:val="0"/>
          <w:marTop w:val="0"/>
          <w:marBottom w:val="0"/>
          <w:divBdr>
            <w:top w:val="none" w:sz="0" w:space="0" w:color="auto"/>
            <w:left w:val="none" w:sz="0" w:space="0" w:color="auto"/>
            <w:bottom w:val="none" w:sz="0" w:space="0" w:color="auto"/>
            <w:right w:val="none" w:sz="0" w:space="0" w:color="auto"/>
          </w:divBdr>
        </w:div>
        <w:div w:id="1074085328">
          <w:marLeft w:val="0"/>
          <w:marRight w:val="0"/>
          <w:marTop w:val="0"/>
          <w:marBottom w:val="0"/>
          <w:divBdr>
            <w:top w:val="none" w:sz="0" w:space="0" w:color="auto"/>
            <w:left w:val="none" w:sz="0" w:space="0" w:color="auto"/>
            <w:bottom w:val="none" w:sz="0" w:space="0" w:color="auto"/>
            <w:right w:val="none" w:sz="0" w:space="0" w:color="auto"/>
          </w:divBdr>
        </w:div>
        <w:div w:id="1999071361">
          <w:marLeft w:val="0"/>
          <w:marRight w:val="0"/>
          <w:marTop w:val="0"/>
          <w:marBottom w:val="0"/>
          <w:divBdr>
            <w:top w:val="none" w:sz="0" w:space="0" w:color="auto"/>
            <w:left w:val="none" w:sz="0" w:space="0" w:color="auto"/>
            <w:bottom w:val="none" w:sz="0" w:space="0" w:color="auto"/>
            <w:right w:val="none" w:sz="0" w:space="0" w:color="auto"/>
          </w:divBdr>
        </w:div>
        <w:div w:id="1224175079">
          <w:marLeft w:val="0"/>
          <w:marRight w:val="0"/>
          <w:marTop w:val="0"/>
          <w:marBottom w:val="0"/>
          <w:divBdr>
            <w:top w:val="none" w:sz="0" w:space="0" w:color="auto"/>
            <w:left w:val="none" w:sz="0" w:space="0" w:color="auto"/>
            <w:bottom w:val="none" w:sz="0" w:space="0" w:color="auto"/>
            <w:right w:val="none" w:sz="0" w:space="0" w:color="auto"/>
          </w:divBdr>
        </w:div>
        <w:div w:id="1460880699">
          <w:marLeft w:val="0"/>
          <w:marRight w:val="0"/>
          <w:marTop w:val="0"/>
          <w:marBottom w:val="0"/>
          <w:divBdr>
            <w:top w:val="none" w:sz="0" w:space="0" w:color="auto"/>
            <w:left w:val="none" w:sz="0" w:space="0" w:color="auto"/>
            <w:bottom w:val="none" w:sz="0" w:space="0" w:color="auto"/>
            <w:right w:val="none" w:sz="0" w:space="0" w:color="auto"/>
          </w:divBdr>
        </w:div>
        <w:div w:id="248469686">
          <w:marLeft w:val="0"/>
          <w:marRight w:val="0"/>
          <w:marTop w:val="0"/>
          <w:marBottom w:val="0"/>
          <w:divBdr>
            <w:top w:val="none" w:sz="0" w:space="0" w:color="auto"/>
            <w:left w:val="none" w:sz="0" w:space="0" w:color="auto"/>
            <w:bottom w:val="none" w:sz="0" w:space="0" w:color="auto"/>
            <w:right w:val="none" w:sz="0" w:space="0" w:color="auto"/>
          </w:divBdr>
        </w:div>
        <w:div w:id="1835101234">
          <w:marLeft w:val="0"/>
          <w:marRight w:val="0"/>
          <w:marTop w:val="0"/>
          <w:marBottom w:val="0"/>
          <w:divBdr>
            <w:top w:val="none" w:sz="0" w:space="0" w:color="auto"/>
            <w:left w:val="none" w:sz="0" w:space="0" w:color="auto"/>
            <w:bottom w:val="none" w:sz="0" w:space="0" w:color="auto"/>
            <w:right w:val="none" w:sz="0" w:space="0" w:color="auto"/>
          </w:divBdr>
        </w:div>
        <w:div w:id="1479683357">
          <w:marLeft w:val="0"/>
          <w:marRight w:val="0"/>
          <w:marTop w:val="0"/>
          <w:marBottom w:val="0"/>
          <w:divBdr>
            <w:top w:val="none" w:sz="0" w:space="0" w:color="auto"/>
            <w:left w:val="none" w:sz="0" w:space="0" w:color="auto"/>
            <w:bottom w:val="none" w:sz="0" w:space="0" w:color="auto"/>
            <w:right w:val="none" w:sz="0" w:space="0" w:color="auto"/>
          </w:divBdr>
        </w:div>
        <w:div w:id="1235697931">
          <w:marLeft w:val="0"/>
          <w:marRight w:val="0"/>
          <w:marTop w:val="0"/>
          <w:marBottom w:val="0"/>
          <w:divBdr>
            <w:top w:val="none" w:sz="0" w:space="0" w:color="auto"/>
            <w:left w:val="none" w:sz="0" w:space="0" w:color="auto"/>
            <w:bottom w:val="none" w:sz="0" w:space="0" w:color="auto"/>
            <w:right w:val="none" w:sz="0" w:space="0" w:color="auto"/>
          </w:divBdr>
        </w:div>
        <w:div w:id="1755396456">
          <w:marLeft w:val="0"/>
          <w:marRight w:val="0"/>
          <w:marTop w:val="0"/>
          <w:marBottom w:val="0"/>
          <w:divBdr>
            <w:top w:val="none" w:sz="0" w:space="0" w:color="auto"/>
            <w:left w:val="none" w:sz="0" w:space="0" w:color="auto"/>
            <w:bottom w:val="none" w:sz="0" w:space="0" w:color="auto"/>
            <w:right w:val="none" w:sz="0" w:space="0" w:color="auto"/>
          </w:divBdr>
        </w:div>
        <w:div w:id="1607419417">
          <w:marLeft w:val="0"/>
          <w:marRight w:val="0"/>
          <w:marTop w:val="0"/>
          <w:marBottom w:val="0"/>
          <w:divBdr>
            <w:top w:val="none" w:sz="0" w:space="0" w:color="auto"/>
            <w:left w:val="none" w:sz="0" w:space="0" w:color="auto"/>
            <w:bottom w:val="none" w:sz="0" w:space="0" w:color="auto"/>
            <w:right w:val="none" w:sz="0" w:space="0" w:color="auto"/>
          </w:divBdr>
        </w:div>
        <w:div w:id="988051623">
          <w:marLeft w:val="0"/>
          <w:marRight w:val="0"/>
          <w:marTop w:val="0"/>
          <w:marBottom w:val="0"/>
          <w:divBdr>
            <w:top w:val="none" w:sz="0" w:space="0" w:color="auto"/>
            <w:left w:val="none" w:sz="0" w:space="0" w:color="auto"/>
            <w:bottom w:val="none" w:sz="0" w:space="0" w:color="auto"/>
            <w:right w:val="none" w:sz="0" w:space="0" w:color="auto"/>
          </w:divBdr>
        </w:div>
        <w:div w:id="1056783327">
          <w:marLeft w:val="0"/>
          <w:marRight w:val="0"/>
          <w:marTop w:val="0"/>
          <w:marBottom w:val="0"/>
          <w:divBdr>
            <w:top w:val="none" w:sz="0" w:space="0" w:color="auto"/>
            <w:left w:val="none" w:sz="0" w:space="0" w:color="auto"/>
            <w:bottom w:val="none" w:sz="0" w:space="0" w:color="auto"/>
            <w:right w:val="none" w:sz="0" w:space="0" w:color="auto"/>
          </w:divBdr>
        </w:div>
        <w:div w:id="1751734407">
          <w:marLeft w:val="0"/>
          <w:marRight w:val="0"/>
          <w:marTop w:val="0"/>
          <w:marBottom w:val="0"/>
          <w:divBdr>
            <w:top w:val="none" w:sz="0" w:space="0" w:color="auto"/>
            <w:left w:val="none" w:sz="0" w:space="0" w:color="auto"/>
            <w:bottom w:val="none" w:sz="0" w:space="0" w:color="auto"/>
            <w:right w:val="none" w:sz="0" w:space="0" w:color="auto"/>
          </w:divBdr>
        </w:div>
        <w:div w:id="1733116343">
          <w:marLeft w:val="0"/>
          <w:marRight w:val="0"/>
          <w:marTop w:val="0"/>
          <w:marBottom w:val="0"/>
          <w:divBdr>
            <w:top w:val="none" w:sz="0" w:space="0" w:color="auto"/>
            <w:left w:val="none" w:sz="0" w:space="0" w:color="auto"/>
            <w:bottom w:val="none" w:sz="0" w:space="0" w:color="auto"/>
            <w:right w:val="none" w:sz="0" w:space="0" w:color="auto"/>
          </w:divBdr>
        </w:div>
      </w:divsChild>
    </w:div>
    <w:div w:id="977029724">
      <w:marLeft w:val="0"/>
      <w:marRight w:val="0"/>
      <w:marTop w:val="0"/>
      <w:marBottom w:val="0"/>
      <w:divBdr>
        <w:top w:val="none" w:sz="0" w:space="0" w:color="auto"/>
        <w:left w:val="none" w:sz="0" w:space="0" w:color="auto"/>
        <w:bottom w:val="none" w:sz="0" w:space="0" w:color="auto"/>
        <w:right w:val="none" w:sz="0" w:space="0" w:color="auto"/>
      </w:divBdr>
    </w:div>
    <w:div w:id="982004572">
      <w:marLeft w:val="0"/>
      <w:marRight w:val="0"/>
      <w:marTop w:val="0"/>
      <w:marBottom w:val="0"/>
      <w:divBdr>
        <w:top w:val="none" w:sz="0" w:space="0" w:color="auto"/>
        <w:left w:val="none" w:sz="0" w:space="0" w:color="auto"/>
        <w:bottom w:val="none" w:sz="0" w:space="0" w:color="auto"/>
        <w:right w:val="none" w:sz="0" w:space="0" w:color="auto"/>
      </w:divBdr>
    </w:div>
    <w:div w:id="992299479">
      <w:marLeft w:val="0"/>
      <w:marRight w:val="0"/>
      <w:marTop w:val="0"/>
      <w:marBottom w:val="0"/>
      <w:divBdr>
        <w:top w:val="none" w:sz="0" w:space="0" w:color="auto"/>
        <w:left w:val="none" w:sz="0" w:space="0" w:color="auto"/>
        <w:bottom w:val="none" w:sz="0" w:space="0" w:color="auto"/>
        <w:right w:val="none" w:sz="0" w:space="0" w:color="auto"/>
      </w:divBdr>
    </w:div>
    <w:div w:id="997346893">
      <w:marLeft w:val="0"/>
      <w:marRight w:val="0"/>
      <w:marTop w:val="0"/>
      <w:marBottom w:val="0"/>
      <w:divBdr>
        <w:top w:val="none" w:sz="0" w:space="0" w:color="auto"/>
        <w:left w:val="none" w:sz="0" w:space="0" w:color="auto"/>
        <w:bottom w:val="none" w:sz="0" w:space="0" w:color="auto"/>
        <w:right w:val="none" w:sz="0" w:space="0" w:color="auto"/>
      </w:divBdr>
    </w:div>
    <w:div w:id="999314105">
      <w:marLeft w:val="0"/>
      <w:marRight w:val="0"/>
      <w:marTop w:val="0"/>
      <w:marBottom w:val="0"/>
      <w:divBdr>
        <w:top w:val="none" w:sz="0" w:space="0" w:color="auto"/>
        <w:left w:val="none" w:sz="0" w:space="0" w:color="auto"/>
        <w:bottom w:val="none" w:sz="0" w:space="0" w:color="auto"/>
        <w:right w:val="none" w:sz="0" w:space="0" w:color="auto"/>
      </w:divBdr>
    </w:div>
    <w:div w:id="1005017615">
      <w:marLeft w:val="0"/>
      <w:marRight w:val="0"/>
      <w:marTop w:val="0"/>
      <w:marBottom w:val="0"/>
      <w:divBdr>
        <w:top w:val="none" w:sz="0" w:space="0" w:color="auto"/>
        <w:left w:val="none" w:sz="0" w:space="0" w:color="auto"/>
        <w:bottom w:val="none" w:sz="0" w:space="0" w:color="auto"/>
        <w:right w:val="none" w:sz="0" w:space="0" w:color="auto"/>
      </w:divBdr>
    </w:div>
    <w:div w:id="1021124754">
      <w:marLeft w:val="0"/>
      <w:marRight w:val="0"/>
      <w:marTop w:val="0"/>
      <w:marBottom w:val="0"/>
      <w:divBdr>
        <w:top w:val="none" w:sz="0" w:space="0" w:color="auto"/>
        <w:left w:val="none" w:sz="0" w:space="0" w:color="auto"/>
        <w:bottom w:val="none" w:sz="0" w:space="0" w:color="auto"/>
        <w:right w:val="none" w:sz="0" w:space="0" w:color="auto"/>
      </w:divBdr>
    </w:div>
    <w:div w:id="1026832018">
      <w:marLeft w:val="0"/>
      <w:marRight w:val="0"/>
      <w:marTop w:val="0"/>
      <w:marBottom w:val="0"/>
      <w:divBdr>
        <w:top w:val="none" w:sz="0" w:space="0" w:color="auto"/>
        <w:left w:val="none" w:sz="0" w:space="0" w:color="auto"/>
        <w:bottom w:val="none" w:sz="0" w:space="0" w:color="auto"/>
        <w:right w:val="none" w:sz="0" w:space="0" w:color="auto"/>
      </w:divBdr>
    </w:div>
    <w:div w:id="1027482046">
      <w:marLeft w:val="0"/>
      <w:marRight w:val="0"/>
      <w:marTop w:val="0"/>
      <w:marBottom w:val="0"/>
      <w:divBdr>
        <w:top w:val="none" w:sz="0" w:space="0" w:color="auto"/>
        <w:left w:val="none" w:sz="0" w:space="0" w:color="auto"/>
        <w:bottom w:val="none" w:sz="0" w:space="0" w:color="auto"/>
        <w:right w:val="none" w:sz="0" w:space="0" w:color="auto"/>
      </w:divBdr>
    </w:div>
    <w:div w:id="1028994652">
      <w:marLeft w:val="0"/>
      <w:marRight w:val="0"/>
      <w:marTop w:val="0"/>
      <w:marBottom w:val="0"/>
      <w:divBdr>
        <w:top w:val="none" w:sz="0" w:space="0" w:color="auto"/>
        <w:left w:val="none" w:sz="0" w:space="0" w:color="auto"/>
        <w:bottom w:val="none" w:sz="0" w:space="0" w:color="auto"/>
        <w:right w:val="none" w:sz="0" w:space="0" w:color="auto"/>
      </w:divBdr>
    </w:div>
    <w:div w:id="1029144040">
      <w:marLeft w:val="0"/>
      <w:marRight w:val="0"/>
      <w:marTop w:val="0"/>
      <w:marBottom w:val="0"/>
      <w:divBdr>
        <w:top w:val="none" w:sz="0" w:space="0" w:color="auto"/>
        <w:left w:val="none" w:sz="0" w:space="0" w:color="auto"/>
        <w:bottom w:val="none" w:sz="0" w:space="0" w:color="auto"/>
        <w:right w:val="none" w:sz="0" w:space="0" w:color="auto"/>
      </w:divBdr>
    </w:div>
    <w:div w:id="1034233952">
      <w:marLeft w:val="0"/>
      <w:marRight w:val="0"/>
      <w:marTop w:val="0"/>
      <w:marBottom w:val="0"/>
      <w:divBdr>
        <w:top w:val="none" w:sz="0" w:space="0" w:color="auto"/>
        <w:left w:val="none" w:sz="0" w:space="0" w:color="auto"/>
        <w:bottom w:val="none" w:sz="0" w:space="0" w:color="auto"/>
        <w:right w:val="none" w:sz="0" w:space="0" w:color="auto"/>
      </w:divBdr>
    </w:div>
    <w:div w:id="1036353057">
      <w:marLeft w:val="0"/>
      <w:marRight w:val="0"/>
      <w:marTop w:val="0"/>
      <w:marBottom w:val="0"/>
      <w:divBdr>
        <w:top w:val="none" w:sz="0" w:space="0" w:color="auto"/>
        <w:left w:val="none" w:sz="0" w:space="0" w:color="auto"/>
        <w:bottom w:val="none" w:sz="0" w:space="0" w:color="auto"/>
        <w:right w:val="none" w:sz="0" w:space="0" w:color="auto"/>
      </w:divBdr>
    </w:div>
    <w:div w:id="1040207638">
      <w:marLeft w:val="0"/>
      <w:marRight w:val="0"/>
      <w:marTop w:val="0"/>
      <w:marBottom w:val="0"/>
      <w:divBdr>
        <w:top w:val="none" w:sz="0" w:space="0" w:color="auto"/>
        <w:left w:val="none" w:sz="0" w:space="0" w:color="auto"/>
        <w:bottom w:val="none" w:sz="0" w:space="0" w:color="auto"/>
        <w:right w:val="none" w:sz="0" w:space="0" w:color="auto"/>
      </w:divBdr>
      <w:divsChild>
        <w:div w:id="1917812540">
          <w:marLeft w:val="0"/>
          <w:marRight w:val="0"/>
          <w:marTop w:val="0"/>
          <w:marBottom w:val="0"/>
          <w:divBdr>
            <w:top w:val="none" w:sz="0" w:space="0" w:color="auto"/>
            <w:left w:val="none" w:sz="0" w:space="0" w:color="auto"/>
            <w:bottom w:val="none" w:sz="0" w:space="0" w:color="auto"/>
            <w:right w:val="none" w:sz="0" w:space="0" w:color="auto"/>
          </w:divBdr>
        </w:div>
      </w:divsChild>
    </w:div>
    <w:div w:id="1042284723">
      <w:marLeft w:val="0"/>
      <w:marRight w:val="0"/>
      <w:marTop w:val="0"/>
      <w:marBottom w:val="0"/>
      <w:divBdr>
        <w:top w:val="none" w:sz="0" w:space="0" w:color="auto"/>
        <w:left w:val="none" w:sz="0" w:space="0" w:color="auto"/>
        <w:bottom w:val="none" w:sz="0" w:space="0" w:color="auto"/>
        <w:right w:val="none" w:sz="0" w:space="0" w:color="auto"/>
      </w:divBdr>
    </w:div>
    <w:div w:id="1049648997">
      <w:marLeft w:val="0"/>
      <w:marRight w:val="0"/>
      <w:marTop w:val="0"/>
      <w:marBottom w:val="0"/>
      <w:divBdr>
        <w:top w:val="none" w:sz="0" w:space="0" w:color="auto"/>
        <w:left w:val="none" w:sz="0" w:space="0" w:color="auto"/>
        <w:bottom w:val="none" w:sz="0" w:space="0" w:color="auto"/>
        <w:right w:val="none" w:sz="0" w:space="0" w:color="auto"/>
      </w:divBdr>
    </w:div>
    <w:div w:id="1060979855">
      <w:marLeft w:val="0"/>
      <w:marRight w:val="0"/>
      <w:marTop w:val="0"/>
      <w:marBottom w:val="0"/>
      <w:divBdr>
        <w:top w:val="none" w:sz="0" w:space="0" w:color="auto"/>
        <w:left w:val="none" w:sz="0" w:space="0" w:color="auto"/>
        <w:bottom w:val="none" w:sz="0" w:space="0" w:color="auto"/>
        <w:right w:val="none" w:sz="0" w:space="0" w:color="auto"/>
      </w:divBdr>
    </w:div>
    <w:div w:id="1067151271">
      <w:marLeft w:val="0"/>
      <w:marRight w:val="0"/>
      <w:marTop w:val="0"/>
      <w:marBottom w:val="0"/>
      <w:divBdr>
        <w:top w:val="none" w:sz="0" w:space="0" w:color="auto"/>
        <w:left w:val="none" w:sz="0" w:space="0" w:color="auto"/>
        <w:bottom w:val="none" w:sz="0" w:space="0" w:color="auto"/>
        <w:right w:val="none" w:sz="0" w:space="0" w:color="auto"/>
      </w:divBdr>
    </w:div>
    <w:div w:id="1072116872">
      <w:marLeft w:val="0"/>
      <w:marRight w:val="0"/>
      <w:marTop w:val="0"/>
      <w:marBottom w:val="0"/>
      <w:divBdr>
        <w:top w:val="none" w:sz="0" w:space="0" w:color="auto"/>
        <w:left w:val="none" w:sz="0" w:space="0" w:color="auto"/>
        <w:bottom w:val="none" w:sz="0" w:space="0" w:color="auto"/>
        <w:right w:val="none" w:sz="0" w:space="0" w:color="auto"/>
      </w:divBdr>
    </w:div>
    <w:div w:id="1075976876">
      <w:marLeft w:val="0"/>
      <w:marRight w:val="0"/>
      <w:marTop w:val="0"/>
      <w:marBottom w:val="0"/>
      <w:divBdr>
        <w:top w:val="none" w:sz="0" w:space="0" w:color="auto"/>
        <w:left w:val="none" w:sz="0" w:space="0" w:color="auto"/>
        <w:bottom w:val="none" w:sz="0" w:space="0" w:color="auto"/>
        <w:right w:val="none" w:sz="0" w:space="0" w:color="auto"/>
      </w:divBdr>
      <w:divsChild>
        <w:div w:id="485249054">
          <w:marLeft w:val="0"/>
          <w:marRight w:val="0"/>
          <w:marTop w:val="0"/>
          <w:marBottom w:val="0"/>
          <w:divBdr>
            <w:top w:val="none" w:sz="0" w:space="0" w:color="auto"/>
            <w:left w:val="none" w:sz="0" w:space="0" w:color="auto"/>
            <w:bottom w:val="none" w:sz="0" w:space="0" w:color="auto"/>
            <w:right w:val="none" w:sz="0" w:space="0" w:color="auto"/>
          </w:divBdr>
        </w:div>
      </w:divsChild>
    </w:div>
    <w:div w:id="1076173763">
      <w:marLeft w:val="0"/>
      <w:marRight w:val="0"/>
      <w:marTop w:val="0"/>
      <w:marBottom w:val="0"/>
      <w:divBdr>
        <w:top w:val="none" w:sz="0" w:space="0" w:color="auto"/>
        <w:left w:val="none" w:sz="0" w:space="0" w:color="auto"/>
        <w:bottom w:val="none" w:sz="0" w:space="0" w:color="auto"/>
        <w:right w:val="none" w:sz="0" w:space="0" w:color="auto"/>
      </w:divBdr>
    </w:div>
    <w:div w:id="1080130494">
      <w:marLeft w:val="0"/>
      <w:marRight w:val="0"/>
      <w:marTop w:val="0"/>
      <w:marBottom w:val="0"/>
      <w:divBdr>
        <w:top w:val="none" w:sz="0" w:space="0" w:color="auto"/>
        <w:left w:val="none" w:sz="0" w:space="0" w:color="auto"/>
        <w:bottom w:val="none" w:sz="0" w:space="0" w:color="auto"/>
        <w:right w:val="none" w:sz="0" w:space="0" w:color="auto"/>
      </w:divBdr>
    </w:div>
    <w:div w:id="1089042728">
      <w:marLeft w:val="0"/>
      <w:marRight w:val="0"/>
      <w:marTop w:val="0"/>
      <w:marBottom w:val="0"/>
      <w:divBdr>
        <w:top w:val="none" w:sz="0" w:space="0" w:color="auto"/>
        <w:left w:val="none" w:sz="0" w:space="0" w:color="auto"/>
        <w:bottom w:val="none" w:sz="0" w:space="0" w:color="auto"/>
        <w:right w:val="none" w:sz="0" w:space="0" w:color="auto"/>
      </w:divBdr>
    </w:div>
    <w:div w:id="1094596265">
      <w:marLeft w:val="0"/>
      <w:marRight w:val="0"/>
      <w:marTop w:val="0"/>
      <w:marBottom w:val="0"/>
      <w:divBdr>
        <w:top w:val="none" w:sz="0" w:space="0" w:color="auto"/>
        <w:left w:val="none" w:sz="0" w:space="0" w:color="auto"/>
        <w:bottom w:val="none" w:sz="0" w:space="0" w:color="auto"/>
        <w:right w:val="none" w:sz="0" w:space="0" w:color="auto"/>
      </w:divBdr>
      <w:divsChild>
        <w:div w:id="1261839781">
          <w:marLeft w:val="0"/>
          <w:marRight w:val="0"/>
          <w:marTop w:val="0"/>
          <w:marBottom w:val="0"/>
          <w:divBdr>
            <w:top w:val="none" w:sz="0" w:space="0" w:color="auto"/>
            <w:left w:val="none" w:sz="0" w:space="0" w:color="auto"/>
            <w:bottom w:val="none" w:sz="0" w:space="0" w:color="auto"/>
            <w:right w:val="none" w:sz="0" w:space="0" w:color="auto"/>
          </w:divBdr>
        </w:div>
      </w:divsChild>
    </w:div>
    <w:div w:id="1103844235">
      <w:marLeft w:val="0"/>
      <w:marRight w:val="0"/>
      <w:marTop w:val="0"/>
      <w:marBottom w:val="0"/>
      <w:divBdr>
        <w:top w:val="none" w:sz="0" w:space="0" w:color="auto"/>
        <w:left w:val="none" w:sz="0" w:space="0" w:color="auto"/>
        <w:bottom w:val="none" w:sz="0" w:space="0" w:color="auto"/>
        <w:right w:val="none" w:sz="0" w:space="0" w:color="auto"/>
      </w:divBdr>
    </w:div>
    <w:div w:id="1104419241">
      <w:marLeft w:val="0"/>
      <w:marRight w:val="0"/>
      <w:marTop w:val="0"/>
      <w:marBottom w:val="0"/>
      <w:divBdr>
        <w:top w:val="none" w:sz="0" w:space="0" w:color="auto"/>
        <w:left w:val="none" w:sz="0" w:space="0" w:color="auto"/>
        <w:bottom w:val="none" w:sz="0" w:space="0" w:color="auto"/>
        <w:right w:val="none" w:sz="0" w:space="0" w:color="auto"/>
      </w:divBdr>
    </w:div>
    <w:div w:id="1104610367">
      <w:marLeft w:val="0"/>
      <w:marRight w:val="0"/>
      <w:marTop w:val="0"/>
      <w:marBottom w:val="0"/>
      <w:divBdr>
        <w:top w:val="none" w:sz="0" w:space="0" w:color="auto"/>
        <w:left w:val="none" w:sz="0" w:space="0" w:color="auto"/>
        <w:bottom w:val="none" w:sz="0" w:space="0" w:color="auto"/>
        <w:right w:val="none" w:sz="0" w:space="0" w:color="auto"/>
      </w:divBdr>
    </w:div>
    <w:div w:id="1105271772">
      <w:marLeft w:val="0"/>
      <w:marRight w:val="0"/>
      <w:marTop w:val="0"/>
      <w:marBottom w:val="0"/>
      <w:divBdr>
        <w:top w:val="none" w:sz="0" w:space="0" w:color="auto"/>
        <w:left w:val="none" w:sz="0" w:space="0" w:color="auto"/>
        <w:bottom w:val="none" w:sz="0" w:space="0" w:color="auto"/>
        <w:right w:val="none" w:sz="0" w:space="0" w:color="auto"/>
      </w:divBdr>
      <w:divsChild>
        <w:div w:id="1481574780">
          <w:marLeft w:val="0"/>
          <w:marRight w:val="0"/>
          <w:marTop w:val="0"/>
          <w:marBottom w:val="0"/>
          <w:divBdr>
            <w:top w:val="none" w:sz="0" w:space="0" w:color="auto"/>
            <w:left w:val="none" w:sz="0" w:space="0" w:color="auto"/>
            <w:bottom w:val="none" w:sz="0" w:space="0" w:color="auto"/>
            <w:right w:val="none" w:sz="0" w:space="0" w:color="auto"/>
          </w:divBdr>
        </w:div>
        <w:div w:id="1750034398">
          <w:marLeft w:val="0"/>
          <w:marRight w:val="0"/>
          <w:marTop w:val="0"/>
          <w:marBottom w:val="0"/>
          <w:divBdr>
            <w:top w:val="none" w:sz="0" w:space="0" w:color="auto"/>
            <w:left w:val="none" w:sz="0" w:space="0" w:color="auto"/>
            <w:bottom w:val="none" w:sz="0" w:space="0" w:color="auto"/>
            <w:right w:val="none" w:sz="0" w:space="0" w:color="auto"/>
          </w:divBdr>
        </w:div>
        <w:div w:id="1299338531">
          <w:marLeft w:val="0"/>
          <w:marRight w:val="0"/>
          <w:marTop w:val="0"/>
          <w:marBottom w:val="0"/>
          <w:divBdr>
            <w:top w:val="none" w:sz="0" w:space="0" w:color="auto"/>
            <w:left w:val="none" w:sz="0" w:space="0" w:color="auto"/>
            <w:bottom w:val="none" w:sz="0" w:space="0" w:color="auto"/>
            <w:right w:val="none" w:sz="0" w:space="0" w:color="auto"/>
          </w:divBdr>
        </w:div>
        <w:div w:id="1403066102">
          <w:marLeft w:val="0"/>
          <w:marRight w:val="0"/>
          <w:marTop w:val="0"/>
          <w:marBottom w:val="0"/>
          <w:divBdr>
            <w:top w:val="none" w:sz="0" w:space="0" w:color="auto"/>
            <w:left w:val="none" w:sz="0" w:space="0" w:color="auto"/>
            <w:bottom w:val="none" w:sz="0" w:space="0" w:color="auto"/>
            <w:right w:val="none" w:sz="0" w:space="0" w:color="auto"/>
          </w:divBdr>
        </w:div>
        <w:div w:id="1612931184">
          <w:marLeft w:val="0"/>
          <w:marRight w:val="0"/>
          <w:marTop w:val="0"/>
          <w:marBottom w:val="0"/>
          <w:divBdr>
            <w:top w:val="none" w:sz="0" w:space="0" w:color="auto"/>
            <w:left w:val="none" w:sz="0" w:space="0" w:color="auto"/>
            <w:bottom w:val="none" w:sz="0" w:space="0" w:color="auto"/>
            <w:right w:val="none" w:sz="0" w:space="0" w:color="auto"/>
          </w:divBdr>
        </w:div>
        <w:div w:id="1024013013">
          <w:marLeft w:val="0"/>
          <w:marRight w:val="0"/>
          <w:marTop w:val="0"/>
          <w:marBottom w:val="0"/>
          <w:divBdr>
            <w:top w:val="none" w:sz="0" w:space="0" w:color="auto"/>
            <w:left w:val="none" w:sz="0" w:space="0" w:color="auto"/>
            <w:bottom w:val="none" w:sz="0" w:space="0" w:color="auto"/>
            <w:right w:val="none" w:sz="0" w:space="0" w:color="auto"/>
          </w:divBdr>
        </w:div>
        <w:div w:id="862672866">
          <w:marLeft w:val="0"/>
          <w:marRight w:val="0"/>
          <w:marTop w:val="0"/>
          <w:marBottom w:val="0"/>
          <w:divBdr>
            <w:top w:val="none" w:sz="0" w:space="0" w:color="auto"/>
            <w:left w:val="none" w:sz="0" w:space="0" w:color="auto"/>
            <w:bottom w:val="none" w:sz="0" w:space="0" w:color="auto"/>
            <w:right w:val="none" w:sz="0" w:space="0" w:color="auto"/>
          </w:divBdr>
        </w:div>
        <w:div w:id="710422493">
          <w:marLeft w:val="0"/>
          <w:marRight w:val="0"/>
          <w:marTop w:val="0"/>
          <w:marBottom w:val="0"/>
          <w:divBdr>
            <w:top w:val="none" w:sz="0" w:space="0" w:color="auto"/>
            <w:left w:val="none" w:sz="0" w:space="0" w:color="auto"/>
            <w:bottom w:val="none" w:sz="0" w:space="0" w:color="auto"/>
            <w:right w:val="none" w:sz="0" w:space="0" w:color="auto"/>
          </w:divBdr>
        </w:div>
        <w:div w:id="1146050911">
          <w:marLeft w:val="0"/>
          <w:marRight w:val="0"/>
          <w:marTop w:val="0"/>
          <w:marBottom w:val="0"/>
          <w:divBdr>
            <w:top w:val="none" w:sz="0" w:space="0" w:color="auto"/>
            <w:left w:val="none" w:sz="0" w:space="0" w:color="auto"/>
            <w:bottom w:val="none" w:sz="0" w:space="0" w:color="auto"/>
            <w:right w:val="none" w:sz="0" w:space="0" w:color="auto"/>
          </w:divBdr>
        </w:div>
      </w:divsChild>
    </w:div>
    <w:div w:id="1111977512">
      <w:marLeft w:val="0"/>
      <w:marRight w:val="0"/>
      <w:marTop w:val="0"/>
      <w:marBottom w:val="0"/>
      <w:divBdr>
        <w:top w:val="none" w:sz="0" w:space="0" w:color="auto"/>
        <w:left w:val="none" w:sz="0" w:space="0" w:color="auto"/>
        <w:bottom w:val="none" w:sz="0" w:space="0" w:color="auto"/>
        <w:right w:val="none" w:sz="0" w:space="0" w:color="auto"/>
      </w:divBdr>
    </w:div>
    <w:div w:id="1113281842">
      <w:marLeft w:val="0"/>
      <w:marRight w:val="0"/>
      <w:marTop w:val="0"/>
      <w:marBottom w:val="0"/>
      <w:divBdr>
        <w:top w:val="none" w:sz="0" w:space="0" w:color="auto"/>
        <w:left w:val="none" w:sz="0" w:space="0" w:color="auto"/>
        <w:bottom w:val="none" w:sz="0" w:space="0" w:color="auto"/>
        <w:right w:val="none" w:sz="0" w:space="0" w:color="auto"/>
      </w:divBdr>
    </w:div>
    <w:div w:id="1116602860">
      <w:marLeft w:val="0"/>
      <w:marRight w:val="0"/>
      <w:marTop w:val="0"/>
      <w:marBottom w:val="0"/>
      <w:divBdr>
        <w:top w:val="none" w:sz="0" w:space="0" w:color="auto"/>
        <w:left w:val="none" w:sz="0" w:space="0" w:color="auto"/>
        <w:bottom w:val="none" w:sz="0" w:space="0" w:color="auto"/>
        <w:right w:val="none" w:sz="0" w:space="0" w:color="auto"/>
      </w:divBdr>
    </w:div>
    <w:div w:id="1126704503">
      <w:marLeft w:val="0"/>
      <w:marRight w:val="0"/>
      <w:marTop w:val="0"/>
      <w:marBottom w:val="0"/>
      <w:divBdr>
        <w:top w:val="none" w:sz="0" w:space="0" w:color="auto"/>
        <w:left w:val="none" w:sz="0" w:space="0" w:color="auto"/>
        <w:bottom w:val="none" w:sz="0" w:space="0" w:color="auto"/>
        <w:right w:val="none" w:sz="0" w:space="0" w:color="auto"/>
      </w:divBdr>
    </w:div>
    <w:div w:id="1137650690">
      <w:marLeft w:val="0"/>
      <w:marRight w:val="0"/>
      <w:marTop w:val="0"/>
      <w:marBottom w:val="0"/>
      <w:divBdr>
        <w:top w:val="none" w:sz="0" w:space="0" w:color="auto"/>
        <w:left w:val="none" w:sz="0" w:space="0" w:color="auto"/>
        <w:bottom w:val="none" w:sz="0" w:space="0" w:color="auto"/>
        <w:right w:val="none" w:sz="0" w:space="0" w:color="auto"/>
      </w:divBdr>
      <w:divsChild>
        <w:div w:id="2024937068">
          <w:marLeft w:val="0"/>
          <w:marRight w:val="0"/>
          <w:marTop w:val="0"/>
          <w:marBottom w:val="0"/>
          <w:divBdr>
            <w:top w:val="none" w:sz="0" w:space="0" w:color="auto"/>
            <w:left w:val="none" w:sz="0" w:space="0" w:color="auto"/>
            <w:bottom w:val="none" w:sz="0" w:space="0" w:color="auto"/>
            <w:right w:val="none" w:sz="0" w:space="0" w:color="auto"/>
          </w:divBdr>
        </w:div>
      </w:divsChild>
    </w:div>
    <w:div w:id="1141918110">
      <w:marLeft w:val="0"/>
      <w:marRight w:val="0"/>
      <w:marTop w:val="0"/>
      <w:marBottom w:val="0"/>
      <w:divBdr>
        <w:top w:val="none" w:sz="0" w:space="0" w:color="auto"/>
        <w:left w:val="none" w:sz="0" w:space="0" w:color="auto"/>
        <w:bottom w:val="none" w:sz="0" w:space="0" w:color="auto"/>
        <w:right w:val="none" w:sz="0" w:space="0" w:color="auto"/>
      </w:divBdr>
    </w:div>
    <w:div w:id="1145124350">
      <w:marLeft w:val="0"/>
      <w:marRight w:val="0"/>
      <w:marTop w:val="0"/>
      <w:marBottom w:val="0"/>
      <w:divBdr>
        <w:top w:val="none" w:sz="0" w:space="0" w:color="auto"/>
        <w:left w:val="none" w:sz="0" w:space="0" w:color="auto"/>
        <w:bottom w:val="none" w:sz="0" w:space="0" w:color="auto"/>
        <w:right w:val="none" w:sz="0" w:space="0" w:color="auto"/>
      </w:divBdr>
    </w:div>
    <w:div w:id="1147818424">
      <w:marLeft w:val="0"/>
      <w:marRight w:val="0"/>
      <w:marTop w:val="0"/>
      <w:marBottom w:val="0"/>
      <w:divBdr>
        <w:top w:val="none" w:sz="0" w:space="0" w:color="auto"/>
        <w:left w:val="none" w:sz="0" w:space="0" w:color="auto"/>
        <w:bottom w:val="none" w:sz="0" w:space="0" w:color="auto"/>
        <w:right w:val="none" w:sz="0" w:space="0" w:color="auto"/>
      </w:divBdr>
    </w:div>
    <w:div w:id="1161116121">
      <w:marLeft w:val="0"/>
      <w:marRight w:val="0"/>
      <w:marTop w:val="0"/>
      <w:marBottom w:val="0"/>
      <w:divBdr>
        <w:top w:val="none" w:sz="0" w:space="0" w:color="auto"/>
        <w:left w:val="none" w:sz="0" w:space="0" w:color="auto"/>
        <w:bottom w:val="none" w:sz="0" w:space="0" w:color="auto"/>
        <w:right w:val="none" w:sz="0" w:space="0" w:color="auto"/>
      </w:divBdr>
    </w:div>
    <w:div w:id="1172641483">
      <w:marLeft w:val="0"/>
      <w:marRight w:val="0"/>
      <w:marTop w:val="0"/>
      <w:marBottom w:val="0"/>
      <w:divBdr>
        <w:top w:val="none" w:sz="0" w:space="0" w:color="auto"/>
        <w:left w:val="none" w:sz="0" w:space="0" w:color="auto"/>
        <w:bottom w:val="none" w:sz="0" w:space="0" w:color="auto"/>
        <w:right w:val="none" w:sz="0" w:space="0" w:color="auto"/>
      </w:divBdr>
    </w:div>
    <w:div w:id="1174761631">
      <w:marLeft w:val="0"/>
      <w:marRight w:val="0"/>
      <w:marTop w:val="0"/>
      <w:marBottom w:val="0"/>
      <w:divBdr>
        <w:top w:val="none" w:sz="0" w:space="0" w:color="auto"/>
        <w:left w:val="none" w:sz="0" w:space="0" w:color="auto"/>
        <w:bottom w:val="none" w:sz="0" w:space="0" w:color="auto"/>
        <w:right w:val="none" w:sz="0" w:space="0" w:color="auto"/>
      </w:divBdr>
    </w:div>
    <w:div w:id="1178807774">
      <w:marLeft w:val="0"/>
      <w:marRight w:val="0"/>
      <w:marTop w:val="0"/>
      <w:marBottom w:val="0"/>
      <w:divBdr>
        <w:top w:val="none" w:sz="0" w:space="0" w:color="auto"/>
        <w:left w:val="none" w:sz="0" w:space="0" w:color="auto"/>
        <w:bottom w:val="none" w:sz="0" w:space="0" w:color="auto"/>
        <w:right w:val="none" w:sz="0" w:space="0" w:color="auto"/>
      </w:divBdr>
      <w:divsChild>
        <w:div w:id="1522277461">
          <w:marLeft w:val="0"/>
          <w:marRight w:val="0"/>
          <w:marTop w:val="0"/>
          <w:marBottom w:val="0"/>
          <w:divBdr>
            <w:top w:val="none" w:sz="0" w:space="0" w:color="auto"/>
            <w:left w:val="none" w:sz="0" w:space="0" w:color="auto"/>
            <w:bottom w:val="none" w:sz="0" w:space="0" w:color="auto"/>
            <w:right w:val="none" w:sz="0" w:space="0" w:color="auto"/>
          </w:divBdr>
        </w:div>
        <w:div w:id="1895507123">
          <w:marLeft w:val="0"/>
          <w:marRight w:val="0"/>
          <w:marTop w:val="0"/>
          <w:marBottom w:val="0"/>
          <w:divBdr>
            <w:top w:val="none" w:sz="0" w:space="0" w:color="auto"/>
            <w:left w:val="none" w:sz="0" w:space="0" w:color="auto"/>
            <w:bottom w:val="none" w:sz="0" w:space="0" w:color="auto"/>
            <w:right w:val="none" w:sz="0" w:space="0" w:color="auto"/>
          </w:divBdr>
        </w:div>
        <w:div w:id="2147358518">
          <w:marLeft w:val="0"/>
          <w:marRight w:val="0"/>
          <w:marTop w:val="0"/>
          <w:marBottom w:val="0"/>
          <w:divBdr>
            <w:top w:val="none" w:sz="0" w:space="0" w:color="auto"/>
            <w:left w:val="none" w:sz="0" w:space="0" w:color="auto"/>
            <w:bottom w:val="none" w:sz="0" w:space="0" w:color="auto"/>
            <w:right w:val="none" w:sz="0" w:space="0" w:color="auto"/>
          </w:divBdr>
        </w:div>
        <w:div w:id="239026982">
          <w:marLeft w:val="0"/>
          <w:marRight w:val="0"/>
          <w:marTop w:val="0"/>
          <w:marBottom w:val="0"/>
          <w:divBdr>
            <w:top w:val="none" w:sz="0" w:space="0" w:color="auto"/>
            <w:left w:val="none" w:sz="0" w:space="0" w:color="auto"/>
            <w:bottom w:val="none" w:sz="0" w:space="0" w:color="auto"/>
            <w:right w:val="none" w:sz="0" w:space="0" w:color="auto"/>
          </w:divBdr>
        </w:div>
        <w:div w:id="711809577">
          <w:marLeft w:val="0"/>
          <w:marRight w:val="0"/>
          <w:marTop w:val="0"/>
          <w:marBottom w:val="0"/>
          <w:divBdr>
            <w:top w:val="none" w:sz="0" w:space="0" w:color="auto"/>
            <w:left w:val="none" w:sz="0" w:space="0" w:color="auto"/>
            <w:bottom w:val="none" w:sz="0" w:space="0" w:color="auto"/>
            <w:right w:val="none" w:sz="0" w:space="0" w:color="auto"/>
          </w:divBdr>
        </w:div>
        <w:div w:id="1886597505">
          <w:marLeft w:val="0"/>
          <w:marRight w:val="0"/>
          <w:marTop w:val="0"/>
          <w:marBottom w:val="0"/>
          <w:divBdr>
            <w:top w:val="none" w:sz="0" w:space="0" w:color="auto"/>
            <w:left w:val="none" w:sz="0" w:space="0" w:color="auto"/>
            <w:bottom w:val="none" w:sz="0" w:space="0" w:color="auto"/>
            <w:right w:val="none" w:sz="0" w:space="0" w:color="auto"/>
          </w:divBdr>
        </w:div>
        <w:div w:id="860438415">
          <w:marLeft w:val="0"/>
          <w:marRight w:val="0"/>
          <w:marTop w:val="0"/>
          <w:marBottom w:val="0"/>
          <w:divBdr>
            <w:top w:val="none" w:sz="0" w:space="0" w:color="auto"/>
            <w:left w:val="none" w:sz="0" w:space="0" w:color="auto"/>
            <w:bottom w:val="none" w:sz="0" w:space="0" w:color="auto"/>
            <w:right w:val="none" w:sz="0" w:space="0" w:color="auto"/>
          </w:divBdr>
        </w:div>
        <w:div w:id="1597784866">
          <w:marLeft w:val="0"/>
          <w:marRight w:val="0"/>
          <w:marTop w:val="0"/>
          <w:marBottom w:val="0"/>
          <w:divBdr>
            <w:top w:val="none" w:sz="0" w:space="0" w:color="auto"/>
            <w:left w:val="none" w:sz="0" w:space="0" w:color="auto"/>
            <w:bottom w:val="none" w:sz="0" w:space="0" w:color="auto"/>
            <w:right w:val="none" w:sz="0" w:space="0" w:color="auto"/>
          </w:divBdr>
        </w:div>
        <w:div w:id="2095473186">
          <w:marLeft w:val="0"/>
          <w:marRight w:val="0"/>
          <w:marTop w:val="0"/>
          <w:marBottom w:val="0"/>
          <w:divBdr>
            <w:top w:val="none" w:sz="0" w:space="0" w:color="auto"/>
            <w:left w:val="none" w:sz="0" w:space="0" w:color="auto"/>
            <w:bottom w:val="none" w:sz="0" w:space="0" w:color="auto"/>
            <w:right w:val="none" w:sz="0" w:space="0" w:color="auto"/>
          </w:divBdr>
        </w:div>
      </w:divsChild>
    </w:div>
    <w:div w:id="1185754060">
      <w:marLeft w:val="0"/>
      <w:marRight w:val="0"/>
      <w:marTop w:val="0"/>
      <w:marBottom w:val="0"/>
      <w:divBdr>
        <w:top w:val="none" w:sz="0" w:space="0" w:color="auto"/>
        <w:left w:val="none" w:sz="0" w:space="0" w:color="auto"/>
        <w:bottom w:val="none" w:sz="0" w:space="0" w:color="auto"/>
        <w:right w:val="none" w:sz="0" w:space="0" w:color="auto"/>
      </w:divBdr>
      <w:divsChild>
        <w:div w:id="1666787408">
          <w:marLeft w:val="0"/>
          <w:marRight w:val="0"/>
          <w:marTop w:val="0"/>
          <w:marBottom w:val="0"/>
          <w:divBdr>
            <w:top w:val="none" w:sz="0" w:space="0" w:color="auto"/>
            <w:left w:val="none" w:sz="0" w:space="0" w:color="auto"/>
            <w:bottom w:val="none" w:sz="0" w:space="0" w:color="auto"/>
            <w:right w:val="none" w:sz="0" w:space="0" w:color="auto"/>
          </w:divBdr>
        </w:div>
        <w:div w:id="149253353">
          <w:marLeft w:val="0"/>
          <w:marRight w:val="0"/>
          <w:marTop w:val="0"/>
          <w:marBottom w:val="0"/>
          <w:divBdr>
            <w:top w:val="none" w:sz="0" w:space="0" w:color="auto"/>
            <w:left w:val="none" w:sz="0" w:space="0" w:color="auto"/>
            <w:bottom w:val="none" w:sz="0" w:space="0" w:color="auto"/>
            <w:right w:val="none" w:sz="0" w:space="0" w:color="auto"/>
          </w:divBdr>
        </w:div>
        <w:div w:id="1468431957">
          <w:marLeft w:val="0"/>
          <w:marRight w:val="0"/>
          <w:marTop w:val="0"/>
          <w:marBottom w:val="0"/>
          <w:divBdr>
            <w:top w:val="none" w:sz="0" w:space="0" w:color="auto"/>
            <w:left w:val="none" w:sz="0" w:space="0" w:color="auto"/>
            <w:bottom w:val="none" w:sz="0" w:space="0" w:color="auto"/>
            <w:right w:val="none" w:sz="0" w:space="0" w:color="auto"/>
          </w:divBdr>
        </w:div>
        <w:div w:id="1100443729">
          <w:marLeft w:val="0"/>
          <w:marRight w:val="0"/>
          <w:marTop w:val="0"/>
          <w:marBottom w:val="0"/>
          <w:divBdr>
            <w:top w:val="none" w:sz="0" w:space="0" w:color="auto"/>
            <w:left w:val="none" w:sz="0" w:space="0" w:color="auto"/>
            <w:bottom w:val="none" w:sz="0" w:space="0" w:color="auto"/>
            <w:right w:val="none" w:sz="0" w:space="0" w:color="auto"/>
          </w:divBdr>
        </w:div>
        <w:div w:id="75397565">
          <w:marLeft w:val="0"/>
          <w:marRight w:val="0"/>
          <w:marTop w:val="0"/>
          <w:marBottom w:val="0"/>
          <w:divBdr>
            <w:top w:val="none" w:sz="0" w:space="0" w:color="auto"/>
            <w:left w:val="none" w:sz="0" w:space="0" w:color="auto"/>
            <w:bottom w:val="none" w:sz="0" w:space="0" w:color="auto"/>
            <w:right w:val="none" w:sz="0" w:space="0" w:color="auto"/>
          </w:divBdr>
        </w:div>
        <w:div w:id="2060013936">
          <w:marLeft w:val="0"/>
          <w:marRight w:val="0"/>
          <w:marTop w:val="0"/>
          <w:marBottom w:val="0"/>
          <w:divBdr>
            <w:top w:val="none" w:sz="0" w:space="0" w:color="auto"/>
            <w:left w:val="none" w:sz="0" w:space="0" w:color="auto"/>
            <w:bottom w:val="none" w:sz="0" w:space="0" w:color="auto"/>
            <w:right w:val="none" w:sz="0" w:space="0" w:color="auto"/>
          </w:divBdr>
        </w:div>
        <w:div w:id="1231234247">
          <w:marLeft w:val="0"/>
          <w:marRight w:val="0"/>
          <w:marTop w:val="0"/>
          <w:marBottom w:val="0"/>
          <w:divBdr>
            <w:top w:val="none" w:sz="0" w:space="0" w:color="auto"/>
            <w:left w:val="none" w:sz="0" w:space="0" w:color="auto"/>
            <w:bottom w:val="none" w:sz="0" w:space="0" w:color="auto"/>
            <w:right w:val="none" w:sz="0" w:space="0" w:color="auto"/>
          </w:divBdr>
        </w:div>
        <w:div w:id="2061978058">
          <w:marLeft w:val="0"/>
          <w:marRight w:val="0"/>
          <w:marTop w:val="0"/>
          <w:marBottom w:val="0"/>
          <w:divBdr>
            <w:top w:val="none" w:sz="0" w:space="0" w:color="auto"/>
            <w:left w:val="none" w:sz="0" w:space="0" w:color="auto"/>
            <w:bottom w:val="none" w:sz="0" w:space="0" w:color="auto"/>
            <w:right w:val="none" w:sz="0" w:space="0" w:color="auto"/>
          </w:divBdr>
        </w:div>
        <w:div w:id="1510483971">
          <w:marLeft w:val="0"/>
          <w:marRight w:val="0"/>
          <w:marTop w:val="0"/>
          <w:marBottom w:val="0"/>
          <w:divBdr>
            <w:top w:val="none" w:sz="0" w:space="0" w:color="auto"/>
            <w:left w:val="none" w:sz="0" w:space="0" w:color="auto"/>
            <w:bottom w:val="none" w:sz="0" w:space="0" w:color="auto"/>
            <w:right w:val="none" w:sz="0" w:space="0" w:color="auto"/>
          </w:divBdr>
        </w:div>
        <w:div w:id="43987658">
          <w:marLeft w:val="0"/>
          <w:marRight w:val="0"/>
          <w:marTop w:val="0"/>
          <w:marBottom w:val="0"/>
          <w:divBdr>
            <w:top w:val="none" w:sz="0" w:space="0" w:color="auto"/>
            <w:left w:val="none" w:sz="0" w:space="0" w:color="auto"/>
            <w:bottom w:val="none" w:sz="0" w:space="0" w:color="auto"/>
            <w:right w:val="none" w:sz="0" w:space="0" w:color="auto"/>
          </w:divBdr>
        </w:div>
        <w:div w:id="311837486">
          <w:marLeft w:val="0"/>
          <w:marRight w:val="0"/>
          <w:marTop w:val="0"/>
          <w:marBottom w:val="0"/>
          <w:divBdr>
            <w:top w:val="none" w:sz="0" w:space="0" w:color="auto"/>
            <w:left w:val="none" w:sz="0" w:space="0" w:color="auto"/>
            <w:bottom w:val="none" w:sz="0" w:space="0" w:color="auto"/>
            <w:right w:val="none" w:sz="0" w:space="0" w:color="auto"/>
          </w:divBdr>
        </w:div>
        <w:div w:id="1421633063">
          <w:marLeft w:val="0"/>
          <w:marRight w:val="0"/>
          <w:marTop w:val="0"/>
          <w:marBottom w:val="0"/>
          <w:divBdr>
            <w:top w:val="none" w:sz="0" w:space="0" w:color="auto"/>
            <w:left w:val="none" w:sz="0" w:space="0" w:color="auto"/>
            <w:bottom w:val="none" w:sz="0" w:space="0" w:color="auto"/>
            <w:right w:val="none" w:sz="0" w:space="0" w:color="auto"/>
          </w:divBdr>
        </w:div>
        <w:div w:id="67699562">
          <w:marLeft w:val="0"/>
          <w:marRight w:val="0"/>
          <w:marTop w:val="0"/>
          <w:marBottom w:val="0"/>
          <w:divBdr>
            <w:top w:val="none" w:sz="0" w:space="0" w:color="auto"/>
            <w:left w:val="none" w:sz="0" w:space="0" w:color="auto"/>
            <w:bottom w:val="none" w:sz="0" w:space="0" w:color="auto"/>
            <w:right w:val="none" w:sz="0" w:space="0" w:color="auto"/>
          </w:divBdr>
        </w:div>
        <w:div w:id="72242699">
          <w:marLeft w:val="0"/>
          <w:marRight w:val="0"/>
          <w:marTop w:val="0"/>
          <w:marBottom w:val="0"/>
          <w:divBdr>
            <w:top w:val="none" w:sz="0" w:space="0" w:color="auto"/>
            <w:left w:val="none" w:sz="0" w:space="0" w:color="auto"/>
            <w:bottom w:val="none" w:sz="0" w:space="0" w:color="auto"/>
            <w:right w:val="none" w:sz="0" w:space="0" w:color="auto"/>
          </w:divBdr>
        </w:div>
        <w:div w:id="2025283036">
          <w:marLeft w:val="0"/>
          <w:marRight w:val="0"/>
          <w:marTop w:val="0"/>
          <w:marBottom w:val="0"/>
          <w:divBdr>
            <w:top w:val="none" w:sz="0" w:space="0" w:color="auto"/>
            <w:left w:val="none" w:sz="0" w:space="0" w:color="auto"/>
            <w:bottom w:val="none" w:sz="0" w:space="0" w:color="auto"/>
            <w:right w:val="none" w:sz="0" w:space="0" w:color="auto"/>
          </w:divBdr>
        </w:div>
        <w:div w:id="1396319243">
          <w:marLeft w:val="0"/>
          <w:marRight w:val="0"/>
          <w:marTop w:val="0"/>
          <w:marBottom w:val="0"/>
          <w:divBdr>
            <w:top w:val="none" w:sz="0" w:space="0" w:color="auto"/>
            <w:left w:val="none" w:sz="0" w:space="0" w:color="auto"/>
            <w:bottom w:val="none" w:sz="0" w:space="0" w:color="auto"/>
            <w:right w:val="none" w:sz="0" w:space="0" w:color="auto"/>
          </w:divBdr>
        </w:div>
        <w:div w:id="1211458135">
          <w:marLeft w:val="0"/>
          <w:marRight w:val="0"/>
          <w:marTop w:val="0"/>
          <w:marBottom w:val="0"/>
          <w:divBdr>
            <w:top w:val="none" w:sz="0" w:space="0" w:color="auto"/>
            <w:left w:val="none" w:sz="0" w:space="0" w:color="auto"/>
            <w:bottom w:val="none" w:sz="0" w:space="0" w:color="auto"/>
            <w:right w:val="none" w:sz="0" w:space="0" w:color="auto"/>
          </w:divBdr>
        </w:div>
        <w:div w:id="1301036401">
          <w:marLeft w:val="0"/>
          <w:marRight w:val="0"/>
          <w:marTop w:val="0"/>
          <w:marBottom w:val="0"/>
          <w:divBdr>
            <w:top w:val="none" w:sz="0" w:space="0" w:color="auto"/>
            <w:left w:val="none" w:sz="0" w:space="0" w:color="auto"/>
            <w:bottom w:val="none" w:sz="0" w:space="0" w:color="auto"/>
            <w:right w:val="none" w:sz="0" w:space="0" w:color="auto"/>
          </w:divBdr>
        </w:div>
        <w:div w:id="1034425801">
          <w:marLeft w:val="0"/>
          <w:marRight w:val="0"/>
          <w:marTop w:val="0"/>
          <w:marBottom w:val="0"/>
          <w:divBdr>
            <w:top w:val="none" w:sz="0" w:space="0" w:color="auto"/>
            <w:left w:val="none" w:sz="0" w:space="0" w:color="auto"/>
            <w:bottom w:val="none" w:sz="0" w:space="0" w:color="auto"/>
            <w:right w:val="none" w:sz="0" w:space="0" w:color="auto"/>
          </w:divBdr>
        </w:div>
        <w:div w:id="1091702591">
          <w:marLeft w:val="0"/>
          <w:marRight w:val="0"/>
          <w:marTop w:val="0"/>
          <w:marBottom w:val="0"/>
          <w:divBdr>
            <w:top w:val="none" w:sz="0" w:space="0" w:color="auto"/>
            <w:left w:val="none" w:sz="0" w:space="0" w:color="auto"/>
            <w:bottom w:val="none" w:sz="0" w:space="0" w:color="auto"/>
            <w:right w:val="none" w:sz="0" w:space="0" w:color="auto"/>
          </w:divBdr>
        </w:div>
        <w:div w:id="2090033765">
          <w:marLeft w:val="0"/>
          <w:marRight w:val="0"/>
          <w:marTop w:val="0"/>
          <w:marBottom w:val="0"/>
          <w:divBdr>
            <w:top w:val="none" w:sz="0" w:space="0" w:color="auto"/>
            <w:left w:val="none" w:sz="0" w:space="0" w:color="auto"/>
            <w:bottom w:val="none" w:sz="0" w:space="0" w:color="auto"/>
            <w:right w:val="none" w:sz="0" w:space="0" w:color="auto"/>
          </w:divBdr>
        </w:div>
        <w:div w:id="1474059004">
          <w:marLeft w:val="0"/>
          <w:marRight w:val="0"/>
          <w:marTop w:val="0"/>
          <w:marBottom w:val="0"/>
          <w:divBdr>
            <w:top w:val="none" w:sz="0" w:space="0" w:color="auto"/>
            <w:left w:val="none" w:sz="0" w:space="0" w:color="auto"/>
            <w:bottom w:val="none" w:sz="0" w:space="0" w:color="auto"/>
            <w:right w:val="none" w:sz="0" w:space="0" w:color="auto"/>
          </w:divBdr>
        </w:div>
        <w:div w:id="154809503">
          <w:marLeft w:val="0"/>
          <w:marRight w:val="0"/>
          <w:marTop w:val="0"/>
          <w:marBottom w:val="0"/>
          <w:divBdr>
            <w:top w:val="none" w:sz="0" w:space="0" w:color="auto"/>
            <w:left w:val="none" w:sz="0" w:space="0" w:color="auto"/>
            <w:bottom w:val="none" w:sz="0" w:space="0" w:color="auto"/>
            <w:right w:val="none" w:sz="0" w:space="0" w:color="auto"/>
          </w:divBdr>
        </w:div>
        <w:div w:id="1208444843">
          <w:marLeft w:val="0"/>
          <w:marRight w:val="0"/>
          <w:marTop w:val="0"/>
          <w:marBottom w:val="0"/>
          <w:divBdr>
            <w:top w:val="none" w:sz="0" w:space="0" w:color="auto"/>
            <w:left w:val="none" w:sz="0" w:space="0" w:color="auto"/>
            <w:bottom w:val="none" w:sz="0" w:space="0" w:color="auto"/>
            <w:right w:val="none" w:sz="0" w:space="0" w:color="auto"/>
          </w:divBdr>
        </w:div>
        <w:div w:id="963997203">
          <w:marLeft w:val="0"/>
          <w:marRight w:val="0"/>
          <w:marTop w:val="0"/>
          <w:marBottom w:val="0"/>
          <w:divBdr>
            <w:top w:val="none" w:sz="0" w:space="0" w:color="auto"/>
            <w:left w:val="none" w:sz="0" w:space="0" w:color="auto"/>
            <w:bottom w:val="none" w:sz="0" w:space="0" w:color="auto"/>
            <w:right w:val="none" w:sz="0" w:space="0" w:color="auto"/>
          </w:divBdr>
        </w:div>
        <w:div w:id="52125283">
          <w:marLeft w:val="0"/>
          <w:marRight w:val="0"/>
          <w:marTop w:val="0"/>
          <w:marBottom w:val="0"/>
          <w:divBdr>
            <w:top w:val="none" w:sz="0" w:space="0" w:color="auto"/>
            <w:left w:val="none" w:sz="0" w:space="0" w:color="auto"/>
            <w:bottom w:val="none" w:sz="0" w:space="0" w:color="auto"/>
            <w:right w:val="none" w:sz="0" w:space="0" w:color="auto"/>
          </w:divBdr>
        </w:div>
        <w:div w:id="685909361">
          <w:marLeft w:val="0"/>
          <w:marRight w:val="0"/>
          <w:marTop w:val="0"/>
          <w:marBottom w:val="0"/>
          <w:divBdr>
            <w:top w:val="none" w:sz="0" w:space="0" w:color="auto"/>
            <w:left w:val="none" w:sz="0" w:space="0" w:color="auto"/>
            <w:bottom w:val="none" w:sz="0" w:space="0" w:color="auto"/>
            <w:right w:val="none" w:sz="0" w:space="0" w:color="auto"/>
          </w:divBdr>
        </w:div>
        <w:div w:id="1738698283">
          <w:marLeft w:val="0"/>
          <w:marRight w:val="0"/>
          <w:marTop w:val="0"/>
          <w:marBottom w:val="0"/>
          <w:divBdr>
            <w:top w:val="none" w:sz="0" w:space="0" w:color="auto"/>
            <w:left w:val="none" w:sz="0" w:space="0" w:color="auto"/>
            <w:bottom w:val="none" w:sz="0" w:space="0" w:color="auto"/>
            <w:right w:val="none" w:sz="0" w:space="0" w:color="auto"/>
          </w:divBdr>
        </w:div>
        <w:div w:id="351689881">
          <w:marLeft w:val="0"/>
          <w:marRight w:val="0"/>
          <w:marTop w:val="0"/>
          <w:marBottom w:val="0"/>
          <w:divBdr>
            <w:top w:val="none" w:sz="0" w:space="0" w:color="auto"/>
            <w:left w:val="none" w:sz="0" w:space="0" w:color="auto"/>
            <w:bottom w:val="none" w:sz="0" w:space="0" w:color="auto"/>
            <w:right w:val="none" w:sz="0" w:space="0" w:color="auto"/>
          </w:divBdr>
        </w:div>
        <w:div w:id="1831407757">
          <w:marLeft w:val="0"/>
          <w:marRight w:val="0"/>
          <w:marTop w:val="0"/>
          <w:marBottom w:val="0"/>
          <w:divBdr>
            <w:top w:val="none" w:sz="0" w:space="0" w:color="auto"/>
            <w:left w:val="none" w:sz="0" w:space="0" w:color="auto"/>
            <w:bottom w:val="none" w:sz="0" w:space="0" w:color="auto"/>
            <w:right w:val="none" w:sz="0" w:space="0" w:color="auto"/>
          </w:divBdr>
        </w:div>
        <w:div w:id="86967819">
          <w:marLeft w:val="0"/>
          <w:marRight w:val="0"/>
          <w:marTop w:val="0"/>
          <w:marBottom w:val="0"/>
          <w:divBdr>
            <w:top w:val="none" w:sz="0" w:space="0" w:color="auto"/>
            <w:left w:val="none" w:sz="0" w:space="0" w:color="auto"/>
            <w:bottom w:val="none" w:sz="0" w:space="0" w:color="auto"/>
            <w:right w:val="none" w:sz="0" w:space="0" w:color="auto"/>
          </w:divBdr>
        </w:div>
        <w:div w:id="1298796659">
          <w:marLeft w:val="0"/>
          <w:marRight w:val="0"/>
          <w:marTop w:val="0"/>
          <w:marBottom w:val="0"/>
          <w:divBdr>
            <w:top w:val="none" w:sz="0" w:space="0" w:color="auto"/>
            <w:left w:val="none" w:sz="0" w:space="0" w:color="auto"/>
            <w:bottom w:val="none" w:sz="0" w:space="0" w:color="auto"/>
            <w:right w:val="none" w:sz="0" w:space="0" w:color="auto"/>
          </w:divBdr>
        </w:div>
        <w:div w:id="341050830">
          <w:marLeft w:val="0"/>
          <w:marRight w:val="0"/>
          <w:marTop w:val="0"/>
          <w:marBottom w:val="0"/>
          <w:divBdr>
            <w:top w:val="none" w:sz="0" w:space="0" w:color="auto"/>
            <w:left w:val="none" w:sz="0" w:space="0" w:color="auto"/>
            <w:bottom w:val="none" w:sz="0" w:space="0" w:color="auto"/>
            <w:right w:val="none" w:sz="0" w:space="0" w:color="auto"/>
          </w:divBdr>
        </w:div>
        <w:div w:id="739058481">
          <w:marLeft w:val="0"/>
          <w:marRight w:val="0"/>
          <w:marTop w:val="0"/>
          <w:marBottom w:val="0"/>
          <w:divBdr>
            <w:top w:val="none" w:sz="0" w:space="0" w:color="auto"/>
            <w:left w:val="none" w:sz="0" w:space="0" w:color="auto"/>
            <w:bottom w:val="none" w:sz="0" w:space="0" w:color="auto"/>
            <w:right w:val="none" w:sz="0" w:space="0" w:color="auto"/>
          </w:divBdr>
        </w:div>
        <w:div w:id="847788901">
          <w:marLeft w:val="0"/>
          <w:marRight w:val="0"/>
          <w:marTop w:val="0"/>
          <w:marBottom w:val="0"/>
          <w:divBdr>
            <w:top w:val="none" w:sz="0" w:space="0" w:color="auto"/>
            <w:left w:val="none" w:sz="0" w:space="0" w:color="auto"/>
            <w:bottom w:val="none" w:sz="0" w:space="0" w:color="auto"/>
            <w:right w:val="none" w:sz="0" w:space="0" w:color="auto"/>
          </w:divBdr>
        </w:div>
        <w:div w:id="756630010">
          <w:marLeft w:val="0"/>
          <w:marRight w:val="0"/>
          <w:marTop w:val="0"/>
          <w:marBottom w:val="0"/>
          <w:divBdr>
            <w:top w:val="none" w:sz="0" w:space="0" w:color="auto"/>
            <w:left w:val="none" w:sz="0" w:space="0" w:color="auto"/>
            <w:bottom w:val="none" w:sz="0" w:space="0" w:color="auto"/>
            <w:right w:val="none" w:sz="0" w:space="0" w:color="auto"/>
          </w:divBdr>
        </w:div>
        <w:div w:id="869680715">
          <w:marLeft w:val="0"/>
          <w:marRight w:val="0"/>
          <w:marTop w:val="0"/>
          <w:marBottom w:val="0"/>
          <w:divBdr>
            <w:top w:val="none" w:sz="0" w:space="0" w:color="auto"/>
            <w:left w:val="none" w:sz="0" w:space="0" w:color="auto"/>
            <w:bottom w:val="none" w:sz="0" w:space="0" w:color="auto"/>
            <w:right w:val="none" w:sz="0" w:space="0" w:color="auto"/>
          </w:divBdr>
        </w:div>
        <w:div w:id="1205406631">
          <w:marLeft w:val="0"/>
          <w:marRight w:val="0"/>
          <w:marTop w:val="0"/>
          <w:marBottom w:val="0"/>
          <w:divBdr>
            <w:top w:val="none" w:sz="0" w:space="0" w:color="auto"/>
            <w:left w:val="none" w:sz="0" w:space="0" w:color="auto"/>
            <w:bottom w:val="none" w:sz="0" w:space="0" w:color="auto"/>
            <w:right w:val="none" w:sz="0" w:space="0" w:color="auto"/>
          </w:divBdr>
        </w:div>
        <w:div w:id="335570473">
          <w:marLeft w:val="0"/>
          <w:marRight w:val="0"/>
          <w:marTop w:val="0"/>
          <w:marBottom w:val="0"/>
          <w:divBdr>
            <w:top w:val="none" w:sz="0" w:space="0" w:color="auto"/>
            <w:left w:val="none" w:sz="0" w:space="0" w:color="auto"/>
            <w:bottom w:val="none" w:sz="0" w:space="0" w:color="auto"/>
            <w:right w:val="none" w:sz="0" w:space="0" w:color="auto"/>
          </w:divBdr>
        </w:div>
        <w:div w:id="1715499885">
          <w:marLeft w:val="0"/>
          <w:marRight w:val="0"/>
          <w:marTop w:val="0"/>
          <w:marBottom w:val="0"/>
          <w:divBdr>
            <w:top w:val="none" w:sz="0" w:space="0" w:color="auto"/>
            <w:left w:val="none" w:sz="0" w:space="0" w:color="auto"/>
            <w:bottom w:val="none" w:sz="0" w:space="0" w:color="auto"/>
            <w:right w:val="none" w:sz="0" w:space="0" w:color="auto"/>
          </w:divBdr>
        </w:div>
        <w:div w:id="1203785659">
          <w:marLeft w:val="0"/>
          <w:marRight w:val="0"/>
          <w:marTop w:val="0"/>
          <w:marBottom w:val="0"/>
          <w:divBdr>
            <w:top w:val="none" w:sz="0" w:space="0" w:color="auto"/>
            <w:left w:val="none" w:sz="0" w:space="0" w:color="auto"/>
            <w:bottom w:val="none" w:sz="0" w:space="0" w:color="auto"/>
            <w:right w:val="none" w:sz="0" w:space="0" w:color="auto"/>
          </w:divBdr>
        </w:div>
        <w:div w:id="1694652355">
          <w:marLeft w:val="0"/>
          <w:marRight w:val="0"/>
          <w:marTop w:val="0"/>
          <w:marBottom w:val="0"/>
          <w:divBdr>
            <w:top w:val="none" w:sz="0" w:space="0" w:color="auto"/>
            <w:left w:val="none" w:sz="0" w:space="0" w:color="auto"/>
            <w:bottom w:val="none" w:sz="0" w:space="0" w:color="auto"/>
            <w:right w:val="none" w:sz="0" w:space="0" w:color="auto"/>
          </w:divBdr>
        </w:div>
        <w:div w:id="1871062199">
          <w:marLeft w:val="0"/>
          <w:marRight w:val="0"/>
          <w:marTop w:val="0"/>
          <w:marBottom w:val="0"/>
          <w:divBdr>
            <w:top w:val="none" w:sz="0" w:space="0" w:color="auto"/>
            <w:left w:val="none" w:sz="0" w:space="0" w:color="auto"/>
            <w:bottom w:val="none" w:sz="0" w:space="0" w:color="auto"/>
            <w:right w:val="none" w:sz="0" w:space="0" w:color="auto"/>
          </w:divBdr>
        </w:div>
        <w:div w:id="42100356">
          <w:marLeft w:val="0"/>
          <w:marRight w:val="0"/>
          <w:marTop w:val="0"/>
          <w:marBottom w:val="0"/>
          <w:divBdr>
            <w:top w:val="none" w:sz="0" w:space="0" w:color="auto"/>
            <w:left w:val="none" w:sz="0" w:space="0" w:color="auto"/>
            <w:bottom w:val="none" w:sz="0" w:space="0" w:color="auto"/>
            <w:right w:val="none" w:sz="0" w:space="0" w:color="auto"/>
          </w:divBdr>
        </w:div>
        <w:div w:id="1791850759">
          <w:marLeft w:val="0"/>
          <w:marRight w:val="0"/>
          <w:marTop w:val="0"/>
          <w:marBottom w:val="0"/>
          <w:divBdr>
            <w:top w:val="none" w:sz="0" w:space="0" w:color="auto"/>
            <w:left w:val="none" w:sz="0" w:space="0" w:color="auto"/>
            <w:bottom w:val="none" w:sz="0" w:space="0" w:color="auto"/>
            <w:right w:val="none" w:sz="0" w:space="0" w:color="auto"/>
          </w:divBdr>
        </w:div>
        <w:div w:id="631524135">
          <w:marLeft w:val="0"/>
          <w:marRight w:val="0"/>
          <w:marTop w:val="0"/>
          <w:marBottom w:val="0"/>
          <w:divBdr>
            <w:top w:val="none" w:sz="0" w:space="0" w:color="auto"/>
            <w:left w:val="none" w:sz="0" w:space="0" w:color="auto"/>
            <w:bottom w:val="none" w:sz="0" w:space="0" w:color="auto"/>
            <w:right w:val="none" w:sz="0" w:space="0" w:color="auto"/>
          </w:divBdr>
        </w:div>
        <w:div w:id="1003313958">
          <w:marLeft w:val="0"/>
          <w:marRight w:val="0"/>
          <w:marTop w:val="0"/>
          <w:marBottom w:val="0"/>
          <w:divBdr>
            <w:top w:val="none" w:sz="0" w:space="0" w:color="auto"/>
            <w:left w:val="none" w:sz="0" w:space="0" w:color="auto"/>
            <w:bottom w:val="none" w:sz="0" w:space="0" w:color="auto"/>
            <w:right w:val="none" w:sz="0" w:space="0" w:color="auto"/>
          </w:divBdr>
        </w:div>
        <w:div w:id="1388803224">
          <w:marLeft w:val="0"/>
          <w:marRight w:val="0"/>
          <w:marTop w:val="0"/>
          <w:marBottom w:val="0"/>
          <w:divBdr>
            <w:top w:val="none" w:sz="0" w:space="0" w:color="auto"/>
            <w:left w:val="none" w:sz="0" w:space="0" w:color="auto"/>
            <w:bottom w:val="none" w:sz="0" w:space="0" w:color="auto"/>
            <w:right w:val="none" w:sz="0" w:space="0" w:color="auto"/>
          </w:divBdr>
        </w:div>
        <w:div w:id="70003430">
          <w:marLeft w:val="0"/>
          <w:marRight w:val="0"/>
          <w:marTop w:val="0"/>
          <w:marBottom w:val="0"/>
          <w:divBdr>
            <w:top w:val="none" w:sz="0" w:space="0" w:color="auto"/>
            <w:left w:val="none" w:sz="0" w:space="0" w:color="auto"/>
            <w:bottom w:val="none" w:sz="0" w:space="0" w:color="auto"/>
            <w:right w:val="none" w:sz="0" w:space="0" w:color="auto"/>
          </w:divBdr>
        </w:div>
        <w:div w:id="1370570165">
          <w:marLeft w:val="0"/>
          <w:marRight w:val="0"/>
          <w:marTop w:val="0"/>
          <w:marBottom w:val="0"/>
          <w:divBdr>
            <w:top w:val="none" w:sz="0" w:space="0" w:color="auto"/>
            <w:left w:val="none" w:sz="0" w:space="0" w:color="auto"/>
            <w:bottom w:val="none" w:sz="0" w:space="0" w:color="auto"/>
            <w:right w:val="none" w:sz="0" w:space="0" w:color="auto"/>
          </w:divBdr>
        </w:div>
        <w:div w:id="1802960964">
          <w:marLeft w:val="0"/>
          <w:marRight w:val="0"/>
          <w:marTop w:val="0"/>
          <w:marBottom w:val="0"/>
          <w:divBdr>
            <w:top w:val="none" w:sz="0" w:space="0" w:color="auto"/>
            <w:left w:val="none" w:sz="0" w:space="0" w:color="auto"/>
            <w:bottom w:val="none" w:sz="0" w:space="0" w:color="auto"/>
            <w:right w:val="none" w:sz="0" w:space="0" w:color="auto"/>
          </w:divBdr>
        </w:div>
        <w:div w:id="1018122975">
          <w:marLeft w:val="0"/>
          <w:marRight w:val="0"/>
          <w:marTop w:val="0"/>
          <w:marBottom w:val="0"/>
          <w:divBdr>
            <w:top w:val="none" w:sz="0" w:space="0" w:color="auto"/>
            <w:left w:val="none" w:sz="0" w:space="0" w:color="auto"/>
            <w:bottom w:val="none" w:sz="0" w:space="0" w:color="auto"/>
            <w:right w:val="none" w:sz="0" w:space="0" w:color="auto"/>
          </w:divBdr>
        </w:div>
        <w:div w:id="1177304637">
          <w:marLeft w:val="0"/>
          <w:marRight w:val="0"/>
          <w:marTop w:val="0"/>
          <w:marBottom w:val="0"/>
          <w:divBdr>
            <w:top w:val="none" w:sz="0" w:space="0" w:color="auto"/>
            <w:left w:val="none" w:sz="0" w:space="0" w:color="auto"/>
            <w:bottom w:val="none" w:sz="0" w:space="0" w:color="auto"/>
            <w:right w:val="none" w:sz="0" w:space="0" w:color="auto"/>
          </w:divBdr>
        </w:div>
        <w:div w:id="1012537179">
          <w:marLeft w:val="0"/>
          <w:marRight w:val="0"/>
          <w:marTop w:val="0"/>
          <w:marBottom w:val="0"/>
          <w:divBdr>
            <w:top w:val="none" w:sz="0" w:space="0" w:color="auto"/>
            <w:left w:val="none" w:sz="0" w:space="0" w:color="auto"/>
            <w:bottom w:val="none" w:sz="0" w:space="0" w:color="auto"/>
            <w:right w:val="none" w:sz="0" w:space="0" w:color="auto"/>
          </w:divBdr>
        </w:div>
        <w:div w:id="323629530">
          <w:marLeft w:val="0"/>
          <w:marRight w:val="0"/>
          <w:marTop w:val="0"/>
          <w:marBottom w:val="0"/>
          <w:divBdr>
            <w:top w:val="none" w:sz="0" w:space="0" w:color="auto"/>
            <w:left w:val="none" w:sz="0" w:space="0" w:color="auto"/>
            <w:bottom w:val="none" w:sz="0" w:space="0" w:color="auto"/>
            <w:right w:val="none" w:sz="0" w:space="0" w:color="auto"/>
          </w:divBdr>
        </w:div>
        <w:div w:id="306670501">
          <w:marLeft w:val="0"/>
          <w:marRight w:val="0"/>
          <w:marTop w:val="0"/>
          <w:marBottom w:val="0"/>
          <w:divBdr>
            <w:top w:val="none" w:sz="0" w:space="0" w:color="auto"/>
            <w:left w:val="none" w:sz="0" w:space="0" w:color="auto"/>
            <w:bottom w:val="none" w:sz="0" w:space="0" w:color="auto"/>
            <w:right w:val="none" w:sz="0" w:space="0" w:color="auto"/>
          </w:divBdr>
        </w:div>
        <w:div w:id="1254508661">
          <w:marLeft w:val="0"/>
          <w:marRight w:val="0"/>
          <w:marTop w:val="0"/>
          <w:marBottom w:val="0"/>
          <w:divBdr>
            <w:top w:val="none" w:sz="0" w:space="0" w:color="auto"/>
            <w:left w:val="none" w:sz="0" w:space="0" w:color="auto"/>
            <w:bottom w:val="none" w:sz="0" w:space="0" w:color="auto"/>
            <w:right w:val="none" w:sz="0" w:space="0" w:color="auto"/>
          </w:divBdr>
        </w:div>
        <w:div w:id="1552157101">
          <w:marLeft w:val="0"/>
          <w:marRight w:val="0"/>
          <w:marTop w:val="0"/>
          <w:marBottom w:val="0"/>
          <w:divBdr>
            <w:top w:val="none" w:sz="0" w:space="0" w:color="auto"/>
            <w:left w:val="none" w:sz="0" w:space="0" w:color="auto"/>
            <w:bottom w:val="none" w:sz="0" w:space="0" w:color="auto"/>
            <w:right w:val="none" w:sz="0" w:space="0" w:color="auto"/>
          </w:divBdr>
        </w:div>
        <w:div w:id="695816761">
          <w:marLeft w:val="0"/>
          <w:marRight w:val="0"/>
          <w:marTop w:val="0"/>
          <w:marBottom w:val="0"/>
          <w:divBdr>
            <w:top w:val="none" w:sz="0" w:space="0" w:color="auto"/>
            <w:left w:val="none" w:sz="0" w:space="0" w:color="auto"/>
            <w:bottom w:val="none" w:sz="0" w:space="0" w:color="auto"/>
            <w:right w:val="none" w:sz="0" w:space="0" w:color="auto"/>
          </w:divBdr>
        </w:div>
        <w:div w:id="126556796">
          <w:marLeft w:val="0"/>
          <w:marRight w:val="0"/>
          <w:marTop w:val="0"/>
          <w:marBottom w:val="0"/>
          <w:divBdr>
            <w:top w:val="none" w:sz="0" w:space="0" w:color="auto"/>
            <w:left w:val="none" w:sz="0" w:space="0" w:color="auto"/>
            <w:bottom w:val="none" w:sz="0" w:space="0" w:color="auto"/>
            <w:right w:val="none" w:sz="0" w:space="0" w:color="auto"/>
          </w:divBdr>
        </w:div>
        <w:div w:id="228080094">
          <w:marLeft w:val="0"/>
          <w:marRight w:val="0"/>
          <w:marTop w:val="0"/>
          <w:marBottom w:val="0"/>
          <w:divBdr>
            <w:top w:val="none" w:sz="0" w:space="0" w:color="auto"/>
            <w:left w:val="none" w:sz="0" w:space="0" w:color="auto"/>
            <w:bottom w:val="none" w:sz="0" w:space="0" w:color="auto"/>
            <w:right w:val="none" w:sz="0" w:space="0" w:color="auto"/>
          </w:divBdr>
        </w:div>
        <w:div w:id="96753479">
          <w:marLeft w:val="0"/>
          <w:marRight w:val="0"/>
          <w:marTop w:val="0"/>
          <w:marBottom w:val="0"/>
          <w:divBdr>
            <w:top w:val="none" w:sz="0" w:space="0" w:color="auto"/>
            <w:left w:val="none" w:sz="0" w:space="0" w:color="auto"/>
            <w:bottom w:val="none" w:sz="0" w:space="0" w:color="auto"/>
            <w:right w:val="none" w:sz="0" w:space="0" w:color="auto"/>
          </w:divBdr>
        </w:div>
        <w:div w:id="1460302856">
          <w:marLeft w:val="0"/>
          <w:marRight w:val="0"/>
          <w:marTop w:val="0"/>
          <w:marBottom w:val="0"/>
          <w:divBdr>
            <w:top w:val="none" w:sz="0" w:space="0" w:color="auto"/>
            <w:left w:val="none" w:sz="0" w:space="0" w:color="auto"/>
            <w:bottom w:val="none" w:sz="0" w:space="0" w:color="auto"/>
            <w:right w:val="none" w:sz="0" w:space="0" w:color="auto"/>
          </w:divBdr>
        </w:div>
        <w:div w:id="2038853130">
          <w:marLeft w:val="0"/>
          <w:marRight w:val="0"/>
          <w:marTop w:val="0"/>
          <w:marBottom w:val="0"/>
          <w:divBdr>
            <w:top w:val="none" w:sz="0" w:space="0" w:color="auto"/>
            <w:left w:val="none" w:sz="0" w:space="0" w:color="auto"/>
            <w:bottom w:val="none" w:sz="0" w:space="0" w:color="auto"/>
            <w:right w:val="none" w:sz="0" w:space="0" w:color="auto"/>
          </w:divBdr>
        </w:div>
        <w:div w:id="239145935">
          <w:marLeft w:val="0"/>
          <w:marRight w:val="0"/>
          <w:marTop w:val="0"/>
          <w:marBottom w:val="0"/>
          <w:divBdr>
            <w:top w:val="none" w:sz="0" w:space="0" w:color="auto"/>
            <w:left w:val="none" w:sz="0" w:space="0" w:color="auto"/>
            <w:bottom w:val="none" w:sz="0" w:space="0" w:color="auto"/>
            <w:right w:val="none" w:sz="0" w:space="0" w:color="auto"/>
          </w:divBdr>
        </w:div>
        <w:div w:id="128784102">
          <w:marLeft w:val="0"/>
          <w:marRight w:val="0"/>
          <w:marTop w:val="0"/>
          <w:marBottom w:val="0"/>
          <w:divBdr>
            <w:top w:val="none" w:sz="0" w:space="0" w:color="auto"/>
            <w:left w:val="none" w:sz="0" w:space="0" w:color="auto"/>
            <w:bottom w:val="none" w:sz="0" w:space="0" w:color="auto"/>
            <w:right w:val="none" w:sz="0" w:space="0" w:color="auto"/>
          </w:divBdr>
        </w:div>
        <w:div w:id="229930661">
          <w:marLeft w:val="0"/>
          <w:marRight w:val="0"/>
          <w:marTop w:val="0"/>
          <w:marBottom w:val="0"/>
          <w:divBdr>
            <w:top w:val="none" w:sz="0" w:space="0" w:color="auto"/>
            <w:left w:val="none" w:sz="0" w:space="0" w:color="auto"/>
            <w:bottom w:val="none" w:sz="0" w:space="0" w:color="auto"/>
            <w:right w:val="none" w:sz="0" w:space="0" w:color="auto"/>
          </w:divBdr>
        </w:div>
        <w:div w:id="1208494699">
          <w:marLeft w:val="0"/>
          <w:marRight w:val="0"/>
          <w:marTop w:val="0"/>
          <w:marBottom w:val="0"/>
          <w:divBdr>
            <w:top w:val="none" w:sz="0" w:space="0" w:color="auto"/>
            <w:left w:val="none" w:sz="0" w:space="0" w:color="auto"/>
            <w:bottom w:val="none" w:sz="0" w:space="0" w:color="auto"/>
            <w:right w:val="none" w:sz="0" w:space="0" w:color="auto"/>
          </w:divBdr>
        </w:div>
        <w:div w:id="1817644789">
          <w:marLeft w:val="0"/>
          <w:marRight w:val="0"/>
          <w:marTop w:val="0"/>
          <w:marBottom w:val="0"/>
          <w:divBdr>
            <w:top w:val="none" w:sz="0" w:space="0" w:color="auto"/>
            <w:left w:val="none" w:sz="0" w:space="0" w:color="auto"/>
            <w:bottom w:val="none" w:sz="0" w:space="0" w:color="auto"/>
            <w:right w:val="none" w:sz="0" w:space="0" w:color="auto"/>
          </w:divBdr>
        </w:div>
        <w:div w:id="1323853344">
          <w:marLeft w:val="0"/>
          <w:marRight w:val="0"/>
          <w:marTop w:val="0"/>
          <w:marBottom w:val="0"/>
          <w:divBdr>
            <w:top w:val="none" w:sz="0" w:space="0" w:color="auto"/>
            <w:left w:val="none" w:sz="0" w:space="0" w:color="auto"/>
            <w:bottom w:val="none" w:sz="0" w:space="0" w:color="auto"/>
            <w:right w:val="none" w:sz="0" w:space="0" w:color="auto"/>
          </w:divBdr>
        </w:div>
        <w:div w:id="212473654">
          <w:marLeft w:val="0"/>
          <w:marRight w:val="0"/>
          <w:marTop w:val="0"/>
          <w:marBottom w:val="0"/>
          <w:divBdr>
            <w:top w:val="none" w:sz="0" w:space="0" w:color="auto"/>
            <w:left w:val="none" w:sz="0" w:space="0" w:color="auto"/>
            <w:bottom w:val="none" w:sz="0" w:space="0" w:color="auto"/>
            <w:right w:val="none" w:sz="0" w:space="0" w:color="auto"/>
          </w:divBdr>
        </w:div>
        <w:div w:id="2085762122">
          <w:marLeft w:val="0"/>
          <w:marRight w:val="0"/>
          <w:marTop w:val="0"/>
          <w:marBottom w:val="0"/>
          <w:divBdr>
            <w:top w:val="none" w:sz="0" w:space="0" w:color="auto"/>
            <w:left w:val="none" w:sz="0" w:space="0" w:color="auto"/>
            <w:bottom w:val="none" w:sz="0" w:space="0" w:color="auto"/>
            <w:right w:val="none" w:sz="0" w:space="0" w:color="auto"/>
          </w:divBdr>
        </w:div>
        <w:div w:id="29183975">
          <w:marLeft w:val="0"/>
          <w:marRight w:val="0"/>
          <w:marTop w:val="0"/>
          <w:marBottom w:val="0"/>
          <w:divBdr>
            <w:top w:val="none" w:sz="0" w:space="0" w:color="auto"/>
            <w:left w:val="none" w:sz="0" w:space="0" w:color="auto"/>
            <w:bottom w:val="none" w:sz="0" w:space="0" w:color="auto"/>
            <w:right w:val="none" w:sz="0" w:space="0" w:color="auto"/>
          </w:divBdr>
        </w:div>
        <w:div w:id="1988392781">
          <w:marLeft w:val="0"/>
          <w:marRight w:val="0"/>
          <w:marTop w:val="0"/>
          <w:marBottom w:val="0"/>
          <w:divBdr>
            <w:top w:val="none" w:sz="0" w:space="0" w:color="auto"/>
            <w:left w:val="none" w:sz="0" w:space="0" w:color="auto"/>
            <w:bottom w:val="none" w:sz="0" w:space="0" w:color="auto"/>
            <w:right w:val="none" w:sz="0" w:space="0" w:color="auto"/>
          </w:divBdr>
        </w:div>
        <w:div w:id="1818493503">
          <w:marLeft w:val="0"/>
          <w:marRight w:val="0"/>
          <w:marTop w:val="0"/>
          <w:marBottom w:val="0"/>
          <w:divBdr>
            <w:top w:val="none" w:sz="0" w:space="0" w:color="auto"/>
            <w:left w:val="none" w:sz="0" w:space="0" w:color="auto"/>
            <w:bottom w:val="none" w:sz="0" w:space="0" w:color="auto"/>
            <w:right w:val="none" w:sz="0" w:space="0" w:color="auto"/>
          </w:divBdr>
        </w:div>
        <w:div w:id="1175530711">
          <w:marLeft w:val="0"/>
          <w:marRight w:val="0"/>
          <w:marTop w:val="0"/>
          <w:marBottom w:val="0"/>
          <w:divBdr>
            <w:top w:val="none" w:sz="0" w:space="0" w:color="auto"/>
            <w:left w:val="none" w:sz="0" w:space="0" w:color="auto"/>
            <w:bottom w:val="none" w:sz="0" w:space="0" w:color="auto"/>
            <w:right w:val="none" w:sz="0" w:space="0" w:color="auto"/>
          </w:divBdr>
        </w:div>
        <w:div w:id="1065840225">
          <w:marLeft w:val="0"/>
          <w:marRight w:val="0"/>
          <w:marTop w:val="0"/>
          <w:marBottom w:val="0"/>
          <w:divBdr>
            <w:top w:val="none" w:sz="0" w:space="0" w:color="auto"/>
            <w:left w:val="none" w:sz="0" w:space="0" w:color="auto"/>
            <w:bottom w:val="none" w:sz="0" w:space="0" w:color="auto"/>
            <w:right w:val="none" w:sz="0" w:space="0" w:color="auto"/>
          </w:divBdr>
        </w:div>
        <w:div w:id="632708494">
          <w:marLeft w:val="0"/>
          <w:marRight w:val="0"/>
          <w:marTop w:val="0"/>
          <w:marBottom w:val="0"/>
          <w:divBdr>
            <w:top w:val="none" w:sz="0" w:space="0" w:color="auto"/>
            <w:left w:val="none" w:sz="0" w:space="0" w:color="auto"/>
            <w:bottom w:val="none" w:sz="0" w:space="0" w:color="auto"/>
            <w:right w:val="none" w:sz="0" w:space="0" w:color="auto"/>
          </w:divBdr>
        </w:div>
        <w:div w:id="999693385">
          <w:marLeft w:val="0"/>
          <w:marRight w:val="0"/>
          <w:marTop w:val="0"/>
          <w:marBottom w:val="0"/>
          <w:divBdr>
            <w:top w:val="none" w:sz="0" w:space="0" w:color="auto"/>
            <w:left w:val="none" w:sz="0" w:space="0" w:color="auto"/>
            <w:bottom w:val="none" w:sz="0" w:space="0" w:color="auto"/>
            <w:right w:val="none" w:sz="0" w:space="0" w:color="auto"/>
          </w:divBdr>
        </w:div>
        <w:div w:id="887763436">
          <w:marLeft w:val="0"/>
          <w:marRight w:val="0"/>
          <w:marTop w:val="0"/>
          <w:marBottom w:val="0"/>
          <w:divBdr>
            <w:top w:val="none" w:sz="0" w:space="0" w:color="auto"/>
            <w:left w:val="none" w:sz="0" w:space="0" w:color="auto"/>
            <w:bottom w:val="none" w:sz="0" w:space="0" w:color="auto"/>
            <w:right w:val="none" w:sz="0" w:space="0" w:color="auto"/>
          </w:divBdr>
        </w:div>
        <w:div w:id="1261569757">
          <w:marLeft w:val="0"/>
          <w:marRight w:val="0"/>
          <w:marTop w:val="0"/>
          <w:marBottom w:val="0"/>
          <w:divBdr>
            <w:top w:val="none" w:sz="0" w:space="0" w:color="auto"/>
            <w:left w:val="none" w:sz="0" w:space="0" w:color="auto"/>
            <w:bottom w:val="none" w:sz="0" w:space="0" w:color="auto"/>
            <w:right w:val="none" w:sz="0" w:space="0" w:color="auto"/>
          </w:divBdr>
        </w:div>
        <w:div w:id="1177354663">
          <w:marLeft w:val="0"/>
          <w:marRight w:val="0"/>
          <w:marTop w:val="0"/>
          <w:marBottom w:val="0"/>
          <w:divBdr>
            <w:top w:val="none" w:sz="0" w:space="0" w:color="auto"/>
            <w:left w:val="none" w:sz="0" w:space="0" w:color="auto"/>
            <w:bottom w:val="none" w:sz="0" w:space="0" w:color="auto"/>
            <w:right w:val="none" w:sz="0" w:space="0" w:color="auto"/>
          </w:divBdr>
        </w:div>
        <w:div w:id="2023774232">
          <w:marLeft w:val="0"/>
          <w:marRight w:val="0"/>
          <w:marTop w:val="0"/>
          <w:marBottom w:val="0"/>
          <w:divBdr>
            <w:top w:val="none" w:sz="0" w:space="0" w:color="auto"/>
            <w:left w:val="none" w:sz="0" w:space="0" w:color="auto"/>
            <w:bottom w:val="none" w:sz="0" w:space="0" w:color="auto"/>
            <w:right w:val="none" w:sz="0" w:space="0" w:color="auto"/>
          </w:divBdr>
        </w:div>
        <w:div w:id="643974242">
          <w:marLeft w:val="0"/>
          <w:marRight w:val="0"/>
          <w:marTop w:val="0"/>
          <w:marBottom w:val="0"/>
          <w:divBdr>
            <w:top w:val="none" w:sz="0" w:space="0" w:color="auto"/>
            <w:left w:val="none" w:sz="0" w:space="0" w:color="auto"/>
            <w:bottom w:val="none" w:sz="0" w:space="0" w:color="auto"/>
            <w:right w:val="none" w:sz="0" w:space="0" w:color="auto"/>
          </w:divBdr>
        </w:div>
        <w:div w:id="1991590437">
          <w:marLeft w:val="0"/>
          <w:marRight w:val="0"/>
          <w:marTop w:val="0"/>
          <w:marBottom w:val="0"/>
          <w:divBdr>
            <w:top w:val="none" w:sz="0" w:space="0" w:color="auto"/>
            <w:left w:val="none" w:sz="0" w:space="0" w:color="auto"/>
            <w:bottom w:val="none" w:sz="0" w:space="0" w:color="auto"/>
            <w:right w:val="none" w:sz="0" w:space="0" w:color="auto"/>
          </w:divBdr>
        </w:div>
        <w:div w:id="659307473">
          <w:marLeft w:val="0"/>
          <w:marRight w:val="0"/>
          <w:marTop w:val="0"/>
          <w:marBottom w:val="0"/>
          <w:divBdr>
            <w:top w:val="none" w:sz="0" w:space="0" w:color="auto"/>
            <w:left w:val="none" w:sz="0" w:space="0" w:color="auto"/>
            <w:bottom w:val="none" w:sz="0" w:space="0" w:color="auto"/>
            <w:right w:val="none" w:sz="0" w:space="0" w:color="auto"/>
          </w:divBdr>
        </w:div>
        <w:div w:id="1293514947">
          <w:marLeft w:val="0"/>
          <w:marRight w:val="0"/>
          <w:marTop w:val="0"/>
          <w:marBottom w:val="0"/>
          <w:divBdr>
            <w:top w:val="none" w:sz="0" w:space="0" w:color="auto"/>
            <w:left w:val="none" w:sz="0" w:space="0" w:color="auto"/>
            <w:bottom w:val="none" w:sz="0" w:space="0" w:color="auto"/>
            <w:right w:val="none" w:sz="0" w:space="0" w:color="auto"/>
          </w:divBdr>
        </w:div>
        <w:div w:id="2122870283">
          <w:marLeft w:val="0"/>
          <w:marRight w:val="0"/>
          <w:marTop w:val="0"/>
          <w:marBottom w:val="0"/>
          <w:divBdr>
            <w:top w:val="none" w:sz="0" w:space="0" w:color="auto"/>
            <w:left w:val="none" w:sz="0" w:space="0" w:color="auto"/>
            <w:bottom w:val="none" w:sz="0" w:space="0" w:color="auto"/>
            <w:right w:val="none" w:sz="0" w:space="0" w:color="auto"/>
          </w:divBdr>
        </w:div>
        <w:div w:id="1053849373">
          <w:marLeft w:val="0"/>
          <w:marRight w:val="0"/>
          <w:marTop w:val="0"/>
          <w:marBottom w:val="0"/>
          <w:divBdr>
            <w:top w:val="none" w:sz="0" w:space="0" w:color="auto"/>
            <w:left w:val="none" w:sz="0" w:space="0" w:color="auto"/>
            <w:bottom w:val="none" w:sz="0" w:space="0" w:color="auto"/>
            <w:right w:val="none" w:sz="0" w:space="0" w:color="auto"/>
          </w:divBdr>
        </w:div>
        <w:div w:id="1053381980">
          <w:marLeft w:val="0"/>
          <w:marRight w:val="0"/>
          <w:marTop w:val="0"/>
          <w:marBottom w:val="0"/>
          <w:divBdr>
            <w:top w:val="none" w:sz="0" w:space="0" w:color="auto"/>
            <w:left w:val="none" w:sz="0" w:space="0" w:color="auto"/>
            <w:bottom w:val="none" w:sz="0" w:space="0" w:color="auto"/>
            <w:right w:val="none" w:sz="0" w:space="0" w:color="auto"/>
          </w:divBdr>
        </w:div>
        <w:div w:id="1215772445">
          <w:marLeft w:val="0"/>
          <w:marRight w:val="0"/>
          <w:marTop w:val="0"/>
          <w:marBottom w:val="0"/>
          <w:divBdr>
            <w:top w:val="none" w:sz="0" w:space="0" w:color="auto"/>
            <w:left w:val="none" w:sz="0" w:space="0" w:color="auto"/>
            <w:bottom w:val="none" w:sz="0" w:space="0" w:color="auto"/>
            <w:right w:val="none" w:sz="0" w:space="0" w:color="auto"/>
          </w:divBdr>
        </w:div>
        <w:div w:id="1686863455">
          <w:marLeft w:val="0"/>
          <w:marRight w:val="0"/>
          <w:marTop w:val="0"/>
          <w:marBottom w:val="0"/>
          <w:divBdr>
            <w:top w:val="none" w:sz="0" w:space="0" w:color="auto"/>
            <w:left w:val="none" w:sz="0" w:space="0" w:color="auto"/>
            <w:bottom w:val="none" w:sz="0" w:space="0" w:color="auto"/>
            <w:right w:val="none" w:sz="0" w:space="0" w:color="auto"/>
          </w:divBdr>
        </w:div>
        <w:div w:id="1059206806">
          <w:marLeft w:val="0"/>
          <w:marRight w:val="0"/>
          <w:marTop w:val="0"/>
          <w:marBottom w:val="0"/>
          <w:divBdr>
            <w:top w:val="none" w:sz="0" w:space="0" w:color="auto"/>
            <w:left w:val="none" w:sz="0" w:space="0" w:color="auto"/>
            <w:bottom w:val="none" w:sz="0" w:space="0" w:color="auto"/>
            <w:right w:val="none" w:sz="0" w:space="0" w:color="auto"/>
          </w:divBdr>
        </w:div>
      </w:divsChild>
    </w:div>
    <w:div w:id="1186596033">
      <w:marLeft w:val="0"/>
      <w:marRight w:val="0"/>
      <w:marTop w:val="0"/>
      <w:marBottom w:val="0"/>
      <w:divBdr>
        <w:top w:val="none" w:sz="0" w:space="0" w:color="auto"/>
        <w:left w:val="none" w:sz="0" w:space="0" w:color="auto"/>
        <w:bottom w:val="none" w:sz="0" w:space="0" w:color="auto"/>
        <w:right w:val="none" w:sz="0" w:space="0" w:color="auto"/>
      </w:divBdr>
    </w:div>
    <w:div w:id="1194229340">
      <w:marLeft w:val="0"/>
      <w:marRight w:val="0"/>
      <w:marTop w:val="0"/>
      <w:marBottom w:val="0"/>
      <w:divBdr>
        <w:top w:val="none" w:sz="0" w:space="0" w:color="auto"/>
        <w:left w:val="none" w:sz="0" w:space="0" w:color="auto"/>
        <w:bottom w:val="none" w:sz="0" w:space="0" w:color="auto"/>
        <w:right w:val="none" w:sz="0" w:space="0" w:color="auto"/>
      </w:divBdr>
    </w:div>
    <w:div w:id="1199974145">
      <w:marLeft w:val="0"/>
      <w:marRight w:val="0"/>
      <w:marTop w:val="0"/>
      <w:marBottom w:val="0"/>
      <w:divBdr>
        <w:top w:val="none" w:sz="0" w:space="0" w:color="auto"/>
        <w:left w:val="none" w:sz="0" w:space="0" w:color="auto"/>
        <w:bottom w:val="none" w:sz="0" w:space="0" w:color="auto"/>
        <w:right w:val="none" w:sz="0" w:space="0" w:color="auto"/>
      </w:divBdr>
    </w:div>
    <w:div w:id="1203640944">
      <w:marLeft w:val="0"/>
      <w:marRight w:val="0"/>
      <w:marTop w:val="0"/>
      <w:marBottom w:val="0"/>
      <w:divBdr>
        <w:top w:val="none" w:sz="0" w:space="0" w:color="auto"/>
        <w:left w:val="none" w:sz="0" w:space="0" w:color="auto"/>
        <w:bottom w:val="none" w:sz="0" w:space="0" w:color="auto"/>
        <w:right w:val="none" w:sz="0" w:space="0" w:color="auto"/>
      </w:divBdr>
    </w:div>
    <w:div w:id="1205601654">
      <w:marLeft w:val="0"/>
      <w:marRight w:val="0"/>
      <w:marTop w:val="0"/>
      <w:marBottom w:val="0"/>
      <w:divBdr>
        <w:top w:val="none" w:sz="0" w:space="0" w:color="auto"/>
        <w:left w:val="none" w:sz="0" w:space="0" w:color="auto"/>
        <w:bottom w:val="none" w:sz="0" w:space="0" w:color="auto"/>
        <w:right w:val="none" w:sz="0" w:space="0" w:color="auto"/>
      </w:divBdr>
    </w:div>
    <w:div w:id="1207329764">
      <w:marLeft w:val="0"/>
      <w:marRight w:val="0"/>
      <w:marTop w:val="0"/>
      <w:marBottom w:val="0"/>
      <w:divBdr>
        <w:top w:val="none" w:sz="0" w:space="0" w:color="auto"/>
        <w:left w:val="none" w:sz="0" w:space="0" w:color="auto"/>
        <w:bottom w:val="none" w:sz="0" w:space="0" w:color="auto"/>
        <w:right w:val="none" w:sz="0" w:space="0" w:color="auto"/>
      </w:divBdr>
    </w:div>
    <w:div w:id="1216241667">
      <w:marLeft w:val="0"/>
      <w:marRight w:val="0"/>
      <w:marTop w:val="0"/>
      <w:marBottom w:val="0"/>
      <w:divBdr>
        <w:top w:val="none" w:sz="0" w:space="0" w:color="auto"/>
        <w:left w:val="none" w:sz="0" w:space="0" w:color="auto"/>
        <w:bottom w:val="none" w:sz="0" w:space="0" w:color="auto"/>
        <w:right w:val="none" w:sz="0" w:space="0" w:color="auto"/>
      </w:divBdr>
    </w:div>
    <w:div w:id="1218928561">
      <w:marLeft w:val="0"/>
      <w:marRight w:val="0"/>
      <w:marTop w:val="0"/>
      <w:marBottom w:val="0"/>
      <w:divBdr>
        <w:top w:val="none" w:sz="0" w:space="0" w:color="auto"/>
        <w:left w:val="none" w:sz="0" w:space="0" w:color="auto"/>
        <w:bottom w:val="none" w:sz="0" w:space="0" w:color="auto"/>
        <w:right w:val="none" w:sz="0" w:space="0" w:color="auto"/>
      </w:divBdr>
      <w:divsChild>
        <w:div w:id="1390031761">
          <w:marLeft w:val="0"/>
          <w:marRight w:val="0"/>
          <w:marTop w:val="0"/>
          <w:marBottom w:val="0"/>
          <w:divBdr>
            <w:top w:val="none" w:sz="0" w:space="0" w:color="auto"/>
            <w:left w:val="none" w:sz="0" w:space="0" w:color="auto"/>
            <w:bottom w:val="none" w:sz="0" w:space="0" w:color="auto"/>
            <w:right w:val="none" w:sz="0" w:space="0" w:color="auto"/>
          </w:divBdr>
        </w:div>
        <w:div w:id="1610699255">
          <w:marLeft w:val="0"/>
          <w:marRight w:val="0"/>
          <w:marTop w:val="0"/>
          <w:marBottom w:val="0"/>
          <w:divBdr>
            <w:top w:val="none" w:sz="0" w:space="0" w:color="auto"/>
            <w:left w:val="none" w:sz="0" w:space="0" w:color="auto"/>
            <w:bottom w:val="none" w:sz="0" w:space="0" w:color="auto"/>
            <w:right w:val="none" w:sz="0" w:space="0" w:color="auto"/>
          </w:divBdr>
        </w:div>
        <w:div w:id="322127990">
          <w:marLeft w:val="0"/>
          <w:marRight w:val="0"/>
          <w:marTop w:val="0"/>
          <w:marBottom w:val="0"/>
          <w:divBdr>
            <w:top w:val="none" w:sz="0" w:space="0" w:color="auto"/>
            <w:left w:val="none" w:sz="0" w:space="0" w:color="auto"/>
            <w:bottom w:val="none" w:sz="0" w:space="0" w:color="auto"/>
            <w:right w:val="none" w:sz="0" w:space="0" w:color="auto"/>
          </w:divBdr>
        </w:div>
        <w:div w:id="1942293973">
          <w:marLeft w:val="0"/>
          <w:marRight w:val="0"/>
          <w:marTop w:val="0"/>
          <w:marBottom w:val="0"/>
          <w:divBdr>
            <w:top w:val="none" w:sz="0" w:space="0" w:color="auto"/>
            <w:left w:val="none" w:sz="0" w:space="0" w:color="auto"/>
            <w:bottom w:val="none" w:sz="0" w:space="0" w:color="auto"/>
            <w:right w:val="none" w:sz="0" w:space="0" w:color="auto"/>
          </w:divBdr>
        </w:div>
        <w:div w:id="515047704">
          <w:marLeft w:val="0"/>
          <w:marRight w:val="0"/>
          <w:marTop w:val="0"/>
          <w:marBottom w:val="0"/>
          <w:divBdr>
            <w:top w:val="none" w:sz="0" w:space="0" w:color="auto"/>
            <w:left w:val="none" w:sz="0" w:space="0" w:color="auto"/>
            <w:bottom w:val="none" w:sz="0" w:space="0" w:color="auto"/>
            <w:right w:val="none" w:sz="0" w:space="0" w:color="auto"/>
          </w:divBdr>
        </w:div>
        <w:div w:id="89814881">
          <w:marLeft w:val="0"/>
          <w:marRight w:val="0"/>
          <w:marTop w:val="0"/>
          <w:marBottom w:val="0"/>
          <w:divBdr>
            <w:top w:val="none" w:sz="0" w:space="0" w:color="auto"/>
            <w:left w:val="none" w:sz="0" w:space="0" w:color="auto"/>
            <w:bottom w:val="none" w:sz="0" w:space="0" w:color="auto"/>
            <w:right w:val="none" w:sz="0" w:space="0" w:color="auto"/>
          </w:divBdr>
        </w:div>
        <w:div w:id="2106262139">
          <w:marLeft w:val="0"/>
          <w:marRight w:val="0"/>
          <w:marTop w:val="0"/>
          <w:marBottom w:val="0"/>
          <w:divBdr>
            <w:top w:val="none" w:sz="0" w:space="0" w:color="auto"/>
            <w:left w:val="none" w:sz="0" w:space="0" w:color="auto"/>
            <w:bottom w:val="none" w:sz="0" w:space="0" w:color="auto"/>
            <w:right w:val="none" w:sz="0" w:space="0" w:color="auto"/>
          </w:divBdr>
        </w:div>
        <w:div w:id="831144249">
          <w:marLeft w:val="0"/>
          <w:marRight w:val="0"/>
          <w:marTop w:val="0"/>
          <w:marBottom w:val="0"/>
          <w:divBdr>
            <w:top w:val="none" w:sz="0" w:space="0" w:color="auto"/>
            <w:left w:val="none" w:sz="0" w:space="0" w:color="auto"/>
            <w:bottom w:val="none" w:sz="0" w:space="0" w:color="auto"/>
            <w:right w:val="none" w:sz="0" w:space="0" w:color="auto"/>
          </w:divBdr>
        </w:div>
        <w:div w:id="1192494739">
          <w:marLeft w:val="0"/>
          <w:marRight w:val="0"/>
          <w:marTop w:val="0"/>
          <w:marBottom w:val="0"/>
          <w:divBdr>
            <w:top w:val="none" w:sz="0" w:space="0" w:color="auto"/>
            <w:left w:val="none" w:sz="0" w:space="0" w:color="auto"/>
            <w:bottom w:val="none" w:sz="0" w:space="0" w:color="auto"/>
            <w:right w:val="none" w:sz="0" w:space="0" w:color="auto"/>
          </w:divBdr>
        </w:div>
        <w:div w:id="893350366">
          <w:marLeft w:val="0"/>
          <w:marRight w:val="0"/>
          <w:marTop w:val="0"/>
          <w:marBottom w:val="0"/>
          <w:divBdr>
            <w:top w:val="none" w:sz="0" w:space="0" w:color="auto"/>
            <w:left w:val="none" w:sz="0" w:space="0" w:color="auto"/>
            <w:bottom w:val="none" w:sz="0" w:space="0" w:color="auto"/>
            <w:right w:val="none" w:sz="0" w:space="0" w:color="auto"/>
          </w:divBdr>
        </w:div>
        <w:div w:id="2070569451">
          <w:marLeft w:val="0"/>
          <w:marRight w:val="0"/>
          <w:marTop w:val="0"/>
          <w:marBottom w:val="0"/>
          <w:divBdr>
            <w:top w:val="none" w:sz="0" w:space="0" w:color="auto"/>
            <w:left w:val="none" w:sz="0" w:space="0" w:color="auto"/>
            <w:bottom w:val="none" w:sz="0" w:space="0" w:color="auto"/>
            <w:right w:val="none" w:sz="0" w:space="0" w:color="auto"/>
          </w:divBdr>
        </w:div>
        <w:div w:id="267322626">
          <w:marLeft w:val="0"/>
          <w:marRight w:val="0"/>
          <w:marTop w:val="0"/>
          <w:marBottom w:val="0"/>
          <w:divBdr>
            <w:top w:val="none" w:sz="0" w:space="0" w:color="auto"/>
            <w:left w:val="none" w:sz="0" w:space="0" w:color="auto"/>
            <w:bottom w:val="none" w:sz="0" w:space="0" w:color="auto"/>
            <w:right w:val="none" w:sz="0" w:space="0" w:color="auto"/>
          </w:divBdr>
        </w:div>
        <w:div w:id="818612051">
          <w:marLeft w:val="0"/>
          <w:marRight w:val="0"/>
          <w:marTop w:val="0"/>
          <w:marBottom w:val="0"/>
          <w:divBdr>
            <w:top w:val="none" w:sz="0" w:space="0" w:color="auto"/>
            <w:left w:val="none" w:sz="0" w:space="0" w:color="auto"/>
            <w:bottom w:val="none" w:sz="0" w:space="0" w:color="auto"/>
            <w:right w:val="none" w:sz="0" w:space="0" w:color="auto"/>
          </w:divBdr>
        </w:div>
        <w:div w:id="85342924">
          <w:marLeft w:val="0"/>
          <w:marRight w:val="0"/>
          <w:marTop w:val="0"/>
          <w:marBottom w:val="0"/>
          <w:divBdr>
            <w:top w:val="none" w:sz="0" w:space="0" w:color="auto"/>
            <w:left w:val="none" w:sz="0" w:space="0" w:color="auto"/>
            <w:bottom w:val="none" w:sz="0" w:space="0" w:color="auto"/>
            <w:right w:val="none" w:sz="0" w:space="0" w:color="auto"/>
          </w:divBdr>
        </w:div>
        <w:div w:id="1252935088">
          <w:marLeft w:val="0"/>
          <w:marRight w:val="0"/>
          <w:marTop w:val="0"/>
          <w:marBottom w:val="0"/>
          <w:divBdr>
            <w:top w:val="none" w:sz="0" w:space="0" w:color="auto"/>
            <w:left w:val="none" w:sz="0" w:space="0" w:color="auto"/>
            <w:bottom w:val="none" w:sz="0" w:space="0" w:color="auto"/>
            <w:right w:val="none" w:sz="0" w:space="0" w:color="auto"/>
          </w:divBdr>
        </w:div>
        <w:div w:id="522213192">
          <w:marLeft w:val="0"/>
          <w:marRight w:val="0"/>
          <w:marTop w:val="0"/>
          <w:marBottom w:val="0"/>
          <w:divBdr>
            <w:top w:val="none" w:sz="0" w:space="0" w:color="auto"/>
            <w:left w:val="none" w:sz="0" w:space="0" w:color="auto"/>
            <w:bottom w:val="none" w:sz="0" w:space="0" w:color="auto"/>
            <w:right w:val="none" w:sz="0" w:space="0" w:color="auto"/>
          </w:divBdr>
        </w:div>
        <w:div w:id="2092966510">
          <w:marLeft w:val="0"/>
          <w:marRight w:val="0"/>
          <w:marTop w:val="0"/>
          <w:marBottom w:val="0"/>
          <w:divBdr>
            <w:top w:val="none" w:sz="0" w:space="0" w:color="auto"/>
            <w:left w:val="none" w:sz="0" w:space="0" w:color="auto"/>
            <w:bottom w:val="none" w:sz="0" w:space="0" w:color="auto"/>
            <w:right w:val="none" w:sz="0" w:space="0" w:color="auto"/>
          </w:divBdr>
        </w:div>
        <w:div w:id="1545865320">
          <w:marLeft w:val="0"/>
          <w:marRight w:val="0"/>
          <w:marTop w:val="0"/>
          <w:marBottom w:val="0"/>
          <w:divBdr>
            <w:top w:val="none" w:sz="0" w:space="0" w:color="auto"/>
            <w:left w:val="none" w:sz="0" w:space="0" w:color="auto"/>
            <w:bottom w:val="none" w:sz="0" w:space="0" w:color="auto"/>
            <w:right w:val="none" w:sz="0" w:space="0" w:color="auto"/>
          </w:divBdr>
        </w:div>
        <w:div w:id="309556667">
          <w:marLeft w:val="0"/>
          <w:marRight w:val="0"/>
          <w:marTop w:val="0"/>
          <w:marBottom w:val="0"/>
          <w:divBdr>
            <w:top w:val="none" w:sz="0" w:space="0" w:color="auto"/>
            <w:left w:val="none" w:sz="0" w:space="0" w:color="auto"/>
            <w:bottom w:val="none" w:sz="0" w:space="0" w:color="auto"/>
            <w:right w:val="none" w:sz="0" w:space="0" w:color="auto"/>
          </w:divBdr>
        </w:div>
        <w:div w:id="698117610">
          <w:marLeft w:val="0"/>
          <w:marRight w:val="0"/>
          <w:marTop w:val="0"/>
          <w:marBottom w:val="0"/>
          <w:divBdr>
            <w:top w:val="none" w:sz="0" w:space="0" w:color="auto"/>
            <w:left w:val="none" w:sz="0" w:space="0" w:color="auto"/>
            <w:bottom w:val="none" w:sz="0" w:space="0" w:color="auto"/>
            <w:right w:val="none" w:sz="0" w:space="0" w:color="auto"/>
          </w:divBdr>
        </w:div>
        <w:div w:id="1079324788">
          <w:marLeft w:val="0"/>
          <w:marRight w:val="0"/>
          <w:marTop w:val="0"/>
          <w:marBottom w:val="0"/>
          <w:divBdr>
            <w:top w:val="none" w:sz="0" w:space="0" w:color="auto"/>
            <w:left w:val="none" w:sz="0" w:space="0" w:color="auto"/>
            <w:bottom w:val="none" w:sz="0" w:space="0" w:color="auto"/>
            <w:right w:val="none" w:sz="0" w:space="0" w:color="auto"/>
          </w:divBdr>
        </w:div>
        <w:div w:id="1889417249">
          <w:marLeft w:val="0"/>
          <w:marRight w:val="0"/>
          <w:marTop w:val="0"/>
          <w:marBottom w:val="0"/>
          <w:divBdr>
            <w:top w:val="none" w:sz="0" w:space="0" w:color="auto"/>
            <w:left w:val="none" w:sz="0" w:space="0" w:color="auto"/>
            <w:bottom w:val="none" w:sz="0" w:space="0" w:color="auto"/>
            <w:right w:val="none" w:sz="0" w:space="0" w:color="auto"/>
          </w:divBdr>
        </w:div>
        <w:div w:id="1485967565">
          <w:marLeft w:val="0"/>
          <w:marRight w:val="0"/>
          <w:marTop w:val="0"/>
          <w:marBottom w:val="0"/>
          <w:divBdr>
            <w:top w:val="none" w:sz="0" w:space="0" w:color="auto"/>
            <w:left w:val="none" w:sz="0" w:space="0" w:color="auto"/>
            <w:bottom w:val="none" w:sz="0" w:space="0" w:color="auto"/>
            <w:right w:val="none" w:sz="0" w:space="0" w:color="auto"/>
          </w:divBdr>
        </w:div>
        <w:div w:id="562639731">
          <w:marLeft w:val="0"/>
          <w:marRight w:val="0"/>
          <w:marTop w:val="0"/>
          <w:marBottom w:val="0"/>
          <w:divBdr>
            <w:top w:val="none" w:sz="0" w:space="0" w:color="auto"/>
            <w:left w:val="none" w:sz="0" w:space="0" w:color="auto"/>
            <w:bottom w:val="none" w:sz="0" w:space="0" w:color="auto"/>
            <w:right w:val="none" w:sz="0" w:space="0" w:color="auto"/>
          </w:divBdr>
        </w:div>
        <w:div w:id="1742293652">
          <w:marLeft w:val="0"/>
          <w:marRight w:val="0"/>
          <w:marTop w:val="0"/>
          <w:marBottom w:val="0"/>
          <w:divBdr>
            <w:top w:val="none" w:sz="0" w:space="0" w:color="auto"/>
            <w:left w:val="none" w:sz="0" w:space="0" w:color="auto"/>
            <w:bottom w:val="none" w:sz="0" w:space="0" w:color="auto"/>
            <w:right w:val="none" w:sz="0" w:space="0" w:color="auto"/>
          </w:divBdr>
        </w:div>
        <w:div w:id="923689782">
          <w:marLeft w:val="0"/>
          <w:marRight w:val="0"/>
          <w:marTop w:val="0"/>
          <w:marBottom w:val="0"/>
          <w:divBdr>
            <w:top w:val="none" w:sz="0" w:space="0" w:color="auto"/>
            <w:left w:val="none" w:sz="0" w:space="0" w:color="auto"/>
            <w:bottom w:val="none" w:sz="0" w:space="0" w:color="auto"/>
            <w:right w:val="none" w:sz="0" w:space="0" w:color="auto"/>
          </w:divBdr>
        </w:div>
      </w:divsChild>
    </w:div>
    <w:div w:id="1221866580">
      <w:marLeft w:val="0"/>
      <w:marRight w:val="0"/>
      <w:marTop w:val="0"/>
      <w:marBottom w:val="0"/>
      <w:divBdr>
        <w:top w:val="none" w:sz="0" w:space="0" w:color="auto"/>
        <w:left w:val="none" w:sz="0" w:space="0" w:color="auto"/>
        <w:bottom w:val="none" w:sz="0" w:space="0" w:color="auto"/>
        <w:right w:val="none" w:sz="0" w:space="0" w:color="auto"/>
      </w:divBdr>
    </w:div>
    <w:div w:id="1229002981">
      <w:marLeft w:val="0"/>
      <w:marRight w:val="0"/>
      <w:marTop w:val="0"/>
      <w:marBottom w:val="0"/>
      <w:divBdr>
        <w:top w:val="none" w:sz="0" w:space="0" w:color="auto"/>
        <w:left w:val="none" w:sz="0" w:space="0" w:color="auto"/>
        <w:bottom w:val="none" w:sz="0" w:space="0" w:color="auto"/>
        <w:right w:val="none" w:sz="0" w:space="0" w:color="auto"/>
      </w:divBdr>
    </w:div>
    <w:div w:id="1232352706">
      <w:marLeft w:val="0"/>
      <w:marRight w:val="0"/>
      <w:marTop w:val="0"/>
      <w:marBottom w:val="0"/>
      <w:divBdr>
        <w:top w:val="none" w:sz="0" w:space="0" w:color="auto"/>
        <w:left w:val="none" w:sz="0" w:space="0" w:color="auto"/>
        <w:bottom w:val="none" w:sz="0" w:space="0" w:color="auto"/>
        <w:right w:val="none" w:sz="0" w:space="0" w:color="auto"/>
      </w:divBdr>
    </w:div>
    <w:div w:id="1236479230">
      <w:marLeft w:val="0"/>
      <w:marRight w:val="0"/>
      <w:marTop w:val="0"/>
      <w:marBottom w:val="0"/>
      <w:divBdr>
        <w:top w:val="none" w:sz="0" w:space="0" w:color="auto"/>
        <w:left w:val="none" w:sz="0" w:space="0" w:color="auto"/>
        <w:bottom w:val="none" w:sz="0" w:space="0" w:color="auto"/>
        <w:right w:val="none" w:sz="0" w:space="0" w:color="auto"/>
      </w:divBdr>
      <w:divsChild>
        <w:div w:id="628556648">
          <w:marLeft w:val="0"/>
          <w:marRight w:val="0"/>
          <w:marTop w:val="0"/>
          <w:marBottom w:val="0"/>
          <w:divBdr>
            <w:top w:val="none" w:sz="0" w:space="0" w:color="auto"/>
            <w:left w:val="none" w:sz="0" w:space="0" w:color="auto"/>
            <w:bottom w:val="none" w:sz="0" w:space="0" w:color="auto"/>
            <w:right w:val="none" w:sz="0" w:space="0" w:color="auto"/>
          </w:divBdr>
        </w:div>
        <w:div w:id="1204905409">
          <w:marLeft w:val="0"/>
          <w:marRight w:val="0"/>
          <w:marTop w:val="0"/>
          <w:marBottom w:val="0"/>
          <w:divBdr>
            <w:top w:val="none" w:sz="0" w:space="0" w:color="auto"/>
            <w:left w:val="none" w:sz="0" w:space="0" w:color="auto"/>
            <w:bottom w:val="none" w:sz="0" w:space="0" w:color="auto"/>
            <w:right w:val="none" w:sz="0" w:space="0" w:color="auto"/>
          </w:divBdr>
        </w:div>
      </w:divsChild>
    </w:div>
    <w:div w:id="1249535613">
      <w:marLeft w:val="0"/>
      <w:marRight w:val="0"/>
      <w:marTop w:val="0"/>
      <w:marBottom w:val="0"/>
      <w:divBdr>
        <w:top w:val="none" w:sz="0" w:space="0" w:color="auto"/>
        <w:left w:val="none" w:sz="0" w:space="0" w:color="auto"/>
        <w:bottom w:val="none" w:sz="0" w:space="0" w:color="auto"/>
        <w:right w:val="none" w:sz="0" w:space="0" w:color="auto"/>
      </w:divBdr>
    </w:div>
    <w:div w:id="1256598088">
      <w:marLeft w:val="0"/>
      <w:marRight w:val="0"/>
      <w:marTop w:val="0"/>
      <w:marBottom w:val="0"/>
      <w:divBdr>
        <w:top w:val="none" w:sz="0" w:space="0" w:color="auto"/>
        <w:left w:val="none" w:sz="0" w:space="0" w:color="auto"/>
        <w:bottom w:val="none" w:sz="0" w:space="0" w:color="auto"/>
        <w:right w:val="none" w:sz="0" w:space="0" w:color="auto"/>
      </w:divBdr>
    </w:div>
    <w:div w:id="1259749434">
      <w:marLeft w:val="0"/>
      <w:marRight w:val="0"/>
      <w:marTop w:val="0"/>
      <w:marBottom w:val="0"/>
      <w:divBdr>
        <w:top w:val="none" w:sz="0" w:space="0" w:color="auto"/>
        <w:left w:val="none" w:sz="0" w:space="0" w:color="auto"/>
        <w:bottom w:val="none" w:sz="0" w:space="0" w:color="auto"/>
        <w:right w:val="none" w:sz="0" w:space="0" w:color="auto"/>
      </w:divBdr>
      <w:divsChild>
        <w:div w:id="1000430024">
          <w:marLeft w:val="0"/>
          <w:marRight w:val="0"/>
          <w:marTop w:val="0"/>
          <w:marBottom w:val="0"/>
          <w:divBdr>
            <w:top w:val="none" w:sz="0" w:space="0" w:color="auto"/>
            <w:left w:val="none" w:sz="0" w:space="0" w:color="auto"/>
            <w:bottom w:val="none" w:sz="0" w:space="0" w:color="auto"/>
            <w:right w:val="none" w:sz="0" w:space="0" w:color="auto"/>
          </w:divBdr>
        </w:div>
        <w:div w:id="2103063900">
          <w:marLeft w:val="0"/>
          <w:marRight w:val="0"/>
          <w:marTop w:val="0"/>
          <w:marBottom w:val="0"/>
          <w:divBdr>
            <w:top w:val="none" w:sz="0" w:space="0" w:color="auto"/>
            <w:left w:val="none" w:sz="0" w:space="0" w:color="auto"/>
            <w:bottom w:val="none" w:sz="0" w:space="0" w:color="auto"/>
            <w:right w:val="none" w:sz="0" w:space="0" w:color="auto"/>
          </w:divBdr>
        </w:div>
        <w:div w:id="860631843">
          <w:marLeft w:val="0"/>
          <w:marRight w:val="0"/>
          <w:marTop w:val="0"/>
          <w:marBottom w:val="0"/>
          <w:divBdr>
            <w:top w:val="none" w:sz="0" w:space="0" w:color="auto"/>
            <w:left w:val="none" w:sz="0" w:space="0" w:color="auto"/>
            <w:bottom w:val="none" w:sz="0" w:space="0" w:color="auto"/>
            <w:right w:val="none" w:sz="0" w:space="0" w:color="auto"/>
          </w:divBdr>
        </w:div>
        <w:div w:id="1475024783">
          <w:marLeft w:val="0"/>
          <w:marRight w:val="0"/>
          <w:marTop w:val="0"/>
          <w:marBottom w:val="0"/>
          <w:divBdr>
            <w:top w:val="none" w:sz="0" w:space="0" w:color="auto"/>
            <w:left w:val="none" w:sz="0" w:space="0" w:color="auto"/>
            <w:bottom w:val="none" w:sz="0" w:space="0" w:color="auto"/>
            <w:right w:val="none" w:sz="0" w:space="0" w:color="auto"/>
          </w:divBdr>
        </w:div>
      </w:divsChild>
    </w:div>
    <w:div w:id="1262103204">
      <w:marLeft w:val="0"/>
      <w:marRight w:val="0"/>
      <w:marTop w:val="0"/>
      <w:marBottom w:val="0"/>
      <w:divBdr>
        <w:top w:val="none" w:sz="0" w:space="0" w:color="auto"/>
        <w:left w:val="none" w:sz="0" w:space="0" w:color="auto"/>
        <w:bottom w:val="none" w:sz="0" w:space="0" w:color="auto"/>
        <w:right w:val="none" w:sz="0" w:space="0" w:color="auto"/>
      </w:divBdr>
      <w:divsChild>
        <w:div w:id="1716194854">
          <w:marLeft w:val="0"/>
          <w:marRight w:val="0"/>
          <w:marTop w:val="0"/>
          <w:marBottom w:val="0"/>
          <w:divBdr>
            <w:top w:val="none" w:sz="0" w:space="0" w:color="auto"/>
            <w:left w:val="none" w:sz="0" w:space="0" w:color="auto"/>
            <w:bottom w:val="none" w:sz="0" w:space="0" w:color="auto"/>
            <w:right w:val="none" w:sz="0" w:space="0" w:color="auto"/>
          </w:divBdr>
        </w:div>
      </w:divsChild>
    </w:div>
    <w:div w:id="1263954468">
      <w:marLeft w:val="0"/>
      <w:marRight w:val="0"/>
      <w:marTop w:val="0"/>
      <w:marBottom w:val="0"/>
      <w:divBdr>
        <w:top w:val="none" w:sz="0" w:space="0" w:color="auto"/>
        <w:left w:val="none" w:sz="0" w:space="0" w:color="auto"/>
        <w:bottom w:val="none" w:sz="0" w:space="0" w:color="auto"/>
        <w:right w:val="none" w:sz="0" w:space="0" w:color="auto"/>
      </w:divBdr>
    </w:div>
    <w:div w:id="1276445227">
      <w:marLeft w:val="0"/>
      <w:marRight w:val="0"/>
      <w:marTop w:val="0"/>
      <w:marBottom w:val="0"/>
      <w:divBdr>
        <w:top w:val="none" w:sz="0" w:space="0" w:color="auto"/>
        <w:left w:val="none" w:sz="0" w:space="0" w:color="auto"/>
        <w:bottom w:val="none" w:sz="0" w:space="0" w:color="auto"/>
        <w:right w:val="none" w:sz="0" w:space="0" w:color="auto"/>
      </w:divBdr>
    </w:div>
    <w:div w:id="1276445558">
      <w:marLeft w:val="0"/>
      <w:marRight w:val="0"/>
      <w:marTop w:val="0"/>
      <w:marBottom w:val="0"/>
      <w:divBdr>
        <w:top w:val="none" w:sz="0" w:space="0" w:color="auto"/>
        <w:left w:val="none" w:sz="0" w:space="0" w:color="auto"/>
        <w:bottom w:val="none" w:sz="0" w:space="0" w:color="auto"/>
        <w:right w:val="none" w:sz="0" w:space="0" w:color="auto"/>
      </w:divBdr>
    </w:div>
    <w:div w:id="1276906000">
      <w:marLeft w:val="0"/>
      <w:marRight w:val="0"/>
      <w:marTop w:val="0"/>
      <w:marBottom w:val="0"/>
      <w:divBdr>
        <w:top w:val="none" w:sz="0" w:space="0" w:color="auto"/>
        <w:left w:val="none" w:sz="0" w:space="0" w:color="auto"/>
        <w:bottom w:val="none" w:sz="0" w:space="0" w:color="auto"/>
        <w:right w:val="none" w:sz="0" w:space="0" w:color="auto"/>
      </w:divBdr>
    </w:div>
    <w:div w:id="1281692829">
      <w:marLeft w:val="0"/>
      <w:marRight w:val="0"/>
      <w:marTop w:val="0"/>
      <w:marBottom w:val="0"/>
      <w:divBdr>
        <w:top w:val="none" w:sz="0" w:space="0" w:color="auto"/>
        <w:left w:val="none" w:sz="0" w:space="0" w:color="auto"/>
        <w:bottom w:val="none" w:sz="0" w:space="0" w:color="auto"/>
        <w:right w:val="none" w:sz="0" w:space="0" w:color="auto"/>
      </w:divBdr>
    </w:div>
    <w:div w:id="1302343787">
      <w:marLeft w:val="0"/>
      <w:marRight w:val="0"/>
      <w:marTop w:val="0"/>
      <w:marBottom w:val="0"/>
      <w:divBdr>
        <w:top w:val="none" w:sz="0" w:space="0" w:color="auto"/>
        <w:left w:val="none" w:sz="0" w:space="0" w:color="auto"/>
        <w:bottom w:val="none" w:sz="0" w:space="0" w:color="auto"/>
        <w:right w:val="none" w:sz="0" w:space="0" w:color="auto"/>
      </w:divBdr>
    </w:div>
    <w:div w:id="1310136925">
      <w:marLeft w:val="0"/>
      <w:marRight w:val="0"/>
      <w:marTop w:val="0"/>
      <w:marBottom w:val="0"/>
      <w:divBdr>
        <w:top w:val="none" w:sz="0" w:space="0" w:color="auto"/>
        <w:left w:val="none" w:sz="0" w:space="0" w:color="auto"/>
        <w:bottom w:val="none" w:sz="0" w:space="0" w:color="auto"/>
        <w:right w:val="none" w:sz="0" w:space="0" w:color="auto"/>
      </w:divBdr>
    </w:div>
    <w:div w:id="1321612512">
      <w:marLeft w:val="0"/>
      <w:marRight w:val="0"/>
      <w:marTop w:val="0"/>
      <w:marBottom w:val="0"/>
      <w:divBdr>
        <w:top w:val="none" w:sz="0" w:space="0" w:color="auto"/>
        <w:left w:val="none" w:sz="0" w:space="0" w:color="auto"/>
        <w:bottom w:val="none" w:sz="0" w:space="0" w:color="auto"/>
        <w:right w:val="none" w:sz="0" w:space="0" w:color="auto"/>
      </w:divBdr>
    </w:div>
    <w:div w:id="1322466824">
      <w:marLeft w:val="0"/>
      <w:marRight w:val="0"/>
      <w:marTop w:val="0"/>
      <w:marBottom w:val="0"/>
      <w:divBdr>
        <w:top w:val="none" w:sz="0" w:space="0" w:color="auto"/>
        <w:left w:val="none" w:sz="0" w:space="0" w:color="auto"/>
        <w:bottom w:val="none" w:sz="0" w:space="0" w:color="auto"/>
        <w:right w:val="none" w:sz="0" w:space="0" w:color="auto"/>
      </w:divBdr>
    </w:div>
    <w:div w:id="1323041235">
      <w:marLeft w:val="0"/>
      <w:marRight w:val="0"/>
      <w:marTop w:val="0"/>
      <w:marBottom w:val="0"/>
      <w:divBdr>
        <w:top w:val="none" w:sz="0" w:space="0" w:color="auto"/>
        <w:left w:val="none" w:sz="0" w:space="0" w:color="auto"/>
        <w:bottom w:val="none" w:sz="0" w:space="0" w:color="auto"/>
        <w:right w:val="none" w:sz="0" w:space="0" w:color="auto"/>
      </w:divBdr>
    </w:div>
    <w:div w:id="1329015767">
      <w:marLeft w:val="0"/>
      <w:marRight w:val="0"/>
      <w:marTop w:val="0"/>
      <w:marBottom w:val="0"/>
      <w:divBdr>
        <w:top w:val="none" w:sz="0" w:space="0" w:color="auto"/>
        <w:left w:val="none" w:sz="0" w:space="0" w:color="auto"/>
        <w:bottom w:val="none" w:sz="0" w:space="0" w:color="auto"/>
        <w:right w:val="none" w:sz="0" w:space="0" w:color="auto"/>
      </w:divBdr>
    </w:div>
    <w:div w:id="1330786721">
      <w:marLeft w:val="0"/>
      <w:marRight w:val="0"/>
      <w:marTop w:val="0"/>
      <w:marBottom w:val="0"/>
      <w:divBdr>
        <w:top w:val="none" w:sz="0" w:space="0" w:color="auto"/>
        <w:left w:val="none" w:sz="0" w:space="0" w:color="auto"/>
        <w:bottom w:val="none" w:sz="0" w:space="0" w:color="auto"/>
        <w:right w:val="none" w:sz="0" w:space="0" w:color="auto"/>
      </w:divBdr>
    </w:div>
    <w:div w:id="1331637199">
      <w:marLeft w:val="0"/>
      <w:marRight w:val="0"/>
      <w:marTop w:val="0"/>
      <w:marBottom w:val="0"/>
      <w:divBdr>
        <w:top w:val="none" w:sz="0" w:space="0" w:color="auto"/>
        <w:left w:val="none" w:sz="0" w:space="0" w:color="auto"/>
        <w:bottom w:val="none" w:sz="0" w:space="0" w:color="auto"/>
        <w:right w:val="none" w:sz="0" w:space="0" w:color="auto"/>
      </w:divBdr>
      <w:divsChild>
        <w:div w:id="1389375320">
          <w:marLeft w:val="0"/>
          <w:marRight w:val="0"/>
          <w:marTop w:val="0"/>
          <w:marBottom w:val="0"/>
          <w:divBdr>
            <w:top w:val="none" w:sz="0" w:space="0" w:color="auto"/>
            <w:left w:val="none" w:sz="0" w:space="0" w:color="auto"/>
            <w:bottom w:val="none" w:sz="0" w:space="0" w:color="auto"/>
            <w:right w:val="none" w:sz="0" w:space="0" w:color="auto"/>
          </w:divBdr>
        </w:div>
      </w:divsChild>
    </w:div>
    <w:div w:id="1335498747">
      <w:marLeft w:val="0"/>
      <w:marRight w:val="0"/>
      <w:marTop w:val="0"/>
      <w:marBottom w:val="0"/>
      <w:divBdr>
        <w:top w:val="none" w:sz="0" w:space="0" w:color="auto"/>
        <w:left w:val="none" w:sz="0" w:space="0" w:color="auto"/>
        <w:bottom w:val="none" w:sz="0" w:space="0" w:color="auto"/>
        <w:right w:val="none" w:sz="0" w:space="0" w:color="auto"/>
      </w:divBdr>
      <w:divsChild>
        <w:div w:id="1690831744">
          <w:marLeft w:val="0"/>
          <w:marRight w:val="0"/>
          <w:marTop w:val="0"/>
          <w:marBottom w:val="0"/>
          <w:divBdr>
            <w:top w:val="none" w:sz="0" w:space="0" w:color="auto"/>
            <w:left w:val="none" w:sz="0" w:space="0" w:color="auto"/>
            <w:bottom w:val="none" w:sz="0" w:space="0" w:color="auto"/>
            <w:right w:val="none" w:sz="0" w:space="0" w:color="auto"/>
          </w:divBdr>
        </w:div>
        <w:div w:id="1070618024">
          <w:marLeft w:val="0"/>
          <w:marRight w:val="0"/>
          <w:marTop w:val="0"/>
          <w:marBottom w:val="0"/>
          <w:divBdr>
            <w:top w:val="none" w:sz="0" w:space="0" w:color="auto"/>
            <w:left w:val="none" w:sz="0" w:space="0" w:color="auto"/>
            <w:bottom w:val="none" w:sz="0" w:space="0" w:color="auto"/>
            <w:right w:val="none" w:sz="0" w:space="0" w:color="auto"/>
          </w:divBdr>
        </w:div>
        <w:div w:id="1048187333">
          <w:marLeft w:val="0"/>
          <w:marRight w:val="0"/>
          <w:marTop w:val="0"/>
          <w:marBottom w:val="0"/>
          <w:divBdr>
            <w:top w:val="none" w:sz="0" w:space="0" w:color="auto"/>
            <w:left w:val="none" w:sz="0" w:space="0" w:color="auto"/>
            <w:bottom w:val="none" w:sz="0" w:space="0" w:color="auto"/>
            <w:right w:val="none" w:sz="0" w:space="0" w:color="auto"/>
          </w:divBdr>
        </w:div>
        <w:div w:id="751314584">
          <w:marLeft w:val="0"/>
          <w:marRight w:val="0"/>
          <w:marTop w:val="0"/>
          <w:marBottom w:val="0"/>
          <w:divBdr>
            <w:top w:val="none" w:sz="0" w:space="0" w:color="auto"/>
            <w:left w:val="none" w:sz="0" w:space="0" w:color="auto"/>
            <w:bottom w:val="none" w:sz="0" w:space="0" w:color="auto"/>
            <w:right w:val="none" w:sz="0" w:space="0" w:color="auto"/>
          </w:divBdr>
        </w:div>
        <w:div w:id="600532671">
          <w:marLeft w:val="0"/>
          <w:marRight w:val="0"/>
          <w:marTop w:val="0"/>
          <w:marBottom w:val="0"/>
          <w:divBdr>
            <w:top w:val="none" w:sz="0" w:space="0" w:color="auto"/>
            <w:left w:val="none" w:sz="0" w:space="0" w:color="auto"/>
            <w:bottom w:val="none" w:sz="0" w:space="0" w:color="auto"/>
            <w:right w:val="none" w:sz="0" w:space="0" w:color="auto"/>
          </w:divBdr>
        </w:div>
        <w:div w:id="1681540767">
          <w:marLeft w:val="0"/>
          <w:marRight w:val="0"/>
          <w:marTop w:val="0"/>
          <w:marBottom w:val="0"/>
          <w:divBdr>
            <w:top w:val="none" w:sz="0" w:space="0" w:color="auto"/>
            <w:left w:val="none" w:sz="0" w:space="0" w:color="auto"/>
            <w:bottom w:val="none" w:sz="0" w:space="0" w:color="auto"/>
            <w:right w:val="none" w:sz="0" w:space="0" w:color="auto"/>
          </w:divBdr>
        </w:div>
        <w:div w:id="1573197341">
          <w:marLeft w:val="0"/>
          <w:marRight w:val="0"/>
          <w:marTop w:val="0"/>
          <w:marBottom w:val="0"/>
          <w:divBdr>
            <w:top w:val="none" w:sz="0" w:space="0" w:color="auto"/>
            <w:left w:val="none" w:sz="0" w:space="0" w:color="auto"/>
            <w:bottom w:val="none" w:sz="0" w:space="0" w:color="auto"/>
            <w:right w:val="none" w:sz="0" w:space="0" w:color="auto"/>
          </w:divBdr>
        </w:div>
        <w:div w:id="1498308453">
          <w:marLeft w:val="0"/>
          <w:marRight w:val="0"/>
          <w:marTop w:val="0"/>
          <w:marBottom w:val="0"/>
          <w:divBdr>
            <w:top w:val="none" w:sz="0" w:space="0" w:color="auto"/>
            <w:left w:val="none" w:sz="0" w:space="0" w:color="auto"/>
            <w:bottom w:val="none" w:sz="0" w:space="0" w:color="auto"/>
            <w:right w:val="none" w:sz="0" w:space="0" w:color="auto"/>
          </w:divBdr>
        </w:div>
        <w:div w:id="1047530682">
          <w:marLeft w:val="0"/>
          <w:marRight w:val="0"/>
          <w:marTop w:val="0"/>
          <w:marBottom w:val="0"/>
          <w:divBdr>
            <w:top w:val="none" w:sz="0" w:space="0" w:color="auto"/>
            <w:left w:val="none" w:sz="0" w:space="0" w:color="auto"/>
            <w:bottom w:val="none" w:sz="0" w:space="0" w:color="auto"/>
            <w:right w:val="none" w:sz="0" w:space="0" w:color="auto"/>
          </w:divBdr>
        </w:div>
        <w:div w:id="1132093471">
          <w:marLeft w:val="0"/>
          <w:marRight w:val="0"/>
          <w:marTop w:val="0"/>
          <w:marBottom w:val="0"/>
          <w:divBdr>
            <w:top w:val="none" w:sz="0" w:space="0" w:color="auto"/>
            <w:left w:val="none" w:sz="0" w:space="0" w:color="auto"/>
            <w:bottom w:val="none" w:sz="0" w:space="0" w:color="auto"/>
            <w:right w:val="none" w:sz="0" w:space="0" w:color="auto"/>
          </w:divBdr>
        </w:div>
        <w:div w:id="472913510">
          <w:marLeft w:val="0"/>
          <w:marRight w:val="0"/>
          <w:marTop w:val="0"/>
          <w:marBottom w:val="0"/>
          <w:divBdr>
            <w:top w:val="none" w:sz="0" w:space="0" w:color="auto"/>
            <w:left w:val="none" w:sz="0" w:space="0" w:color="auto"/>
            <w:bottom w:val="none" w:sz="0" w:space="0" w:color="auto"/>
            <w:right w:val="none" w:sz="0" w:space="0" w:color="auto"/>
          </w:divBdr>
        </w:div>
      </w:divsChild>
    </w:div>
    <w:div w:id="1339313820">
      <w:marLeft w:val="0"/>
      <w:marRight w:val="0"/>
      <w:marTop w:val="0"/>
      <w:marBottom w:val="0"/>
      <w:divBdr>
        <w:top w:val="none" w:sz="0" w:space="0" w:color="auto"/>
        <w:left w:val="none" w:sz="0" w:space="0" w:color="auto"/>
        <w:bottom w:val="none" w:sz="0" w:space="0" w:color="auto"/>
        <w:right w:val="none" w:sz="0" w:space="0" w:color="auto"/>
      </w:divBdr>
    </w:div>
    <w:div w:id="1340277553">
      <w:marLeft w:val="0"/>
      <w:marRight w:val="0"/>
      <w:marTop w:val="0"/>
      <w:marBottom w:val="0"/>
      <w:divBdr>
        <w:top w:val="none" w:sz="0" w:space="0" w:color="auto"/>
        <w:left w:val="none" w:sz="0" w:space="0" w:color="auto"/>
        <w:bottom w:val="none" w:sz="0" w:space="0" w:color="auto"/>
        <w:right w:val="none" w:sz="0" w:space="0" w:color="auto"/>
      </w:divBdr>
    </w:div>
    <w:div w:id="1341273607">
      <w:marLeft w:val="0"/>
      <w:marRight w:val="0"/>
      <w:marTop w:val="0"/>
      <w:marBottom w:val="0"/>
      <w:divBdr>
        <w:top w:val="none" w:sz="0" w:space="0" w:color="auto"/>
        <w:left w:val="none" w:sz="0" w:space="0" w:color="auto"/>
        <w:bottom w:val="none" w:sz="0" w:space="0" w:color="auto"/>
        <w:right w:val="none" w:sz="0" w:space="0" w:color="auto"/>
      </w:divBdr>
    </w:div>
    <w:div w:id="1345669490">
      <w:marLeft w:val="0"/>
      <w:marRight w:val="0"/>
      <w:marTop w:val="0"/>
      <w:marBottom w:val="0"/>
      <w:divBdr>
        <w:top w:val="none" w:sz="0" w:space="0" w:color="auto"/>
        <w:left w:val="none" w:sz="0" w:space="0" w:color="auto"/>
        <w:bottom w:val="none" w:sz="0" w:space="0" w:color="auto"/>
        <w:right w:val="none" w:sz="0" w:space="0" w:color="auto"/>
      </w:divBdr>
    </w:div>
    <w:div w:id="1349136870">
      <w:marLeft w:val="0"/>
      <w:marRight w:val="0"/>
      <w:marTop w:val="0"/>
      <w:marBottom w:val="0"/>
      <w:divBdr>
        <w:top w:val="none" w:sz="0" w:space="0" w:color="auto"/>
        <w:left w:val="none" w:sz="0" w:space="0" w:color="auto"/>
        <w:bottom w:val="none" w:sz="0" w:space="0" w:color="auto"/>
        <w:right w:val="none" w:sz="0" w:space="0" w:color="auto"/>
      </w:divBdr>
    </w:div>
    <w:div w:id="1352606688">
      <w:marLeft w:val="0"/>
      <w:marRight w:val="0"/>
      <w:marTop w:val="0"/>
      <w:marBottom w:val="0"/>
      <w:divBdr>
        <w:top w:val="none" w:sz="0" w:space="0" w:color="auto"/>
        <w:left w:val="none" w:sz="0" w:space="0" w:color="auto"/>
        <w:bottom w:val="none" w:sz="0" w:space="0" w:color="auto"/>
        <w:right w:val="none" w:sz="0" w:space="0" w:color="auto"/>
      </w:divBdr>
    </w:div>
    <w:div w:id="1355690434">
      <w:marLeft w:val="0"/>
      <w:marRight w:val="0"/>
      <w:marTop w:val="0"/>
      <w:marBottom w:val="0"/>
      <w:divBdr>
        <w:top w:val="none" w:sz="0" w:space="0" w:color="auto"/>
        <w:left w:val="none" w:sz="0" w:space="0" w:color="auto"/>
        <w:bottom w:val="none" w:sz="0" w:space="0" w:color="auto"/>
        <w:right w:val="none" w:sz="0" w:space="0" w:color="auto"/>
      </w:divBdr>
    </w:div>
    <w:div w:id="1361278845">
      <w:marLeft w:val="0"/>
      <w:marRight w:val="0"/>
      <w:marTop w:val="0"/>
      <w:marBottom w:val="0"/>
      <w:divBdr>
        <w:top w:val="none" w:sz="0" w:space="0" w:color="auto"/>
        <w:left w:val="none" w:sz="0" w:space="0" w:color="auto"/>
        <w:bottom w:val="none" w:sz="0" w:space="0" w:color="auto"/>
        <w:right w:val="none" w:sz="0" w:space="0" w:color="auto"/>
      </w:divBdr>
      <w:divsChild>
        <w:div w:id="2004964947">
          <w:marLeft w:val="0"/>
          <w:marRight w:val="0"/>
          <w:marTop w:val="0"/>
          <w:marBottom w:val="0"/>
          <w:divBdr>
            <w:top w:val="none" w:sz="0" w:space="0" w:color="auto"/>
            <w:left w:val="none" w:sz="0" w:space="0" w:color="auto"/>
            <w:bottom w:val="none" w:sz="0" w:space="0" w:color="auto"/>
            <w:right w:val="none" w:sz="0" w:space="0" w:color="auto"/>
          </w:divBdr>
        </w:div>
      </w:divsChild>
    </w:div>
    <w:div w:id="1366324505">
      <w:marLeft w:val="0"/>
      <w:marRight w:val="0"/>
      <w:marTop w:val="0"/>
      <w:marBottom w:val="0"/>
      <w:divBdr>
        <w:top w:val="none" w:sz="0" w:space="0" w:color="auto"/>
        <w:left w:val="none" w:sz="0" w:space="0" w:color="auto"/>
        <w:bottom w:val="none" w:sz="0" w:space="0" w:color="auto"/>
        <w:right w:val="none" w:sz="0" w:space="0" w:color="auto"/>
      </w:divBdr>
    </w:div>
    <w:div w:id="1369455768">
      <w:marLeft w:val="0"/>
      <w:marRight w:val="0"/>
      <w:marTop w:val="0"/>
      <w:marBottom w:val="0"/>
      <w:divBdr>
        <w:top w:val="none" w:sz="0" w:space="0" w:color="auto"/>
        <w:left w:val="none" w:sz="0" w:space="0" w:color="auto"/>
        <w:bottom w:val="none" w:sz="0" w:space="0" w:color="auto"/>
        <w:right w:val="none" w:sz="0" w:space="0" w:color="auto"/>
      </w:divBdr>
      <w:divsChild>
        <w:div w:id="1856189069">
          <w:marLeft w:val="0"/>
          <w:marRight w:val="0"/>
          <w:marTop w:val="0"/>
          <w:marBottom w:val="0"/>
          <w:divBdr>
            <w:top w:val="none" w:sz="0" w:space="0" w:color="auto"/>
            <w:left w:val="none" w:sz="0" w:space="0" w:color="auto"/>
            <w:bottom w:val="none" w:sz="0" w:space="0" w:color="auto"/>
            <w:right w:val="none" w:sz="0" w:space="0" w:color="auto"/>
          </w:divBdr>
        </w:div>
      </w:divsChild>
    </w:div>
    <w:div w:id="1375691820">
      <w:marLeft w:val="0"/>
      <w:marRight w:val="0"/>
      <w:marTop w:val="0"/>
      <w:marBottom w:val="0"/>
      <w:divBdr>
        <w:top w:val="none" w:sz="0" w:space="0" w:color="auto"/>
        <w:left w:val="none" w:sz="0" w:space="0" w:color="auto"/>
        <w:bottom w:val="none" w:sz="0" w:space="0" w:color="auto"/>
        <w:right w:val="none" w:sz="0" w:space="0" w:color="auto"/>
      </w:divBdr>
    </w:div>
    <w:div w:id="1378972248">
      <w:marLeft w:val="0"/>
      <w:marRight w:val="0"/>
      <w:marTop w:val="0"/>
      <w:marBottom w:val="0"/>
      <w:divBdr>
        <w:top w:val="none" w:sz="0" w:space="0" w:color="auto"/>
        <w:left w:val="none" w:sz="0" w:space="0" w:color="auto"/>
        <w:bottom w:val="none" w:sz="0" w:space="0" w:color="auto"/>
        <w:right w:val="none" w:sz="0" w:space="0" w:color="auto"/>
      </w:divBdr>
    </w:div>
    <w:div w:id="1382946006">
      <w:marLeft w:val="0"/>
      <w:marRight w:val="0"/>
      <w:marTop w:val="0"/>
      <w:marBottom w:val="0"/>
      <w:divBdr>
        <w:top w:val="none" w:sz="0" w:space="0" w:color="auto"/>
        <w:left w:val="none" w:sz="0" w:space="0" w:color="auto"/>
        <w:bottom w:val="none" w:sz="0" w:space="0" w:color="auto"/>
        <w:right w:val="none" w:sz="0" w:space="0" w:color="auto"/>
      </w:divBdr>
    </w:div>
    <w:div w:id="1384593746">
      <w:marLeft w:val="0"/>
      <w:marRight w:val="0"/>
      <w:marTop w:val="0"/>
      <w:marBottom w:val="0"/>
      <w:divBdr>
        <w:top w:val="none" w:sz="0" w:space="0" w:color="auto"/>
        <w:left w:val="none" w:sz="0" w:space="0" w:color="auto"/>
        <w:bottom w:val="none" w:sz="0" w:space="0" w:color="auto"/>
        <w:right w:val="none" w:sz="0" w:space="0" w:color="auto"/>
      </w:divBdr>
      <w:divsChild>
        <w:div w:id="967704601">
          <w:marLeft w:val="0"/>
          <w:marRight w:val="0"/>
          <w:marTop w:val="0"/>
          <w:marBottom w:val="0"/>
          <w:divBdr>
            <w:top w:val="none" w:sz="0" w:space="0" w:color="auto"/>
            <w:left w:val="none" w:sz="0" w:space="0" w:color="auto"/>
            <w:bottom w:val="none" w:sz="0" w:space="0" w:color="auto"/>
            <w:right w:val="none" w:sz="0" w:space="0" w:color="auto"/>
          </w:divBdr>
        </w:div>
      </w:divsChild>
    </w:div>
    <w:div w:id="1386682069">
      <w:marLeft w:val="0"/>
      <w:marRight w:val="0"/>
      <w:marTop w:val="0"/>
      <w:marBottom w:val="0"/>
      <w:divBdr>
        <w:top w:val="none" w:sz="0" w:space="0" w:color="auto"/>
        <w:left w:val="none" w:sz="0" w:space="0" w:color="auto"/>
        <w:bottom w:val="none" w:sz="0" w:space="0" w:color="auto"/>
        <w:right w:val="none" w:sz="0" w:space="0" w:color="auto"/>
      </w:divBdr>
    </w:div>
    <w:div w:id="1391076069">
      <w:marLeft w:val="0"/>
      <w:marRight w:val="0"/>
      <w:marTop w:val="0"/>
      <w:marBottom w:val="0"/>
      <w:divBdr>
        <w:top w:val="none" w:sz="0" w:space="0" w:color="auto"/>
        <w:left w:val="none" w:sz="0" w:space="0" w:color="auto"/>
        <w:bottom w:val="none" w:sz="0" w:space="0" w:color="auto"/>
        <w:right w:val="none" w:sz="0" w:space="0" w:color="auto"/>
      </w:divBdr>
    </w:div>
    <w:div w:id="1394238574">
      <w:marLeft w:val="0"/>
      <w:marRight w:val="0"/>
      <w:marTop w:val="0"/>
      <w:marBottom w:val="0"/>
      <w:divBdr>
        <w:top w:val="none" w:sz="0" w:space="0" w:color="auto"/>
        <w:left w:val="none" w:sz="0" w:space="0" w:color="auto"/>
        <w:bottom w:val="none" w:sz="0" w:space="0" w:color="auto"/>
        <w:right w:val="none" w:sz="0" w:space="0" w:color="auto"/>
      </w:divBdr>
      <w:divsChild>
        <w:div w:id="295378932">
          <w:marLeft w:val="0"/>
          <w:marRight w:val="0"/>
          <w:marTop w:val="0"/>
          <w:marBottom w:val="0"/>
          <w:divBdr>
            <w:top w:val="none" w:sz="0" w:space="0" w:color="auto"/>
            <w:left w:val="none" w:sz="0" w:space="0" w:color="auto"/>
            <w:bottom w:val="none" w:sz="0" w:space="0" w:color="auto"/>
            <w:right w:val="none" w:sz="0" w:space="0" w:color="auto"/>
          </w:divBdr>
        </w:div>
      </w:divsChild>
    </w:div>
    <w:div w:id="1394962601">
      <w:marLeft w:val="0"/>
      <w:marRight w:val="0"/>
      <w:marTop w:val="0"/>
      <w:marBottom w:val="0"/>
      <w:divBdr>
        <w:top w:val="none" w:sz="0" w:space="0" w:color="auto"/>
        <w:left w:val="none" w:sz="0" w:space="0" w:color="auto"/>
        <w:bottom w:val="none" w:sz="0" w:space="0" w:color="auto"/>
        <w:right w:val="none" w:sz="0" w:space="0" w:color="auto"/>
      </w:divBdr>
    </w:div>
    <w:div w:id="1419449948">
      <w:marLeft w:val="0"/>
      <w:marRight w:val="0"/>
      <w:marTop w:val="0"/>
      <w:marBottom w:val="0"/>
      <w:divBdr>
        <w:top w:val="none" w:sz="0" w:space="0" w:color="auto"/>
        <w:left w:val="none" w:sz="0" w:space="0" w:color="auto"/>
        <w:bottom w:val="none" w:sz="0" w:space="0" w:color="auto"/>
        <w:right w:val="none" w:sz="0" w:space="0" w:color="auto"/>
      </w:divBdr>
    </w:div>
    <w:div w:id="1424642752">
      <w:marLeft w:val="0"/>
      <w:marRight w:val="0"/>
      <w:marTop w:val="0"/>
      <w:marBottom w:val="0"/>
      <w:divBdr>
        <w:top w:val="none" w:sz="0" w:space="0" w:color="auto"/>
        <w:left w:val="none" w:sz="0" w:space="0" w:color="auto"/>
        <w:bottom w:val="none" w:sz="0" w:space="0" w:color="auto"/>
        <w:right w:val="none" w:sz="0" w:space="0" w:color="auto"/>
      </w:divBdr>
    </w:div>
    <w:div w:id="1434210488">
      <w:marLeft w:val="0"/>
      <w:marRight w:val="0"/>
      <w:marTop w:val="0"/>
      <w:marBottom w:val="0"/>
      <w:divBdr>
        <w:top w:val="none" w:sz="0" w:space="0" w:color="auto"/>
        <w:left w:val="none" w:sz="0" w:space="0" w:color="auto"/>
        <w:bottom w:val="none" w:sz="0" w:space="0" w:color="auto"/>
        <w:right w:val="none" w:sz="0" w:space="0" w:color="auto"/>
      </w:divBdr>
    </w:div>
    <w:div w:id="1434663115">
      <w:marLeft w:val="0"/>
      <w:marRight w:val="0"/>
      <w:marTop w:val="0"/>
      <w:marBottom w:val="0"/>
      <w:divBdr>
        <w:top w:val="none" w:sz="0" w:space="0" w:color="auto"/>
        <w:left w:val="none" w:sz="0" w:space="0" w:color="auto"/>
        <w:bottom w:val="none" w:sz="0" w:space="0" w:color="auto"/>
        <w:right w:val="none" w:sz="0" w:space="0" w:color="auto"/>
      </w:divBdr>
    </w:div>
    <w:div w:id="1456145468">
      <w:marLeft w:val="0"/>
      <w:marRight w:val="0"/>
      <w:marTop w:val="0"/>
      <w:marBottom w:val="0"/>
      <w:divBdr>
        <w:top w:val="none" w:sz="0" w:space="0" w:color="auto"/>
        <w:left w:val="none" w:sz="0" w:space="0" w:color="auto"/>
        <w:bottom w:val="none" w:sz="0" w:space="0" w:color="auto"/>
        <w:right w:val="none" w:sz="0" w:space="0" w:color="auto"/>
      </w:divBdr>
    </w:div>
    <w:div w:id="1464881287">
      <w:marLeft w:val="0"/>
      <w:marRight w:val="0"/>
      <w:marTop w:val="0"/>
      <w:marBottom w:val="0"/>
      <w:divBdr>
        <w:top w:val="none" w:sz="0" w:space="0" w:color="auto"/>
        <w:left w:val="none" w:sz="0" w:space="0" w:color="auto"/>
        <w:bottom w:val="none" w:sz="0" w:space="0" w:color="auto"/>
        <w:right w:val="none" w:sz="0" w:space="0" w:color="auto"/>
      </w:divBdr>
    </w:div>
    <w:div w:id="1474061247">
      <w:marLeft w:val="0"/>
      <w:marRight w:val="0"/>
      <w:marTop w:val="0"/>
      <w:marBottom w:val="0"/>
      <w:divBdr>
        <w:top w:val="none" w:sz="0" w:space="0" w:color="auto"/>
        <w:left w:val="none" w:sz="0" w:space="0" w:color="auto"/>
        <w:bottom w:val="none" w:sz="0" w:space="0" w:color="auto"/>
        <w:right w:val="none" w:sz="0" w:space="0" w:color="auto"/>
      </w:divBdr>
    </w:div>
    <w:div w:id="1478297986">
      <w:marLeft w:val="0"/>
      <w:marRight w:val="0"/>
      <w:marTop w:val="0"/>
      <w:marBottom w:val="0"/>
      <w:divBdr>
        <w:top w:val="none" w:sz="0" w:space="0" w:color="auto"/>
        <w:left w:val="none" w:sz="0" w:space="0" w:color="auto"/>
        <w:bottom w:val="none" w:sz="0" w:space="0" w:color="auto"/>
        <w:right w:val="none" w:sz="0" w:space="0" w:color="auto"/>
      </w:divBdr>
    </w:div>
    <w:div w:id="1483934605">
      <w:marLeft w:val="0"/>
      <w:marRight w:val="0"/>
      <w:marTop w:val="0"/>
      <w:marBottom w:val="0"/>
      <w:divBdr>
        <w:top w:val="none" w:sz="0" w:space="0" w:color="auto"/>
        <w:left w:val="none" w:sz="0" w:space="0" w:color="auto"/>
        <w:bottom w:val="none" w:sz="0" w:space="0" w:color="auto"/>
        <w:right w:val="none" w:sz="0" w:space="0" w:color="auto"/>
      </w:divBdr>
    </w:div>
    <w:div w:id="1484546789">
      <w:marLeft w:val="0"/>
      <w:marRight w:val="0"/>
      <w:marTop w:val="0"/>
      <w:marBottom w:val="0"/>
      <w:divBdr>
        <w:top w:val="none" w:sz="0" w:space="0" w:color="auto"/>
        <w:left w:val="none" w:sz="0" w:space="0" w:color="auto"/>
        <w:bottom w:val="none" w:sz="0" w:space="0" w:color="auto"/>
        <w:right w:val="none" w:sz="0" w:space="0" w:color="auto"/>
      </w:divBdr>
    </w:div>
    <w:div w:id="1485586214">
      <w:marLeft w:val="0"/>
      <w:marRight w:val="0"/>
      <w:marTop w:val="0"/>
      <w:marBottom w:val="0"/>
      <w:divBdr>
        <w:top w:val="none" w:sz="0" w:space="0" w:color="auto"/>
        <w:left w:val="none" w:sz="0" w:space="0" w:color="auto"/>
        <w:bottom w:val="none" w:sz="0" w:space="0" w:color="auto"/>
        <w:right w:val="none" w:sz="0" w:space="0" w:color="auto"/>
      </w:divBdr>
    </w:div>
    <w:div w:id="1486781840">
      <w:marLeft w:val="0"/>
      <w:marRight w:val="0"/>
      <w:marTop w:val="0"/>
      <w:marBottom w:val="0"/>
      <w:divBdr>
        <w:top w:val="none" w:sz="0" w:space="0" w:color="auto"/>
        <w:left w:val="none" w:sz="0" w:space="0" w:color="auto"/>
        <w:bottom w:val="none" w:sz="0" w:space="0" w:color="auto"/>
        <w:right w:val="none" w:sz="0" w:space="0" w:color="auto"/>
      </w:divBdr>
    </w:div>
    <w:div w:id="1501430398">
      <w:marLeft w:val="0"/>
      <w:marRight w:val="0"/>
      <w:marTop w:val="0"/>
      <w:marBottom w:val="0"/>
      <w:divBdr>
        <w:top w:val="none" w:sz="0" w:space="0" w:color="auto"/>
        <w:left w:val="none" w:sz="0" w:space="0" w:color="auto"/>
        <w:bottom w:val="none" w:sz="0" w:space="0" w:color="auto"/>
        <w:right w:val="none" w:sz="0" w:space="0" w:color="auto"/>
      </w:divBdr>
    </w:div>
    <w:div w:id="1503474494">
      <w:marLeft w:val="0"/>
      <w:marRight w:val="0"/>
      <w:marTop w:val="0"/>
      <w:marBottom w:val="0"/>
      <w:divBdr>
        <w:top w:val="none" w:sz="0" w:space="0" w:color="auto"/>
        <w:left w:val="none" w:sz="0" w:space="0" w:color="auto"/>
        <w:bottom w:val="none" w:sz="0" w:space="0" w:color="auto"/>
        <w:right w:val="none" w:sz="0" w:space="0" w:color="auto"/>
      </w:divBdr>
      <w:divsChild>
        <w:div w:id="19209430">
          <w:marLeft w:val="0"/>
          <w:marRight w:val="0"/>
          <w:marTop w:val="0"/>
          <w:marBottom w:val="0"/>
          <w:divBdr>
            <w:top w:val="none" w:sz="0" w:space="0" w:color="auto"/>
            <w:left w:val="none" w:sz="0" w:space="0" w:color="auto"/>
            <w:bottom w:val="none" w:sz="0" w:space="0" w:color="auto"/>
            <w:right w:val="none" w:sz="0" w:space="0" w:color="auto"/>
          </w:divBdr>
        </w:div>
      </w:divsChild>
    </w:div>
    <w:div w:id="1510563173">
      <w:marLeft w:val="0"/>
      <w:marRight w:val="0"/>
      <w:marTop w:val="0"/>
      <w:marBottom w:val="0"/>
      <w:divBdr>
        <w:top w:val="none" w:sz="0" w:space="0" w:color="auto"/>
        <w:left w:val="none" w:sz="0" w:space="0" w:color="auto"/>
        <w:bottom w:val="none" w:sz="0" w:space="0" w:color="auto"/>
        <w:right w:val="none" w:sz="0" w:space="0" w:color="auto"/>
      </w:divBdr>
      <w:divsChild>
        <w:div w:id="1490049353">
          <w:marLeft w:val="0"/>
          <w:marRight w:val="0"/>
          <w:marTop w:val="0"/>
          <w:marBottom w:val="0"/>
          <w:divBdr>
            <w:top w:val="none" w:sz="0" w:space="0" w:color="auto"/>
            <w:left w:val="none" w:sz="0" w:space="0" w:color="auto"/>
            <w:bottom w:val="none" w:sz="0" w:space="0" w:color="auto"/>
            <w:right w:val="none" w:sz="0" w:space="0" w:color="auto"/>
          </w:divBdr>
        </w:div>
      </w:divsChild>
    </w:div>
    <w:div w:id="1511794895">
      <w:marLeft w:val="0"/>
      <w:marRight w:val="0"/>
      <w:marTop w:val="0"/>
      <w:marBottom w:val="0"/>
      <w:divBdr>
        <w:top w:val="none" w:sz="0" w:space="0" w:color="auto"/>
        <w:left w:val="none" w:sz="0" w:space="0" w:color="auto"/>
        <w:bottom w:val="none" w:sz="0" w:space="0" w:color="auto"/>
        <w:right w:val="none" w:sz="0" w:space="0" w:color="auto"/>
      </w:divBdr>
    </w:div>
    <w:div w:id="1513639073">
      <w:marLeft w:val="0"/>
      <w:marRight w:val="0"/>
      <w:marTop w:val="0"/>
      <w:marBottom w:val="0"/>
      <w:divBdr>
        <w:top w:val="none" w:sz="0" w:space="0" w:color="auto"/>
        <w:left w:val="none" w:sz="0" w:space="0" w:color="auto"/>
        <w:bottom w:val="none" w:sz="0" w:space="0" w:color="auto"/>
        <w:right w:val="none" w:sz="0" w:space="0" w:color="auto"/>
      </w:divBdr>
    </w:div>
    <w:div w:id="1515801032">
      <w:marLeft w:val="0"/>
      <w:marRight w:val="0"/>
      <w:marTop w:val="0"/>
      <w:marBottom w:val="0"/>
      <w:divBdr>
        <w:top w:val="none" w:sz="0" w:space="0" w:color="auto"/>
        <w:left w:val="none" w:sz="0" w:space="0" w:color="auto"/>
        <w:bottom w:val="none" w:sz="0" w:space="0" w:color="auto"/>
        <w:right w:val="none" w:sz="0" w:space="0" w:color="auto"/>
      </w:divBdr>
      <w:divsChild>
        <w:div w:id="370884912">
          <w:marLeft w:val="0"/>
          <w:marRight w:val="0"/>
          <w:marTop w:val="0"/>
          <w:marBottom w:val="0"/>
          <w:divBdr>
            <w:top w:val="none" w:sz="0" w:space="0" w:color="auto"/>
            <w:left w:val="none" w:sz="0" w:space="0" w:color="auto"/>
            <w:bottom w:val="none" w:sz="0" w:space="0" w:color="auto"/>
            <w:right w:val="none" w:sz="0" w:space="0" w:color="auto"/>
          </w:divBdr>
        </w:div>
      </w:divsChild>
    </w:div>
    <w:div w:id="1518693021">
      <w:marLeft w:val="0"/>
      <w:marRight w:val="0"/>
      <w:marTop w:val="0"/>
      <w:marBottom w:val="0"/>
      <w:divBdr>
        <w:top w:val="none" w:sz="0" w:space="0" w:color="auto"/>
        <w:left w:val="none" w:sz="0" w:space="0" w:color="auto"/>
        <w:bottom w:val="none" w:sz="0" w:space="0" w:color="auto"/>
        <w:right w:val="none" w:sz="0" w:space="0" w:color="auto"/>
      </w:divBdr>
      <w:divsChild>
        <w:div w:id="1955015608">
          <w:marLeft w:val="0"/>
          <w:marRight w:val="0"/>
          <w:marTop w:val="0"/>
          <w:marBottom w:val="0"/>
          <w:divBdr>
            <w:top w:val="none" w:sz="0" w:space="0" w:color="auto"/>
            <w:left w:val="none" w:sz="0" w:space="0" w:color="auto"/>
            <w:bottom w:val="none" w:sz="0" w:space="0" w:color="auto"/>
            <w:right w:val="none" w:sz="0" w:space="0" w:color="auto"/>
          </w:divBdr>
        </w:div>
        <w:div w:id="888954911">
          <w:marLeft w:val="0"/>
          <w:marRight w:val="0"/>
          <w:marTop w:val="0"/>
          <w:marBottom w:val="0"/>
          <w:divBdr>
            <w:top w:val="none" w:sz="0" w:space="0" w:color="auto"/>
            <w:left w:val="none" w:sz="0" w:space="0" w:color="auto"/>
            <w:bottom w:val="none" w:sz="0" w:space="0" w:color="auto"/>
            <w:right w:val="none" w:sz="0" w:space="0" w:color="auto"/>
          </w:divBdr>
        </w:div>
        <w:div w:id="607664474">
          <w:marLeft w:val="0"/>
          <w:marRight w:val="0"/>
          <w:marTop w:val="0"/>
          <w:marBottom w:val="0"/>
          <w:divBdr>
            <w:top w:val="none" w:sz="0" w:space="0" w:color="auto"/>
            <w:left w:val="none" w:sz="0" w:space="0" w:color="auto"/>
            <w:bottom w:val="none" w:sz="0" w:space="0" w:color="auto"/>
            <w:right w:val="none" w:sz="0" w:space="0" w:color="auto"/>
          </w:divBdr>
        </w:div>
        <w:div w:id="1068651542">
          <w:marLeft w:val="0"/>
          <w:marRight w:val="0"/>
          <w:marTop w:val="0"/>
          <w:marBottom w:val="0"/>
          <w:divBdr>
            <w:top w:val="none" w:sz="0" w:space="0" w:color="auto"/>
            <w:left w:val="none" w:sz="0" w:space="0" w:color="auto"/>
            <w:bottom w:val="none" w:sz="0" w:space="0" w:color="auto"/>
            <w:right w:val="none" w:sz="0" w:space="0" w:color="auto"/>
          </w:divBdr>
        </w:div>
        <w:div w:id="1668360677">
          <w:marLeft w:val="0"/>
          <w:marRight w:val="0"/>
          <w:marTop w:val="0"/>
          <w:marBottom w:val="0"/>
          <w:divBdr>
            <w:top w:val="none" w:sz="0" w:space="0" w:color="auto"/>
            <w:left w:val="none" w:sz="0" w:space="0" w:color="auto"/>
            <w:bottom w:val="none" w:sz="0" w:space="0" w:color="auto"/>
            <w:right w:val="none" w:sz="0" w:space="0" w:color="auto"/>
          </w:divBdr>
        </w:div>
        <w:div w:id="1243566552">
          <w:marLeft w:val="0"/>
          <w:marRight w:val="0"/>
          <w:marTop w:val="0"/>
          <w:marBottom w:val="0"/>
          <w:divBdr>
            <w:top w:val="none" w:sz="0" w:space="0" w:color="auto"/>
            <w:left w:val="none" w:sz="0" w:space="0" w:color="auto"/>
            <w:bottom w:val="none" w:sz="0" w:space="0" w:color="auto"/>
            <w:right w:val="none" w:sz="0" w:space="0" w:color="auto"/>
          </w:divBdr>
        </w:div>
        <w:div w:id="1696691029">
          <w:marLeft w:val="0"/>
          <w:marRight w:val="0"/>
          <w:marTop w:val="0"/>
          <w:marBottom w:val="0"/>
          <w:divBdr>
            <w:top w:val="none" w:sz="0" w:space="0" w:color="auto"/>
            <w:left w:val="none" w:sz="0" w:space="0" w:color="auto"/>
            <w:bottom w:val="none" w:sz="0" w:space="0" w:color="auto"/>
            <w:right w:val="none" w:sz="0" w:space="0" w:color="auto"/>
          </w:divBdr>
        </w:div>
        <w:div w:id="788857197">
          <w:marLeft w:val="0"/>
          <w:marRight w:val="0"/>
          <w:marTop w:val="0"/>
          <w:marBottom w:val="0"/>
          <w:divBdr>
            <w:top w:val="none" w:sz="0" w:space="0" w:color="auto"/>
            <w:left w:val="none" w:sz="0" w:space="0" w:color="auto"/>
            <w:bottom w:val="none" w:sz="0" w:space="0" w:color="auto"/>
            <w:right w:val="none" w:sz="0" w:space="0" w:color="auto"/>
          </w:divBdr>
        </w:div>
        <w:div w:id="1211647495">
          <w:marLeft w:val="0"/>
          <w:marRight w:val="0"/>
          <w:marTop w:val="0"/>
          <w:marBottom w:val="0"/>
          <w:divBdr>
            <w:top w:val="none" w:sz="0" w:space="0" w:color="auto"/>
            <w:left w:val="none" w:sz="0" w:space="0" w:color="auto"/>
            <w:bottom w:val="none" w:sz="0" w:space="0" w:color="auto"/>
            <w:right w:val="none" w:sz="0" w:space="0" w:color="auto"/>
          </w:divBdr>
        </w:div>
        <w:div w:id="357859130">
          <w:marLeft w:val="0"/>
          <w:marRight w:val="0"/>
          <w:marTop w:val="0"/>
          <w:marBottom w:val="0"/>
          <w:divBdr>
            <w:top w:val="none" w:sz="0" w:space="0" w:color="auto"/>
            <w:left w:val="none" w:sz="0" w:space="0" w:color="auto"/>
            <w:bottom w:val="none" w:sz="0" w:space="0" w:color="auto"/>
            <w:right w:val="none" w:sz="0" w:space="0" w:color="auto"/>
          </w:divBdr>
        </w:div>
        <w:div w:id="2006593308">
          <w:marLeft w:val="0"/>
          <w:marRight w:val="0"/>
          <w:marTop w:val="0"/>
          <w:marBottom w:val="0"/>
          <w:divBdr>
            <w:top w:val="none" w:sz="0" w:space="0" w:color="auto"/>
            <w:left w:val="none" w:sz="0" w:space="0" w:color="auto"/>
            <w:bottom w:val="none" w:sz="0" w:space="0" w:color="auto"/>
            <w:right w:val="none" w:sz="0" w:space="0" w:color="auto"/>
          </w:divBdr>
        </w:div>
        <w:div w:id="1851023086">
          <w:marLeft w:val="0"/>
          <w:marRight w:val="0"/>
          <w:marTop w:val="0"/>
          <w:marBottom w:val="0"/>
          <w:divBdr>
            <w:top w:val="none" w:sz="0" w:space="0" w:color="auto"/>
            <w:left w:val="none" w:sz="0" w:space="0" w:color="auto"/>
            <w:bottom w:val="none" w:sz="0" w:space="0" w:color="auto"/>
            <w:right w:val="none" w:sz="0" w:space="0" w:color="auto"/>
          </w:divBdr>
        </w:div>
        <w:div w:id="12077764">
          <w:marLeft w:val="0"/>
          <w:marRight w:val="0"/>
          <w:marTop w:val="0"/>
          <w:marBottom w:val="0"/>
          <w:divBdr>
            <w:top w:val="none" w:sz="0" w:space="0" w:color="auto"/>
            <w:left w:val="none" w:sz="0" w:space="0" w:color="auto"/>
            <w:bottom w:val="none" w:sz="0" w:space="0" w:color="auto"/>
            <w:right w:val="none" w:sz="0" w:space="0" w:color="auto"/>
          </w:divBdr>
        </w:div>
        <w:div w:id="1795710101">
          <w:marLeft w:val="0"/>
          <w:marRight w:val="0"/>
          <w:marTop w:val="0"/>
          <w:marBottom w:val="0"/>
          <w:divBdr>
            <w:top w:val="none" w:sz="0" w:space="0" w:color="auto"/>
            <w:left w:val="none" w:sz="0" w:space="0" w:color="auto"/>
            <w:bottom w:val="none" w:sz="0" w:space="0" w:color="auto"/>
            <w:right w:val="none" w:sz="0" w:space="0" w:color="auto"/>
          </w:divBdr>
        </w:div>
        <w:div w:id="1738628826">
          <w:marLeft w:val="0"/>
          <w:marRight w:val="0"/>
          <w:marTop w:val="0"/>
          <w:marBottom w:val="0"/>
          <w:divBdr>
            <w:top w:val="none" w:sz="0" w:space="0" w:color="auto"/>
            <w:left w:val="none" w:sz="0" w:space="0" w:color="auto"/>
            <w:bottom w:val="none" w:sz="0" w:space="0" w:color="auto"/>
            <w:right w:val="none" w:sz="0" w:space="0" w:color="auto"/>
          </w:divBdr>
        </w:div>
        <w:div w:id="43259731">
          <w:marLeft w:val="0"/>
          <w:marRight w:val="0"/>
          <w:marTop w:val="0"/>
          <w:marBottom w:val="0"/>
          <w:divBdr>
            <w:top w:val="none" w:sz="0" w:space="0" w:color="auto"/>
            <w:left w:val="none" w:sz="0" w:space="0" w:color="auto"/>
            <w:bottom w:val="none" w:sz="0" w:space="0" w:color="auto"/>
            <w:right w:val="none" w:sz="0" w:space="0" w:color="auto"/>
          </w:divBdr>
        </w:div>
        <w:div w:id="1827240377">
          <w:marLeft w:val="0"/>
          <w:marRight w:val="0"/>
          <w:marTop w:val="0"/>
          <w:marBottom w:val="0"/>
          <w:divBdr>
            <w:top w:val="none" w:sz="0" w:space="0" w:color="auto"/>
            <w:left w:val="none" w:sz="0" w:space="0" w:color="auto"/>
            <w:bottom w:val="none" w:sz="0" w:space="0" w:color="auto"/>
            <w:right w:val="none" w:sz="0" w:space="0" w:color="auto"/>
          </w:divBdr>
        </w:div>
        <w:div w:id="1485196582">
          <w:marLeft w:val="0"/>
          <w:marRight w:val="0"/>
          <w:marTop w:val="0"/>
          <w:marBottom w:val="0"/>
          <w:divBdr>
            <w:top w:val="none" w:sz="0" w:space="0" w:color="auto"/>
            <w:left w:val="none" w:sz="0" w:space="0" w:color="auto"/>
            <w:bottom w:val="none" w:sz="0" w:space="0" w:color="auto"/>
            <w:right w:val="none" w:sz="0" w:space="0" w:color="auto"/>
          </w:divBdr>
        </w:div>
        <w:div w:id="1326395296">
          <w:marLeft w:val="0"/>
          <w:marRight w:val="0"/>
          <w:marTop w:val="0"/>
          <w:marBottom w:val="0"/>
          <w:divBdr>
            <w:top w:val="none" w:sz="0" w:space="0" w:color="auto"/>
            <w:left w:val="none" w:sz="0" w:space="0" w:color="auto"/>
            <w:bottom w:val="none" w:sz="0" w:space="0" w:color="auto"/>
            <w:right w:val="none" w:sz="0" w:space="0" w:color="auto"/>
          </w:divBdr>
        </w:div>
        <w:div w:id="839808523">
          <w:marLeft w:val="0"/>
          <w:marRight w:val="0"/>
          <w:marTop w:val="0"/>
          <w:marBottom w:val="0"/>
          <w:divBdr>
            <w:top w:val="none" w:sz="0" w:space="0" w:color="auto"/>
            <w:left w:val="none" w:sz="0" w:space="0" w:color="auto"/>
            <w:bottom w:val="none" w:sz="0" w:space="0" w:color="auto"/>
            <w:right w:val="none" w:sz="0" w:space="0" w:color="auto"/>
          </w:divBdr>
        </w:div>
        <w:div w:id="1080827451">
          <w:marLeft w:val="0"/>
          <w:marRight w:val="0"/>
          <w:marTop w:val="0"/>
          <w:marBottom w:val="0"/>
          <w:divBdr>
            <w:top w:val="none" w:sz="0" w:space="0" w:color="auto"/>
            <w:left w:val="none" w:sz="0" w:space="0" w:color="auto"/>
            <w:bottom w:val="none" w:sz="0" w:space="0" w:color="auto"/>
            <w:right w:val="none" w:sz="0" w:space="0" w:color="auto"/>
          </w:divBdr>
        </w:div>
        <w:div w:id="1444030943">
          <w:marLeft w:val="0"/>
          <w:marRight w:val="0"/>
          <w:marTop w:val="0"/>
          <w:marBottom w:val="0"/>
          <w:divBdr>
            <w:top w:val="none" w:sz="0" w:space="0" w:color="auto"/>
            <w:left w:val="none" w:sz="0" w:space="0" w:color="auto"/>
            <w:bottom w:val="none" w:sz="0" w:space="0" w:color="auto"/>
            <w:right w:val="none" w:sz="0" w:space="0" w:color="auto"/>
          </w:divBdr>
        </w:div>
        <w:div w:id="1500538958">
          <w:marLeft w:val="0"/>
          <w:marRight w:val="0"/>
          <w:marTop w:val="0"/>
          <w:marBottom w:val="0"/>
          <w:divBdr>
            <w:top w:val="none" w:sz="0" w:space="0" w:color="auto"/>
            <w:left w:val="none" w:sz="0" w:space="0" w:color="auto"/>
            <w:bottom w:val="none" w:sz="0" w:space="0" w:color="auto"/>
            <w:right w:val="none" w:sz="0" w:space="0" w:color="auto"/>
          </w:divBdr>
        </w:div>
        <w:div w:id="671878076">
          <w:marLeft w:val="0"/>
          <w:marRight w:val="0"/>
          <w:marTop w:val="0"/>
          <w:marBottom w:val="0"/>
          <w:divBdr>
            <w:top w:val="none" w:sz="0" w:space="0" w:color="auto"/>
            <w:left w:val="none" w:sz="0" w:space="0" w:color="auto"/>
            <w:bottom w:val="none" w:sz="0" w:space="0" w:color="auto"/>
            <w:right w:val="none" w:sz="0" w:space="0" w:color="auto"/>
          </w:divBdr>
        </w:div>
        <w:div w:id="970599051">
          <w:marLeft w:val="0"/>
          <w:marRight w:val="0"/>
          <w:marTop w:val="0"/>
          <w:marBottom w:val="0"/>
          <w:divBdr>
            <w:top w:val="none" w:sz="0" w:space="0" w:color="auto"/>
            <w:left w:val="none" w:sz="0" w:space="0" w:color="auto"/>
            <w:bottom w:val="none" w:sz="0" w:space="0" w:color="auto"/>
            <w:right w:val="none" w:sz="0" w:space="0" w:color="auto"/>
          </w:divBdr>
        </w:div>
        <w:div w:id="714737413">
          <w:marLeft w:val="0"/>
          <w:marRight w:val="0"/>
          <w:marTop w:val="0"/>
          <w:marBottom w:val="0"/>
          <w:divBdr>
            <w:top w:val="none" w:sz="0" w:space="0" w:color="auto"/>
            <w:left w:val="none" w:sz="0" w:space="0" w:color="auto"/>
            <w:bottom w:val="none" w:sz="0" w:space="0" w:color="auto"/>
            <w:right w:val="none" w:sz="0" w:space="0" w:color="auto"/>
          </w:divBdr>
        </w:div>
        <w:div w:id="1108426847">
          <w:marLeft w:val="0"/>
          <w:marRight w:val="0"/>
          <w:marTop w:val="0"/>
          <w:marBottom w:val="0"/>
          <w:divBdr>
            <w:top w:val="none" w:sz="0" w:space="0" w:color="auto"/>
            <w:left w:val="none" w:sz="0" w:space="0" w:color="auto"/>
            <w:bottom w:val="none" w:sz="0" w:space="0" w:color="auto"/>
            <w:right w:val="none" w:sz="0" w:space="0" w:color="auto"/>
          </w:divBdr>
        </w:div>
        <w:div w:id="610018714">
          <w:marLeft w:val="0"/>
          <w:marRight w:val="0"/>
          <w:marTop w:val="0"/>
          <w:marBottom w:val="0"/>
          <w:divBdr>
            <w:top w:val="none" w:sz="0" w:space="0" w:color="auto"/>
            <w:left w:val="none" w:sz="0" w:space="0" w:color="auto"/>
            <w:bottom w:val="none" w:sz="0" w:space="0" w:color="auto"/>
            <w:right w:val="none" w:sz="0" w:space="0" w:color="auto"/>
          </w:divBdr>
        </w:div>
        <w:div w:id="116489298">
          <w:marLeft w:val="0"/>
          <w:marRight w:val="0"/>
          <w:marTop w:val="0"/>
          <w:marBottom w:val="0"/>
          <w:divBdr>
            <w:top w:val="none" w:sz="0" w:space="0" w:color="auto"/>
            <w:left w:val="none" w:sz="0" w:space="0" w:color="auto"/>
            <w:bottom w:val="none" w:sz="0" w:space="0" w:color="auto"/>
            <w:right w:val="none" w:sz="0" w:space="0" w:color="auto"/>
          </w:divBdr>
        </w:div>
        <w:div w:id="1921862836">
          <w:marLeft w:val="0"/>
          <w:marRight w:val="0"/>
          <w:marTop w:val="0"/>
          <w:marBottom w:val="0"/>
          <w:divBdr>
            <w:top w:val="none" w:sz="0" w:space="0" w:color="auto"/>
            <w:left w:val="none" w:sz="0" w:space="0" w:color="auto"/>
            <w:bottom w:val="none" w:sz="0" w:space="0" w:color="auto"/>
            <w:right w:val="none" w:sz="0" w:space="0" w:color="auto"/>
          </w:divBdr>
        </w:div>
        <w:div w:id="1149591208">
          <w:marLeft w:val="0"/>
          <w:marRight w:val="0"/>
          <w:marTop w:val="0"/>
          <w:marBottom w:val="0"/>
          <w:divBdr>
            <w:top w:val="none" w:sz="0" w:space="0" w:color="auto"/>
            <w:left w:val="none" w:sz="0" w:space="0" w:color="auto"/>
            <w:bottom w:val="none" w:sz="0" w:space="0" w:color="auto"/>
            <w:right w:val="none" w:sz="0" w:space="0" w:color="auto"/>
          </w:divBdr>
        </w:div>
        <w:div w:id="20668551">
          <w:marLeft w:val="0"/>
          <w:marRight w:val="0"/>
          <w:marTop w:val="0"/>
          <w:marBottom w:val="0"/>
          <w:divBdr>
            <w:top w:val="none" w:sz="0" w:space="0" w:color="auto"/>
            <w:left w:val="none" w:sz="0" w:space="0" w:color="auto"/>
            <w:bottom w:val="none" w:sz="0" w:space="0" w:color="auto"/>
            <w:right w:val="none" w:sz="0" w:space="0" w:color="auto"/>
          </w:divBdr>
        </w:div>
        <w:div w:id="757601292">
          <w:marLeft w:val="0"/>
          <w:marRight w:val="0"/>
          <w:marTop w:val="0"/>
          <w:marBottom w:val="0"/>
          <w:divBdr>
            <w:top w:val="none" w:sz="0" w:space="0" w:color="auto"/>
            <w:left w:val="none" w:sz="0" w:space="0" w:color="auto"/>
            <w:bottom w:val="none" w:sz="0" w:space="0" w:color="auto"/>
            <w:right w:val="none" w:sz="0" w:space="0" w:color="auto"/>
          </w:divBdr>
        </w:div>
        <w:div w:id="554120943">
          <w:marLeft w:val="0"/>
          <w:marRight w:val="0"/>
          <w:marTop w:val="0"/>
          <w:marBottom w:val="0"/>
          <w:divBdr>
            <w:top w:val="none" w:sz="0" w:space="0" w:color="auto"/>
            <w:left w:val="none" w:sz="0" w:space="0" w:color="auto"/>
            <w:bottom w:val="none" w:sz="0" w:space="0" w:color="auto"/>
            <w:right w:val="none" w:sz="0" w:space="0" w:color="auto"/>
          </w:divBdr>
        </w:div>
        <w:div w:id="235361711">
          <w:marLeft w:val="0"/>
          <w:marRight w:val="0"/>
          <w:marTop w:val="0"/>
          <w:marBottom w:val="0"/>
          <w:divBdr>
            <w:top w:val="none" w:sz="0" w:space="0" w:color="auto"/>
            <w:left w:val="none" w:sz="0" w:space="0" w:color="auto"/>
            <w:bottom w:val="none" w:sz="0" w:space="0" w:color="auto"/>
            <w:right w:val="none" w:sz="0" w:space="0" w:color="auto"/>
          </w:divBdr>
        </w:div>
        <w:div w:id="1009715538">
          <w:marLeft w:val="0"/>
          <w:marRight w:val="0"/>
          <w:marTop w:val="0"/>
          <w:marBottom w:val="0"/>
          <w:divBdr>
            <w:top w:val="none" w:sz="0" w:space="0" w:color="auto"/>
            <w:left w:val="none" w:sz="0" w:space="0" w:color="auto"/>
            <w:bottom w:val="none" w:sz="0" w:space="0" w:color="auto"/>
            <w:right w:val="none" w:sz="0" w:space="0" w:color="auto"/>
          </w:divBdr>
        </w:div>
      </w:divsChild>
    </w:div>
    <w:div w:id="1528835007">
      <w:marLeft w:val="0"/>
      <w:marRight w:val="0"/>
      <w:marTop w:val="0"/>
      <w:marBottom w:val="0"/>
      <w:divBdr>
        <w:top w:val="none" w:sz="0" w:space="0" w:color="auto"/>
        <w:left w:val="none" w:sz="0" w:space="0" w:color="auto"/>
        <w:bottom w:val="none" w:sz="0" w:space="0" w:color="auto"/>
        <w:right w:val="none" w:sz="0" w:space="0" w:color="auto"/>
      </w:divBdr>
    </w:div>
    <w:div w:id="1535774359">
      <w:marLeft w:val="0"/>
      <w:marRight w:val="0"/>
      <w:marTop w:val="0"/>
      <w:marBottom w:val="0"/>
      <w:divBdr>
        <w:top w:val="none" w:sz="0" w:space="0" w:color="auto"/>
        <w:left w:val="none" w:sz="0" w:space="0" w:color="auto"/>
        <w:bottom w:val="none" w:sz="0" w:space="0" w:color="auto"/>
        <w:right w:val="none" w:sz="0" w:space="0" w:color="auto"/>
      </w:divBdr>
    </w:div>
    <w:div w:id="1543252551">
      <w:marLeft w:val="0"/>
      <w:marRight w:val="0"/>
      <w:marTop w:val="0"/>
      <w:marBottom w:val="0"/>
      <w:divBdr>
        <w:top w:val="none" w:sz="0" w:space="0" w:color="auto"/>
        <w:left w:val="none" w:sz="0" w:space="0" w:color="auto"/>
        <w:bottom w:val="none" w:sz="0" w:space="0" w:color="auto"/>
        <w:right w:val="none" w:sz="0" w:space="0" w:color="auto"/>
      </w:divBdr>
    </w:div>
    <w:div w:id="1562331066">
      <w:marLeft w:val="0"/>
      <w:marRight w:val="0"/>
      <w:marTop w:val="0"/>
      <w:marBottom w:val="0"/>
      <w:divBdr>
        <w:top w:val="none" w:sz="0" w:space="0" w:color="auto"/>
        <w:left w:val="none" w:sz="0" w:space="0" w:color="auto"/>
        <w:bottom w:val="none" w:sz="0" w:space="0" w:color="auto"/>
        <w:right w:val="none" w:sz="0" w:space="0" w:color="auto"/>
      </w:divBdr>
    </w:div>
    <w:div w:id="1562447951">
      <w:marLeft w:val="0"/>
      <w:marRight w:val="0"/>
      <w:marTop w:val="0"/>
      <w:marBottom w:val="0"/>
      <w:divBdr>
        <w:top w:val="none" w:sz="0" w:space="0" w:color="auto"/>
        <w:left w:val="none" w:sz="0" w:space="0" w:color="auto"/>
        <w:bottom w:val="none" w:sz="0" w:space="0" w:color="auto"/>
        <w:right w:val="none" w:sz="0" w:space="0" w:color="auto"/>
      </w:divBdr>
    </w:div>
    <w:div w:id="1562789634">
      <w:marLeft w:val="0"/>
      <w:marRight w:val="0"/>
      <w:marTop w:val="0"/>
      <w:marBottom w:val="0"/>
      <w:divBdr>
        <w:top w:val="none" w:sz="0" w:space="0" w:color="auto"/>
        <w:left w:val="none" w:sz="0" w:space="0" w:color="auto"/>
        <w:bottom w:val="none" w:sz="0" w:space="0" w:color="auto"/>
        <w:right w:val="none" w:sz="0" w:space="0" w:color="auto"/>
      </w:divBdr>
    </w:div>
    <w:div w:id="1564370538">
      <w:marLeft w:val="0"/>
      <w:marRight w:val="0"/>
      <w:marTop w:val="0"/>
      <w:marBottom w:val="0"/>
      <w:divBdr>
        <w:top w:val="none" w:sz="0" w:space="0" w:color="auto"/>
        <w:left w:val="none" w:sz="0" w:space="0" w:color="auto"/>
        <w:bottom w:val="none" w:sz="0" w:space="0" w:color="auto"/>
        <w:right w:val="none" w:sz="0" w:space="0" w:color="auto"/>
      </w:divBdr>
    </w:div>
    <w:div w:id="1565602558">
      <w:marLeft w:val="0"/>
      <w:marRight w:val="0"/>
      <w:marTop w:val="0"/>
      <w:marBottom w:val="0"/>
      <w:divBdr>
        <w:top w:val="none" w:sz="0" w:space="0" w:color="auto"/>
        <w:left w:val="none" w:sz="0" w:space="0" w:color="auto"/>
        <w:bottom w:val="none" w:sz="0" w:space="0" w:color="auto"/>
        <w:right w:val="none" w:sz="0" w:space="0" w:color="auto"/>
      </w:divBdr>
    </w:div>
    <w:div w:id="1566528948">
      <w:marLeft w:val="0"/>
      <w:marRight w:val="0"/>
      <w:marTop w:val="0"/>
      <w:marBottom w:val="0"/>
      <w:divBdr>
        <w:top w:val="none" w:sz="0" w:space="0" w:color="auto"/>
        <w:left w:val="none" w:sz="0" w:space="0" w:color="auto"/>
        <w:bottom w:val="none" w:sz="0" w:space="0" w:color="auto"/>
        <w:right w:val="none" w:sz="0" w:space="0" w:color="auto"/>
      </w:divBdr>
    </w:div>
    <w:div w:id="1572471919">
      <w:marLeft w:val="0"/>
      <w:marRight w:val="0"/>
      <w:marTop w:val="0"/>
      <w:marBottom w:val="0"/>
      <w:divBdr>
        <w:top w:val="none" w:sz="0" w:space="0" w:color="auto"/>
        <w:left w:val="none" w:sz="0" w:space="0" w:color="auto"/>
        <w:bottom w:val="none" w:sz="0" w:space="0" w:color="auto"/>
        <w:right w:val="none" w:sz="0" w:space="0" w:color="auto"/>
      </w:divBdr>
    </w:div>
    <w:div w:id="1573657333">
      <w:marLeft w:val="0"/>
      <w:marRight w:val="0"/>
      <w:marTop w:val="0"/>
      <w:marBottom w:val="0"/>
      <w:divBdr>
        <w:top w:val="none" w:sz="0" w:space="0" w:color="auto"/>
        <w:left w:val="none" w:sz="0" w:space="0" w:color="auto"/>
        <w:bottom w:val="none" w:sz="0" w:space="0" w:color="auto"/>
        <w:right w:val="none" w:sz="0" w:space="0" w:color="auto"/>
      </w:divBdr>
    </w:div>
    <w:div w:id="1576813752">
      <w:marLeft w:val="0"/>
      <w:marRight w:val="0"/>
      <w:marTop w:val="0"/>
      <w:marBottom w:val="0"/>
      <w:divBdr>
        <w:top w:val="none" w:sz="0" w:space="0" w:color="auto"/>
        <w:left w:val="none" w:sz="0" w:space="0" w:color="auto"/>
        <w:bottom w:val="none" w:sz="0" w:space="0" w:color="auto"/>
        <w:right w:val="none" w:sz="0" w:space="0" w:color="auto"/>
      </w:divBdr>
    </w:div>
    <w:div w:id="1592741176">
      <w:marLeft w:val="0"/>
      <w:marRight w:val="0"/>
      <w:marTop w:val="0"/>
      <w:marBottom w:val="0"/>
      <w:divBdr>
        <w:top w:val="none" w:sz="0" w:space="0" w:color="auto"/>
        <w:left w:val="none" w:sz="0" w:space="0" w:color="auto"/>
        <w:bottom w:val="none" w:sz="0" w:space="0" w:color="auto"/>
        <w:right w:val="none" w:sz="0" w:space="0" w:color="auto"/>
      </w:divBdr>
      <w:divsChild>
        <w:div w:id="972758867">
          <w:marLeft w:val="0"/>
          <w:marRight w:val="0"/>
          <w:marTop w:val="0"/>
          <w:marBottom w:val="0"/>
          <w:divBdr>
            <w:top w:val="none" w:sz="0" w:space="0" w:color="auto"/>
            <w:left w:val="none" w:sz="0" w:space="0" w:color="auto"/>
            <w:bottom w:val="none" w:sz="0" w:space="0" w:color="auto"/>
            <w:right w:val="none" w:sz="0" w:space="0" w:color="auto"/>
          </w:divBdr>
        </w:div>
        <w:div w:id="1219586037">
          <w:marLeft w:val="0"/>
          <w:marRight w:val="0"/>
          <w:marTop w:val="0"/>
          <w:marBottom w:val="0"/>
          <w:divBdr>
            <w:top w:val="none" w:sz="0" w:space="0" w:color="auto"/>
            <w:left w:val="none" w:sz="0" w:space="0" w:color="auto"/>
            <w:bottom w:val="none" w:sz="0" w:space="0" w:color="auto"/>
            <w:right w:val="none" w:sz="0" w:space="0" w:color="auto"/>
          </w:divBdr>
        </w:div>
        <w:div w:id="1098452582">
          <w:marLeft w:val="0"/>
          <w:marRight w:val="0"/>
          <w:marTop w:val="0"/>
          <w:marBottom w:val="0"/>
          <w:divBdr>
            <w:top w:val="none" w:sz="0" w:space="0" w:color="auto"/>
            <w:left w:val="none" w:sz="0" w:space="0" w:color="auto"/>
            <w:bottom w:val="none" w:sz="0" w:space="0" w:color="auto"/>
            <w:right w:val="none" w:sz="0" w:space="0" w:color="auto"/>
          </w:divBdr>
        </w:div>
        <w:div w:id="1665668204">
          <w:marLeft w:val="0"/>
          <w:marRight w:val="0"/>
          <w:marTop w:val="0"/>
          <w:marBottom w:val="0"/>
          <w:divBdr>
            <w:top w:val="none" w:sz="0" w:space="0" w:color="auto"/>
            <w:left w:val="none" w:sz="0" w:space="0" w:color="auto"/>
            <w:bottom w:val="none" w:sz="0" w:space="0" w:color="auto"/>
            <w:right w:val="none" w:sz="0" w:space="0" w:color="auto"/>
          </w:divBdr>
        </w:div>
        <w:div w:id="287511218">
          <w:marLeft w:val="0"/>
          <w:marRight w:val="0"/>
          <w:marTop w:val="0"/>
          <w:marBottom w:val="0"/>
          <w:divBdr>
            <w:top w:val="none" w:sz="0" w:space="0" w:color="auto"/>
            <w:left w:val="none" w:sz="0" w:space="0" w:color="auto"/>
            <w:bottom w:val="none" w:sz="0" w:space="0" w:color="auto"/>
            <w:right w:val="none" w:sz="0" w:space="0" w:color="auto"/>
          </w:divBdr>
        </w:div>
        <w:div w:id="1274093615">
          <w:marLeft w:val="0"/>
          <w:marRight w:val="0"/>
          <w:marTop w:val="0"/>
          <w:marBottom w:val="0"/>
          <w:divBdr>
            <w:top w:val="none" w:sz="0" w:space="0" w:color="auto"/>
            <w:left w:val="none" w:sz="0" w:space="0" w:color="auto"/>
            <w:bottom w:val="none" w:sz="0" w:space="0" w:color="auto"/>
            <w:right w:val="none" w:sz="0" w:space="0" w:color="auto"/>
          </w:divBdr>
        </w:div>
        <w:div w:id="731269702">
          <w:marLeft w:val="0"/>
          <w:marRight w:val="0"/>
          <w:marTop w:val="0"/>
          <w:marBottom w:val="0"/>
          <w:divBdr>
            <w:top w:val="none" w:sz="0" w:space="0" w:color="auto"/>
            <w:left w:val="none" w:sz="0" w:space="0" w:color="auto"/>
            <w:bottom w:val="none" w:sz="0" w:space="0" w:color="auto"/>
            <w:right w:val="none" w:sz="0" w:space="0" w:color="auto"/>
          </w:divBdr>
        </w:div>
        <w:div w:id="98794136">
          <w:marLeft w:val="0"/>
          <w:marRight w:val="0"/>
          <w:marTop w:val="0"/>
          <w:marBottom w:val="0"/>
          <w:divBdr>
            <w:top w:val="none" w:sz="0" w:space="0" w:color="auto"/>
            <w:left w:val="none" w:sz="0" w:space="0" w:color="auto"/>
            <w:bottom w:val="none" w:sz="0" w:space="0" w:color="auto"/>
            <w:right w:val="none" w:sz="0" w:space="0" w:color="auto"/>
          </w:divBdr>
        </w:div>
        <w:div w:id="1039816447">
          <w:marLeft w:val="0"/>
          <w:marRight w:val="0"/>
          <w:marTop w:val="0"/>
          <w:marBottom w:val="0"/>
          <w:divBdr>
            <w:top w:val="none" w:sz="0" w:space="0" w:color="auto"/>
            <w:left w:val="none" w:sz="0" w:space="0" w:color="auto"/>
            <w:bottom w:val="none" w:sz="0" w:space="0" w:color="auto"/>
            <w:right w:val="none" w:sz="0" w:space="0" w:color="auto"/>
          </w:divBdr>
        </w:div>
        <w:div w:id="262808210">
          <w:marLeft w:val="0"/>
          <w:marRight w:val="0"/>
          <w:marTop w:val="0"/>
          <w:marBottom w:val="0"/>
          <w:divBdr>
            <w:top w:val="none" w:sz="0" w:space="0" w:color="auto"/>
            <w:left w:val="none" w:sz="0" w:space="0" w:color="auto"/>
            <w:bottom w:val="none" w:sz="0" w:space="0" w:color="auto"/>
            <w:right w:val="none" w:sz="0" w:space="0" w:color="auto"/>
          </w:divBdr>
        </w:div>
        <w:div w:id="1212502369">
          <w:marLeft w:val="0"/>
          <w:marRight w:val="0"/>
          <w:marTop w:val="0"/>
          <w:marBottom w:val="0"/>
          <w:divBdr>
            <w:top w:val="none" w:sz="0" w:space="0" w:color="auto"/>
            <w:left w:val="none" w:sz="0" w:space="0" w:color="auto"/>
            <w:bottom w:val="none" w:sz="0" w:space="0" w:color="auto"/>
            <w:right w:val="none" w:sz="0" w:space="0" w:color="auto"/>
          </w:divBdr>
        </w:div>
        <w:div w:id="497892609">
          <w:marLeft w:val="0"/>
          <w:marRight w:val="0"/>
          <w:marTop w:val="0"/>
          <w:marBottom w:val="0"/>
          <w:divBdr>
            <w:top w:val="none" w:sz="0" w:space="0" w:color="auto"/>
            <w:left w:val="none" w:sz="0" w:space="0" w:color="auto"/>
            <w:bottom w:val="none" w:sz="0" w:space="0" w:color="auto"/>
            <w:right w:val="none" w:sz="0" w:space="0" w:color="auto"/>
          </w:divBdr>
        </w:div>
      </w:divsChild>
    </w:div>
    <w:div w:id="1598826981">
      <w:marLeft w:val="0"/>
      <w:marRight w:val="0"/>
      <w:marTop w:val="0"/>
      <w:marBottom w:val="0"/>
      <w:divBdr>
        <w:top w:val="none" w:sz="0" w:space="0" w:color="auto"/>
        <w:left w:val="none" w:sz="0" w:space="0" w:color="auto"/>
        <w:bottom w:val="none" w:sz="0" w:space="0" w:color="auto"/>
        <w:right w:val="none" w:sz="0" w:space="0" w:color="auto"/>
      </w:divBdr>
    </w:div>
    <w:div w:id="1600334267">
      <w:marLeft w:val="0"/>
      <w:marRight w:val="0"/>
      <w:marTop w:val="0"/>
      <w:marBottom w:val="0"/>
      <w:divBdr>
        <w:top w:val="none" w:sz="0" w:space="0" w:color="auto"/>
        <w:left w:val="none" w:sz="0" w:space="0" w:color="auto"/>
        <w:bottom w:val="none" w:sz="0" w:space="0" w:color="auto"/>
        <w:right w:val="none" w:sz="0" w:space="0" w:color="auto"/>
      </w:divBdr>
      <w:divsChild>
        <w:div w:id="1035692863">
          <w:marLeft w:val="0"/>
          <w:marRight w:val="0"/>
          <w:marTop w:val="0"/>
          <w:marBottom w:val="0"/>
          <w:divBdr>
            <w:top w:val="none" w:sz="0" w:space="0" w:color="auto"/>
            <w:left w:val="none" w:sz="0" w:space="0" w:color="auto"/>
            <w:bottom w:val="none" w:sz="0" w:space="0" w:color="auto"/>
            <w:right w:val="none" w:sz="0" w:space="0" w:color="auto"/>
          </w:divBdr>
        </w:div>
        <w:div w:id="2008745147">
          <w:marLeft w:val="0"/>
          <w:marRight w:val="0"/>
          <w:marTop w:val="0"/>
          <w:marBottom w:val="0"/>
          <w:divBdr>
            <w:top w:val="none" w:sz="0" w:space="0" w:color="auto"/>
            <w:left w:val="none" w:sz="0" w:space="0" w:color="auto"/>
            <w:bottom w:val="none" w:sz="0" w:space="0" w:color="auto"/>
            <w:right w:val="none" w:sz="0" w:space="0" w:color="auto"/>
          </w:divBdr>
        </w:div>
        <w:div w:id="1949466526">
          <w:marLeft w:val="0"/>
          <w:marRight w:val="0"/>
          <w:marTop w:val="0"/>
          <w:marBottom w:val="0"/>
          <w:divBdr>
            <w:top w:val="none" w:sz="0" w:space="0" w:color="auto"/>
            <w:left w:val="none" w:sz="0" w:space="0" w:color="auto"/>
            <w:bottom w:val="none" w:sz="0" w:space="0" w:color="auto"/>
            <w:right w:val="none" w:sz="0" w:space="0" w:color="auto"/>
          </w:divBdr>
        </w:div>
        <w:div w:id="60644810">
          <w:marLeft w:val="0"/>
          <w:marRight w:val="0"/>
          <w:marTop w:val="0"/>
          <w:marBottom w:val="0"/>
          <w:divBdr>
            <w:top w:val="none" w:sz="0" w:space="0" w:color="auto"/>
            <w:left w:val="none" w:sz="0" w:space="0" w:color="auto"/>
            <w:bottom w:val="none" w:sz="0" w:space="0" w:color="auto"/>
            <w:right w:val="none" w:sz="0" w:space="0" w:color="auto"/>
          </w:divBdr>
        </w:div>
        <w:div w:id="987788086">
          <w:marLeft w:val="0"/>
          <w:marRight w:val="0"/>
          <w:marTop w:val="0"/>
          <w:marBottom w:val="0"/>
          <w:divBdr>
            <w:top w:val="none" w:sz="0" w:space="0" w:color="auto"/>
            <w:left w:val="none" w:sz="0" w:space="0" w:color="auto"/>
            <w:bottom w:val="none" w:sz="0" w:space="0" w:color="auto"/>
            <w:right w:val="none" w:sz="0" w:space="0" w:color="auto"/>
          </w:divBdr>
        </w:div>
        <w:div w:id="82919181">
          <w:marLeft w:val="0"/>
          <w:marRight w:val="0"/>
          <w:marTop w:val="0"/>
          <w:marBottom w:val="0"/>
          <w:divBdr>
            <w:top w:val="none" w:sz="0" w:space="0" w:color="auto"/>
            <w:left w:val="none" w:sz="0" w:space="0" w:color="auto"/>
            <w:bottom w:val="none" w:sz="0" w:space="0" w:color="auto"/>
            <w:right w:val="none" w:sz="0" w:space="0" w:color="auto"/>
          </w:divBdr>
        </w:div>
        <w:div w:id="1850366891">
          <w:marLeft w:val="0"/>
          <w:marRight w:val="0"/>
          <w:marTop w:val="0"/>
          <w:marBottom w:val="0"/>
          <w:divBdr>
            <w:top w:val="none" w:sz="0" w:space="0" w:color="auto"/>
            <w:left w:val="none" w:sz="0" w:space="0" w:color="auto"/>
            <w:bottom w:val="none" w:sz="0" w:space="0" w:color="auto"/>
            <w:right w:val="none" w:sz="0" w:space="0" w:color="auto"/>
          </w:divBdr>
        </w:div>
        <w:div w:id="1336541863">
          <w:marLeft w:val="0"/>
          <w:marRight w:val="0"/>
          <w:marTop w:val="0"/>
          <w:marBottom w:val="0"/>
          <w:divBdr>
            <w:top w:val="none" w:sz="0" w:space="0" w:color="auto"/>
            <w:left w:val="none" w:sz="0" w:space="0" w:color="auto"/>
            <w:bottom w:val="none" w:sz="0" w:space="0" w:color="auto"/>
            <w:right w:val="none" w:sz="0" w:space="0" w:color="auto"/>
          </w:divBdr>
        </w:div>
        <w:div w:id="1516849308">
          <w:marLeft w:val="0"/>
          <w:marRight w:val="0"/>
          <w:marTop w:val="0"/>
          <w:marBottom w:val="0"/>
          <w:divBdr>
            <w:top w:val="none" w:sz="0" w:space="0" w:color="auto"/>
            <w:left w:val="none" w:sz="0" w:space="0" w:color="auto"/>
            <w:bottom w:val="none" w:sz="0" w:space="0" w:color="auto"/>
            <w:right w:val="none" w:sz="0" w:space="0" w:color="auto"/>
          </w:divBdr>
        </w:div>
        <w:div w:id="900603327">
          <w:marLeft w:val="0"/>
          <w:marRight w:val="0"/>
          <w:marTop w:val="0"/>
          <w:marBottom w:val="0"/>
          <w:divBdr>
            <w:top w:val="none" w:sz="0" w:space="0" w:color="auto"/>
            <w:left w:val="none" w:sz="0" w:space="0" w:color="auto"/>
            <w:bottom w:val="none" w:sz="0" w:space="0" w:color="auto"/>
            <w:right w:val="none" w:sz="0" w:space="0" w:color="auto"/>
          </w:divBdr>
        </w:div>
        <w:div w:id="1128820003">
          <w:marLeft w:val="0"/>
          <w:marRight w:val="0"/>
          <w:marTop w:val="0"/>
          <w:marBottom w:val="0"/>
          <w:divBdr>
            <w:top w:val="none" w:sz="0" w:space="0" w:color="auto"/>
            <w:left w:val="none" w:sz="0" w:space="0" w:color="auto"/>
            <w:bottom w:val="none" w:sz="0" w:space="0" w:color="auto"/>
            <w:right w:val="none" w:sz="0" w:space="0" w:color="auto"/>
          </w:divBdr>
        </w:div>
        <w:div w:id="1974481467">
          <w:marLeft w:val="0"/>
          <w:marRight w:val="0"/>
          <w:marTop w:val="0"/>
          <w:marBottom w:val="0"/>
          <w:divBdr>
            <w:top w:val="none" w:sz="0" w:space="0" w:color="auto"/>
            <w:left w:val="none" w:sz="0" w:space="0" w:color="auto"/>
            <w:bottom w:val="none" w:sz="0" w:space="0" w:color="auto"/>
            <w:right w:val="none" w:sz="0" w:space="0" w:color="auto"/>
          </w:divBdr>
        </w:div>
        <w:div w:id="158009244">
          <w:marLeft w:val="0"/>
          <w:marRight w:val="0"/>
          <w:marTop w:val="0"/>
          <w:marBottom w:val="0"/>
          <w:divBdr>
            <w:top w:val="none" w:sz="0" w:space="0" w:color="auto"/>
            <w:left w:val="none" w:sz="0" w:space="0" w:color="auto"/>
            <w:bottom w:val="none" w:sz="0" w:space="0" w:color="auto"/>
            <w:right w:val="none" w:sz="0" w:space="0" w:color="auto"/>
          </w:divBdr>
        </w:div>
        <w:div w:id="2141411045">
          <w:marLeft w:val="0"/>
          <w:marRight w:val="0"/>
          <w:marTop w:val="0"/>
          <w:marBottom w:val="0"/>
          <w:divBdr>
            <w:top w:val="none" w:sz="0" w:space="0" w:color="auto"/>
            <w:left w:val="none" w:sz="0" w:space="0" w:color="auto"/>
            <w:bottom w:val="none" w:sz="0" w:space="0" w:color="auto"/>
            <w:right w:val="none" w:sz="0" w:space="0" w:color="auto"/>
          </w:divBdr>
        </w:div>
        <w:div w:id="937444233">
          <w:marLeft w:val="0"/>
          <w:marRight w:val="0"/>
          <w:marTop w:val="0"/>
          <w:marBottom w:val="0"/>
          <w:divBdr>
            <w:top w:val="none" w:sz="0" w:space="0" w:color="auto"/>
            <w:left w:val="none" w:sz="0" w:space="0" w:color="auto"/>
            <w:bottom w:val="none" w:sz="0" w:space="0" w:color="auto"/>
            <w:right w:val="none" w:sz="0" w:space="0" w:color="auto"/>
          </w:divBdr>
        </w:div>
        <w:div w:id="2123913377">
          <w:marLeft w:val="0"/>
          <w:marRight w:val="0"/>
          <w:marTop w:val="0"/>
          <w:marBottom w:val="0"/>
          <w:divBdr>
            <w:top w:val="none" w:sz="0" w:space="0" w:color="auto"/>
            <w:left w:val="none" w:sz="0" w:space="0" w:color="auto"/>
            <w:bottom w:val="none" w:sz="0" w:space="0" w:color="auto"/>
            <w:right w:val="none" w:sz="0" w:space="0" w:color="auto"/>
          </w:divBdr>
        </w:div>
        <w:div w:id="1199852397">
          <w:marLeft w:val="0"/>
          <w:marRight w:val="0"/>
          <w:marTop w:val="0"/>
          <w:marBottom w:val="0"/>
          <w:divBdr>
            <w:top w:val="none" w:sz="0" w:space="0" w:color="auto"/>
            <w:left w:val="none" w:sz="0" w:space="0" w:color="auto"/>
            <w:bottom w:val="none" w:sz="0" w:space="0" w:color="auto"/>
            <w:right w:val="none" w:sz="0" w:space="0" w:color="auto"/>
          </w:divBdr>
        </w:div>
        <w:div w:id="1152719042">
          <w:marLeft w:val="0"/>
          <w:marRight w:val="0"/>
          <w:marTop w:val="0"/>
          <w:marBottom w:val="0"/>
          <w:divBdr>
            <w:top w:val="none" w:sz="0" w:space="0" w:color="auto"/>
            <w:left w:val="none" w:sz="0" w:space="0" w:color="auto"/>
            <w:bottom w:val="none" w:sz="0" w:space="0" w:color="auto"/>
            <w:right w:val="none" w:sz="0" w:space="0" w:color="auto"/>
          </w:divBdr>
        </w:div>
        <w:div w:id="1468164118">
          <w:marLeft w:val="0"/>
          <w:marRight w:val="0"/>
          <w:marTop w:val="0"/>
          <w:marBottom w:val="0"/>
          <w:divBdr>
            <w:top w:val="none" w:sz="0" w:space="0" w:color="auto"/>
            <w:left w:val="none" w:sz="0" w:space="0" w:color="auto"/>
            <w:bottom w:val="none" w:sz="0" w:space="0" w:color="auto"/>
            <w:right w:val="none" w:sz="0" w:space="0" w:color="auto"/>
          </w:divBdr>
        </w:div>
        <w:div w:id="946350706">
          <w:marLeft w:val="0"/>
          <w:marRight w:val="0"/>
          <w:marTop w:val="0"/>
          <w:marBottom w:val="0"/>
          <w:divBdr>
            <w:top w:val="none" w:sz="0" w:space="0" w:color="auto"/>
            <w:left w:val="none" w:sz="0" w:space="0" w:color="auto"/>
            <w:bottom w:val="none" w:sz="0" w:space="0" w:color="auto"/>
            <w:right w:val="none" w:sz="0" w:space="0" w:color="auto"/>
          </w:divBdr>
        </w:div>
        <w:div w:id="2010324288">
          <w:marLeft w:val="0"/>
          <w:marRight w:val="0"/>
          <w:marTop w:val="0"/>
          <w:marBottom w:val="0"/>
          <w:divBdr>
            <w:top w:val="none" w:sz="0" w:space="0" w:color="auto"/>
            <w:left w:val="none" w:sz="0" w:space="0" w:color="auto"/>
            <w:bottom w:val="none" w:sz="0" w:space="0" w:color="auto"/>
            <w:right w:val="none" w:sz="0" w:space="0" w:color="auto"/>
          </w:divBdr>
        </w:div>
        <w:div w:id="816650714">
          <w:marLeft w:val="0"/>
          <w:marRight w:val="0"/>
          <w:marTop w:val="0"/>
          <w:marBottom w:val="0"/>
          <w:divBdr>
            <w:top w:val="none" w:sz="0" w:space="0" w:color="auto"/>
            <w:left w:val="none" w:sz="0" w:space="0" w:color="auto"/>
            <w:bottom w:val="none" w:sz="0" w:space="0" w:color="auto"/>
            <w:right w:val="none" w:sz="0" w:space="0" w:color="auto"/>
          </w:divBdr>
        </w:div>
        <w:div w:id="1075586183">
          <w:marLeft w:val="0"/>
          <w:marRight w:val="0"/>
          <w:marTop w:val="0"/>
          <w:marBottom w:val="0"/>
          <w:divBdr>
            <w:top w:val="none" w:sz="0" w:space="0" w:color="auto"/>
            <w:left w:val="none" w:sz="0" w:space="0" w:color="auto"/>
            <w:bottom w:val="none" w:sz="0" w:space="0" w:color="auto"/>
            <w:right w:val="none" w:sz="0" w:space="0" w:color="auto"/>
          </w:divBdr>
        </w:div>
        <w:div w:id="1331911109">
          <w:marLeft w:val="0"/>
          <w:marRight w:val="0"/>
          <w:marTop w:val="0"/>
          <w:marBottom w:val="0"/>
          <w:divBdr>
            <w:top w:val="none" w:sz="0" w:space="0" w:color="auto"/>
            <w:left w:val="none" w:sz="0" w:space="0" w:color="auto"/>
            <w:bottom w:val="none" w:sz="0" w:space="0" w:color="auto"/>
            <w:right w:val="none" w:sz="0" w:space="0" w:color="auto"/>
          </w:divBdr>
        </w:div>
        <w:div w:id="1860268986">
          <w:marLeft w:val="0"/>
          <w:marRight w:val="0"/>
          <w:marTop w:val="0"/>
          <w:marBottom w:val="0"/>
          <w:divBdr>
            <w:top w:val="none" w:sz="0" w:space="0" w:color="auto"/>
            <w:left w:val="none" w:sz="0" w:space="0" w:color="auto"/>
            <w:bottom w:val="none" w:sz="0" w:space="0" w:color="auto"/>
            <w:right w:val="none" w:sz="0" w:space="0" w:color="auto"/>
          </w:divBdr>
        </w:div>
        <w:div w:id="1598294224">
          <w:marLeft w:val="0"/>
          <w:marRight w:val="0"/>
          <w:marTop w:val="0"/>
          <w:marBottom w:val="0"/>
          <w:divBdr>
            <w:top w:val="none" w:sz="0" w:space="0" w:color="auto"/>
            <w:left w:val="none" w:sz="0" w:space="0" w:color="auto"/>
            <w:bottom w:val="none" w:sz="0" w:space="0" w:color="auto"/>
            <w:right w:val="none" w:sz="0" w:space="0" w:color="auto"/>
          </w:divBdr>
        </w:div>
        <w:div w:id="732200616">
          <w:marLeft w:val="0"/>
          <w:marRight w:val="0"/>
          <w:marTop w:val="0"/>
          <w:marBottom w:val="0"/>
          <w:divBdr>
            <w:top w:val="none" w:sz="0" w:space="0" w:color="auto"/>
            <w:left w:val="none" w:sz="0" w:space="0" w:color="auto"/>
            <w:bottom w:val="none" w:sz="0" w:space="0" w:color="auto"/>
            <w:right w:val="none" w:sz="0" w:space="0" w:color="auto"/>
          </w:divBdr>
        </w:div>
        <w:div w:id="567377268">
          <w:marLeft w:val="0"/>
          <w:marRight w:val="0"/>
          <w:marTop w:val="0"/>
          <w:marBottom w:val="0"/>
          <w:divBdr>
            <w:top w:val="none" w:sz="0" w:space="0" w:color="auto"/>
            <w:left w:val="none" w:sz="0" w:space="0" w:color="auto"/>
            <w:bottom w:val="none" w:sz="0" w:space="0" w:color="auto"/>
            <w:right w:val="none" w:sz="0" w:space="0" w:color="auto"/>
          </w:divBdr>
        </w:div>
        <w:div w:id="1961034339">
          <w:marLeft w:val="0"/>
          <w:marRight w:val="0"/>
          <w:marTop w:val="0"/>
          <w:marBottom w:val="0"/>
          <w:divBdr>
            <w:top w:val="none" w:sz="0" w:space="0" w:color="auto"/>
            <w:left w:val="none" w:sz="0" w:space="0" w:color="auto"/>
            <w:bottom w:val="none" w:sz="0" w:space="0" w:color="auto"/>
            <w:right w:val="none" w:sz="0" w:space="0" w:color="auto"/>
          </w:divBdr>
        </w:div>
        <w:div w:id="538519689">
          <w:marLeft w:val="0"/>
          <w:marRight w:val="0"/>
          <w:marTop w:val="0"/>
          <w:marBottom w:val="0"/>
          <w:divBdr>
            <w:top w:val="none" w:sz="0" w:space="0" w:color="auto"/>
            <w:left w:val="none" w:sz="0" w:space="0" w:color="auto"/>
            <w:bottom w:val="none" w:sz="0" w:space="0" w:color="auto"/>
            <w:right w:val="none" w:sz="0" w:space="0" w:color="auto"/>
          </w:divBdr>
        </w:div>
        <w:div w:id="835606224">
          <w:marLeft w:val="0"/>
          <w:marRight w:val="0"/>
          <w:marTop w:val="0"/>
          <w:marBottom w:val="0"/>
          <w:divBdr>
            <w:top w:val="none" w:sz="0" w:space="0" w:color="auto"/>
            <w:left w:val="none" w:sz="0" w:space="0" w:color="auto"/>
            <w:bottom w:val="none" w:sz="0" w:space="0" w:color="auto"/>
            <w:right w:val="none" w:sz="0" w:space="0" w:color="auto"/>
          </w:divBdr>
        </w:div>
        <w:div w:id="2026439292">
          <w:marLeft w:val="0"/>
          <w:marRight w:val="0"/>
          <w:marTop w:val="0"/>
          <w:marBottom w:val="0"/>
          <w:divBdr>
            <w:top w:val="none" w:sz="0" w:space="0" w:color="auto"/>
            <w:left w:val="none" w:sz="0" w:space="0" w:color="auto"/>
            <w:bottom w:val="none" w:sz="0" w:space="0" w:color="auto"/>
            <w:right w:val="none" w:sz="0" w:space="0" w:color="auto"/>
          </w:divBdr>
        </w:div>
        <w:div w:id="1376781008">
          <w:marLeft w:val="0"/>
          <w:marRight w:val="0"/>
          <w:marTop w:val="0"/>
          <w:marBottom w:val="0"/>
          <w:divBdr>
            <w:top w:val="none" w:sz="0" w:space="0" w:color="auto"/>
            <w:left w:val="none" w:sz="0" w:space="0" w:color="auto"/>
            <w:bottom w:val="none" w:sz="0" w:space="0" w:color="auto"/>
            <w:right w:val="none" w:sz="0" w:space="0" w:color="auto"/>
          </w:divBdr>
        </w:div>
        <w:div w:id="1768306381">
          <w:marLeft w:val="0"/>
          <w:marRight w:val="0"/>
          <w:marTop w:val="0"/>
          <w:marBottom w:val="0"/>
          <w:divBdr>
            <w:top w:val="none" w:sz="0" w:space="0" w:color="auto"/>
            <w:left w:val="none" w:sz="0" w:space="0" w:color="auto"/>
            <w:bottom w:val="none" w:sz="0" w:space="0" w:color="auto"/>
            <w:right w:val="none" w:sz="0" w:space="0" w:color="auto"/>
          </w:divBdr>
        </w:div>
        <w:div w:id="1757939694">
          <w:marLeft w:val="0"/>
          <w:marRight w:val="0"/>
          <w:marTop w:val="0"/>
          <w:marBottom w:val="0"/>
          <w:divBdr>
            <w:top w:val="none" w:sz="0" w:space="0" w:color="auto"/>
            <w:left w:val="none" w:sz="0" w:space="0" w:color="auto"/>
            <w:bottom w:val="none" w:sz="0" w:space="0" w:color="auto"/>
            <w:right w:val="none" w:sz="0" w:space="0" w:color="auto"/>
          </w:divBdr>
        </w:div>
        <w:div w:id="965088716">
          <w:marLeft w:val="0"/>
          <w:marRight w:val="0"/>
          <w:marTop w:val="0"/>
          <w:marBottom w:val="0"/>
          <w:divBdr>
            <w:top w:val="none" w:sz="0" w:space="0" w:color="auto"/>
            <w:left w:val="none" w:sz="0" w:space="0" w:color="auto"/>
            <w:bottom w:val="none" w:sz="0" w:space="0" w:color="auto"/>
            <w:right w:val="none" w:sz="0" w:space="0" w:color="auto"/>
          </w:divBdr>
        </w:div>
        <w:div w:id="1078139534">
          <w:marLeft w:val="0"/>
          <w:marRight w:val="0"/>
          <w:marTop w:val="0"/>
          <w:marBottom w:val="0"/>
          <w:divBdr>
            <w:top w:val="none" w:sz="0" w:space="0" w:color="auto"/>
            <w:left w:val="none" w:sz="0" w:space="0" w:color="auto"/>
            <w:bottom w:val="none" w:sz="0" w:space="0" w:color="auto"/>
            <w:right w:val="none" w:sz="0" w:space="0" w:color="auto"/>
          </w:divBdr>
        </w:div>
        <w:div w:id="1299146476">
          <w:marLeft w:val="0"/>
          <w:marRight w:val="0"/>
          <w:marTop w:val="0"/>
          <w:marBottom w:val="0"/>
          <w:divBdr>
            <w:top w:val="none" w:sz="0" w:space="0" w:color="auto"/>
            <w:left w:val="none" w:sz="0" w:space="0" w:color="auto"/>
            <w:bottom w:val="none" w:sz="0" w:space="0" w:color="auto"/>
            <w:right w:val="none" w:sz="0" w:space="0" w:color="auto"/>
          </w:divBdr>
        </w:div>
        <w:div w:id="380255525">
          <w:marLeft w:val="0"/>
          <w:marRight w:val="0"/>
          <w:marTop w:val="0"/>
          <w:marBottom w:val="0"/>
          <w:divBdr>
            <w:top w:val="none" w:sz="0" w:space="0" w:color="auto"/>
            <w:left w:val="none" w:sz="0" w:space="0" w:color="auto"/>
            <w:bottom w:val="none" w:sz="0" w:space="0" w:color="auto"/>
            <w:right w:val="none" w:sz="0" w:space="0" w:color="auto"/>
          </w:divBdr>
        </w:div>
        <w:div w:id="1035809162">
          <w:marLeft w:val="0"/>
          <w:marRight w:val="0"/>
          <w:marTop w:val="0"/>
          <w:marBottom w:val="0"/>
          <w:divBdr>
            <w:top w:val="none" w:sz="0" w:space="0" w:color="auto"/>
            <w:left w:val="none" w:sz="0" w:space="0" w:color="auto"/>
            <w:bottom w:val="none" w:sz="0" w:space="0" w:color="auto"/>
            <w:right w:val="none" w:sz="0" w:space="0" w:color="auto"/>
          </w:divBdr>
        </w:div>
        <w:div w:id="246421568">
          <w:marLeft w:val="0"/>
          <w:marRight w:val="0"/>
          <w:marTop w:val="0"/>
          <w:marBottom w:val="0"/>
          <w:divBdr>
            <w:top w:val="none" w:sz="0" w:space="0" w:color="auto"/>
            <w:left w:val="none" w:sz="0" w:space="0" w:color="auto"/>
            <w:bottom w:val="none" w:sz="0" w:space="0" w:color="auto"/>
            <w:right w:val="none" w:sz="0" w:space="0" w:color="auto"/>
          </w:divBdr>
        </w:div>
        <w:div w:id="1764836465">
          <w:marLeft w:val="0"/>
          <w:marRight w:val="0"/>
          <w:marTop w:val="0"/>
          <w:marBottom w:val="0"/>
          <w:divBdr>
            <w:top w:val="none" w:sz="0" w:space="0" w:color="auto"/>
            <w:left w:val="none" w:sz="0" w:space="0" w:color="auto"/>
            <w:bottom w:val="none" w:sz="0" w:space="0" w:color="auto"/>
            <w:right w:val="none" w:sz="0" w:space="0" w:color="auto"/>
          </w:divBdr>
        </w:div>
        <w:div w:id="1067191327">
          <w:marLeft w:val="0"/>
          <w:marRight w:val="0"/>
          <w:marTop w:val="0"/>
          <w:marBottom w:val="0"/>
          <w:divBdr>
            <w:top w:val="none" w:sz="0" w:space="0" w:color="auto"/>
            <w:left w:val="none" w:sz="0" w:space="0" w:color="auto"/>
            <w:bottom w:val="none" w:sz="0" w:space="0" w:color="auto"/>
            <w:right w:val="none" w:sz="0" w:space="0" w:color="auto"/>
          </w:divBdr>
        </w:div>
        <w:div w:id="47807257">
          <w:marLeft w:val="0"/>
          <w:marRight w:val="0"/>
          <w:marTop w:val="0"/>
          <w:marBottom w:val="0"/>
          <w:divBdr>
            <w:top w:val="none" w:sz="0" w:space="0" w:color="auto"/>
            <w:left w:val="none" w:sz="0" w:space="0" w:color="auto"/>
            <w:bottom w:val="none" w:sz="0" w:space="0" w:color="auto"/>
            <w:right w:val="none" w:sz="0" w:space="0" w:color="auto"/>
          </w:divBdr>
        </w:div>
        <w:div w:id="559903151">
          <w:marLeft w:val="0"/>
          <w:marRight w:val="0"/>
          <w:marTop w:val="0"/>
          <w:marBottom w:val="0"/>
          <w:divBdr>
            <w:top w:val="none" w:sz="0" w:space="0" w:color="auto"/>
            <w:left w:val="none" w:sz="0" w:space="0" w:color="auto"/>
            <w:bottom w:val="none" w:sz="0" w:space="0" w:color="auto"/>
            <w:right w:val="none" w:sz="0" w:space="0" w:color="auto"/>
          </w:divBdr>
        </w:div>
        <w:div w:id="1696804266">
          <w:marLeft w:val="0"/>
          <w:marRight w:val="0"/>
          <w:marTop w:val="0"/>
          <w:marBottom w:val="0"/>
          <w:divBdr>
            <w:top w:val="none" w:sz="0" w:space="0" w:color="auto"/>
            <w:left w:val="none" w:sz="0" w:space="0" w:color="auto"/>
            <w:bottom w:val="none" w:sz="0" w:space="0" w:color="auto"/>
            <w:right w:val="none" w:sz="0" w:space="0" w:color="auto"/>
          </w:divBdr>
        </w:div>
        <w:div w:id="1680041862">
          <w:marLeft w:val="0"/>
          <w:marRight w:val="0"/>
          <w:marTop w:val="0"/>
          <w:marBottom w:val="0"/>
          <w:divBdr>
            <w:top w:val="none" w:sz="0" w:space="0" w:color="auto"/>
            <w:left w:val="none" w:sz="0" w:space="0" w:color="auto"/>
            <w:bottom w:val="none" w:sz="0" w:space="0" w:color="auto"/>
            <w:right w:val="none" w:sz="0" w:space="0" w:color="auto"/>
          </w:divBdr>
        </w:div>
        <w:div w:id="901257317">
          <w:marLeft w:val="0"/>
          <w:marRight w:val="0"/>
          <w:marTop w:val="0"/>
          <w:marBottom w:val="0"/>
          <w:divBdr>
            <w:top w:val="none" w:sz="0" w:space="0" w:color="auto"/>
            <w:left w:val="none" w:sz="0" w:space="0" w:color="auto"/>
            <w:bottom w:val="none" w:sz="0" w:space="0" w:color="auto"/>
            <w:right w:val="none" w:sz="0" w:space="0" w:color="auto"/>
          </w:divBdr>
        </w:div>
        <w:div w:id="1794591712">
          <w:marLeft w:val="0"/>
          <w:marRight w:val="0"/>
          <w:marTop w:val="0"/>
          <w:marBottom w:val="0"/>
          <w:divBdr>
            <w:top w:val="none" w:sz="0" w:space="0" w:color="auto"/>
            <w:left w:val="none" w:sz="0" w:space="0" w:color="auto"/>
            <w:bottom w:val="none" w:sz="0" w:space="0" w:color="auto"/>
            <w:right w:val="none" w:sz="0" w:space="0" w:color="auto"/>
          </w:divBdr>
        </w:div>
        <w:div w:id="2008246176">
          <w:marLeft w:val="0"/>
          <w:marRight w:val="0"/>
          <w:marTop w:val="0"/>
          <w:marBottom w:val="0"/>
          <w:divBdr>
            <w:top w:val="none" w:sz="0" w:space="0" w:color="auto"/>
            <w:left w:val="none" w:sz="0" w:space="0" w:color="auto"/>
            <w:bottom w:val="none" w:sz="0" w:space="0" w:color="auto"/>
            <w:right w:val="none" w:sz="0" w:space="0" w:color="auto"/>
          </w:divBdr>
        </w:div>
        <w:div w:id="2132018741">
          <w:marLeft w:val="0"/>
          <w:marRight w:val="0"/>
          <w:marTop w:val="0"/>
          <w:marBottom w:val="0"/>
          <w:divBdr>
            <w:top w:val="none" w:sz="0" w:space="0" w:color="auto"/>
            <w:left w:val="none" w:sz="0" w:space="0" w:color="auto"/>
            <w:bottom w:val="none" w:sz="0" w:space="0" w:color="auto"/>
            <w:right w:val="none" w:sz="0" w:space="0" w:color="auto"/>
          </w:divBdr>
        </w:div>
        <w:div w:id="552304188">
          <w:marLeft w:val="0"/>
          <w:marRight w:val="0"/>
          <w:marTop w:val="0"/>
          <w:marBottom w:val="0"/>
          <w:divBdr>
            <w:top w:val="none" w:sz="0" w:space="0" w:color="auto"/>
            <w:left w:val="none" w:sz="0" w:space="0" w:color="auto"/>
            <w:bottom w:val="none" w:sz="0" w:space="0" w:color="auto"/>
            <w:right w:val="none" w:sz="0" w:space="0" w:color="auto"/>
          </w:divBdr>
        </w:div>
        <w:div w:id="2122071848">
          <w:marLeft w:val="0"/>
          <w:marRight w:val="0"/>
          <w:marTop w:val="0"/>
          <w:marBottom w:val="0"/>
          <w:divBdr>
            <w:top w:val="none" w:sz="0" w:space="0" w:color="auto"/>
            <w:left w:val="none" w:sz="0" w:space="0" w:color="auto"/>
            <w:bottom w:val="none" w:sz="0" w:space="0" w:color="auto"/>
            <w:right w:val="none" w:sz="0" w:space="0" w:color="auto"/>
          </w:divBdr>
        </w:div>
        <w:div w:id="1922834453">
          <w:marLeft w:val="0"/>
          <w:marRight w:val="0"/>
          <w:marTop w:val="0"/>
          <w:marBottom w:val="0"/>
          <w:divBdr>
            <w:top w:val="none" w:sz="0" w:space="0" w:color="auto"/>
            <w:left w:val="none" w:sz="0" w:space="0" w:color="auto"/>
            <w:bottom w:val="none" w:sz="0" w:space="0" w:color="auto"/>
            <w:right w:val="none" w:sz="0" w:space="0" w:color="auto"/>
          </w:divBdr>
        </w:div>
        <w:div w:id="1431009235">
          <w:marLeft w:val="0"/>
          <w:marRight w:val="0"/>
          <w:marTop w:val="0"/>
          <w:marBottom w:val="0"/>
          <w:divBdr>
            <w:top w:val="none" w:sz="0" w:space="0" w:color="auto"/>
            <w:left w:val="none" w:sz="0" w:space="0" w:color="auto"/>
            <w:bottom w:val="none" w:sz="0" w:space="0" w:color="auto"/>
            <w:right w:val="none" w:sz="0" w:space="0" w:color="auto"/>
          </w:divBdr>
        </w:div>
        <w:div w:id="2006855074">
          <w:marLeft w:val="0"/>
          <w:marRight w:val="0"/>
          <w:marTop w:val="0"/>
          <w:marBottom w:val="0"/>
          <w:divBdr>
            <w:top w:val="none" w:sz="0" w:space="0" w:color="auto"/>
            <w:left w:val="none" w:sz="0" w:space="0" w:color="auto"/>
            <w:bottom w:val="none" w:sz="0" w:space="0" w:color="auto"/>
            <w:right w:val="none" w:sz="0" w:space="0" w:color="auto"/>
          </w:divBdr>
        </w:div>
        <w:div w:id="906305921">
          <w:marLeft w:val="0"/>
          <w:marRight w:val="0"/>
          <w:marTop w:val="0"/>
          <w:marBottom w:val="0"/>
          <w:divBdr>
            <w:top w:val="none" w:sz="0" w:space="0" w:color="auto"/>
            <w:left w:val="none" w:sz="0" w:space="0" w:color="auto"/>
            <w:bottom w:val="none" w:sz="0" w:space="0" w:color="auto"/>
            <w:right w:val="none" w:sz="0" w:space="0" w:color="auto"/>
          </w:divBdr>
        </w:div>
        <w:div w:id="1845705266">
          <w:marLeft w:val="0"/>
          <w:marRight w:val="0"/>
          <w:marTop w:val="0"/>
          <w:marBottom w:val="0"/>
          <w:divBdr>
            <w:top w:val="none" w:sz="0" w:space="0" w:color="auto"/>
            <w:left w:val="none" w:sz="0" w:space="0" w:color="auto"/>
            <w:bottom w:val="none" w:sz="0" w:space="0" w:color="auto"/>
            <w:right w:val="none" w:sz="0" w:space="0" w:color="auto"/>
          </w:divBdr>
        </w:div>
        <w:div w:id="516624938">
          <w:marLeft w:val="0"/>
          <w:marRight w:val="0"/>
          <w:marTop w:val="0"/>
          <w:marBottom w:val="0"/>
          <w:divBdr>
            <w:top w:val="none" w:sz="0" w:space="0" w:color="auto"/>
            <w:left w:val="none" w:sz="0" w:space="0" w:color="auto"/>
            <w:bottom w:val="none" w:sz="0" w:space="0" w:color="auto"/>
            <w:right w:val="none" w:sz="0" w:space="0" w:color="auto"/>
          </w:divBdr>
        </w:div>
        <w:div w:id="1624726506">
          <w:marLeft w:val="0"/>
          <w:marRight w:val="0"/>
          <w:marTop w:val="0"/>
          <w:marBottom w:val="0"/>
          <w:divBdr>
            <w:top w:val="none" w:sz="0" w:space="0" w:color="auto"/>
            <w:left w:val="none" w:sz="0" w:space="0" w:color="auto"/>
            <w:bottom w:val="none" w:sz="0" w:space="0" w:color="auto"/>
            <w:right w:val="none" w:sz="0" w:space="0" w:color="auto"/>
          </w:divBdr>
        </w:div>
        <w:div w:id="1293634462">
          <w:marLeft w:val="0"/>
          <w:marRight w:val="0"/>
          <w:marTop w:val="0"/>
          <w:marBottom w:val="0"/>
          <w:divBdr>
            <w:top w:val="none" w:sz="0" w:space="0" w:color="auto"/>
            <w:left w:val="none" w:sz="0" w:space="0" w:color="auto"/>
            <w:bottom w:val="none" w:sz="0" w:space="0" w:color="auto"/>
            <w:right w:val="none" w:sz="0" w:space="0" w:color="auto"/>
          </w:divBdr>
        </w:div>
        <w:div w:id="154424212">
          <w:marLeft w:val="0"/>
          <w:marRight w:val="0"/>
          <w:marTop w:val="0"/>
          <w:marBottom w:val="0"/>
          <w:divBdr>
            <w:top w:val="none" w:sz="0" w:space="0" w:color="auto"/>
            <w:left w:val="none" w:sz="0" w:space="0" w:color="auto"/>
            <w:bottom w:val="none" w:sz="0" w:space="0" w:color="auto"/>
            <w:right w:val="none" w:sz="0" w:space="0" w:color="auto"/>
          </w:divBdr>
        </w:div>
        <w:div w:id="1916209669">
          <w:marLeft w:val="0"/>
          <w:marRight w:val="0"/>
          <w:marTop w:val="0"/>
          <w:marBottom w:val="0"/>
          <w:divBdr>
            <w:top w:val="none" w:sz="0" w:space="0" w:color="auto"/>
            <w:left w:val="none" w:sz="0" w:space="0" w:color="auto"/>
            <w:bottom w:val="none" w:sz="0" w:space="0" w:color="auto"/>
            <w:right w:val="none" w:sz="0" w:space="0" w:color="auto"/>
          </w:divBdr>
        </w:div>
        <w:div w:id="1874729358">
          <w:marLeft w:val="0"/>
          <w:marRight w:val="0"/>
          <w:marTop w:val="0"/>
          <w:marBottom w:val="0"/>
          <w:divBdr>
            <w:top w:val="none" w:sz="0" w:space="0" w:color="auto"/>
            <w:left w:val="none" w:sz="0" w:space="0" w:color="auto"/>
            <w:bottom w:val="none" w:sz="0" w:space="0" w:color="auto"/>
            <w:right w:val="none" w:sz="0" w:space="0" w:color="auto"/>
          </w:divBdr>
        </w:div>
        <w:div w:id="2126804274">
          <w:marLeft w:val="0"/>
          <w:marRight w:val="0"/>
          <w:marTop w:val="0"/>
          <w:marBottom w:val="0"/>
          <w:divBdr>
            <w:top w:val="none" w:sz="0" w:space="0" w:color="auto"/>
            <w:left w:val="none" w:sz="0" w:space="0" w:color="auto"/>
            <w:bottom w:val="none" w:sz="0" w:space="0" w:color="auto"/>
            <w:right w:val="none" w:sz="0" w:space="0" w:color="auto"/>
          </w:divBdr>
        </w:div>
        <w:div w:id="626156103">
          <w:marLeft w:val="0"/>
          <w:marRight w:val="0"/>
          <w:marTop w:val="0"/>
          <w:marBottom w:val="0"/>
          <w:divBdr>
            <w:top w:val="none" w:sz="0" w:space="0" w:color="auto"/>
            <w:left w:val="none" w:sz="0" w:space="0" w:color="auto"/>
            <w:bottom w:val="none" w:sz="0" w:space="0" w:color="auto"/>
            <w:right w:val="none" w:sz="0" w:space="0" w:color="auto"/>
          </w:divBdr>
        </w:div>
        <w:div w:id="1843736399">
          <w:marLeft w:val="0"/>
          <w:marRight w:val="0"/>
          <w:marTop w:val="0"/>
          <w:marBottom w:val="0"/>
          <w:divBdr>
            <w:top w:val="none" w:sz="0" w:space="0" w:color="auto"/>
            <w:left w:val="none" w:sz="0" w:space="0" w:color="auto"/>
            <w:bottom w:val="none" w:sz="0" w:space="0" w:color="auto"/>
            <w:right w:val="none" w:sz="0" w:space="0" w:color="auto"/>
          </w:divBdr>
        </w:div>
        <w:div w:id="51732261">
          <w:marLeft w:val="0"/>
          <w:marRight w:val="0"/>
          <w:marTop w:val="0"/>
          <w:marBottom w:val="0"/>
          <w:divBdr>
            <w:top w:val="none" w:sz="0" w:space="0" w:color="auto"/>
            <w:left w:val="none" w:sz="0" w:space="0" w:color="auto"/>
            <w:bottom w:val="none" w:sz="0" w:space="0" w:color="auto"/>
            <w:right w:val="none" w:sz="0" w:space="0" w:color="auto"/>
          </w:divBdr>
        </w:div>
        <w:div w:id="1035234183">
          <w:marLeft w:val="0"/>
          <w:marRight w:val="0"/>
          <w:marTop w:val="0"/>
          <w:marBottom w:val="0"/>
          <w:divBdr>
            <w:top w:val="none" w:sz="0" w:space="0" w:color="auto"/>
            <w:left w:val="none" w:sz="0" w:space="0" w:color="auto"/>
            <w:bottom w:val="none" w:sz="0" w:space="0" w:color="auto"/>
            <w:right w:val="none" w:sz="0" w:space="0" w:color="auto"/>
          </w:divBdr>
        </w:div>
      </w:divsChild>
    </w:div>
    <w:div w:id="1602299076">
      <w:marLeft w:val="0"/>
      <w:marRight w:val="0"/>
      <w:marTop w:val="0"/>
      <w:marBottom w:val="0"/>
      <w:divBdr>
        <w:top w:val="none" w:sz="0" w:space="0" w:color="auto"/>
        <w:left w:val="none" w:sz="0" w:space="0" w:color="auto"/>
        <w:bottom w:val="none" w:sz="0" w:space="0" w:color="auto"/>
        <w:right w:val="none" w:sz="0" w:space="0" w:color="auto"/>
      </w:divBdr>
    </w:div>
    <w:div w:id="1607810542">
      <w:marLeft w:val="0"/>
      <w:marRight w:val="0"/>
      <w:marTop w:val="0"/>
      <w:marBottom w:val="0"/>
      <w:divBdr>
        <w:top w:val="none" w:sz="0" w:space="0" w:color="auto"/>
        <w:left w:val="none" w:sz="0" w:space="0" w:color="auto"/>
        <w:bottom w:val="none" w:sz="0" w:space="0" w:color="auto"/>
        <w:right w:val="none" w:sz="0" w:space="0" w:color="auto"/>
      </w:divBdr>
    </w:div>
    <w:div w:id="1611038392">
      <w:marLeft w:val="0"/>
      <w:marRight w:val="0"/>
      <w:marTop w:val="0"/>
      <w:marBottom w:val="0"/>
      <w:divBdr>
        <w:top w:val="none" w:sz="0" w:space="0" w:color="auto"/>
        <w:left w:val="none" w:sz="0" w:space="0" w:color="auto"/>
        <w:bottom w:val="none" w:sz="0" w:space="0" w:color="auto"/>
        <w:right w:val="none" w:sz="0" w:space="0" w:color="auto"/>
      </w:divBdr>
    </w:div>
    <w:div w:id="1614286819">
      <w:marLeft w:val="0"/>
      <w:marRight w:val="0"/>
      <w:marTop w:val="0"/>
      <w:marBottom w:val="0"/>
      <w:divBdr>
        <w:top w:val="none" w:sz="0" w:space="0" w:color="auto"/>
        <w:left w:val="none" w:sz="0" w:space="0" w:color="auto"/>
        <w:bottom w:val="none" w:sz="0" w:space="0" w:color="auto"/>
        <w:right w:val="none" w:sz="0" w:space="0" w:color="auto"/>
      </w:divBdr>
    </w:div>
    <w:div w:id="1618566589">
      <w:marLeft w:val="0"/>
      <w:marRight w:val="0"/>
      <w:marTop w:val="0"/>
      <w:marBottom w:val="0"/>
      <w:divBdr>
        <w:top w:val="none" w:sz="0" w:space="0" w:color="auto"/>
        <w:left w:val="none" w:sz="0" w:space="0" w:color="auto"/>
        <w:bottom w:val="none" w:sz="0" w:space="0" w:color="auto"/>
        <w:right w:val="none" w:sz="0" w:space="0" w:color="auto"/>
      </w:divBdr>
    </w:div>
    <w:div w:id="1618752077">
      <w:marLeft w:val="0"/>
      <w:marRight w:val="0"/>
      <w:marTop w:val="0"/>
      <w:marBottom w:val="0"/>
      <w:divBdr>
        <w:top w:val="none" w:sz="0" w:space="0" w:color="auto"/>
        <w:left w:val="none" w:sz="0" w:space="0" w:color="auto"/>
        <w:bottom w:val="none" w:sz="0" w:space="0" w:color="auto"/>
        <w:right w:val="none" w:sz="0" w:space="0" w:color="auto"/>
      </w:divBdr>
    </w:div>
    <w:div w:id="1631549719">
      <w:marLeft w:val="0"/>
      <w:marRight w:val="0"/>
      <w:marTop w:val="0"/>
      <w:marBottom w:val="0"/>
      <w:divBdr>
        <w:top w:val="none" w:sz="0" w:space="0" w:color="auto"/>
        <w:left w:val="none" w:sz="0" w:space="0" w:color="auto"/>
        <w:bottom w:val="none" w:sz="0" w:space="0" w:color="auto"/>
        <w:right w:val="none" w:sz="0" w:space="0" w:color="auto"/>
      </w:divBdr>
    </w:div>
    <w:div w:id="1635326997">
      <w:marLeft w:val="0"/>
      <w:marRight w:val="0"/>
      <w:marTop w:val="0"/>
      <w:marBottom w:val="0"/>
      <w:divBdr>
        <w:top w:val="none" w:sz="0" w:space="0" w:color="auto"/>
        <w:left w:val="none" w:sz="0" w:space="0" w:color="auto"/>
        <w:bottom w:val="none" w:sz="0" w:space="0" w:color="auto"/>
        <w:right w:val="none" w:sz="0" w:space="0" w:color="auto"/>
      </w:divBdr>
    </w:div>
    <w:div w:id="1638607696">
      <w:marLeft w:val="0"/>
      <w:marRight w:val="0"/>
      <w:marTop w:val="0"/>
      <w:marBottom w:val="0"/>
      <w:divBdr>
        <w:top w:val="none" w:sz="0" w:space="0" w:color="auto"/>
        <w:left w:val="none" w:sz="0" w:space="0" w:color="auto"/>
        <w:bottom w:val="none" w:sz="0" w:space="0" w:color="auto"/>
        <w:right w:val="none" w:sz="0" w:space="0" w:color="auto"/>
      </w:divBdr>
    </w:div>
    <w:div w:id="1640263511">
      <w:marLeft w:val="0"/>
      <w:marRight w:val="0"/>
      <w:marTop w:val="0"/>
      <w:marBottom w:val="0"/>
      <w:divBdr>
        <w:top w:val="none" w:sz="0" w:space="0" w:color="auto"/>
        <w:left w:val="none" w:sz="0" w:space="0" w:color="auto"/>
        <w:bottom w:val="none" w:sz="0" w:space="0" w:color="auto"/>
        <w:right w:val="none" w:sz="0" w:space="0" w:color="auto"/>
      </w:divBdr>
    </w:div>
    <w:div w:id="1645694190">
      <w:marLeft w:val="0"/>
      <w:marRight w:val="0"/>
      <w:marTop w:val="0"/>
      <w:marBottom w:val="0"/>
      <w:divBdr>
        <w:top w:val="none" w:sz="0" w:space="0" w:color="auto"/>
        <w:left w:val="none" w:sz="0" w:space="0" w:color="auto"/>
        <w:bottom w:val="none" w:sz="0" w:space="0" w:color="auto"/>
        <w:right w:val="none" w:sz="0" w:space="0" w:color="auto"/>
      </w:divBdr>
      <w:divsChild>
        <w:div w:id="1479112855">
          <w:marLeft w:val="0"/>
          <w:marRight w:val="0"/>
          <w:marTop w:val="0"/>
          <w:marBottom w:val="0"/>
          <w:divBdr>
            <w:top w:val="none" w:sz="0" w:space="0" w:color="auto"/>
            <w:left w:val="none" w:sz="0" w:space="0" w:color="auto"/>
            <w:bottom w:val="none" w:sz="0" w:space="0" w:color="auto"/>
            <w:right w:val="none" w:sz="0" w:space="0" w:color="auto"/>
          </w:divBdr>
        </w:div>
      </w:divsChild>
    </w:div>
    <w:div w:id="1648632792">
      <w:marLeft w:val="0"/>
      <w:marRight w:val="0"/>
      <w:marTop w:val="0"/>
      <w:marBottom w:val="0"/>
      <w:divBdr>
        <w:top w:val="none" w:sz="0" w:space="0" w:color="auto"/>
        <w:left w:val="none" w:sz="0" w:space="0" w:color="auto"/>
        <w:bottom w:val="none" w:sz="0" w:space="0" w:color="auto"/>
        <w:right w:val="none" w:sz="0" w:space="0" w:color="auto"/>
      </w:divBdr>
    </w:div>
    <w:div w:id="1649357128">
      <w:marLeft w:val="0"/>
      <w:marRight w:val="0"/>
      <w:marTop w:val="0"/>
      <w:marBottom w:val="0"/>
      <w:divBdr>
        <w:top w:val="none" w:sz="0" w:space="0" w:color="auto"/>
        <w:left w:val="none" w:sz="0" w:space="0" w:color="auto"/>
        <w:bottom w:val="none" w:sz="0" w:space="0" w:color="auto"/>
        <w:right w:val="none" w:sz="0" w:space="0" w:color="auto"/>
      </w:divBdr>
    </w:div>
    <w:div w:id="1650479646">
      <w:marLeft w:val="0"/>
      <w:marRight w:val="0"/>
      <w:marTop w:val="0"/>
      <w:marBottom w:val="0"/>
      <w:divBdr>
        <w:top w:val="none" w:sz="0" w:space="0" w:color="auto"/>
        <w:left w:val="none" w:sz="0" w:space="0" w:color="auto"/>
        <w:bottom w:val="none" w:sz="0" w:space="0" w:color="auto"/>
        <w:right w:val="none" w:sz="0" w:space="0" w:color="auto"/>
      </w:divBdr>
    </w:div>
    <w:div w:id="1658806025">
      <w:marLeft w:val="0"/>
      <w:marRight w:val="0"/>
      <w:marTop w:val="0"/>
      <w:marBottom w:val="0"/>
      <w:divBdr>
        <w:top w:val="none" w:sz="0" w:space="0" w:color="auto"/>
        <w:left w:val="none" w:sz="0" w:space="0" w:color="auto"/>
        <w:bottom w:val="none" w:sz="0" w:space="0" w:color="auto"/>
        <w:right w:val="none" w:sz="0" w:space="0" w:color="auto"/>
      </w:divBdr>
    </w:div>
    <w:div w:id="1659185345">
      <w:marLeft w:val="0"/>
      <w:marRight w:val="0"/>
      <w:marTop w:val="0"/>
      <w:marBottom w:val="0"/>
      <w:divBdr>
        <w:top w:val="none" w:sz="0" w:space="0" w:color="auto"/>
        <w:left w:val="none" w:sz="0" w:space="0" w:color="auto"/>
        <w:bottom w:val="none" w:sz="0" w:space="0" w:color="auto"/>
        <w:right w:val="none" w:sz="0" w:space="0" w:color="auto"/>
      </w:divBdr>
    </w:div>
    <w:div w:id="1663239925">
      <w:marLeft w:val="0"/>
      <w:marRight w:val="0"/>
      <w:marTop w:val="0"/>
      <w:marBottom w:val="0"/>
      <w:divBdr>
        <w:top w:val="none" w:sz="0" w:space="0" w:color="auto"/>
        <w:left w:val="none" w:sz="0" w:space="0" w:color="auto"/>
        <w:bottom w:val="none" w:sz="0" w:space="0" w:color="auto"/>
        <w:right w:val="none" w:sz="0" w:space="0" w:color="auto"/>
      </w:divBdr>
    </w:div>
    <w:div w:id="1686976582">
      <w:marLeft w:val="0"/>
      <w:marRight w:val="0"/>
      <w:marTop w:val="0"/>
      <w:marBottom w:val="0"/>
      <w:divBdr>
        <w:top w:val="none" w:sz="0" w:space="0" w:color="auto"/>
        <w:left w:val="none" w:sz="0" w:space="0" w:color="auto"/>
        <w:bottom w:val="none" w:sz="0" w:space="0" w:color="auto"/>
        <w:right w:val="none" w:sz="0" w:space="0" w:color="auto"/>
      </w:divBdr>
    </w:div>
    <w:div w:id="1688016327">
      <w:marLeft w:val="0"/>
      <w:marRight w:val="0"/>
      <w:marTop w:val="0"/>
      <w:marBottom w:val="0"/>
      <w:divBdr>
        <w:top w:val="none" w:sz="0" w:space="0" w:color="auto"/>
        <w:left w:val="none" w:sz="0" w:space="0" w:color="auto"/>
        <w:bottom w:val="none" w:sz="0" w:space="0" w:color="auto"/>
        <w:right w:val="none" w:sz="0" w:space="0" w:color="auto"/>
      </w:divBdr>
    </w:div>
    <w:div w:id="1691880560">
      <w:marLeft w:val="0"/>
      <w:marRight w:val="0"/>
      <w:marTop w:val="0"/>
      <w:marBottom w:val="0"/>
      <w:divBdr>
        <w:top w:val="none" w:sz="0" w:space="0" w:color="auto"/>
        <w:left w:val="none" w:sz="0" w:space="0" w:color="auto"/>
        <w:bottom w:val="none" w:sz="0" w:space="0" w:color="auto"/>
        <w:right w:val="none" w:sz="0" w:space="0" w:color="auto"/>
      </w:divBdr>
      <w:divsChild>
        <w:div w:id="558052678">
          <w:marLeft w:val="0"/>
          <w:marRight w:val="0"/>
          <w:marTop w:val="0"/>
          <w:marBottom w:val="0"/>
          <w:divBdr>
            <w:top w:val="none" w:sz="0" w:space="0" w:color="auto"/>
            <w:left w:val="none" w:sz="0" w:space="0" w:color="auto"/>
            <w:bottom w:val="none" w:sz="0" w:space="0" w:color="auto"/>
            <w:right w:val="none" w:sz="0" w:space="0" w:color="auto"/>
          </w:divBdr>
        </w:div>
      </w:divsChild>
    </w:div>
    <w:div w:id="1692494045">
      <w:marLeft w:val="0"/>
      <w:marRight w:val="0"/>
      <w:marTop w:val="0"/>
      <w:marBottom w:val="0"/>
      <w:divBdr>
        <w:top w:val="none" w:sz="0" w:space="0" w:color="auto"/>
        <w:left w:val="none" w:sz="0" w:space="0" w:color="auto"/>
        <w:bottom w:val="none" w:sz="0" w:space="0" w:color="auto"/>
        <w:right w:val="none" w:sz="0" w:space="0" w:color="auto"/>
      </w:divBdr>
    </w:div>
    <w:div w:id="1697349136">
      <w:marLeft w:val="0"/>
      <w:marRight w:val="0"/>
      <w:marTop w:val="0"/>
      <w:marBottom w:val="0"/>
      <w:divBdr>
        <w:top w:val="none" w:sz="0" w:space="0" w:color="auto"/>
        <w:left w:val="none" w:sz="0" w:space="0" w:color="auto"/>
        <w:bottom w:val="none" w:sz="0" w:space="0" w:color="auto"/>
        <w:right w:val="none" w:sz="0" w:space="0" w:color="auto"/>
      </w:divBdr>
    </w:div>
    <w:div w:id="1702978096">
      <w:marLeft w:val="0"/>
      <w:marRight w:val="0"/>
      <w:marTop w:val="0"/>
      <w:marBottom w:val="0"/>
      <w:divBdr>
        <w:top w:val="none" w:sz="0" w:space="0" w:color="auto"/>
        <w:left w:val="none" w:sz="0" w:space="0" w:color="auto"/>
        <w:bottom w:val="none" w:sz="0" w:space="0" w:color="auto"/>
        <w:right w:val="none" w:sz="0" w:space="0" w:color="auto"/>
      </w:divBdr>
    </w:div>
    <w:div w:id="1710832647">
      <w:marLeft w:val="0"/>
      <w:marRight w:val="0"/>
      <w:marTop w:val="0"/>
      <w:marBottom w:val="0"/>
      <w:divBdr>
        <w:top w:val="none" w:sz="0" w:space="0" w:color="auto"/>
        <w:left w:val="none" w:sz="0" w:space="0" w:color="auto"/>
        <w:bottom w:val="none" w:sz="0" w:space="0" w:color="auto"/>
        <w:right w:val="none" w:sz="0" w:space="0" w:color="auto"/>
      </w:divBdr>
    </w:div>
    <w:div w:id="1716419123">
      <w:marLeft w:val="0"/>
      <w:marRight w:val="0"/>
      <w:marTop w:val="0"/>
      <w:marBottom w:val="0"/>
      <w:divBdr>
        <w:top w:val="none" w:sz="0" w:space="0" w:color="auto"/>
        <w:left w:val="none" w:sz="0" w:space="0" w:color="auto"/>
        <w:bottom w:val="none" w:sz="0" w:space="0" w:color="auto"/>
        <w:right w:val="none" w:sz="0" w:space="0" w:color="auto"/>
      </w:divBdr>
      <w:divsChild>
        <w:div w:id="1859465809">
          <w:marLeft w:val="0"/>
          <w:marRight w:val="0"/>
          <w:marTop w:val="0"/>
          <w:marBottom w:val="0"/>
          <w:divBdr>
            <w:top w:val="none" w:sz="0" w:space="0" w:color="auto"/>
            <w:left w:val="none" w:sz="0" w:space="0" w:color="auto"/>
            <w:bottom w:val="none" w:sz="0" w:space="0" w:color="auto"/>
            <w:right w:val="none" w:sz="0" w:space="0" w:color="auto"/>
          </w:divBdr>
        </w:div>
      </w:divsChild>
    </w:div>
    <w:div w:id="1724402341">
      <w:marLeft w:val="0"/>
      <w:marRight w:val="0"/>
      <w:marTop w:val="0"/>
      <w:marBottom w:val="0"/>
      <w:divBdr>
        <w:top w:val="none" w:sz="0" w:space="0" w:color="auto"/>
        <w:left w:val="none" w:sz="0" w:space="0" w:color="auto"/>
        <w:bottom w:val="none" w:sz="0" w:space="0" w:color="auto"/>
        <w:right w:val="none" w:sz="0" w:space="0" w:color="auto"/>
      </w:divBdr>
    </w:div>
    <w:div w:id="1734741566">
      <w:marLeft w:val="0"/>
      <w:marRight w:val="0"/>
      <w:marTop w:val="0"/>
      <w:marBottom w:val="0"/>
      <w:divBdr>
        <w:top w:val="none" w:sz="0" w:space="0" w:color="auto"/>
        <w:left w:val="none" w:sz="0" w:space="0" w:color="auto"/>
        <w:bottom w:val="none" w:sz="0" w:space="0" w:color="auto"/>
        <w:right w:val="none" w:sz="0" w:space="0" w:color="auto"/>
      </w:divBdr>
      <w:divsChild>
        <w:div w:id="646319287">
          <w:marLeft w:val="0"/>
          <w:marRight w:val="0"/>
          <w:marTop w:val="0"/>
          <w:marBottom w:val="0"/>
          <w:divBdr>
            <w:top w:val="none" w:sz="0" w:space="0" w:color="auto"/>
            <w:left w:val="none" w:sz="0" w:space="0" w:color="auto"/>
            <w:bottom w:val="none" w:sz="0" w:space="0" w:color="auto"/>
            <w:right w:val="none" w:sz="0" w:space="0" w:color="auto"/>
          </w:divBdr>
        </w:div>
        <w:div w:id="1360013411">
          <w:marLeft w:val="0"/>
          <w:marRight w:val="0"/>
          <w:marTop w:val="0"/>
          <w:marBottom w:val="0"/>
          <w:divBdr>
            <w:top w:val="none" w:sz="0" w:space="0" w:color="auto"/>
            <w:left w:val="none" w:sz="0" w:space="0" w:color="auto"/>
            <w:bottom w:val="none" w:sz="0" w:space="0" w:color="auto"/>
            <w:right w:val="none" w:sz="0" w:space="0" w:color="auto"/>
          </w:divBdr>
        </w:div>
        <w:div w:id="2101484105">
          <w:marLeft w:val="0"/>
          <w:marRight w:val="0"/>
          <w:marTop w:val="0"/>
          <w:marBottom w:val="0"/>
          <w:divBdr>
            <w:top w:val="none" w:sz="0" w:space="0" w:color="auto"/>
            <w:left w:val="none" w:sz="0" w:space="0" w:color="auto"/>
            <w:bottom w:val="none" w:sz="0" w:space="0" w:color="auto"/>
            <w:right w:val="none" w:sz="0" w:space="0" w:color="auto"/>
          </w:divBdr>
        </w:div>
        <w:div w:id="1653488846">
          <w:marLeft w:val="0"/>
          <w:marRight w:val="0"/>
          <w:marTop w:val="0"/>
          <w:marBottom w:val="0"/>
          <w:divBdr>
            <w:top w:val="none" w:sz="0" w:space="0" w:color="auto"/>
            <w:left w:val="none" w:sz="0" w:space="0" w:color="auto"/>
            <w:bottom w:val="none" w:sz="0" w:space="0" w:color="auto"/>
            <w:right w:val="none" w:sz="0" w:space="0" w:color="auto"/>
          </w:divBdr>
        </w:div>
        <w:div w:id="985548110">
          <w:marLeft w:val="0"/>
          <w:marRight w:val="0"/>
          <w:marTop w:val="0"/>
          <w:marBottom w:val="0"/>
          <w:divBdr>
            <w:top w:val="none" w:sz="0" w:space="0" w:color="auto"/>
            <w:left w:val="none" w:sz="0" w:space="0" w:color="auto"/>
            <w:bottom w:val="none" w:sz="0" w:space="0" w:color="auto"/>
            <w:right w:val="none" w:sz="0" w:space="0" w:color="auto"/>
          </w:divBdr>
        </w:div>
        <w:div w:id="1693069526">
          <w:marLeft w:val="0"/>
          <w:marRight w:val="0"/>
          <w:marTop w:val="0"/>
          <w:marBottom w:val="0"/>
          <w:divBdr>
            <w:top w:val="none" w:sz="0" w:space="0" w:color="auto"/>
            <w:left w:val="none" w:sz="0" w:space="0" w:color="auto"/>
            <w:bottom w:val="none" w:sz="0" w:space="0" w:color="auto"/>
            <w:right w:val="none" w:sz="0" w:space="0" w:color="auto"/>
          </w:divBdr>
        </w:div>
        <w:div w:id="528421087">
          <w:marLeft w:val="0"/>
          <w:marRight w:val="0"/>
          <w:marTop w:val="0"/>
          <w:marBottom w:val="0"/>
          <w:divBdr>
            <w:top w:val="none" w:sz="0" w:space="0" w:color="auto"/>
            <w:left w:val="none" w:sz="0" w:space="0" w:color="auto"/>
            <w:bottom w:val="none" w:sz="0" w:space="0" w:color="auto"/>
            <w:right w:val="none" w:sz="0" w:space="0" w:color="auto"/>
          </w:divBdr>
        </w:div>
        <w:div w:id="1156652736">
          <w:marLeft w:val="0"/>
          <w:marRight w:val="0"/>
          <w:marTop w:val="0"/>
          <w:marBottom w:val="0"/>
          <w:divBdr>
            <w:top w:val="none" w:sz="0" w:space="0" w:color="auto"/>
            <w:left w:val="none" w:sz="0" w:space="0" w:color="auto"/>
            <w:bottom w:val="none" w:sz="0" w:space="0" w:color="auto"/>
            <w:right w:val="none" w:sz="0" w:space="0" w:color="auto"/>
          </w:divBdr>
        </w:div>
      </w:divsChild>
    </w:div>
    <w:div w:id="1754207355">
      <w:marLeft w:val="0"/>
      <w:marRight w:val="0"/>
      <w:marTop w:val="0"/>
      <w:marBottom w:val="0"/>
      <w:divBdr>
        <w:top w:val="none" w:sz="0" w:space="0" w:color="auto"/>
        <w:left w:val="none" w:sz="0" w:space="0" w:color="auto"/>
        <w:bottom w:val="none" w:sz="0" w:space="0" w:color="auto"/>
        <w:right w:val="none" w:sz="0" w:space="0" w:color="auto"/>
      </w:divBdr>
    </w:div>
    <w:div w:id="1754819017">
      <w:marLeft w:val="0"/>
      <w:marRight w:val="0"/>
      <w:marTop w:val="0"/>
      <w:marBottom w:val="0"/>
      <w:divBdr>
        <w:top w:val="none" w:sz="0" w:space="0" w:color="auto"/>
        <w:left w:val="none" w:sz="0" w:space="0" w:color="auto"/>
        <w:bottom w:val="none" w:sz="0" w:space="0" w:color="auto"/>
        <w:right w:val="none" w:sz="0" w:space="0" w:color="auto"/>
      </w:divBdr>
    </w:div>
    <w:div w:id="1764371429">
      <w:marLeft w:val="0"/>
      <w:marRight w:val="0"/>
      <w:marTop w:val="0"/>
      <w:marBottom w:val="0"/>
      <w:divBdr>
        <w:top w:val="none" w:sz="0" w:space="0" w:color="auto"/>
        <w:left w:val="none" w:sz="0" w:space="0" w:color="auto"/>
        <w:bottom w:val="none" w:sz="0" w:space="0" w:color="auto"/>
        <w:right w:val="none" w:sz="0" w:space="0" w:color="auto"/>
      </w:divBdr>
    </w:div>
    <w:div w:id="1773085123">
      <w:marLeft w:val="0"/>
      <w:marRight w:val="0"/>
      <w:marTop w:val="0"/>
      <w:marBottom w:val="0"/>
      <w:divBdr>
        <w:top w:val="none" w:sz="0" w:space="0" w:color="auto"/>
        <w:left w:val="none" w:sz="0" w:space="0" w:color="auto"/>
        <w:bottom w:val="none" w:sz="0" w:space="0" w:color="auto"/>
        <w:right w:val="none" w:sz="0" w:space="0" w:color="auto"/>
      </w:divBdr>
    </w:div>
    <w:div w:id="1774936223">
      <w:marLeft w:val="0"/>
      <w:marRight w:val="0"/>
      <w:marTop w:val="0"/>
      <w:marBottom w:val="0"/>
      <w:divBdr>
        <w:top w:val="none" w:sz="0" w:space="0" w:color="auto"/>
        <w:left w:val="none" w:sz="0" w:space="0" w:color="auto"/>
        <w:bottom w:val="none" w:sz="0" w:space="0" w:color="auto"/>
        <w:right w:val="none" w:sz="0" w:space="0" w:color="auto"/>
      </w:divBdr>
      <w:divsChild>
        <w:div w:id="1891649611">
          <w:marLeft w:val="0"/>
          <w:marRight w:val="0"/>
          <w:marTop w:val="0"/>
          <w:marBottom w:val="0"/>
          <w:divBdr>
            <w:top w:val="none" w:sz="0" w:space="0" w:color="auto"/>
            <w:left w:val="none" w:sz="0" w:space="0" w:color="auto"/>
            <w:bottom w:val="none" w:sz="0" w:space="0" w:color="auto"/>
            <w:right w:val="none" w:sz="0" w:space="0" w:color="auto"/>
          </w:divBdr>
        </w:div>
        <w:div w:id="248739050">
          <w:marLeft w:val="0"/>
          <w:marRight w:val="0"/>
          <w:marTop w:val="0"/>
          <w:marBottom w:val="0"/>
          <w:divBdr>
            <w:top w:val="none" w:sz="0" w:space="0" w:color="auto"/>
            <w:left w:val="none" w:sz="0" w:space="0" w:color="auto"/>
            <w:bottom w:val="none" w:sz="0" w:space="0" w:color="auto"/>
            <w:right w:val="none" w:sz="0" w:space="0" w:color="auto"/>
          </w:divBdr>
        </w:div>
        <w:div w:id="1318731126">
          <w:marLeft w:val="0"/>
          <w:marRight w:val="0"/>
          <w:marTop w:val="0"/>
          <w:marBottom w:val="0"/>
          <w:divBdr>
            <w:top w:val="none" w:sz="0" w:space="0" w:color="auto"/>
            <w:left w:val="none" w:sz="0" w:space="0" w:color="auto"/>
            <w:bottom w:val="none" w:sz="0" w:space="0" w:color="auto"/>
            <w:right w:val="none" w:sz="0" w:space="0" w:color="auto"/>
          </w:divBdr>
        </w:div>
        <w:div w:id="1682778441">
          <w:marLeft w:val="0"/>
          <w:marRight w:val="0"/>
          <w:marTop w:val="0"/>
          <w:marBottom w:val="0"/>
          <w:divBdr>
            <w:top w:val="none" w:sz="0" w:space="0" w:color="auto"/>
            <w:left w:val="none" w:sz="0" w:space="0" w:color="auto"/>
            <w:bottom w:val="none" w:sz="0" w:space="0" w:color="auto"/>
            <w:right w:val="none" w:sz="0" w:space="0" w:color="auto"/>
          </w:divBdr>
        </w:div>
        <w:div w:id="1882815089">
          <w:marLeft w:val="0"/>
          <w:marRight w:val="0"/>
          <w:marTop w:val="0"/>
          <w:marBottom w:val="0"/>
          <w:divBdr>
            <w:top w:val="none" w:sz="0" w:space="0" w:color="auto"/>
            <w:left w:val="none" w:sz="0" w:space="0" w:color="auto"/>
            <w:bottom w:val="none" w:sz="0" w:space="0" w:color="auto"/>
            <w:right w:val="none" w:sz="0" w:space="0" w:color="auto"/>
          </w:divBdr>
        </w:div>
        <w:div w:id="1674528016">
          <w:marLeft w:val="0"/>
          <w:marRight w:val="0"/>
          <w:marTop w:val="0"/>
          <w:marBottom w:val="0"/>
          <w:divBdr>
            <w:top w:val="none" w:sz="0" w:space="0" w:color="auto"/>
            <w:left w:val="none" w:sz="0" w:space="0" w:color="auto"/>
            <w:bottom w:val="none" w:sz="0" w:space="0" w:color="auto"/>
            <w:right w:val="none" w:sz="0" w:space="0" w:color="auto"/>
          </w:divBdr>
        </w:div>
        <w:div w:id="565578575">
          <w:marLeft w:val="0"/>
          <w:marRight w:val="0"/>
          <w:marTop w:val="0"/>
          <w:marBottom w:val="0"/>
          <w:divBdr>
            <w:top w:val="none" w:sz="0" w:space="0" w:color="auto"/>
            <w:left w:val="none" w:sz="0" w:space="0" w:color="auto"/>
            <w:bottom w:val="none" w:sz="0" w:space="0" w:color="auto"/>
            <w:right w:val="none" w:sz="0" w:space="0" w:color="auto"/>
          </w:divBdr>
        </w:div>
        <w:div w:id="1630281349">
          <w:marLeft w:val="0"/>
          <w:marRight w:val="0"/>
          <w:marTop w:val="0"/>
          <w:marBottom w:val="0"/>
          <w:divBdr>
            <w:top w:val="none" w:sz="0" w:space="0" w:color="auto"/>
            <w:left w:val="none" w:sz="0" w:space="0" w:color="auto"/>
            <w:bottom w:val="none" w:sz="0" w:space="0" w:color="auto"/>
            <w:right w:val="none" w:sz="0" w:space="0" w:color="auto"/>
          </w:divBdr>
        </w:div>
        <w:div w:id="1814179644">
          <w:marLeft w:val="0"/>
          <w:marRight w:val="0"/>
          <w:marTop w:val="0"/>
          <w:marBottom w:val="0"/>
          <w:divBdr>
            <w:top w:val="none" w:sz="0" w:space="0" w:color="auto"/>
            <w:left w:val="none" w:sz="0" w:space="0" w:color="auto"/>
            <w:bottom w:val="none" w:sz="0" w:space="0" w:color="auto"/>
            <w:right w:val="none" w:sz="0" w:space="0" w:color="auto"/>
          </w:divBdr>
        </w:div>
        <w:div w:id="568419773">
          <w:marLeft w:val="0"/>
          <w:marRight w:val="0"/>
          <w:marTop w:val="0"/>
          <w:marBottom w:val="0"/>
          <w:divBdr>
            <w:top w:val="none" w:sz="0" w:space="0" w:color="auto"/>
            <w:left w:val="none" w:sz="0" w:space="0" w:color="auto"/>
            <w:bottom w:val="none" w:sz="0" w:space="0" w:color="auto"/>
            <w:right w:val="none" w:sz="0" w:space="0" w:color="auto"/>
          </w:divBdr>
        </w:div>
        <w:div w:id="428622342">
          <w:marLeft w:val="0"/>
          <w:marRight w:val="0"/>
          <w:marTop w:val="0"/>
          <w:marBottom w:val="0"/>
          <w:divBdr>
            <w:top w:val="none" w:sz="0" w:space="0" w:color="auto"/>
            <w:left w:val="none" w:sz="0" w:space="0" w:color="auto"/>
            <w:bottom w:val="none" w:sz="0" w:space="0" w:color="auto"/>
            <w:right w:val="none" w:sz="0" w:space="0" w:color="auto"/>
          </w:divBdr>
        </w:div>
        <w:div w:id="1802769688">
          <w:marLeft w:val="0"/>
          <w:marRight w:val="0"/>
          <w:marTop w:val="0"/>
          <w:marBottom w:val="0"/>
          <w:divBdr>
            <w:top w:val="none" w:sz="0" w:space="0" w:color="auto"/>
            <w:left w:val="none" w:sz="0" w:space="0" w:color="auto"/>
            <w:bottom w:val="none" w:sz="0" w:space="0" w:color="auto"/>
            <w:right w:val="none" w:sz="0" w:space="0" w:color="auto"/>
          </w:divBdr>
        </w:div>
        <w:div w:id="1002509433">
          <w:marLeft w:val="0"/>
          <w:marRight w:val="0"/>
          <w:marTop w:val="0"/>
          <w:marBottom w:val="0"/>
          <w:divBdr>
            <w:top w:val="none" w:sz="0" w:space="0" w:color="auto"/>
            <w:left w:val="none" w:sz="0" w:space="0" w:color="auto"/>
            <w:bottom w:val="none" w:sz="0" w:space="0" w:color="auto"/>
            <w:right w:val="none" w:sz="0" w:space="0" w:color="auto"/>
          </w:divBdr>
        </w:div>
        <w:div w:id="31853175">
          <w:marLeft w:val="0"/>
          <w:marRight w:val="0"/>
          <w:marTop w:val="0"/>
          <w:marBottom w:val="0"/>
          <w:divBdr>
            <w:top w:val="none" w:sz="0" w:space="0" w:color="auto"/>
            <w:left w:val="none" w:sz="0" w:space="0" w:color="auto"/>
            <w:bottom w:val="none" w:sz="0" w:space="0" w:color="auto"/>
            <w:right w:val="none" w:sz="0" w:space="0" w:color="auto"/>
          </w:divBdr>
        </w:div>
        <w:div w:id="1892687586">
          <w:marLeft w:val="0"/>
          <w:marRight w:val="0"/>
          <w:marTop w:val="0"/>
          <w:marBottom w:val="0"/>
          <w:divBdr>
            <w:top w:val="none" w:sz="0" w:space="0" w:color="auto"/>
            <w:left w:val="none" w:sz="0" w:space="0" w:color="auto"/>
            <w:bottom w:val="none" w:sz="0" w:space="0" w:color="auto"/>
            <w:right w:val="none" w:sz="0" w:space="0" w:color="auto"/>
          </w:divBdr>
        </w:div>
        <w:div w:id="1737194185">
          <w:marLeft w:val="0"/>
          <w:marRight w:val="0"/>
          <w:marTop w:val="0"/>
          <w:marBottom w:val="0"/>
          <w:divBdr>
            <w:top w:val="none" w:sz="0" w:space="0" w:color="auto"/>
            <w:left w:val="none" w:sz="0" w:space="0" w:color="auto"/>
            <w:bottom w:val="none" w:sz="0" w:space="0" w:color="auto"/>
            <w:right w:val="none" w:sz="0" w:space="0" w:color="auto"/>
          </w:divBdr>
        </w:div>
        <w:div w:id="186068645">
          <w:marLeft w:val="0"/>
          <w:marRight w:val="0"/>
          <w:marTop w:val="0"/>
          <w:marBottom w:val="0"/>
          <w:divBdr>
            <w:top w:val="none" w:sz="0" w:space="0" w:color="auto"/>
            <w:left w:val="none" w:sz="0" w:space="0" w:color="auto"/>
            <w:bottom w:val="none" w:sz="0" w:space="0" w:color="auto"/>
            <w:right w:val="none" w:sz="0" w:space="0" w:color="auto"/>
          </w:divBdr>
        </w:div>
        <w:div w:id="375928944">
          <w:marLeft w:val="0"/>
          <w:marRight w:val="0"/>
          <w:marTop w:val="0"/>
          <w:marBottom w:val="0"/>
          <w:divBdr>
            <w:top w:val="none" w:sz="0" w:space="0" w:color="auto"/>
            <w:left w:val="none" w:sz="0" w:space="0" w:color="auto"/>
            <w:bottom w:val="none" w:sz="0" w:space="0" w:color="auto"/>
            <w:right w:val="none" w:sz="0" w:space="0" w:color="auto"/>
          </w:divBdr>
        </w:div>
        <w:div w:id="968392433">
          <w:marLeft w:val="0"/>
          <w:marRight w:val="0"/>
          <w:marTop w:val="0"/>
          <w:marBottom w:val="0"/>
          <w:divBdr>
            <w:top w:val="none" w:sz="0" w:space="0" w:color="auto"/>
            <w:left w:val="none" w:sz="0" w:space="0" w:color="auto"/>
            <w:bottom w:val="none" w:sz="0" w:space="0" w:color="auto"/>
            <w:right w:val="none" w:sz="0" w:space="0" w:color="auto"/>
          </w:divBdr>
        </w:div>
        <w:div w:id="340476491">
          <w:marLeft w:val="0"/>
          <w:marRight w:val="0"/>
          <w:marTop w:val="0"/>
          <w:marBottom w:val="0"/>
          <w:divBdr>
            <w:top w:val="none" w:sz="0" w:space="0" w:color="auto"/>
            <w:left w:val="none" w:sz="0" w:space="0" w:color="auto"/>
            <w:bottom w:val="none" w:sz="0" w:space="0" w:color="auto"/>
            <w:right w:val="none" w:sz="0" w:space="0" w:color="auto"/>
          </w:divBdr>
        </w:div>
        <w:div w:id="1430199265">
          <w:marLeft w:val="0"/>
          <w:marRight w:val="0"/>
          <w:marTop w:val="0"/>
          <w:marBottom w:val="0"/>
          <w:divBdr>
            <w:top w:val="none" w:sz="0" w:space="0" w:color="auto"/>
            <w:left w:val="none" w:sz="0" w:space="0" w:color="auto"/>
            <w:bottom w:val="none" w:sz="0" w:space="0" w:color="auto"/>
            <w:right w:val="none" w:sz="0" w:space="0" w:color="auto"/>
          </w:divBdr>
        </w:div>
        <w:div w:id="244802258">
          <w:marLeft w:val="0"/>
          <w:marRight w:val="0"/>
          <w:marTop w:val="0"/>
          <w:marBottom w:val="0"/>
          <w:divBdr>
            <w:top w:val="none" w:sz="0" w:space="0" w:color="auto"/>
            <w:left w:val="none" w:sz="0" w:space="0" w:color="auto"/>
            <w:bottom w:val="none" w:sz="0" w:space="0" w:color="auto"/>
            <w:right w:val="none" w:sz="0" w:space="0" w:color="auto"/>
          </w:divBdr>
        </w:div>
        <w:div w:id="756679246">
          <w:marLeft w:val="0"/>
          <w:marRight w:val="0"/>
          <w:marTop w:val="0"/>
          <w:marBottom w:val="0"/>
          <w:divBdr>
            <w:top w:val="none" w:sz="0" w:space="0" w:color="auto"/>
            <w:left w:val="none" w:sz="0" w:space="0" w:color="auto"/>
            <w:bottom w:val="none" w:sz="0" w:space="0" w:color="auto"/>
            <w:right w:val="none" w:sz="0" w:space="0" w:color="auto"/>
          </w:divBdr>
        </w:div>
        <w:div w:id="2036731885">
          <w:marLeft w:val="0"/>
          <w:marRight w:val="0"/>
          <w:marTop w:val="0"/>
          <w:marBottom w:val="0"/>
          <w:divBdr>
            <w:top w:val="none" w:sz="0" w:space="0" w:color="auto"/>
            <w:left w:val="none" w:sz="0" w:space="0" w:color="auto"/>
            <w:bottom w:val="none" w:sz="0" w:space="0" w:color="auto"/>
            <w:right w:val="none" w:sz="0" w:space="0" w:color="auto"/>
          </w:divBdr>
        </w:div>
        <w:div w:id="47801433">
          <w:marLeft w:val="0"/>
          <w:marRight w:val="0"/>
          <w:marTop w:val="0"/>
          <w:marBottom w:val="0"/>
          <w:divBdr>
            <w:top w:val="none" w:sz="0" w:space="0" w:color="auto"/>
            <w:left w:val="none" w:sz="0" w:space="0" w:color="auto"/>
            <w:bottom w:val="none" w:sz="0" w:space="0" w:color="auto"/>
            <w:right w:val="none" w:sz="0" w:space="0" w:color="auto"/>
          </w:divBdr>
        </w:div>
        <w:div w:id="1560241007">
          <w:marLeft w:val="0"/>
          <w:marRight w:val="0"/>
          <w:marTop w:val="0"/>
          <w:marBottom w:val="0"/>
          <w:divBdr>
            <w:top w:val="none" w:sz="0" w:space="0" w:color="auto"/>
            <w:left w:val="none" w:sz="0" w:space="0" w:color="auto"/>
            <w:bottom w:val="none" w:sz="0" w:space="0" w:color="auto"/>
            <w:right w:val="none" w:sz="0" w:space="0" w:color="auto"/>
          </w:divBdr>
        </w:div>
        <w:div w:id="790368860">
          <w:marLeft w:val="0"/>
          <w:marRight w:val="0"/>
          <w:marTop w:val="0"/>
          <w:marBottom w:val="0"/>
          <w:divBdr>
            <w:top w:val="none" w:sz="0" w:space="0" w:color="auto"/>
            <w:left w:val="none" w:sz="0" w:space="0" w:color="auto"/>
            <w:bottom w:val="none" w:sz="0" w:space="0" w:color="auto"/>
            <w:right w:val="none" w:sz="0" w:space="0" w:color="auto"/>
          </w:divBdr>
        </w:div>
        <w:div w:id="1450468153">
          <w:marLeft w:val="0"/>
          <w:marRight w:val="0"/>
          <w:marTop w:val="0"/>
          <w:marBottom w:val="0"/>
          <w:divBdr>
            <w:top w:val="none" w:sz="0" w:space="0" w:color="auto"/>
            <w:left w:val="none" w:sz="0" w:space="0" w:color="auto"/>
            <w:bottom w:val="none" w:sz="0" w:space="0" w:color="auto"/>
            <w:right w:val="none" w:sz="0" w:space="0" w:color="auto"/>
          </w:divBdr>
        </w:div>
        <w:div w:id="535238564">
          <w:marLeft w:val="0"/>
          <w:marRight w:val="0"/>
          <w:marTop w:val="0"/>
          <w:marBottom w:val="0"/>
          <w:divBdr>
            <w:top w:val="none" w:sz="0" w:space="0" w:color="auto"/>
            <w:left w:val="none" w:sz="0" w:space="0" w:color="auto"/>
            <w:bottom w:val="none" w:sz="0" w:space="0" w:color="auto"/>
            <w:right w:val="none" w:sz="0" w:space="0" w:color="auto"/>
          </w:divBdr>
        </w:div>
        <w:div w:id="43532750">
          <w:marLeft w:val="0"/>
          <w:marRight w:val="0"/>
          <w:marTop w:val="0"/>
          <w:marBottom w:val="0"/>
          <w:divBdr>
            <w:top w:val="none" w:sz="0" w:space="0" w:color="auto"/>
            <w:left w:val="none" w:sz="0" w:space="0" w:color="auto"/>
            <w:bottom w:val="none" w:sz="0" w:space="0" w:color="auto"/>
            <w:right w:val="none" w:sz="0" w:space="0" w:color="auto"/>
          </w:divBdr>
        </w:div>
        <w:div w:id="426855310">
          <w:marLeft w:val="0"/>
          <w:marRight w:val="0"/>
          <w:marTop w:val="0"/>
          <w:marBottom w:val="0"/>
          <w:divBdr>
            <w:top w:val="none" w:sz="0" w:space="0" w:color="auto"/>
            <w:left w:val="none" w:sz="0" w:space="0" w:color="auto"/>
            <w:bottom w:val="none" w:sz="0" w:space="0" w:color="auto"/>
            <w:right w:val="none" w:sz="0" w:space="0" w:color="auto"/>
          </w:divBdr>
        </w:div>
        <w:div w:id="742483275">
          <w:marLeft w:val="0"/>
          <w:marRight w:val="0"/>
          <w:marTop w:val="0"/>
          <w:marBottom w:val="0"/>
          <w:divBdr>
            <w:top w:val="none" w:sz="0" w:space="0" w:color="auto"/>
            <w:left w:val="none" w:sz="0" w:space="0" w:color="auto"/>
            <w:bottom w:val="none" w:sz="0" w:space="0" w:color="auto"/>
            <w:right w:val="none" w:sz="0" w:space="0" w:color="auto"/>
          </w:divBdr>
        </w:div>
        <w:div w:id="65567946">
          <w:marLeft w:val="0"/>
          <w:marRight w:val="0"/>
          <w:marTop w:val="0"/>
          <w:marBottom w:val="0"/>
          <w:divBdr>
            <w:top w:val="none" w:sz="0" w:space="0" w:color="auto"/>
            <w:left w:val="none" w:sz="0" w:space="0" w:color="auto"/>
            <w:bottom w:val="none" w:sz="0" w:space="0" w:color="auto"/>
            <w:right w:val="none" w:sz="0" w:space="0" w:color="auto"/>
          </w:divBdr>
        </w:div>
        <w:div w:id="1945191882">
          <w:marLeft w:val="0"/>
          <w:marRight w:val="0"/>
          <w:marTop w:val="0"/>
          <w:marBottom w:val="0"/>
          <w:divBdr>
            <w:top w:val="none" w:sz="0" w:space="0" w:color="auto"/>
            <w:left w:val="none" w:sz="0" w:space="0" w:color="auto"/>
            <w:bottom w:val="none" w:sz="0" w:space="0" w:color="auto"/>
            <w:right w:val="none" w:sz="0" w:space="0" w:color="auto"/>
          </w:divBdr>
        </w:div>
        <w:div w:id="1801609556">
          <w:marLeft w:val="0"/>
          <w:marRight w:val="0"/>
          <w:marTop w:val="0"/>
          <w:marBottom w:val="0"/>
          <w:divBdr>
            <w:top w:val="none" w:sz="0" w:space="0" w:color="auto"/>
            <w:left w:val="none" w:sz="0" w:space="0" w:color="auto"/>
            <w:bottom w:val="none" w:sz="0" w:space="0" w:color="auto"/>
            <w:right w:val="none" w:sz="0" w:space="0" w:color="auto"/>
          </w:divBdr>
        </w:div>
        <w:div w:id="2128235342">
          <w:marLeft w:val="0"/>
          <w:marRight w:val="0"/>
          <w:marTop w:val="0"/>
          <w:marBottom w:val="0"/>
          <w:divBdr>
            <w:top w:val="none" w:sz="0" w:space="0" w:color="auto"/>
            <w:left w:val="none" w:sz="0" w:space="0" w:color="auto"/>
            <w:bottom w:val="none" w:sz="0" w:space="0" w:color="auto"/>
            <w:right w:val="none" w:sz="0" w:space="0" w:color="auto"/>
          </w:divBdr>
        </w:div>
        <w:div w:id="2065136898">
          <w:marLeft w:val="0"/>
          <w:marRight w:val="0"/>
          <w:marTop w:val="0"/>
          <w:marBottom w:val="0"/>
          <w:divBdr>
            <w:top w:val="none" w:sz="0" w:space="0" w:color="auto"/>
            <w:left w:val="none" w:sz="0" w:space="0" w:color="auto"/>
            <w:bottom w:val="none" w:sz="0" w:space="0" w:color="auto"/>
            <w:right w:val="none" w:sz="0" w:space="0" w:color="auto"/>
          </w:divBdr>
        </w:div>
        <w:div w:id="1808205411">
          <w:marLeft w:val="0"/>
          <w:marRight w:val="0"/>
          <w:marTop w:val="0"/>
          <w:marBottom w:val="0"/>
          <w:divBdr>
            <w:top w:val="none" w:sz="0" w:space="0" w:color="auto"/>
            <w:left w:val="none" w:sz="0" w:space="0" w:color="auto"/>
            <w:bottom w:val="none" w:sz="0" w:space="0" w:color="auto"/>
            <w:right w:val="none" w:sz="0" w:space="0" w:color="auto"/>
          </w:divBdr>
        </w:div>
        <w:div w:id="148451330">
          <w:marLeft w:val="0"/>
          <w:marRight w:val="0"/>
          <w:marTop w:val="0"/>
          <w:marBottom w:val="0"/>
          <w:divBdr>
            <w:top w:val="none" w:sz="0" w:space="0" w:color="auto"/>
            <w:left w:val="none" w:sz="0" w:space="0" w:color="auto"/>
            <w:bottom w:val="none" w:sz="0" w:space="0" w:color="auto"/>
            <w:right w:val="none" w:sz="0" w:space="0" w:color="auto"/>
          </w:divBdr>
        </w:div>
        <w:div w:id="1685597568">
          <w:marLeft w:val="0"/>
          <w:marRight w:val="0"/>
          <w:marTop w:val="0"/>
          <w:marBottom w:val="0"/>
          <w:divBdr>
            <w:top w:val="none" w:sz="0" w:space="0" w:color="auto"/>
            <w:left w:val="none" w:sz="0" w:space="0" w:color="auto"/>
            <w:bottom w:val="none" w:sz="0" w:space="0" w:color="auto"/>
            <w:right w:val="none" w:sz="0" w:space="0" w:color="auto"/>
          </w:divBdr>
        </w:div>
        <w:div w:id="641544243">
          <w:marLeft w:val="0"/>
          <w:marRight w:val="0"/>
          <w:marTop w:val="0"/>
          <w:marBottom w:val="0"/>
          <w:divBdr>
            <w:top w:val="none" w:sz="0" w:space="0" w:color="auto"/>
            <w:left w:val="none" w:sz="0" w:space="0" w:color="auto"/>
            <w:bottom w:val="none" w:sz="0" w:space="0" w:color="auto"/>
            <w:right w:val="none" w:sz="0" w:space="0" w:color="auto"/>
          </w:divBdr>
        </w:div>
        <w:div w:id="604581718">
          <w:marLeft w:val="0"/>
          <w:marRight w:val="0"/>
          <w:marTop w:val="0"/>
          <w:marBottom w:val="0"/>
          <w:divBdr>
            <w:top w:val="none" w:sz="0" w:space="0" w:color="auto"/>
            <w:left w:val="none" w:sz="0" w:space="0" w:color="auto"/>
            <w:bottom w:val="none" w:sz="0" w:space="0" w:color="auto"/>
            <w:right w:val="none" w:sz="0" w:space="0" w:color="auto"/>
          </w:divBdr>
        </w:div>
        <w:div w:id="240992904">
          <w:marLeft w:val="0"/>
          <w:marRight w:val="0"/>
          <w:marTop w:val="0"/>
          <w:marBottom w:val="0"/>
          <w:divBdr>
            <w:top w:val="none" w:sz="0" w:space="0" w:color="auto"/>
            <w:left w:val="none" w:sz="0" w:space="0" w:color="auto"/>
            <w:bottom w:val="none" w:sz="0" w:space="0" w:color="auto"/>
            <w:right w:val="none" w:sz="0" w:space="0" w:color="auto"/>
          </w:divBdr>
        </w:div>
        <w:div w:id="2047439384">
          <w:marLeft w:val="0"/>
          <w:marRight w:val="0"/>
          <w:marTop w:val="0"/>
          <w:marBottom w:val="0"/>
          <w:divBdr>
            <w:top w:val="none" w:sz="0" w:space="0" w:color="auto"/>
            <w:left w:val="none" w:sz="0" w:space="0" w:color="auto"/>
            <w:bottom w:val="none" w:sz="0" w:space="0" w:color="auto"/>
            <w:right w:val="none" w:sz="0" w:space="0" w:color="auto"/>
          </w:divBdr>
        </w:div>
        <w:div w:id="1066807464">
          <w:marLeft w:val="0"/>
          <w:marRight w:val="0"/>
          <w:marTop w:val="0"/>
          <w:marBottom w:val="0"/>
          <w:divBdr>
            <w:top w:val="none" w:sz="0" w:space="0" w:color="auto"/>
            <w:left w:val="none" w:sz="0" w:space="0" w:color="auto"/>
            <w:bottom w:val="none" w:sz="0" w:space="0" w:color="auto"/>
            <w:right w:val="none" w:sz="0" w:space="0" w:color="auto"/>
          </w:divBdr>
        </w:div>
        <w:div w:id="1035542829">
          <w:marLeft w:val="0"/>
          <w:marRight w:val="0"/>
          <w:marTop w:val="0"/>
          <w:marBottom w:val="0"/>
          <w:divBdr>
            <w:top w:val="none" w:sz="0" w:space="0" w:color="auto"/>
            <w:left w:val="none" w:sz="0" w:space="0" w:color="auto"/>
            <w:bottom w:val="none" w:sz="0" w:space="0" w:color="auto"/>
            <w:right w:val="none" w:sz="0" w:space="0" w:color="auto"/>
          </w:divBdr>
        </w:div>
        <w:div w:id="1310935785">
          <w:marLeft w:val="0"/>
          <w:marRight w:val="0"/>
          <w:marTop w:val="0"/>
          <w:marBottom w:val="0"/>
          <w:divBdr>
            <w:top w:val="none" w:sz="0" w:space="0" w:color="auto"/>
            <w:left w:val="none" w:sz="0" w:space="0" w:color="auto"/>
            <w:bottom w:val="none" w:sz="0" w:space="0" w:color="auto"/>
            <w:right w:val="none" w:sz="0" w:space="0" w:color="auto"/>
          </w:divBdr>
        </w:div>
        <w:div w:id="1576666470">
          <w:marLeft w:val="0"/>
          <w:marRight w:val="0"/>
          <w:marTop w:val="0"/>
          <w:marBottom w:val="0"/>
          <w:divBdr>
            <w:top w:val="none" w:sz="0" w:space="0" w:color="auto"/>
            <w:left w:val="none" w:sz="0" w:space="0" w:color="auto"/>
            <w:bottom w:val="none" w:sz="0" w:space="0" w:color="auto"/>
            <w:right w:val="none" w:sz="0" w:space="0" w:color="auto"/>
          </w:divBdr>
        </w:div>
        <w:div w:id="634069902">
          <w:marLeft w:val="0"/>
          <w:marRight w:val="0"/>
          <w:marTop w:val="0"/>
          <w:marBottom w:val="0"/>
          <w:divBdr>
            <w:top w:val="none" w:sz="0" w:space="0" w:color="auto"/>
            <w:left w:val="none" w:sz="0" w:space="0" w:color="auto"/>
            <w:bottom w:val="none" w:sz="0" w:space="0" w:color="auto"/>
            <w:right w:val="none" w:sz="0" w:space="0" w:color="auto"/>
          </w:divBdr>
        </w:div>
        <w:div w:id="379133842">
          <w:marLeft w:val="0"/>
          <w:marRight w:val="0"/>
          <w:marTop w:val="0"/>
          <w:marBottom w:val="0"/>
          <w:divBdr>
            <w:top w:val="none" w:sz="0" w:space="0" w:color="auto"/>
            <w:left w:val="none" w:sz="0" w:space="0" w:color="auto"/>
            <w:bottom w:val="none" w:sz="0" w:space="0" w:color="auto"/>
            <w:right w:val="none" w:sz="0" w:space="0" w:color="auto"/>
          </w:divBdr>
        </w:div>
        <w:div w:id="698242733">
          <w:marLeft w:val="0"/>
          <w:marRight w:val="0"/>
          <w:marTop w:val="0"/>
          <w:marBottom w:val="0"/>
          <w:divBdr>
            <w:top w:val="none" w:sz="0" w:space="0" w:color="auto"/>
            <w:left w:val="none" w:sz="0" w:space="0" w:color="auto"/>
            <w:bottom w:val="none" w:sz="0" w:space="0" w:color="auto"/>
            <w:right w:val="none" w:sz="0" w:space="0" w:color="auto"/>
          </w:divBdr>
        </w:div>
        <w:div w:id="1448961116">
          <w:marLeft w:val="0"/>
          <w:marRight w:val="0"/>
          <w:marTop w:val="0"/>
          <w:marBottom w:val="0"/>
          <w:divBdr>
            <w:top w:val="none" w:sz="0" w:space="0" w:color="auto"/>
            <w:left w:val="none" w:sz="0" w:space="0" w:color="auto"/>
            <w:bottom w:val="none" w:sz="0" w:space="0" w:color="auto"/>
            <w:right w:val="none" w:sz="0" w:space="0" w:color="auto"/>
          </w:divBdr>
        </w:div>
        <w:div w:id="901912977">
          <w:marLeft w:val="0"/>
          <w:marRight w:val="0"/>
          <w:marTop w:val="0"/>
          <w:marBottom w:val="0"/>
          <w:divBdr>
            <w:top w:val="none" w:sz="0" w:space="0" w:color="auto"/>
            <w:left w:val="none" w:sz="0" w:space="0" w:color="auto"/>
            <w:bottom w:val="none" w:sz="0" w:space="0" w:color="auto"/>
            <w:right w:val="none" w:sz="0" w:space="0" w:color="auto"/>
          </w:divBdr>
        </w:div>
        <w:div w:id="1544898983">
          <w:marLeft w:val="0"/>
          <w:marRight w:val="0"/>
          <w:marTop w:val="0"/>
          <w:marBottom w:val="0"/>
          <w:divBdr>
            <w:top w:val="none" w:sz="0" w:space="0" w:color="auto"/>
            <w:left w:val="none" w:sz="0" w:space="0" w:color="auto"/>
            <w:bottom w:val="none" w:sz="0" w:space="0" w:color="auto"/>
            <w:right w:val="none" w:sz="0" w:space="0" w:color="auto"/>
          </w:divBdr>
        </w:div>
        <w:div w:id="772360709">
          <w:marLeft w:val="0"/>
          <w:marRight w:val="0"/>
          <w:marTop w:val="0"/>
          <w:marBottom w:val="0"/>
          <w:divBdr>
            <w:top w:val="none" w:sz="0" w:space="0" w:color="auto"/>
            <w:left w:val="none" w:sz="0" w:space="0" w:color="auto"/>
            <w:bottom w:val="none" w:sz="0" w:space="0" w:color="auto"/>
            <w:right w:val="none" w:sz="0" w:space="0" w:color="auto"/>
          </w:divBdr>
        </w:div>
        <w:div w:id="1196499961">
          <w:marLeft w:val="0"/>
          <w:marRight w:val="0"/>
          <w:marTop w:val="0"/>
          <w:marBottom w:val="0"/>
          <w:divBdr>
            <w:top w:val="none" w:sz="0" w:space="0" w:color="auto"/>
            <w:left w:val="none" w:sz="0" w:space="0" w:color="auto"/>
            <w:bottom w:val="none" w:sz="0" w:space="0" w:color="auto"/>
            <w:right w:val="none" w:sz="0" w:space="0" w:color="auto"/>
          </w:divBdr>
        </w:div>
        <w:div w:id="584267542">
          <w:marLeft w:val="0"/>
          <w:marRight w:val="0"/>
          <w:marTop w:val="0"/>
          <w:marBottom w:val="0"/>
          <w:divBdr>
            <w:top w:val="none" w:sz="0" w:space="0" w:color="auto"/>
            <w:left w:val="none" w:sz="0" w:space="0" w:color="auto"/>
            <w:bottom w:val="none" w:sz="0" w:space="0" w:color="auto"/>
            <w:right w:val="none" w:sz="0" w:space="0" w:color="auto"/>
          </w:divBdr>
        </w:div>
        <w:div w:id="1381243008">
          <w:marLeft w:val="0"/>
          <w:marRight w:val="0"/>
          <w:marTop w:val="0"/>
          <w:marBottom w:val="0"/>
          <w:divBdr>
            <w:top w:val="none" w:sz="0" w:space="0" w:color="auto"/>
            <w:left w:val="none" w:sz="0" w:space="0" w:color="auto"/>
            <w:bottom w:val="none" w:sz="0" w:space="0" w:color="auto"/>
            <w:right w:val="none" w:sz="0" w:space="0" w:color="auto"/>
          </w:divBdr>
        </w:div>
        <w:div w:id="100222161">
          <w:marLeft w:val="0"/>
          <w:marRight w:val="0"/>
          <w:marTop w:val="0"/>
          <w:marBottom w:val="0"/>
          <w:divBdr>
            <w:top w:val="none" w:sz="0" w:space="0" w:color="auto"/>
            <w:left w:val="none" w:sz="0" w:space="0" w:color="auto"/>
            <w:bottom w:val="none" w:sz="0" w:space="0" w:color="auto"/>
            <w:right w:val="none" w:sz="0" w:space="0" w:color="auto"/>
          </w:divBdr>
        </w:div>
        <w:div w:id="738137132">
          <w:marLeft w:val="0"/>
          <w:marRight w:val="0"/>
          <w:marTop w:val="0"/>
          <w:marBottom w:val="0"/>
          <w:divBdr>
            <w:top w:val="none" w:sz="0" w:space="0" w:color="auto"/>
            <w:left w:val="none" w:sz="0" w:space="0" w:color="auto"/>
            <w:bottom w:val="none" w:sz="0" w:space="0" w:color="auto"/>
            <w:right w:val="none" w:sz="0" w:space="0" w:color="auto"/>
          </w:divBdr>
        </w:div>
        <w:div w:id="1745177842">
          <w:marLeft w:val="0"/>
          <w:marRight w:val="0"/>
          <w:marTop w:val="0"/>
          <w:marBottom w:val="0"/>
          <w:divBdr>
            <w:top w:val="none" w:sz="0" w:space="0" w:color="auto"/>
            <w:left w:val="none" w:sz="0" w:space="0" w:color="auto"/>
            <w:bottom w:val="none" w:sz="0" w:space="0" w:color="auto"/>
            <w:right w:val="none" w:sz="0" w:space="0" w:color="auto"/>
          </w:divBdr>
        </w:div>
        <w:div w:id="1947611503">
          <w:marLeft w:val="0"/>
          <w:marRight w:val="0"/>
          <w:marTop w:val="0"/>
          <w:marBottom w:val="0"/>
          <w:divBdr>
            <w:top w:val="none" w:sz="0" w:space="0" w:color="auto"/>
            <w:left w:val="none" w:sz="0" w:space="0" w:color="auto"/>
            <w:bottom w:val="none" w:sz="0" w:space="0" w:color="auto"/>
            <w:right w:val="none" w:sz="0" w:space="0" w:color="auto"/>
          </w:divBdr>
        </w:div>
        <w:div w:id="1992251462">
          <w:marLeft w:val="0"/>
          <w:marRight w:val="0"/>
          <w:marTop w:val="0"/>
          <w:marBottom w:val="0"/>
          <w:divBdr>
            <w:top w:val="none" w:sz="0" w:space="0" w:color="auto"/>
            <w:left w:val="none" w:sz="0" w:space="0" w:color="auto"/>
            <w:bottom w:val="none" w:sz="0" w:space="0" w:color="auto"/>
            <w:right w:val="none" w:sz="0" w:space="0" w:color="auto"/>
          </w:divBdr>
        </w:div>
        <w:div w:id="673725622">
          <w:marLeft w:val="0"/>
          <w:marRight w:val="0"/>
          <w:marTop w:val="0"/>
          <w:marBottom w:val="0"/>
          <w:divBdr>
            <w:top w:val="none" w:sz="0" w:space="0" w:color="auto"/>
            <w:left w:val="none" w:sz="0" w:space="0" w:color="auto"/>
            <w:bottom w:val="none" w:sz="0" w:space="0" w:color="auto"/>
            <w:right w:val="none" w:sz="0" w:space="0" w:color="auto"/>
          </w:divBdr>
        </w:div>
      </w:divsChild>
    </w:div>
    <w:div w:id="1783185293">
      <w:marLeft w:val="0"/>
      <w:marRight w:val="0"/>
      <w:marTop w:val="0"/>
      <w:marBottom w:val="0"/>
      <w:divBdr>
        <w:top w:val="none" w:sz="0" w:space="0" w:color="auto"/>
        <w:left w:val="none" w:sz="0" w:space="0" w:color="auto"/>
        <w:bottom w:val="none" w:sz="0" w:space="0" w:color="auto"/>
        <w:right w:val="none" w:sz="0" w:space="0" w:color="auto"/>
      </w:divBdr>
    </w:div>
    <w:div w:id="1784568970">
      <w:marLeft w:val="0"/>
      <w:marRight w:val="0"/>
      <w:marTop w:val="0"/>
      <w:marBottom w:val="0"/>
      <w:divBdr>
        <w:top w:val="none" w:sz="0" w:space="0" w:color="auto"/>
        <w:left w:val="none" w:sz="0" w:space="0" w:color="auto"/>
        <w:bottom w:val="none" w:sz="0" w:space="0" w:color="auto"/>
        <w:right w:val="none" w:sz="0" w:space="0" w:color="auto"/>
      </w:divBdr>
    </w:div>
    <w:div w:id="1791320375">
      <w:marLeft w:val="0"/>
      <w:marRight w:val="0"/>
      <w:marTop w:val="0"/>
      <w:marBottom w:val="0"/>
      <w:divBdr>
        <w:top w:val="none" w:sz="0" w:space="0" w:color="auto"/>
        <w:left w:val="none" w:sz="0" w:space="0" w:color="auto"/>
        <w:bottom w:val="none" w:sz="0" w:space="0" w:color="auto"/>
        <w:right w:val="none" w:sz="0" w:space="0" w:color="auto"/>
      </w:divBdr>
      <w:divsChild>
        <w:div w:id="1385181207">
          <w:marLeft w:val="0"/>
          <w:marRight w:val="0"/>
          <w:marTop w:val="0"/>
          <w:marBottom w:val="0"/>
          <w:divBdr>
            <w:top w:val="none" w:sz="0" w:space="0" w:color="auto"/>
            <w:left w:val="none" w:sz="0" w:space="0" w:color="auto"/>
            <w:bottom w:val="none" w:sz="0" w:space="0" w:color="auto"/>
            <w:right w:val="none" w:sz="0" w:space="0" w:color="auto"/>
          </w:divBdr>
        </w:div>
      </w:divsChild>
    </w:div>
    <w:div w:id="1799297689">
      <w:marLeft w:val="0"/>
      <w:marRight w:val="0"/>
      <w:marTop w:val="0"/>
      <w:marBottom w:val="0"/>
      <w:divBdr>
        <w:top w:val="none" w:sz="0" w:space="0" w:color="auto"/>
        <w:left w:val="none" w:sz="0" w:space="0" w:color="auto"/>
        <w:bottom w:val="none" w:sz="0" w:space="0" w:color="auto"/>
        <w:right w:val="none" w:sz="0" w:space="0" w:color="auto"/>
      </w:divBdr>
    </w:div>
    <w:div w:id="1800686328">
      <w:marLeft w:val="0"/>
      <w:marRight w:val="0"/>
      <w:marTop w:val="0"/>
      <w:marBottom w:val="0"/>
      <w:divBdr>
        <w:top w:val="none" w:sz="0" w:space="0" w:color="auto"/>
        <w:left w:val="none" w:sz="0" w:space="0" w:color="auto"/>
        <w:bottom w:val="none" w:sz="0" w:space="0" w:color="auto"/>
        <w:right w:val="none" w:sz="0" w:space="0" w:color="auto"/>
      </w:divBdr>
      <w:divsChild>
        <w:div w:id="1676569746">
          <w:marLeft w:val="0"/>
          <w:marRight w:val="0"/>
          <w:marTop w:val="0"/>
          <w:marBottom w:val="0"/>
          <w:divBdr>
            <w:top w:val="none" w:sz="0" w:space="0" w:color="auto"/>
            <w:left w:val="none" w:sz="0" w:space="0" w:color="auto"/>
            <w:bottom w:val="none" w:sz="0" w:space="0" w:color="auto"/>
            <w:right w:val="none" w:sz="0" w:space="0" w:color="auto"/>
          </w:divBdr>
        </w:div>
        <w:div w:id="1410538434">
          <w:marLeft w:val="0"/>
          <w:marRight w:val="0"/>
          <w:marTop w:val="0"/>
          <w:marBottom w:val="0"/>
          <w:divBdr>
            <w:top w:val="none" w:sz="0" w:space="0" w:color="auto"/>
            <w:left w:val="none" w:sz="0" w:space="0" w:color="auto"/>
            <w:bottom w:val="none" w:sz="0" w:space="0" w:color="auto"/>
            <w:right w:val="none" w:sz="0" w:space="0" w:color="auto"/>
          </w:divBdr>
        </w:div>
        <w:div w:id="4216729">
          <w:marLeft w:val="0"/>
          <w:marRight w:val="0"/>
          <w:marTop w:val="0"/>
          <w:marBottom w:val="0"/>
          <w:divBdr>
            <w:top w:val="none" w:sz="0" w:space="0" w:color="auto"/>
            <w:left w:val="none" w:sz="0" w:space="0" w:color="auto"/>
            <w:bottom w:val="none" w:sz="0" w:space="0" w:color="auto"/>
            <w:right w:val="none" w:sz="0" w:space="0" w:color="auto"/>
          </w:divBdr>
        </w:div>
        <w:div w:id="395906526">
          <w:marLeft w:val="0"/>
          <w:marRight w:val="0"/>
          <w:marTop w:val="0"/>
          <w:marBottom w:val="0"/>
          <w:divBdr>
            <w:top w:val="none" w:sz="0" w:space="0" w:color="auto"/>
            <w:left w:val="none" w:sz="0" w:space="0" w:color="auto"/>
            <w:bottom w:val="none" w:sz="0" w:space="0" w:color="auto"/>
            <w:right w:val="none" w:sz="0" w:space="0" w:color="auto"/>
          </w:divBdr>
        </w:div>
        <w:div w:id="372850950">
          <w:marLeft w:val="0"/>
          <w:marRight w:val="0"/>
          <w:marTop w:val="0"/>
          <w:marBottom w:val="0"/>
          <w:divBdr>
            <w:top w:val="none" w:sz="0" w:space="0" w:color="auto"/>
            <w:left w:val="none" w:sz="0" w:space="0" w:color="auto"/>
            <w:bottom w:val="none" w:sz="0" w:space="0" w:color="auto"/>
            <w:right w:val="none" w:sz="0" w:space="0" w:color="auto"/>
          </w:divBdr>
        </w:div>
        <w:div w:id="315568815">
          <w:marLeft w:val="0"/>
          <w:marRight w:val="0"/>
          <w:marTop w:val="0"/>
          <w:marBottom w:val="0"/>
          <w:divBdr>
            <w:top w:val="none" w:sz="0" w:space="0" w:color="auto"/>
            <w:left w:val="none" w:sz="0" w:space="0" w:color="auto"/>
            <w:bottom w:val="none" w:sz="0" w:space="0" w:color="auto"/>
            <w:right w:val="none" w:sz="0" w:space="0" w:color="auto"/>
          </w:divBdr>
        </w:div>
        <w:div w:id="2072072680">
          <w:marLeft w:val="0"/>
          <w:marRight w:val="0"/>
          <w:marTop w:val="0"/>
          <w:marBottom w:val="0"/>
          <w:divBdr>
            <w:top w:val="none" w:sz="0" w:space="0" w:color="auto"/>
            <w:left w:val="none" w:sz="0" w:space="0" w:color="auto"/>
            <w:bottom w:val="none" w:sz="0" w:space="0" w:color="auto"/>
            <w:right w:val="none" w:sz="0" w:space="0" w:color="auto"/>
          </w:divBdr>
        </w:div>
        <w:div w:id="1289552699">
          <w:marLeft w:val="0"/>
          <w:marRight w:val="0"/>
          <w:marTop w:val="0"/>
          <w:marBottom w:val="0"/>
          <w:divBdr>
            <w:top w:val="none" w:sz="0" w:space="0" w:color="auto"/>
            <w:left w:val="none" w:sz="0" w:space="0" w:color="auto"/>
            <w:bottom w:val="none" w:sz="0" w:space="0" w:color="auto"/>
            <w:right w:val="none" w:sz="0" w:space="0" w:color="auto"/>
          </w:divBdr>
        </w:div>
        <w:div w:id="1703361608">
          <w:marLeft w:val="0"/>
          <w:marRight w:val="0"/>
          <w:marTop w:val="0"/>
          <w:marBottom w:val="0"/>
          <w:divBdr>
            <w:top w:val="none" w:sz="0" w:space="0" w:color="auto"/>
            <w:left w:val="none" w:sz="0" w:space="0" w:color="auto"/>
            <w:bottom w:val="none" w:sz="0" w:space="0" w:color="auto"/>
            <w:right w:val="none" w:sz="0" w:space="0" w:color="auto"/>
          </w:divBdr>
        </w:div>
        <w:div w:id="829909485">
          <w:marLeft w:val="0"/>
          <w:marRight w:val="0"/>
          <w:marTop w:val="0"/>
          <w:marBottom w:val="0"/>
          <w:divBdr>
            <w:top w:val="none" w:sz="0" w:space="0" w:color="auto"/>
            <w:left w:val="none" w:sz="0" w:space="0" w:color="auto"/>
            <w:bottom w:val="none" w:sz="0" w:space="0" w:color="auto"/>
            <w:right w:val="none" w:sz="0" w:space="0" w:color="auto"/>
          </w:divBdr>
        </w:div>
        <w:div w:id="1184242346">
          <w:marLeft w:val="0"/>
          <w:marRight w:val="0"/>
          <w:marTop w:val="0"/>
          <w:marBottom w:val="0"/>
          <w:divBdr>
            <w:top w:val="none" w:sz="0" w:space="0" w:color="auto"/>
            <w:left w:val="none" w:sz="0" w:space="0" w:color="auto"/>
            <w:bottom w:val="none" w:sz="0" w:space="0" w:color="auto"/>
            <w:right w:val="none" w:sz="0" w:space="0" w:color="auto"/>
          </w:divBdr>
        </w:div>
        <w:div w:id="2053531198">
          <w:marLeft w:val="0"/>
          <w:marRight w:val="0"/>
          <w:marTop w:val="0"/>
          <w:marBottom w:val="0"/>
          <w:divBdr>
            <w:top w:val="none" w:sz="0" w:space="0" w:color="auto"/>
            <w:left w:val="none" w:sz="0" w:space="0" w:color="auto"/>
            <w:bottom w:val="none" w:sz="0" w:space="0" w:color="auto"/>
            <w:right w:val="none" w:sz="0" w:space="0" w:color="auto"/>
          </w:divBdr>
        </w:div>
        <w:div w:id="1816219209">
          <w:marLeft w:val="0"/>
          <w:marRight w:val="0"/>
          <w:marTop w:val="0"/>
          <w:marBottom w:val="0"/>
          <w:divBdr>
            <w:top w:val="none" w:sz="0" w:space="0" w:color="auto"/>
            <w:left w:val="none" w:sz="0" w:space="0" w:color="auto"/>
            <w:bottom w:val="none" w:sz="0" w:space="0" w:color="auto"/>
            <w:right w:val="none" w:sz="0" w:space="0" w:color="auto"/>
          </w:divBdr>
        </w:div>
        <w:div w:id="1659846704">
          <w:marLeft w:val="0"/>
          <w:marRight w:val="0"/>
          <w:marTop w:val="0"/>
          <w:marBottom w:val="0"/>
          <w:divBdr>
            <w:top w:val="none" w:sz="0" w:space="0" w:color="auto"/>
            <w:left w:val="none" w:sz="0" w:space="0" w:color="auto"/>
            <w:bottom w:val="none" w:sz="0" w:space="0" w:color="auto"/>
            <w:right w:val="none" w:sz="0" w:space="0" w:color="auto"/>
          </w:divBdr>
        </w:div>
        <w:div w:id="2110463846">
          <w:marLeft w:val="0"/>
          <w:marRight w:val="0"/>
          <w:marTop w:val="0"/>
          <w:marBottom w:val="0"/>
          <w:divBdr>
            <w:top w:val="none" w:sz="0" w:space="0" w:color="auto"/>
            <w:left w:val="none" w:sz="0" w:space="0" w:color="auto"/>
            <w:bottom w:val="none" w:sz="0" w:space="0" w:color="auto"/>
            <w:right w:val="none" w:sz="0" w:space="0" w:color="auto"/>
          </w:divBdr>
        </w:div>
        <w:div w:id="279998980">
          <w:marLeft w:val="0"/>
          <w:marRight w:val="0"/>
          <w:marTop w:val="0"/>
          <w:marBottom w:val="0"/>
          <w:divBdr>
            <w:top w:val="none" w:sz="0" w:space="0" w:color="auto"/>
            <w:left w:val="none" w:sz="0" w:space="0" w:color="auto"/>
            <w:bottom w:val="none" w:sz="0" w:space="0" w:color="auto"/>
            <w:right w:val="none" w:sz="0" w:space="0" w:color="auto"/>
          </w:divBdr>
        </w:div>
        <w:div w:id="1054964187">
          <w:marLeft w:val="0"/>
          <w:marRight w:val="0"/>
          <w:marTop w:val="0"/>
          <w:marBottom w:val="0"/>
          <w:divBdr>
            <w:top w:val="none" w:sz="0" w:space="0" w:color="auto"/>
            <w:left w:val="none" w:sz="0" w:space="0" w:color="auto"/>
            <w:bottom w:val="none" w:sz="0" w:space="0" w:color="auto"/>
            <w:right w:val="none" w:sz="0" w:space="0" w:color="auto"/>
          </w:divBdr>
        </w:div>
        <w:div w:id="1847551550">
          <w:marLeft w:val="0"/>
          <w:marRight w:val="0"/>
          <w:marTop w:val="0"/>
          <w:marBottom w:val="0"/>
          <w:divBdr>
            <w:top w:val="none" w:sz="0" w:space="0" w:color="auto"/>
            <w:left w:val="none" w:sz="0" w:space="0" w:color="auto"/>
            <w:bottom w:val="none" w:sz="0" w:space="0" w:color="auto"/>
            <w:right w:val="none" w:sz="0" w:space="0" w:color="auto"/>
          </w:divBdr>
        </w:div>
        <w:div w:id="93015468">
          <w:marLeft w:val="0"/>
          <w:marRight w:val="0"/>
          <w:marTop w:val="0"/>
          <w:marBottom w:val="0"/>
          <w:divBdr>
            <w:top w:val="none" w:sz="0" w:space="0" w:color="auto"/>
            <w:left w:val="none" w:sz="0" w:space="0" w:color="auto"/>
            <w:bottom w:val="none" w:sz="0" w:space="0" w:color="auto"/>
            <w:right w:val="none" w:sz="0" w:space="0" w:color="auto"/>
          </w:divBdr>
        </w:div>
        <w:div w:id="1804538690">
          <w:marLeft w:val="0"/>
          <w:marRight w:val="0"/>
          <w:marTop w:val="0"/>
          <w:marBottom w:val="0"/>
          <w:divBdr>
            <w:top w:val="none" w:sz="0" w:space="0" w:color="auto"/>
            <w:left w:val="none" w:sz="0" w:space="0" w:color="auto"/>
            <w:bottom w:val="none" w:sz="0" w:space="0" w:color="auto"/>
            <w:right w:val="none" w:sz="0" w:space="0" w:color="auto"/>
          </w:divBdr>
        </w:div>
        <w:div w:id="1408649909">
          <w:marLeft w:val="0"/>
          <w:marRight w:val="0"/>
          <w:marTop w:val="0"/>
          <w:marBottom w:val="0"/>
          <w:divBdr>
            <w:top w:val="none" w:sz="0" w:space="0" w:color="auto"/>
            <w:left w:val="none" w:sz="0" w:space="0" w:color="auto"/>
            <w:bottom w:val="none" w:sz="0" w:space="0" w:color="auto"/>
            <w:right w:val="none" w:sz="0" w:space="0" w:color="auto"/>
          </w:divBdr>
        </w:div>
        <w:div w:id="414784817">
          <w:marLeft w:val="0"/>
          <w:marRight w:val="0"/>
          <w:marTop w:val="0"/>
          <w:marBottom w:val="0"/>
          <w:divBdr>
            <w:top w:val="none" w:sz="0" w:space="0" w:color="auto"/>
            <w:left w:val="none" w:sz="0" w:space="0" w:color="auto"/>
            <w:bottom w:val="none" w:sz="0" w:space="0" w:color="auto"/>
            <w:right w:val="none" w:sz="0" w:space="0" w:color="auto"/>
          </w:divBdr>
        </w:div>
        <w:div w:id="1927305142">
          <w:marLeft w:val="0"/>
          <w:marRight w:val="0"/>
          <w:marTop w:val="0"/>
          <w:marBottom w:val="0"/>
          <w:divBdr>
            <w:top w:val="none" w:sz="0" w:space="0" w:color="auto"/>
            <w:left w:val="none" w:sz="0" w:space="0" w:color="auto"/>
            <w:bottom w:val="none" w:sz="0" w:space="0" w:color="auto"/>
            <w:right w:val="none" w:sz="0" w:space="0" w:color="auto"/>
          </w:divBdr>
        </w:div>
        <w:div w:id="2091389858">
          <w:marLeft w:val="0"/>
          <w:marRight w:val="0"/>
          <w:marTop w:val="0"/>
          <w:marBottom w:val="0"/>
          <w:divBdr>
            <w:top w:val="none" w:sz="0" w:space="0" w:color="auto"/>
            <w:left w:val="none" w:sz="0" w:space="0" w:color="auto"/>
            <w:bottom w:val="none" w:sz="0" w:space="0" w:color="auto"/>
            <w:right w:val="none" w:sz="0" w:space="0" w:color="auto"/>
          </w:divBdr>
        </w:div>
        <w:div w:id="904031986">
          <w:marLeft w:val="0"/>
          <w:marRight w:val="0"/>
          <w:marTop w:val="0"/>
          <w:marBottom w:val="0"/>
          <w:divBdr>
            <w:top w:val="none" w:sz="0" w:space="0" w:color="auto"/>
            <w:left w:val="none" w:sz="0" w:space="0" w:color="auto"/>
            <w:bottom w:val="none" w:sz="0" w:space="0" w:color="auto"/>
            <w:right w:val="none" w:sz="0" w:space="0" w:color="auto"/>
          </w:divBdr>
        </w:div>
        <w:div w:id="1495489970">
          <w:marLeft w:val="0"/>
          <w:marRight w:val="0"/>
          <w:marTop w:val="0"/>
          <w:marBottom w:val="0"/>
          <w:divBdr>
            <w:top w:val="none" w:sz="0" w:space="0" w:color="auto"/>
            <w:left w:val="none" w:sz="0" w:space="0" w:color="auto"/>
            <w:bottom w:val="none" w:sz="0" w:space="0" w:color="auto"/>
            <w:right w:val="none" w:sz="0" w:space="0" w:color="auto"/>
          </w:divBdr>
        </w:div>
        <w:div w:id="208810188">
          <w:marLeft w:val="0"/>
          <w:marRight w:val="0"/>
          <w:marTop w:val="0"/>
          <w:marBottom w:val="0"/>
          <w:divBdr>
            <w:top w:val="none" w:sz="0" w:space="0" w:color="auto"/>
            <w:left w:val="none" w:sz="0" w:space="0" w:color="auto"/>
            <w:bottom w:val="none" w:sz="0" w:space="0" w:color="auto"/>
            <w:right w:val="none" w:sz="0" w:space="0" w:color="auto"/>
          </w:divBdr>
        </w:div>
        <w:div w:id="724834322">
          <w:marLeft w:val="0"/>
          <w:marRight w:val="0"/>
          <w:marTop w:val="0"/>
          <w:marBottom w:val="0"/>
          <w:divBdr>
            <w:top w:val="none" w:sz="0" w:space="0" w:color="auto"/>
            <w:left w:val="none" w:sz="0" w:space="0" w:color="auto"/>
            <w:bottom w:val="none" w:sz="0" w:space="0" w:color="auto"/>
            <w:right w:val="none" w:sz="0" w:space="0" w:color="auto"/>
          </w:divBdr>
        </w:div>
        <w:div w:id="1870602905">
          <w:marLeft w:val="0"/>
          <w:marRight w:val="0"/>
          <w:marTop w:val="0"/>
          <w:marBottom w:val="0"/>
          <w:divBdr>
            <w:top w:val="none" w:sz="0" w:space="0" w:color="auto"/>
            <w:left w:val="none" w:sz="0" w:space="0" w:color="auto"/>
            <w:bottom w:val="none" w:sz="0" w:space="0" w:color="auto"/>
            <w:right w:val="none" w:sz="0" w:space="0" w:color="auto"/>
          </w:divBdr>
        </w:div>
        <w:div w:id="1795899991">
          <w:marLeft w:val="0"/>
          <w:marRight w:val="0"/>
          <w:marTop w:val="0"/>
          <w:marBottom w:val="0"/>
          <w:divBdr>
            <w:top w:val="none" w:sz="0" w:space="0" w:color="auto"/>
            <w:left w:val="none" w:sz="0" w:space="0" w:color="auto"/>
            <w:bottom w:val="none" w:sz="0" w:space="0" w:color="auto"/>
            <w:right w:val="none" w:sz="0" w:space="0" w:color="auto"/>
          </w:divBdr>
        </w:div>
        <w:div w:id="515655947">
          <w:marLeft w:val="0"/>
          <w:marRight w:val="0"/>
          <w:marTop w:val="0"/>
          <w:marBottom w:val="0"/>
          <w:divBdr>
            <w:top w:val="none" w:sz="0" w:space="0" w:color="auto"/>
            <w:left w:val="none" w:sz="0" w:space="0" w:color="auto"/>
            <w:bottom w:val="none" w:sz="0" w:space="0" w:color="auto"/>
            <w:right w:val="none" w:sz="0" w:space="0" w:color="auto"/>
          </w:divBdr>
        </w:div>
        <w:div w:id="1398431405">
          <w:marLeft w:val="0"/>
          <w:marRight w:val="0"/>
          <w:marTop w:val="0"/>
          <w:marBottom w:val="0"/>
          <w:divBdr>
            <w:top w:val="none" w:sz="0" w:space="0" w:color="auto"/>
            <w:left w:val="none" w:sz="0" w:space="0" w:color="auto"/>
            <w:bottom w:val="none" w:sz="0" w:space="0" w:color="auto"/>
            <w:right w:val="none" w:sz="0" w:space="0" w:color="auto"/>
          </w:divBdr>
        </w:div>
        <w:div w:id="1211649649">
          <w:marLeft w:val="0"/>
          <w:marRight w:val="0"/>
          <w:marTop w:val="0"/>
          <w:marBottom w:val="0"/>
          <w:divBdr>
            <w:top w:val="none" w:sz="0" w:space="0" w:color="auto"/>
            <w:left w:val="none" w:sz="0" w:space="0" w:color="auto"/>
            <w:bottom w:val="none" w:sz="0" w:space="0" w:color="auto"/>
            <w:right w:val="none" w:sz="0" w:space="0" w:color="auto"/>
          </w:divBdr>
        </w:div>
        <w:div w:id="1676416714">
          <w:marLeft w:val="0"/>
          <w:marRight w:val="0"/>
          <w:marTop w:val="0"/>
          <w:marBottom w:val="0"/>
          <w:divBdr>
            <w:top w:val="none" w:sz="0" w:space="0" w:color="auto"/>
            <w:left w:val="none" w:sz="0" w:space="0" w:color="auto"/>
            <w:bottom w:val="none" w:sz="0" w:space="0" w:color="auto"/>
            <w:right w:val="none" w:sz="0" w:space="0" w:color="auto"/>
          </w:divBdr>
        </w:div>
        <w:div w:id="1317025832">
          <w:marLeft w:val="0"/>
          <w:marRight w:val="0"/>
          <w:marTop w:val="0"/>
          <w:marBottom w:val="0"/>
          <w:divBdr>
            <w:top w:val="none" w:sz="0" w:space="0" w:color="auto"/>
            <w:left w:val="none" w:sz="0" w:space="0" w:color="auto"/>
            <w:bottom w:val="none" w:sz="0" w:space="0" w:color="auto"/>
            <w:right w:val="none" w:sz="0" w:space="0" w:color="auto"/>
          </w:divBdr>
        </w:div>
        <w:div w:id="2124835778">
          <w:marLeft w:val="0"/>
          <w:marRight w:val="0"/>
          <w:marTop w:val="0"/>
          <w:marBottom w:val="0"/>
          <w:divBdr>
            <w:top w:val="none" w:sz="0" w:space="0" w:color="auto"/>
            <w:left w:val="none" w:sz="0" w:space="0" w:color="auto"/>
            <w:bottom w:val="none" w:sz="0" w:space="0" w:color="auto"/>
            <w:right w:val="none" w:sz="0" w:space="0" w:color="auto"/>
          </w:divBdr>
        </w:div>
        <w:div w:id="532426388">
          <w:marLeft w:val="0"/>
          <w:marRight w:val="0"/>
          <w:marTop w:val="0"/>
          <w:marBottom w:val="0"/>
          <w:divBdr>
            <w:top w:val="none" w:sz="0" w:space="0" w:color="auto"/>
            <w:left w:val="none" w:sz="0" w:space="0" w:color="auto"/>
            <w:bottom w:val="none" w:sz="0" w:space="0" w:color="auto"/>
            <w:right w:val="none" w:sz="0" w:space="0" w:color="auto"/>
          </w:divBdr>
        </w:div>
        <w:div w:id="150105923">
          <w:marLeft w:val="0"/>
          <w:marRight w:val="0"/>
          <w:marTop w:val="0"/>
          <w:marBottom w:val="0"/>
          <w:divBdr>
            <w:top w:val="none" w:sz="0" w:space="0" w:color="auto"/>
            <w:left w:val="none" w:sz="0" w:space="0" w:color="auto"/>
            <w:bottom w:val="none" w:sz="0" w:space="0" w:color="auto"/>
            <w:right w:val="none" w:sz="0" w:space="0" w:color="auto"/>
          </w:divBdr>
        </w:div>
        <w:div w:id="141971337">
          <w:marLeft w:val="0"/>
          <w:marRight w:val="0"/>
          <w:marTop w:val="0"/>
          <w:marBottom w:val="0"/>
          <w:divBdr>
            <w:top w:val="none" w:sz="0" w:space="0" w:color="auto"/>
            <w:left w:val="none" w:sz="0" w:space="0" w:color="auto"/>
            <w:bottom w:val="none" w:sz="0" w:space="0" w:color="auto"/>
            <w:right w:val="none" w:sz="0" w:space="0" w:color="auto"/>
          </w:divBdr>
        </w:div>
        <w:div w:id="1704017083">
          <w:marLeft w:val="0"/>
          <w:marRight w:val="0"/>
          <w:marTop w:val="0"/>
          <w:marBottom w:val="0"/>
          <w:divBdr>
            <w:top w:val="none" w:sz="0" w:space="0" w:color="auto"/>
            <w:left w:val="none" w:sz="0" w:space="0" w:color="auto"/>
            <w:bottom w:val="none" w:sz="0" w:space="0" w:color="auto"/>
            <w:right w:val="none" w:sz="0" w:space="0" w:color="auto"/>
          </w:divBdr>
        </w:div>
        <w:div w:id="2034964247">
          <w:marLeft w:val="0"/>
          <w:marRight w:val="0"/>
          <w:marTop w:val="0"/>
          <w:marBottom w:val="0"/>
          <w:divBdr>
            <w:top w:val="none" w:sz="0" w:space="0" w:color="auto"/>
            <w:left w:val="none" w:sz="0" w:space="0" w:color="auto"/>
            <w:bottom w:val="none" w:sz="0" w:space="0" w:color="auto"/>
            <w:right w:val="none" w:sz="0" w:space="0" w:color="auto"/>
          </w:divBdr>
        </w:div>
        <w:div w:id="1788040177">
          <w:marLeft w:val="0"/>
          <w:marRight w:val="0"/>
          <w:marTop w:val="0"/>
          <w:marBottom w:val="0"/>
          <w:divBdr>
            <w:top w:val="none" w:sz="0" w:space="0" w:color="auto"/>
            <w:left w:val="none" w:sz="0" w:space="0" w:color="auto"/>
            <w:bottom w:val="none" w:sz="0" w:space="0" w:color="auto"/>
            <w:right w:val="none" w:sz="0" w:space="0" w:color="auto"/>
          </w:divBdr>
        </w:div>
        <w:div w:id="1957132826">
          <w:marLeft w:val="0"/>
          <w:marRight w:val="0"/>
          <w:marTop w:val="0"/>
          <w:marBottom w:val="0"/>
          <w:divBdr>
            <w:top w:val="none" w:sz="0" w:space="0" w:color="auto"/>
            <w:left w:val="none" w:sz="0" w:space="0" w:color="auto"/>
            <w:bottom w:val="none" w:sz="0" w:space="0" w:color="auto"/>
            <w:right w:val="none" w:sz="0" w:space="0" w:color="auto"/>
          </w:divBdr>
        </w:div>
        <w:div w:id="1781295072">
          <w:marLeft w:val="0"/>
          <w:marRight w:val="0"/>
          <w:marTop w:val="0"/>
          <w:marBottom w:val="0"/>
          <w:divBdr>
            <w:top w:val="none" w:sz="0" w:space="0" w:color="auto"/>
            <w:left w:val="none" w:sz="0" w:space="0" w:color="auto"/>
            <w:bottom w:val="none" w:sz="0" w:space="0" w:color="auto"/>
            <w:right w:val="none" w:sz="0" w:space="0" w:color="auto"/>
          </w:divBdr>
        </w:div>
        <w:div w:id="758675253">
          <w:marLeft w:val="0"/>
          <w:marRight w:val="0"/>
          <w:marTop w:val="0"/>
          <w:marBottom w:val="0"/>
          <w:divBdr>
            <w:top w:val="none" w:sz="0" w:space="0" w:color="auto"/>
            <w:left w:val="none" w:sz="0" w:space="0" w:color="auto"/>
            <w:bottom w:val="none" w:sz="0" w:space="0" w:color="auto"/>
            <w:right w:val="none" w:sz="0" w:space="0" w:color="auto"/>
          </w:divBdr>
        </w:div>
        <w:div w:id="1533298016">
          <w:marLeft w:val="0"/>
          <w:marRight w:val="0"/>
          <w:marTop w:val="0"/>
          <w:marBottom w:val="0"/>
          <w:divBdr>
            <w:top w:val="none" w:sz="0" w:space="0" w:color="auto"/>
            <w:left w:val="none" w:sz="0" w:space="0" w:color="auto"/>
            <w:bottom w:val="none" w:sz="0" w:space="0" w:color="auto"/>
            <w:right w:val="none" w:sz="0" w:space="0" w:color="auto"/>
          </w:divBdr>
        </w:div>
        <w:div w:id="588538352">
          <w:marLeft w:val="0"/>
          <w:marRight w:val="0"/>
          <w:marTop w:val="0"/>
          <w:marBottom w:val="0"/>
          <w:divBdr>
            <w:top w:val="none" w:sz="0" w:space="0" w:color="auto"/>
            <w:left w:val="none" w:sz="0" w:space="0" w:color="auto"/>
            <w:bottom w:val="none" w:sz="0" w:space="0" w:color="auto"/>
            <w:right w:val="none" w:sz="0" w:space="0" w:color="auto"/>
          </w:divBdr>
        </w:div>
        <w:div w:id="1702709927">
          <w:marLeft w:val="0"/>
          <w:marRight w:val="0"/>
          <w:marTop w:val="0"/>
          <w:marBottom w:val="0"/>
          <w:divBdr>
            <w:top w:val="none" w:sz="0" w:space="0" w:color="auto"/>
            <w:left w:val="none" w:sz="0" w:space="0" w:color="auto"/>
            <w:bottom w:val="none" w:sz="0" w:space="0" w:color="auto"/>
            <w:right w:val="none" w:sz="0" w:space="0" w:color="auto"/>
          </w:divBdr>
        </w:div>
        <w:div w:id="188223204">
          <w:marLeft w:val="0"/>
          <w:marRight w:val="0"/>
          <w:marTop w:val="0"/>
          <w:marBottom w:val="0"/>
          <w:divBdr>
            <w:top w:val="none" w:sz="0" w:space="0" w:color="auto"/>
            <w:left w:val="none" w:sz="0" w:space="0" w:color="auto"/>
            <w:bottom w:val="none" w:sz="0" w:space="0" w:color="auto"/>
            <w:right w:val="none" w:sz="0" w:space="0" w:color="auto"/>
          </w:divBdr>
        </w:div>
        <w:div w:id="1274170381">
          <w:marLeft w:val="0"/>
          <w:marRight w:val="0"/>
          <w:marTop w:val="0"/>
          <w:marBottom w:val="0"/>
          <w:divBdr>
            <w:top w:val="none" w:sz="0" w:space="0" w:color="auto"/>
            <w:left w:val="none" w:sz="0" w:space="0" w:color="auto"/>
            <w:bottom w:val="none" w:sz="0" w:space="0" w:color="auto"/>
            <w:right w:val="none" w:sz="0" w:space="0" w:color="auto"/>
          </w:divBdr>
        </w:div>
        <w:div w:id="861213760">
          <w:marLeft w:val="0"/>
          <w:marRight w:val="0"/>
          <w:marTop w:val="0"/>
          <w:marBottom w:val="0"/>
          <w:divBdr>
            <w:top w:val="none" w:sz="0" w:space="0" w:color="auto"/>
            <w:left w:val="none" w:sz="0" w:space="0" w:color="auto"/>
            <w:bottom w:val="none" w:sz="0" w:space="0" w:color="auto"/>
            <w:right w:val="none" w:sz="0" w:space="0" w:color="auto"/>
          </w:divBdr>
        </w:div>
        <w:div w:id="1874267465">
          <w:marLeft w:val="0"/>
          <w:marRight w:val="0"/>
          <w:marTop w:val="0"/>
          <w:marBottom w:val="0"/>
          <w:divBdr>
            <w:top w:val="none" w:sz="0" w:space="0" w:color="auto"/>
            <w:left w:val="none" w:sz="0" w:space="0" w:color="auto"/>
            <w:bottom w:val="none" w:sz="0" w:space="0" w:color="auto"/>
            <w:right w:val="none" w:sz="0" w:space="0" w:color="auto"/>
          </w:divBdr>
        </w:div>
        <w:div w:id="656499069">
          <w:marLeft w:val="0"/>
          <w:marRight w:val="0"/>
          <w:marTop w:val="0"/>
          <w:marBottom w:val="0"/>
          <w:divBdr>
            <w:top w:val="none" w:sz="0" w:space="0" w:color="auto"/>
            <w:left w:val="none" w:sz="0" w:space="0" w:color="auto"/>
            <w:bottom w:val="none" w:sz="0" w:space="0" w:color="auto"/>
            <w:right w:val="none" w:sz="0" w:space="0" w:color="auto"/>
          </w:divBdr>
        </w:div>
        <w:div w:id="374551130">
          <w:marLeft w:val="0"/>
          <w:marRight w:val="0"/>
          <w:marTop w:val="0"/>
          <w:marBottom w:val="0"/>
          <w:divBdr>
            <w:top w:val="none" w:sz="0" w:space="0" w:color="auto"/>
            <w:left w:val="none" w:sz="0" w:space="0" w:color="auto"/>
            <w:bottom w:val="none" w:sz="0" w:space="0" w:color="auto"/>
            <w:right w:val="none" w:sz="0" w:space="0" w:color="auto"/>
          </w:divBdr>
        </w:div>
        <w:div w:id="1010988345">
          <w:marLeft w:val="0"/>
          <w:marRight w:val="0"/>
          <w:marTop w:val="0"/>
          <w:marBottom w:val="0"/>
          <w:divBdr>
            <w:top w:val="none" w:sz="0" w:space="0" w:color="auto"/>
            <w:left w:val="none" w:sz="0" w:space="0" w:color="auto"/>
            <w:bottom w:val="none" w:sz="0" w:space="0" w:color="auto"/>
            <w:right w:val="none" w:sz="0" w:space="0" w:color="auto"/>
          </w:divBdr>
        </w:div>
        <w:div w:id="1125076678">
          <w:marLeft w:val="0"/>
          <w:marRight w:val="0"/>
          <w:marTop w:val="0"/>
          <w:marBottom w:val="0"/>
          <w:divBdr>
            <w:top w:val="none" w:sz="0" w:space="0" w:color="auto"/>
            <w:left w:val="none" w:sz="0" w:space="0" w:color="auto"/>
            <w:bottom w:val="none" w:sz="0" w:space="0" w:color="auto"/>
            <w:right w:val="none" w:sz="0" w:space="0" w:color="auto"/>
          </w:divBdr>
        </w:div>
        <w:div w:id="621348741">
          <w:marLeft w:val="0"/>
          <w:marRight w:val="0"/>
          <w:marTop w:val="0"/>
          <w:marBottom w:val="0"/>
          <w:divBdr>
            <w:top w:val="none" w:sz="0" w:space="0" w:color="auto"/>
            <w:left w:val="none" w:sz="0" w:space="0" w:color="auto"/>
            <w:bottom w:val="none" w:sz="0" w:space="0" w:color="auto"/>
            <w:right w:val="none" w:sz="0" w:space="0" w:color="auto"/>
          </w:divBdr>
        </w:div>
        <w:div w:id="307516206">
          <w:marLeft w:val="0"/>
          <w:marRight w:val="0"/>
          <w:marTop w:val="0"/>
          <w:marBottom w:val="0"/>
          <w:divBdr>
            <w:top w:val="none" w:sz="0" w:space="0" w:color="auto"/>
            <w:left w:val="none" w:sz="0" w:space="0" w:color="auto"/>
            <w:bottom w:val="none" w:sz="0" w:space="0" w:color="auto"/>
            <w:right w:val="none" w:sz="0" w:space="0" w:color="auto"/>
          </w:divBdr>
        </w:div>
        <w:div w:id="743643461">
          <w:marLeft w:val="0"/>
          <w:marRight w:val="0"/>
          <w:marTop w:val="0"/>
          <w:marBottom w:val="0"/>
          <w:divBdr>
            <w:top w:val="none" w:sz="0" w:space="0" w:color="auto"/>
            <w:left w:val="none" w:sz="0" w:space="0" w:color="auto"/>
            <w:bottom w:val="none" w:sz="0" w:space="0" w:color="auto"/>
            <w:right w:val="none" w:sz="0" w:space="0" w:color="auto"/>
          </w:divBdr>
        </w:div>
        <w:div w:id="1853493925">
          <w:marLeft w:val="0"/>
          <w:marRight w:val="0"/>
          <w:marTop w:val="0"/>
          <w:marBottom w:val="0"/>
          <w:divBdr>
            <w:top w:val="none" w:sz="0" w:space="0" w:color="auto"/>
            <w:left w:val="none" w:sz="0" w:space="0" w:color="auto"/>
            <w:bottom w:val="none" w:sz="0" w:space="0" w:color="auto"/>
            <w:right w:val="none" w:sz="0" w:space="0" w:color="auto"/>
          </w:divBdr>
        </w:div>
        <w:div w:id="1426069904">
          <w:marLeft w:val="0"/>
          <w:marRight w:val="0"/>
          <w:marTop w:val="0"/>
          <w:marBottom w:val="0"/>
          <w:divBdr>
            <w:top w:val="none" w:sz="0" w:space="0" w:color="auto"/>
            <w:left w:val="none" w:sz="0" w:space="0" w:color="auto"/>
            <w:bottom w:val="none" w:sz="0" w:space="0" w:color="auto"/>
            <w:right w:val="none" w:sz="0" w:space="0" w:color="auto"/>
          </w:divBdr>
        </w:div>
        <w:div w:id="1231306147">
          <w:marLeft w:val="0"/>
          <w:marRight w:val="0"/>
          <w:marTop w:val="0"/>
          <w:marBottom w:val="0"/>
          <w:divBdr>
            <w:top w:val="none" w:sz="0" w:space="0" w:color="auto"/>
            <w:left w:val="none" w:sz="0" w:space="0" w:color="auto"/>
            <w:bottom w:val="none" w:sz="0" w:space="0" w:color="auto"/>
            <w:right w:val="none" w:sz="0" w:space="0" w:color="auto"/>
          </w:divBdr>
        </w:div>
        <w:div w:id="994187951">
          <w:marLeft w:val="0"/>
          <w:marRight w:val="0"/>
          <w:marTop w:val="0"/>
          <w:marBottom w:val="0"/>
          <w:divBdr>
            <w:top w:val="none" w:sz="0" w:space="0" w:color="auto"/>
            <w:left w:val="none" w:sz="0" w:space="0" w:color="auto"/>
            <w:bottom w:val="none" w:sz="0" w:space="0" w:color="auto"/>
            <w:right w:val="none" w:sz="0" w:space="0" w:color="auto"/>
          </w:divBdr>
        </w:div>
        <w:div w:id="1028918655">
          <w:marLeft w:val="0"/>
          <w:marRight w:val="0"/>
          <w:marTop w:val="0"/>
          <w:marBottom w:val="0"/>
          <w:divBdr>
            <w:top w:val="none" w:sz="0" w:space="0" w:color="auto"/>
            <w:left w:val="none" w:sz="0" w:space="0" w:color="auto"/>
            <w:bottom w:val="none" w:sz="0" w:space="0" w:color="auto"/>
            <w:right w:val="none" w:sz="0" w:space="0" w:color="auto"/>
          </w:divBdr>
        </w:div>
        <w:div w:id="1025597581">
          <w:marLeft w:val="0"/>
          <w:marRight w:val="0"/>
          <w:marTop w:val="0"/>
          <w:marBottom w:val="0"/>
          <w:divBdr>
            <w:top w:val="none" w:sz="0" w:space="0" w:color="auto"/>
            <w:left w:val="none" w:sz="0" w:space="0" w:color="auto"/>
            <w:bottom w:val="none" w:sz="0" w:space="0" w:color="auto"/>
            <w:right w:val="none" w:sz="0" w:space="0" w:color="auto"/>
          </w:divBdr>
        </w:div>
        <w:div w:id="370762254">
          <w:marLeft w:val="0"/>
          <w:marRight w:val="0"/>
          <w:marTop w:val="0"/>
          <w:marBottom w:val="0"/>
          <w:divBdr>
            <w:top w:val="none" w:sz="0" w:space="0" w:color="auto"/>
            <w:left w:val="none" w:sz="0" w:space="0" w:color="auto"/>
            <w:bottom w:val="none" w:sz="0" w:space="0" w:color="auto"/>
            <w:right w:val="none" w:sz="0" w:space="0" w:color="auto"/>
          </w:divBdr>
        </w:div>
        <w:div w:id="1610158416">
          <w:marLeft w:val="0"/>
          <w:marRight w:val="0"/>
          <w:marTop w:val="0"/>
          <w:marBottom w:val="0"/>
          <w:divBdr>
            <w:top w:val="none" w:sz="0" w:space="0" w:color="auto"/>
            <w:left w:val="none" w:sz="0" w:space="0" w:color="auto"/>
            <w:bottom w:val="none" w:sz="0" w:space="0" w:color="auto"/>
            <w:right w:val="none" w:sz="0" w:space="0" w:color="auto"/>
          </w:divBdr>
        </w:div>
        <w:div w:id="774907149">
          <w:marLeft w:val="0"/>
          <w:marRight w:val="0"/>
          <w:marTop w:val="0"/>
          <w:marBottom w:val="0"/>
          <w:divBdr>
            <w:top w:val="none" w:sz="0" w:space="0" w:color="auto"/>
            <w:left w:val="none" w:sz="0" w:space="0" w:color="auto"/>
            <w:bottom w:val="none" w:sz="0" w:space="0" w:color="auto"/>
            <w:right w:val="none" w:sz="0" w:space="0" w:color="auto"/>
          </w:divBdr>
        </w:div>
        <w:div w:id="2078167625">
          <w:marLeft w:val="0"/>
          <w:marRight w:val="0"/>
          <w:marTop w:val="0"/>
          <w:marBottom w:val="0"/>
          <w:divBdr>
            <w:top w:val="none" w:sz="0" w:space="0" w:color="auto"/>
            <w:left w:val="none" w:sz="0" w:space="0" w:color="auto"/>
            <w:bottom w:val="none" w:sz="0" w:space="0" w:color="auto"/>
            <w:right w:val="none" w:sz="0" w:space="0" w:color="auto"/>
          </w:divBdr>
        </w:div>
        <w:div w:id="1733306928">
          <w:marLeft w:val="0"/>
          <w:marRight w:val="0"/>
          <w:marTop w:val="0"/>
          <w:marBottom w:val="0"/>
          <w:divBdr>
            <w:top w:val="none" w:sz="0" w:space="0" w:color="auto"/>
            <w:left w:val="none" w:sz="0" w:space="0" w:color="auto"/>
            <w:bottom w:val="none" w:sz="0" w:space="0" w:color="auto"/>
            <w:right w:val="none" w:sz="0" w:space="0" w:color="auto"/>
          </w:divBdr>
        </w:div>
        <w:div w:id="168493566">
          <w:marLeft w:val="0"/>
          <w:marRight w:val="0"/>
          <w:marTop w:val="0"/>
          <w:marBottom w:val="0"/>
          <w:divBdr>
            <w:top w:val="none" w:sz="0" w:space="0" w:color="auto"/>
            <w:left w:val="none" w:sz="0" w:space="0" w:color="auto"/>
            <w:bottom w:val="none" w:sz="0" w:space="0" w:color="auto"/>
            <w:right w:val="none" w:sz="0" w:space="0" w:color="auto"/>
          </w:divBdr>
        </w:div>
        <w:div w:id="2063944973">
          <w:marLeft w:val="0"/>
          <w:marRight w:val="0"/>
          <w:marTop w:val="0"/>
          <w:marBottom w:val="0"/>
          <w:divBdr>
            <w:top w:val="none" w:sz="0" w:space="0" w:color="auto"/>
            <w:left w:val="none" w:sz="0" w:space="0" w:color="auto"/>
            <w:bottom w:val="none" w:sz="0" w:space="0" w:color="auto"/>
            <w:right w:val="none" w:sz="0" w:space="0" w:color="auto"/>
          </w:divBdr>
        </w:div>
        <w:div w:id="326205206">
          <w:marLeft w:val="0"/>
          <w:marRight w:val="0"/>
          <w:marTop w:val="0"/>
          <w:marBottom w:val="0"/>
          <w:divBdr>
            <w:top w:val="none" w:sz="0" w:space="0" w:color="auto"/>
            <w:left w:val="none" w:sz="0" w:space="0" w:color="auto"/>
            <w:bottom w:val="none" w:sz="0" w:space="0" w:color="auto"/>
            <w:right w:val="none" w:sz="0" w:space="0" w:color="auto"/>
          </w:divBdr>
        </w:div>
        <w:div w:id="703140021">
          <w:marLeft w:val="0"/>
          <w:marRight w:val="0"/>
          <w:marTop w:val="0"/>
          <w:marBottom w:val="0"/>
          <w:divBdr>
            <w:top w:val="none" w:sz="0" w:space="0" w:color="auto"/>
            <w:left w:val="none" w:sz="0" w:space="0" w:color="auto"/>
            <w:bottom w:val="none" w:sz="0" w:space="0" w:color="auto"/>
            <w:right w:val="none" w:sz="0" w:space="0" w:color="auto"/>
          </w:divBdr>
        </w:div>
        <w:div w:id="1835224611">
          <w:marLeft w:val="0"/>
          <w:marRight w:val="0"/>
          <w:marTop w:val="0"/>
          <w:marBottom w:val="0"/>
          <w:divBdr>
            <w:top w:val="none" w:sz="0" w:space="0" w:color="auto"/>
            <w:left w:val="none" w:sz="0" w:space="0" w:color="auto"/>
            <w:bottom w:val="none" w:sz="0" w:space="0" w:color="auto"/>
            <w:right w:val="none" w:sz="0" w:space="0" w:color="auto"/>
          </w:divBdr>
        </w:div>
        <w:div w:id="893855115">
          <w:marLeft w:val="0"/>
          <w:marRight w:val="0"/>
          <w:marTop w:val="0"/>
          <w:marBottom w:val="0"/>
          <w:divBdr>
            <w:top w:val="none" w:sz="0" w:space="0" w:color="auto"/>
            <w:left w:val="none" w:sz="0" w:space="0" w:color="auto"/>
            <w:bottom w:val="none" w:sz="0" w:space="0" w:color="auto"/>
            <w:right w:val="none" w:sz="0" w:space="0" w:color="auto"/>
          </w:divBdr>
        </w:div>
        <w:div w:id="1804687278">
          <w:marLeft w:val="0"/>
          <w:marRight w:val="0"/>
          <w:marTop w:val="0"/>
          <w:marBottom w:val="0"/>
          <w:divBdr>
            <w:top w:val="none" w:sz="0" w:space="0" w:color="auto"/>
            <w:left w:val="none" w:sz="0" w:space="0" w:color="auto"/>
            <w:bottom w:val="none" w:sz="0" w:space="0" w:color="auto"/>
            <w:right w:val="none" w:sz="0" w:space="0" w:color="auto"/>
          </w:divBdr>
        </w:div>
        <w:div w:id="1555660750">
          <w:marLeft w:val="0"/>
          <w:marRight w:val="0"/>
          <w:marTop w:val="0"/>
          <w:marBottom w:val="0"/>
          <w:divBdr>
            <w:top w:val="none" w:sz="0" w:space="0" w:color="auto"/>
            <w:left w:val="none" w:sz="0" w:space="0" w:color="auto"/>
            <w:bottom w:val="none" w:sz="0" w:space="0" w:color="auto"/>
            <w:right w:val="none" w:sz="0" w:space="0" w:color="auto"/>
          </w:divBdr>
        </w:div>
        <w:div w:id="1028489066">
          <w:marLeft w:val="0"/>
          <w:marRight w:val="0"/>
          <w:marTop w:val="0"/>
          <w:marBottom w:val="0"/>
          <w:divBdr>
            <w:top w:val="none" w:sz="0" w:space="0" w:color="auto"/>
            <w:left w:val="none" w:sz="0" w:space="0" w:color="auto"/>
            <w:bottom w:val="none" w:sz="0" w:space="0" w:color="auto"/>
            <w:right w:val="none" w:sz="0" w:space="0" w:color="auto"/>
          </w:divBdr>
        </w:div>
        <w:div w:id="1081562224">
          <w:marLeft w:val="0"/>
          <w:marRight w:val="0"/>
          <w:marTop w:val="0"/>
          <w:marBottom w:val="0"/>
          <w:divBdr>
            <w:top w:val="none" w:sz="0" w:space="0" w:color="auto"/>
            <w:left w:val="none" w:sz="0" w:space="0" w:color="auto"/>
            <w:bottom w:val="none" w:sz="0" w:space="0" w:color="auto"/>
            <w:right w:val="none" w:sz="0" w:space="0" w:color="auto"/>
          </w:divBdr>
        </w:div>
        <w:div w:id="1696299801">
          <w:marLeft w:val="0"/>
          <w:marRight w:val="0"/>
          <w:marTop w:val="0"/>
          <w:marBottom w:val="0"/>
          <w:divBdr>
            <w:top w:val="none" w:sz="0" w:space="0" w:color="auto"/>
            <w:left w:val="none" w:sz="0" w:space="0" w:color="auto"/>
            <w:bottom w:val="none" w:sz="0" w:space="0" w:color="auto"/>
            <w:right w:val="none" w:sz="0" w:space="0" w:color="auto"/>
          </w:divBdr>
        </w:div>
        <w:div w:id="136068376">
          <w:marLeft w:val="0"/>
          <w:marRight w:val="0"/>
          <w:marTop w:val="0"/>
          <w:marBottom w:val="0"/>
          <w:divBdr>
            <w:top w:val="none" w:sz="0" w:space="0" w:color="auto"/>
            <w:left w:val="none" w:sz="0" w:space="0" w:color="auto"/>
            <w:bottom w:val="none" w:sz="0" w:space="0" w:color="auto"/>
            <w:right w:val="none" w:sz="0" w:space="0" w:color="auto"/>
          </w:divBdr>
        </w:div>
        <w:div w:id="1456294679">
          <w:marLeft w:val="0"/>
          <w:marRight w:val="0"/>
          <w:marTop w:val="0"/>
          <w:marBottom w:val="0"/>
          <w:divBdr>
            <w:top w:val="none" w:sz="0" w:space="0" w:color="auto"/>
            <w:left w:val="none" w:sz="0" w:space="0" w:color="auto"/>
            <w:bottom w:val="none" w:sz="0" w:space="0" w:color="auto"/>
            <w:right w:val="none" w:sz="0" w:space="0" w:color="auto"/>
          </w:divBdr>
        </w:div>
        <w:div w:id="1583487323">
          <w:marLeft w:val="0"/>
          <w:marRight w:val="0"/>
          <w:marTop w:val="0"/>
          <w:marBottom w:val="0"/>
          <w:divBdr>
            <w:top w:val="none" w:sz="0" w:space="0" w:color="auto"/>
            <w:left w:val="none" w:sz="0" w:space="0" w:color="auto"/>
            <w:bottom w:val="none" w:sz="0" w:space="0" w:color="auto"/>
            <w:right w:val="none" w:sz="0" w:space="0" w:color="auto"/>
          </w:divBdr>
        </w:div>
        <w:div w:id="1153721204">
          <w:marLeft w:val="0"/>
          <w:marRight w:val="0"/>
          <w:marTop w:val="0"/>
          <w:marBottom w:val="0"/>
          <w:divBdr>
            <w:top w:val="none" w:sz="0" w:space="0" w:color="auto"/>
            <w:left w:val="none" w:sz="0" w:space="0" w:color="auto"/>
            <w:bottom w:val="none" w:sz="0" w:space="0" w:color="auto"/>
            <w:right w:val="none" w:sz="0" w:space="0" w:color="auto"/>
          </w:divBdr>
        </w:div>
        <w:div w:id="251820663">
          <w:marLeft w:val="0"/>
          <w:marRight w:val="0"/>
          <w:marTop w:val="0"/>
          <w:marBottom w:val="0"/>
          <w:divBdr>
            <w:top w:val="none" w:sz="0" w:space="0" w:color="auto"/>
            <w:left w:val="none" w:sz="0" w:space="0" w:color="auto"/>
            <w:bottom w:val="none" w:sz="0" w:space="0" w:color="auto"/>
            <w:right w:val="none" w:sz="0" w:space="0" w:color="auto"/>
          </w:divBdr>
        </w:div>
        <w:div w:id="1500921203">
          <w:marLeft w:val="0"/>
          <w:marRight w:val="0"/>
          <w:marTop w:val="0"/>
          <w:marBottom w:val="0"/>
          <w:divBdr>
            <w:top w:val="none" w:sz="0" w:space="0" w:color="auto"/>
            <w:left w:val="none" w:sz="0" w:space="0" w:color="auto"/>
            <w:bottom w:val="none" w:sz="0" w:space="0" w:color="auto"/>
            <w:right w:val="none" w:sz="0" w:space="0" w:color="auto"/>
          </w:divBdr>
        </w:div>
        <w:div w:id="195702450">
          <w:marLeft w:val="0"/>
          <w:marRight w:val="0"/>
          <w:marTop w:val="0"/>
          <w:marBottom w:val="0"/>
          <w:divBdr>
            <w:top w:val="none" w:sz="0" w:space="0" w:color="auto"/>
            <w:left w:val="none" w:sz="0" w:space="0" w:color="auto"/>
            <w:bottom w:val="none" w:sz="0" w:space="0" w:color="auto"/>
            <w:right w:val="none" w:sz="0" w:space="0" w:color="auto"/>
          </w:divBdr>
        </w:div>
        <w:div w:id="130488901">
          <w:marLeft w:val="0"/>
          <w:marRight w:val="0"/>
          <w:marTop w:val="0"/>
          <w:marBottom w:val="0"/>
          <w:divBdr>
            <w:top w:val="none" w:sz="0" w:space="0" w:color="auto"/>
            <w:left w:val="none" w:sz="0" w:space="0" w:color="auto"/>
            <w:bottom w:val="none" w:sz="0" w:space="0" w:color="auto"/>
            <w:right w:val="none" w:sz="0" w:space="0" w:color="auto"/>
          </w:divBdr>
        </w:div>
        <w:div w:id="1227645065">
          <w:marLeft w:val="0"/>
          <w:marRight w:val="0"/>
          <w:marTop w:val="0"/>
          <w:marBottom w:val="0"/>
          <w:divBdr>
            <w:top w:val="none" w:sz="0" w:space="0" w:color="auto"/>
            <w:left w:val="none" w:sz="0" w:space="0" w:color="auto"/>
            <w:bottom w:val="none" w:sz="0" w:space="0" w:color="auto"/>
            <w:right w:val="none" w:sz="0" w:space="0" w:color="auto"/>
          </w:divBdr>
        </w:div>
        <w:div w:id="2086292333">
          <w:marLeft w:val="0"/>
          <w:marRight w:val="0"/>
          <w:marTop w:val="0"/>
          <w:marBottom w:val="0"/>
          <w:divBdr>
            <w:top w:val="none" w:sz="0" w:space="0" w:color="auto"/>
            <w:left w:val="none" w:sz="0" w:space="0" w:color="auto"/>
            <w:bottom w:val="none" w:sz="0" w:space="0" w:color="auto"/>
            <w:right w:val="none" w:sz="0" w:space="0" w:color="auto"/>
          </w:divBdr>
        </w:div>
        <w:div w:id="767775921">
          <w:marLeft w:val="0"/>
          <w:marRight w:val="0"/>
          <w:marTop w:val="0"/>
          <w:marBottom w:val="0"/>
          <w:divBdr>
            <w:top w:val="none" w:sz="0" w:space="0" w:color="auto"/>
            <w:left w:val="none" w:sz="0" w:space="0" w:color="auto"/>
            <w:bottom w:val="none" w:sz="0" w:space="0" w:color="auto"/>
            <w:right w:val="none" w:sz="0" w:space="0" w:color="auto"/>
          </w:divBdr>
        </w:div>
        <w:div w:id="612440910">
          <w:marLeft w:val="0"/>
          <w:marRight w:val="0"/>
          <w:marTop w:val="0"/>
          <w:marBottom w:val="0"/>
          <w:divBdr>
            <w:top w:val="none" w:sz="0" w:space="0" w:color="auto"/>
            <w:left w:val="none" w:sz="0" w:space="0" w:color="auto"/>
            <w:bottom w:val="none" w:sz="0" w:space="0" w:color="auto"/>
            <w:right w:val="none" w:sz="0" w:space="0" w:color="auto"/>
          </w:divBdr>
        </w:div>
      </w:divsChild>
    </w:div>
    <w:div w:id="1804469179">
      <w:marLeft w:val="0"/>
      <w:marRight w:val="0"/>
      <w:marTop w:val="0"/>
      <w:marBottom w:val="0"/>
      <w:divBdr>
        <w:top w:val="none" w:sz="0" w:space="0" w:color="auto"/>
        <w:left w:val="none" w:sz="0" w:space="0" w:color="auto"/>
        <w:bottom w:val="none" w:sz="0" w:space="0" w:color="auto"/>
        <w:right w:val="none" w:sz="0" w:space="0" w:color="auto"/>
      </w:divBdr>
    </w:div>
    <w:div w:id="1807821812">
      <w:marLeft w:val="0"/>
      <w:marRight w:val="0"/>
      <w:marTop w:val="0"/>
      <w:marBottom w:val="0"/>
      <w:divBdr>
        <w:top w:val="none" w:sz="0" w:space="0" w:color="auto"/>
        <w:left w:val="none" w:sz="0" w:space="0" w:color="auto"/>
        <w:bottom w:val="none" w:sz="0" w:space="0" w:color="auto"/>
        <w:right w:val="none" w:sz="0" w:space="0" w:color="auto"/>
      </w:divBdr>
    </w:div>
    <w:div w:id="1809400492">
      <w:marLeft w:val="0"/>
      <w:marRight w:val="0"/>
      <w:marTop w:val="0"/>
      <w:marBottom w:val="0"/>
      <w:divBdr>
        <w:top w:val="none" w:sz="0" w:space="0" w:color="auto"/>
        <w:left w:val="none" w:sz="0" w:space="0" w:color="auto"/>
        <w:bottom w:val="none" w:sz="0" w:space="0" w:color="auto"/>
        <w:right w:val="none" w:sz="0" w:space="0" w:color="auto"/>
      </w:divBdr>
    </w:div>
    <w:div w:id="1813327494">
      <w:marLeft w:val="0"/>
      <w:marRight w:val="0"/>
      <w:marTop w:val="0"/>
      <w:marBottom w:val="0"/>
      <w:divBdr>
        <w:top w:val="none" w:sz="0" w:space="0" w:color="auto"/>
        <w:left w:val="none" w:sz="0" w:space="0" w:color="auto"/>
        <w:bottom w:val="none" w:sz="0" w:space="0" w:color="auto"/>
        <w:right w:val="none" w:sz="0" w:space="0" w:color="auto"/>
      </w:divBdr>
    </w:div>
    <w:div w:id="1819959667">
      <w:marLeft w:val="0"/>
      <w:marRight w:val="0"/>
      <w:marTop w:val="0"/>
      <w:marBottom w:val="0"/>
      <w:divBdr>
        <w:top w:val="none" w:sz="0" w:space="0" w:color="auto"/>
        <w:left w:val="none" w:sz="0" w:space="0" w:color="auto"/>
        <w:bottom w:val="none" w:sz="0" w:space="0" w:color="auto"/>
        <w:right w:val="none" w:sz="0" w:space="0" w:color="auto"/>
      </w:divBdr>
    </w:div>
    <w:div w:id="1820003156">
      <w:marLeft w:val="0"/>
      <w:marRight w:val="0"/>
      <w:marTop w:val="0"/>
      <w:marBottom w:val="0"/>
      <w:divBdr>
        <w:top w:val="none" w:sz="0" w:space="0" w:color="auto"/>
        <w:left w:val="none" w:sz="0" w:space="0" w:color="auto"/>
        <w:bottom w:val="none" w:sz="0" w:space="0" w:color="auto"/>
        <w:right w:val="none" w:sz="0" w:space="0" w:color="auto"/>
      </w:divBdr>
    </w:div>
    <w:div w:id="1821848399">
      <w:marLeft w:val="0"/>
      <w:marRight w:val="0"/>
      <w:marTop w:val="0"/>
      <w:marBottom w:val="0"/>
      <w:divBdr>
        <w:top w:val="none" w:sz="0" w:space="0" w:color="auto"/>
        <w:left w:val="none" w:sz="0" w:space="0" w:color="auto"/>
        <w:bottom w:val="none" w:sz="0" w:space="0" w:color="auto"/>
        <w:right w:val="none" w:sz="0" w:space="0" w:color="auto"/>
      </w:divBdr>
    </w:div>
    <w:div w:id="1830630782">
      <w:marLeft w:val="0"/>
      <w:marRight w:val="0"/>
      <w:marTop w:val="0"/>
      <w:marBottom w:val="0"/>
      <w:divBdr>
        <w:top w:val="none" w:sz="0" w:space="0" w:color="auto"/>
        <w:left w:val="none" w:sz="0" w:space="0" w:color="auto"/>
        <w:bottom w:val="none" w:sz="0" w:space="0" w:color="auto"/>
        <w:right w:val="none" w:sz="0" w:space="0" w:color="auto"/>
      </w:divBdr>
      <w:divsChild>
        <w:div w:id="1360201216">
          <w:marLeft w:val="0"/>
          <w:marRight w:val="0"/>
          <w:marTop w:val="0"/>
          <w:marBottom w:val="0"/>
          <w:divBdr>
            <w:top w:val="none" w:sz="0" w:space="0" w:color="auto"/>
            <w:left w:val="none" w:sz="0" w:space="0" w:color="auto"/>
            <w:bottom w:val="none" w:sz="0" w:space="0" w:color="auto"/>
            <w:right w:val="none" w:sz="0" w:space="0" w:color="auto"/>
          </w:divBdr>
        </w:div>
        <w:div w:id="959342065">
          <w:marLeft w:val="0"/>
          <w:marRight w:val="0"/>
          <w:marTop w:val="0"/>
          <w:marBottom w:val="0"/>
          <w:divBdr>
            <w:top w:val="none" w:sz="0" w:space="0" w:color="auto"/>
            <w:left w:val="none" w:sz="0" w:space="0" w:color="auto"/>
            <w:bottom w:val="none" w:sz="0" w:space="0" w:color="auto"/>
            <w:right w:val="none" w:sz="0" w:space="0" w:color="auto"/>
          </w:divBdr>
        </w:div>
        <w:div w:id="1687512820">
          <w:marLeft w:val="0"/>
          <w:marRight w:val="0"/>
          <w:marTop w:val="0"/>
          <w:marBottom w:val="0"/>
          <w:divBdr>
            <w:top w:val="none" w:sz="0" w:space="0" w:color="auto"/>
            <w:left w:val="none" w:sz="0" w:space="0" w:color="auto"/>
            <w:bottom w:val="none" w:sz="0" w:space="0" w:color="auto"/>
            <w:right w:val="none" w:sz="0" w:space="0" w:color="auto"/>
          </w:divBdr>
        </w:div>
        <w:div w:id="1230000553">
          <w:marLeft w:val="0"/>
          <w:marRight w:val="0"/>
          <w:marTop w:val="0"/>
          <w:marBottom w:val="0"/>
          <w:divBdr>
            <w:top w:val="none" w:sz="0" w:space="0" w:color="auto"/>
            <w:left w:val="none" w:sz="0" w:space="0" w:color="auto"/>
            <w:bottom w:val="none" w:sz="0" w:space="0" w:color="auto"/>
            <w:right w:val="none" w:sz="0" w:space="0" w:color="auto"/>
          </w:divBdr>
        </w:div>
        <w:div w:id="1690832193">
          <w:marLeft w:val="0"/>
          <w:marRight w:val="0"/>
          <w:marTop w:val="0"/>
          <w:marBottom w:val="0"/>
          <w:divBdr>
            <w:top w:val="none" w:sz="0" w:space="0" w:color="auto"/>
            <w:left w:val="none" w:sz="0" w:space="0" w:color="auto"/>
            <w:bottom w:val="none" w:sz="0" w:space="0" w:color="auto"/>
            <w:right w:val="none" w:sz="0" w:space="0" w:color="auto"/>
          </w:divBdr>
        </w:div>
        <w:div w:id="164321347">
          <w:marLeft w:val="0"/>
          <w:marRight w:val="0"/>
          <w:marTop w:val="0"/>
          <w:marBottom w:val="0"/>
          <w:divBdr>
            <w:top w:val="none" w:sz="0" w:space="0" w:color="auto"/>
            <w:left w:val="none" w:sz="0" w:space="0" w:color="auto"/>
            <w:bottom w:val="none" w:sz="0" w:space="0" w:color="auto"/>
            <w:right w:val="none" w:sz="0" w:space="0" w:color="auto"/>
          </w:divBdr>
        </w:div>
        <w:div w:id="932324236">
          <w:marLeft w:val="0"/>
          <w:marRight w:val="0"/>
          <w:marTop w:val="0"/>
          <w:marBottom w:val="0"/>
          <w:divBdr>
            <w:top w:val="none" w:sz="0" w:space="0" w:color="auto"/>
            <w:left w:val="none" w:sz="0" w:space="0" w:color="auto"/>
            <w:bottom w:val="none" w:sz="0" w:space="0" w:color="auto"/>
            <w:right w:val="none" w:sz="0" w:space="0" w:color="auto"/>
          </w:divBdr>
        </w:div>
        <w:div w:id="963464800">
          <w:marLeft w:val="0"/>
          <w:marRight w:val="0"/>
          <w:marTop w:val="0"/>
          <w:marBottom w:val="0"/>
          <w:divBdr>
            <w:top w:val="none" w:sz="0" w:space="0" w:color="auto"/>
            <w:left w:val="none" w:sz="0" w:space="0" w:color="auto"/>
            <w:bottom w:val="none" w:sz="0" w:space="0" w:color="auto"/>
            <w:right w:val="none" w:sz="0" w:space="0" w:color="auto"/>
          </w:divBdr>
        </w:div>
        <w:div w:id="1597975491">
          <w:marLeft w:val="0"/>
          <w:marRight w:val="0"/>
          <w:marTop w:val="0"/>
          <w:marBottom w:val="0"/>
          <w:divBdr>
            <w:top w:val="none" w:sz="0" w:space="0" w:color="auto"/>
            <w:left w:val="none" w:sz="0" w:space="0" w:color="auto"/>
            <w:bottom w:val="none" w:sz="0" w:space="0" w:color="auto"/>
            <w:right w:val="none" w:sz="0" w:space="0" w:color="auto"/>
          </w:divBdr>
        </w:div>
        <w:div w:id="1529563431">
          <w:marLeft w:val="0"/>
          <w:marRight w:val="0"/>
          <w:marTop w:val="0"/>
          <w:marBottom w:val="0"/>
          <w:divBdr>
            <w:top w:val="none" w:sz="0" w:space="0" w:color="auto"/>
            <w:left w:val="none" w:sz="0" w:space="0" w:color="auto"/>
            <w:bottom w:val="none" w:sz="0" w:space="0" w:color="auto"/>
            <w:right w:val="none" w:sz="0" w:space="0" w:color="auto"/>
          </w:divBdr>
        </w:div>
        <w:div w:id="53627965">
          <w:marLeft w:val="0"/>
          <w:marRight w:val="0"/>
          <w:marTop w:val="0"/>
          <w:marBottom w:val="0"/>
          <w:divBdr>
            <w:top w:val="none" w:sz="0" w:space="0" w:color="auto"/>
            <w:left w:val="none" w:sz="0" w:space="0" w:color="auto"/>
            <w:bottom w:val="none" w:sz="0" w:space="0" w:color="auto"/>
            <w:right w:val="none" w:sz="0" w:space="0" w:color="auto"/>
          </w:divBdr>
        </w:div>
        <w:div w:id="1404908230">
          <w:marLeft w:val="0"/>
          <w:marRight w:val="0"/>
          <w:marTop w:val="0"/>
          <w:marBottom w:val="0"/>
          <w:divBdr>
            <w:top w:val="none" w:sz="0" w:space="0" w:color="auto"/>
            <w:left w:val="none" w:sz="0" w:space="0" w:color="auto"/>
            <w:bottom w:val="none" w:sz="0" w:space="0" w:color="auto"/>
            <w:right w:val="none" w:sz="0" w:space="0" w:color="auto"/>
          </w:divBdr>
        </w:div>
        <w:div w:id="1528174128">
          <w:marLeft w:val="0"/>
          <w:marRight w:val="0"/>
          <w:marTop w:val="0"/>
          <w:marBottom w:val="0"/>
          <w:divBdr>
            <w:top w:val="none" w:sz="0" w:space="0" w:color="auto"/>
            <w:left w:val="none" w:sz="0" w:space="0" w:color="auto"/>
            <w:bottom w:val="none" w:sz="0" w:space="0" w:color="auto"/>
            <w:right w:val="none" w:sz="0" w:space="0" w:color="auto"/>
          </w:divBdr>
        </w:div>
        <w:div w:id="924992072">
          <w:marLeft w:val="0"/>
          <w:marRight w:val="0"/>
          <w:marTop w:val="0"/>
          <w:marBottom w:val="0"/>
          <w:divBdr>
            <w:top w:val="none" w:sz="0" w:space="0" w:color="auto"/>
            <w:left w:val="none" w:sz="0" w:space="0" w:color="auto"/>
            <w:bottom w:val="none" w:sz="0" w:space="0" w:color="auto"/>
            <w:right w:val="none" w:sz="0" w:space="0" w:color="auto"/>
          </w:divBdr>
        </w:div>
        <w:div w:id="1533108511">
          <w:marLeft w:val="0"/>
          <w:marRight w:val="0"/>
          <w:marTop w:val="0"/>
          <w:marBottom w:val="0"/>
          <w:divBdr>
            <w:top w:val="none" w:sz="0" w:space="0" w:color="auto"/>
            <w:left w:val="none" w:sz="0" w:space="0" w:color="auto"/>
            <w:bottom w:val="none" w:sz="0" w:space="0" w:color="auto"/>
            <w:right w:val="none" w:sz="0" w:space="0" w:color="auto"/>
          </w:divBdr>
        </w:div>
        <w:div w:id="373971843">
          <w:marLeft w:val="0"/>
          <w:marRight w:val="0"/>
          <w:marTop w:val="0"/>
          <w:marBottom w:val="0"/>
          <w:divBdr>
            <w:top w:val="none" w:sz="0" w:space="0" w:color="auto"/>
            <w:left w:val="none" w:sz="0" w:space="0" w:color="auto"/>
            <w:bottom w:val="none" w:sz="0" w:space="0" w:color="auto"/>
            <w:right w:val="none" w:sz="0" w:space="0" w:color="auto"/>
          </w:divBdr>
        </w:div>
      </w:divsChild>
    </w:div>
    <w:div w:id="1837377703">
      <w:marLeft w:val="0"/>
      <w:marRight w:val="0"/>
      <w:marTop w:val="0"/>
      <w:marBottom w:val="0"/>
      <w:divBdr>
        <w:top w:val="none" w:sz="0" w:space="0" w:color="auto"/>
        <w:left w:val="none" w:sz="0" w:space="0" w:color="auto"/>
        <w:bottom w:val="none" w:sz="0" w:space="0" w:color="auto"/>
        <w:right w:val="none" w:sz="0" w:space="0" w:color="auto"/>
      </w:divBdr>
    </w:div>
    <w:div w:id="1839684666">
      <w:marLeft w:val="0"/>
      <w:marRight w:val="0"/>
      <w:marTop w:val="0"/>
      <w:marBottom w:val="0"/>
      <w:divBdr>
        <w:top w:val="none" w:sz="0" w:space="0" w:color="auto"/>
        <w:left w:val="none" w:sz="0" w:space="0" w:color="auto"/>
        <w:bottom w:val="none" w:sz="0" w:space="0" w:color="auto"/>
        <w:right w:val="none" w:sz="0" w:space="0" w:color="auto"/>
      </w:divBdr>
    </w:div>
    <w:div w:id="1848668435">
      <w:marLeft w:val="0"/>
      <w:marRight w:val="0"/>
      <w:marTop w:val="0"/>
      <w:marBottom w:val="0"/>
      <w:divBdr>
        <w:top w:val="none" w:sz="0" w:space="0" w:color="auto"/>
        <w:left w:val="none" w:sz="0" w:space="0" w:color="auto"/>
        <w:bottom w:val="none" w:sz="0" w:space="0" w:color="auto"/>
        <w:right w:val="none" w:sz="0" w:space="0" w:color="auto"/>
      </w:divBdr>
    </w:div>
    <w:div w:id="1857890947">
      <w:marLeft w:val="0"/>
      <w:marRight w:val="0"/>
      <w:marTop w:val="0"/>
      <w:marBottom w:val="0"/>
      <w:divBdr>
        <w:top w:val="none" w:sz="0" w:space="0" w:color="auto"/>
        <w:left w:val="none" w:sz="0" w:space="0" w:color="auto"/>
        <w:bottom w:val="none" w:sz="0" w:space="0" w:color="auto"/>
        <w:right w:val="none" w:sz="0" w:space="0" w:color="auto"/>
      </w:divBdr>
    </w:div>
    <w:div w:id="1871648289">
      <w:marLeft w:val="0"/>
      <w:marRight w:val="0"/>
      <w:marTop w:val="0"/>
      <w:marBottom w:val="0"/>
      <w:divBdr>
        <w:top w:val="none" w:sz="0" w:space="0" w:color="auto"/>
        <w:left w:val="none" w:sz="0" w:space="0" w:color="auto"/>
        <w:bottom w:val="none" w:sz="0" w:space="0" w:color="auto"/>
        <w:right w:val="none" w:sz="0" w:space="0" w:color="auto"/>
      </w:divBdr>
    </w:div>
    <w:div w:id="1877236573">
      <w:marLeft w:val="0"/>
      <w:marRight w:val="0"/>
      <w:marTop w:val="0"/>
      <w:marBottom w:val="0"/>
      <w:divBdr>
        <w:top w:val="none" w:sz="0" w:space="0" w:color="auto"/>
        <w:left w:val="none" w:sz="0" w:space="0" w:color="auto"/>
        <w:bottom w:val="none" w:sz="0" w:space="0" w:color="auto"/>
        <w:right w:val="none" w:sz="0" w:space="0" w:color="auto"/>
      </w:divBdr>
    </w:div>
    <w:div w:id="1877346552">
      <w:marLeft w:val="0"/>
      <w:marRight w:val="0"/>
      <w:marTop w:val="0"/>
      <w:marBottom w:val="0"/>
      <w:divBdr>
        <w:top w:val="none" w:sz="0" w:space="0" w:color="auto"/>
        <w:left w:val="none" w:sz="0" w:space="0" w:color="auto"/>
        <w:bottom w:val="none" w:sz="0" w:space="0" w:color="auto"/>
        <w:right w:val="none" w:sz="0" w:space="0" w:color="auto"/>
      </w:divBdr>
    </w:div>
    <w:div w:id="1886328398">
      <w:marLeft w:val="0"/>
      <w:marRight w:val="0"/>
      <w:marTop w:val="0"/>
      <w:marBottom w:val="0"/>
      <w:divBdr>
        <w:top w:val="none" w:sz="0" w:space="0" w:color="auto"/>
        <w:left w:val="none" w:sz="0" w:space="0" w:color="auto"/>
        <w:bottom w:val="none" w:sz="0" w:space="0" w:color="auto"/>
        <w:right w:val="none" w:sz="0" w:space="0" w:color="auto"/>
      </w:divBdr>
    </w:div>
    <w:div w:id="1906524476">
      <w:marLeft w:val="0"/>
      <w:marRight w:val="0"/>
      <w:marTop w:val="0"/>
      <w:marBottom w:val="0"/>
      <w:divBdr>
        <w:top w:val="none" w:sz="0" w:space="0" w:color="auto"/>
        <w:left w:val="none" w:sz="0" w:space="0" w:color="auto"/>
        <w:bottom w:val="none" w:sz="0" w:space="0" w:color="auto"/>
        <w:right w:val="none" w:sz="0" w:space="0" w:color="auto"/>
      </w:divBdr>
      <w:divsChild>
        <w:div w:id="571159424">
          <w:marLeft w:val="0"/>
          <w:marRight w:val="0"/>
          <w:marTop w:val="0"/>
          <w:marBottom w:val="0"/>
          <w:divBdr>
            <w:top w:val="none" w:sz="0" w:space="0" w:color="auto"/>
            <w:left w:val="none" w:sz="0" w:space="0" w:color="auto"/>
            <w:bottom w:val="none" w:sz="0" w:space="0" w:color="auto"/>
            <w:right w:val="none" w:sz="0" w:space="0" w:color="auto"/>
          </w:divBdr>
        </w:div>
        <w:div w:id="1583367649">
          <w:marLeft w:val="0"/>
          <w:marRight w:val="0"/>
          <w:marTop w:val="0"/>
          <w:marBottom w:val="0"/>
          <w:divBdr>
            <w:top w:val="none" w:sz="0" w:space="0" w:color="auto"/>
            <w:left w:val="none" w:sz="0" w:space="0" w:color="auto"/>
            <w:bottom w:val="none" w:sz="0" w:space="0" w:color="auto"/>
            <w:right w:val="none" w:sz="0" w:space="0" w:color="auto"/>
          </w:divBdr>
        </w:div>
        <w:div w:id="2020235033">
          <w:marLeft w:val="0"/>
          <w:marRight w:val="0"/>
          <w:marTop w:val="0"/>
          <w:marBottom w:val="0"/>
          <w:divBdr>
            <w:top w:val="none" w:sz="0" w:space="0" w:color="auto"/>
            <w:left w:val="none" w:sz="0" w:space="0" w:color="auto"/>
            <w:bottom w:val="none" w:sz="0" w:space="0" w:color="auto"/>
            <w:right w:val="none" w:sz="0" w:space="0" w:color="auto"/>
          </w:divBdr>
        </w:div>
      </w:divsChild>
    </w:div>
    <w:div w:id="1908148357">
      <w:marLeft w:val="0"/>
      <w:marRight w:val="0"/>
      <w:marTop w:val="0"/>
      <w:marBottom w:val="0"/>
      <w:divBdr>
        <w:top w:val="none" w:sz="0" w:space="0" w:color="auto"/>
        <w:left w:val="none" w:sz="0" w:space="0" w:color="auto"/>
        <w:bottom w:val="none" w:sz="0" w:space="0" w:color="auto"/>
        <w:right w:val="none" w:sz="0" w:space="0" w:color="auto"/>
      </w:divBdr>
    </w:div>
    <w:div w:id="1910074057">
      <w:marLeft w:val="0"/>
      <w:marRight w:val="0"/>
      <w:marTop w:val="0"/>
      <w:marBottom w:val="0"/>
      <w:divBdr>
        <w:top w:val="none" w:sz="0" w:space="0" w:color="auto"/>
        <w:left w:val="none" w:sz="0" w:space="0" w:color="auto"/>
        <w:bottom w:val="none" w:sz="0" w:space="0" w:color="auto"/>
        <w:right w:val="none" w:sz="0" w:space="0" w:color="auto"/>
      </w:divBdr>
    </w:div>
    <w:div w:id="1917006536">
      <w:marLeft w:val="0"/>
      <w:marRight w:val="0"/>
      <w:marTop w:val="0"/>
      <w:marBottom w:val="0"/>
      <w:divBdr>
        <w:top w:val="none" w:sz="0" w:space="0" w:color="auto"/>
        <w:left w:val="none" w:sz="0" w:space="0" w:color="auto"/>
        <w:bottom w:val="none" w:sz="0" w:space="0" w:color="auto"/>
        <w:right w:val="none" w:sz="0" w:space="0" w:color="auto"/>
      </w:divBdr>
    </w:div>
    <w:div w:id="1917980514">
      <w:marLeft w:val="0"/>
      <w:marRight w:val="0"/>
      <w:marTop w:val="0"/>
      <w:marBottom w:val="0"/>
      <w:divBdr>
        <w:top w:val="none" w:sz="0" w:space="0" w:color="auto"/>
        <w:left w:val="none" w:sz="0" w:space="0" w:color="auto"/>
        <w:bottom w:val="none" w:sz="0" w:space="0" w:color="auto"/>
        <w:right w:val="none" w:sz="0" w:space="0" w:color="auto"/>
      </w:divBdr>
      <w:divsChild>
        <w:div w:id="2051222150">
          <w:marLeft w:val="0"/>
          <w:marRight w:val="0"/>
          <w:marTop w:val="0"/>
          <w:marBottom w:val="0"/>
          <w:divBdr>
            <w:top w:val="none" w:sz="0" w:space="0" w:color="auto"/>
            <w:left w:val="none" w:sz="0" w:space="0" w:color="auto"/>
            <w:bottom w:val="none" w:sz="0" w:space="0" w:color="auto"/>
            <w:right w:val="none" w:sz="0" w:space="0" w:color="auto"/>
          </w:divBdr>
        </w:div>
      </w:divsChild>
    </w:div>
    <w:div w:id="1919319589">
      <w:marLeft w:val="0"/>
      <w:marRight w:val="0"/>
      <w:marTop w:val="0"/>
      <w:marBottom w:val="0"/>
      <w:divBdr>
        <w:top w:val="none" w:sz="0" w:space="0" w:color="auto"/>
        <w:left w:val="none" w:sz="0" w:space="0" w:color="auto"/>
        <w:bottom w:val="none" w:sz="0" w:space="0" w:color="auto"/>
        <w:right w:val="none" w:sz="0" w:space="0" w:color="auto"/>
      </w:divBdr>
    </w:div>
    <w:div w:id="1922718654">
      <w:marLeft w:val="0"/>
      <w:marRight w:val="0"/>
      <w:marTop w:val="0"/>
      <w:marBottom w:val="0"/>
      <w:divBdr>
        <w:top w:val="none" w:sz="0" w:space="0" w:color="auto"/>
        <w:left w:val="none" w:sz="0" w:space="0" w:color="auto"/>
        <w:bottom w:val="none" w:sz="0" w:space="0" w:color="auto"/>
        <w:right w:val="none" w:sz="0" w:space="0" w:color="auto"/>
      </w:divBdr>
    </w:div>
    <w:div w:id="1923055554">
      <w:marLeft w:val="0"/>
      <w:marRight w:val="0"/>
      <w:marTop w:val="0"/>
      <w:marBottom w:val="0"/>
      <w:divBdr>
        <w:top w:val="none" w:sz="0" w:space="0" w:color="auto"/>
        <w:left w:val="none" w:sz="0" w:space="0" w:color="auto"/>
        <w:bottom w:val="none" w:sz="0" w:space="0" w:color="auto"/>
        <w:right w:val="none" w:sz="0" w:space="0" w:color="auto"/>
      </w:divBdr>
    </w:div>
    <w:div w:id="1927809859">
      <w:marLeft w:val="0"/>
      <w:marRight w:val="0"/>
      <w:marTop w:val="0"/>
      <w:marBottom w:val="0"/>
      <w:divBdr>
        <w:top w:val="none" w:sz="0" w:space="0" w:color="auto"/>
        <w:left w:val="none" w:sz="0" w:space="0" w:color="auto"/>
        <w:bottom w:val="none" w:sz="0" w:space="0" w:color="auto"/>
        <w:right w:val="none" w:sz="0" w:space="0" w:color="auto"/>
      </w:divBdr>
    </w:div>
    <w:div w:id="1929805416">
      <w:marLeft w:val="0"/>
      <w:marRight w:val="0"/>
      <w:marTop w:val="0"/>
      <w:marBottom w:val="0"/>
      <w:divBdr>
        <w:top w:val="none" w:sz="0" w:space="0" w:color="auto"/>
        <w:left w:val="none" w:sz="0" w:space="0" w:color="auto"/>
        <w:bottom w:val="none" w:sz="0" w:space="0" w:color="auto"/>
        <w:right w:val="none" w:sz="0" w:space="0" w:color="auto"/>
      </w:divBdr>
    </w:div>
    <w:div w:id="1939018432">
      <w:marLeft w:val="0"/>
      <w:marRight w:val="0"/>
      <w:marTop w:val="0"/>
      <w:marBottom w:val="0"/>
      <w:divBdr>
        <w:top w:val="none" w:sz="0" w:space="0" w:color="auto"/>
        <w:left w:val="none" w:sz="0" w:space="0" w:color="auto"/>
        <w:bottom w:val="none" w:sz="0" w:space="0" w:color="auto"/>
        <w:right w:val="none" w:sz="0" w:space="0" w:color="auto"/>
      </w:divBdr>
      <w:divsChild>
        <w:div w:id="1500578259">
          <w:marLeft w:val="0"/>
          <w:marRight w:val="0"/>
          <w:marTop w:val="0"/>
          <w:marBottom w:val="0"/>
          <w:divBdr>
            <w:top w:val="none" w:sz="0" w:space="0" w:color="auto"/>
            <w:left w:val="none" w:sz="0" w:space="0" w:color="auto"/>
            <w:bottom w:val="none" w:sz="0" w:space="0" w:color="auto"/>
            <w:right w:val="none" w:sz="0" w:space="0" w:color="auto"/>
          </w:divBdr>
        </w:div>
        <w:div w:id="376009242">
          <w:marLeft w:val="0"/>
          <w:marRight w:val="0"/>
          <w:marTop w:val="0"/>
          <w:marBottom w:val="0"/>
          <w:divBdr>
            <w:top w:val="none" w:sz="0" w:space="0" w:color="auto"/>
            <w:left w:val="none" w:sz="0" w:space="0" w:color="auto"/>
            <w:bottom w:val="none" w:sz="0" w:space="0" w:color="auto"/>
            <w:right w:val="none" w:sz="0" w:space="0" w:color="auto"/>
          </w:divBdr>
        </w:div>
        <w:div w:id="210003850">
          <w:marLeft w:val="0"/>
          <w:marRight w:val="0"/>
          <w:marTop w:val="0"/>
          <w:marBottom w:val="0"/>
          <w:divBdr>
            <w:top w:val="none" w:sz="0" w:space="0" w:color="auto"/>
            <w:left w:val="none" w:sz="0" w:space="0" w:color="auto"/>
            <w:bottom w:val="none" w:sz="0" w:space="0" w:color="auto"/>
            <w:right w:val="none" w:sz="0" w:space="0" w:color="auto"/>
          </w:divBdr>
        </w:div>
        <w:div w:id="1259171960">
          <w:marLeft w:val="0"/>
          <w:marRight w:val="0"/>
          <w:marTop w:val="0"/>
          <w:marBottom w:val="0"/>
          <w:divBdr>
            <w:top w:val="none" w:sz="0" w:space="0" w:color="auto"/>
            <w:left w:val="none" w:sz="0" w:space="0" w:color="auto"/>
            <w:bottom w:val="none" w:sz="0" w:space="0" w:color="auto"/>
            <w:right w:val="none" w:sz="0" w:space="0" w:color="auto"/>
          </w:divBdr>
        </w:div>
        <w:div w:id="1606883849">
          <w:marLeft w:val="0"/>
          <w:marRight w:val="0"/>
          <w:marTop w:val="0"/>
          <w:marBottom w:val="0"/>
          <w:divBdr>
            <w:top w:val="none" w:sz="0" w:space="0" w:color="auto"/>
            <w:left w:val="none" w:sz="0" w:space="0" w:color="auto"/>
            <w:bottom w:val="none" w:sz="0" w:space="0" w:color="auto"/>
            <w:right w:val="none" w:sz="0" w:space="0" w:color="auto"/>
          </w:divBdr>
        </w:div>
        <w:div w:id="1754086515">
          <w:marLeft w:val="0"/>
          <w:marRight w:val="0"/>
          <w:marTop w:val="0"/>
          <w:marBottom w:val="0"/>
          <w:divBdr>
            <w:top w:val="none" w:sz="0" w:space="0" w:color="auto"/>
            <w:left w:val="none" w:sz="0" w:space="0" w:color="auto"/>
            <w:bottom w:val="none" w:sz="0" w:space="0" w:color="auto"/>
            <w:right w:val="none" w:sz="0" w:space="0" w:color="auto"/>
          </w:divBdr>
        </w:div>
        <w:div w:id="370113273">
          <w:marLeft w:val="0"/>
          <w:marRight w:val="0"/>
          <w:marTop w:val="0"/>
          <w:marBottom w:val="0"/>
          <w:divBdr>
            <w:top w:val="none" w:sz="0" w:space="0" w:color="auto"/>
            <w:left w:val="none" w:sz="0" w:space="0" w:color="auto"/>
            <w:bottom w:val="none" w:sz="0" w:space="0" w:color="auto"/>
            <w:right w:val="none" w:sz="0" w:space="0" w:color="auto"/>
          </w:divBdr>
        </w:div>
        <w:div w:id="1170606870">
          <w:marLeft w:val="0"/>
          <w:marRight w:val="0"/>
          <w:marTop w:val="0"/>
          <w:marBottom w:val="0"/>
          <w:divBdr>
            <w:top w:val="none" w:sz="0" w:space="0" w:color="auto"/>
            <w:left w:val="none" w:sz="0" w:space="0" w:color="auto"/>
            <w:bottom w:val="none" w:sz="0" w:space="0" w:color="auto"/>
            <w:right w:val="none" w:sz="0" w:space="0" w:color="auto"/>
          </w:divBdr>
        </w:div>
        <w:div w:id="1540167511">
          <w:marLeft w:val="0"/>
          <w:marRight w:val="0"/>
          <w:marTop w:val="0"/>
          <w:marBottom w:val="0"/>
          <w:divBdr>
            <w:top w:val="none" w:sz="0" w:space="0" w:color="auto"/>
            <w:left w:val="none" w:sz="0" w:space="0" w:color="auto"/>
            <w:bottom w:val="none" w:sz="0" w:space="0" w:color="auto"/>
            <w:right w:val="none" w:sz="0" w:space="0" w:color="auto"/>
          </w:divBdr>
        </w:div>
        <w:div w:id="2091004817">
          <w:marLeft w:val="0"/>
          <w:marRight w:val="0"/>
          <w:marTop w:val="0"/>
          <w:marBottom w:val="0"/>
          <w:divBdr>
            <w:top w:val="none" w:sz="0" w:space="0" w:color="auto"/>
            <w:left w:val="none" w:sz="0" w:space="0" w:color="auto"/>
            <w:bottom w:val="none" w:sz="0" w:space="0" w:color="auto"/>
            <w:right w:val="none" w:sz="0" w:space="0" w:color="auto"/>
          </w:divBdr>
        </w:div>
        <w:div w:id="1731928123">
          <w:marLeft w:val="0"/>
          <w:marRight w:val="0"/>
          <w:marTop w:val="0"/>
          <w:marBottom w:val="0"/>
          <w:divBdr>
            <w:top w:val="none" w:sz="0" w:space="0" w:color="auto"/>
            <w:left w:val="none" w:sz="0" w:space="0" w:color="auto"/>
            <w:bottom w:val="none" w:sz="0" w:space="0" w:color="auto"/>
            <w:right w:val="none" w:sz="0" w:space="0" w:color="auto"/>
          </w:divBdr>
        </w:div>
        <w:div w:id="251207866">
          <w:marLeft w:val="0"/>
          <w:marRight w:val="0"/>
          <w:marTop w:val="0"/>
          <w:marBottom w:val="0"/>
          <w:divBdr>
            <w:top w:val="none" w:sz="0" w:space="0" w:color="auto"/>
            <w:left w:val="none" w:sz="0" w:space="0" w:color="auto"/>
            <w:bottom w:val="none" w:sz="0" w:space="0" w:color="auto"/>
            <w:right w:val="none" w:sz="0" w:space="0" w:color="auto"/>
          </w:divBdr>
        </w:div>
        <w:div w:id="529033760">
          <w:marLeft w:val="0"/>
          <w:marRight w:val="0"/>
          <w:marTop w:val="0"/>
          <w:marBottom w:val="0"/>
          <w:divBdr>
            <w:top w:val="none" w:sz="0" w:space="0" w:color="auto"/>
            <w:left w:val="none" w:sz="0" w:space="0" w:color="auto"/>
            <w:bottom w:val="none" w:sz="0" w:space="0" w:color="auto"/>
            <w:right w:val="none" w:sz="0" w:space="0" w:color="auto"/>
          </w:divBdr>
        </w:div>
        <w:div w:id="1831478592">
          <w:marLeft w:val="0"/>
          <w:marRight w:val="0"/>
          <w:marTop w:val="0"/>
          <w:marBottom w:val="0"/>
          <w:divBdr>
            <w:top w:val="none" w:sz="0" w:space="0" w:color="auto"/>
            <w:left w:val="none" w:sz="0" w:space="0" w:color="auto"/>
            <w:bottom w:val="none" w:sz="0" w:space="0" w:color="auto"/>
            <w:right w:val="none" w:sz="0" w:space="0" w:color="auto"/>
          </w:divBdr>
        </w:div>
        <w:div w:id="262299559">
          <w:marLeft w:val="0"/>
          <w:marRight w:val="0"/>
          <w:marTop w:val="0"/>
          <w:marBottom w:val="0"/>
          <w:divBdr>
            <w:top w:val="none" w:sz="0" w:space="0" w:color="auto"/>
            <w:left w:val="none" w:sz="0" w:space="0" w:color="auto"/>
            <w:bottom w:val="none" w:sz="0" w:space="0" w:color="auto"/>
            <w:right w:val="none" w:sz="0" w:space="0" w:color="auto"/>
          </w:divBdr>
        </w:div>
        <w:div w:id="626085141">
          <w:marLeft w:val="0"/>
          <w:marRight w:val="0"/>
          <w:marTop w:val="0"/>
          <w:marBottom w:val="0"/>
          <w:divBdr>
            <w:top w:val="none" w:sz="0" w:space="0" w:color="auto"/>
            <w:left w:val="none" w:sz="0" w:space="0" w:color="auto"/>
            <w:bottom w:val="none" w:sz="0" w:space="0" w:color="auto"/>
            <w:right w:val="none" w:sz="0" w:space="0" w:color="auto"/>
          </w:divBdr>
        </w:div>
        <w:div w:id="1259563045">
          <w:marLeft w:val="0"/>
          <w:marRight w:val="0"/>
          <w:marTop w:val="0"/>
          <w:marBottom w:val="0"/>
          <w:divBdr>
            <w:top w:val="none" w:sz="0" w:space="0" w:color="auto"/>
            <w:left w:val="none" w:sz="0" w:space="0" w:color="auto"/>
            <w:bottom w:val="none" w:sz="0" w:space="0" w:color="auto"/>
            <w:right w:val="none" w:sz="0" w:space="0" w:color="auto"/>
          </w:divBdr>
        </w:div>
        <w:div w:id="2086997059">
          <w:marLeft w:val="0"/>
          <w:marRight w:val="0"/>
          <w:marTop w:val="0"/>
          <w:marBottom w:val="0"/>
          <w:divBdr>
            <w:top w:val="none" w:sz="0" w:space="0" w:color="auto"/>
            <w:left w:val="none" w:sz="0" w:space="0" w:color="auto"/>
            <w:bottom w:val="none" w:sz="0" w:space="0" w:color="auto"/>
            <w:right w:val="none" w:sz="0" w:space="0" w:color="auto"/>
          </w:divBdr>
        </w:div>
        <w:div w:id="1882941178">
          <w:marLeft w:val="0"/>
          <w:marRight w:val="0"/>
          <w:marTop w:val="0"/>
          <w:marBottom w:val="0"/>
          <w:divBdr>
            <w:top w:val="none" w:sz="0" w:space="0" w:color="auto"/>
            <w:left w:val="none" w:sz="0" w:space="0" w:color="auto"/>
            <w:bottom w:val="none" w:sz="0" w:space="0" w:color="auto"/>
            <w:right w:val="none" w:sz="0" w:space="0" w:color="auto"/>
          </w:divBdr>
        </w:div>
        <w:div w:id="746265490">
          <w:marLeft w:val="0"/>
          <w:marRight w:val="0"/>
          <w:marTop w:val="0"/>
          <w:marBottom w:val="0"/>
          <w:divBdr>
            <w:top w:val="none" w:sz="0" w:space="0" w:color="auto"/>
            <w:left w:val="none" w:sz="0" w:space="0" w:color="auto"/>
            <w:bottom w:val="none" w:sz="0" w:space="0" w:color="auto"/>
            <w:right w:val="none" w:sz="0" w:space="0" w:color="auto"/>
          </w:divBdr>
        </w:div>
        <w:div w:id="1335449420">
          <w:marLeft w:val="0"/>
          <w:marRight w:val="0"/>
          <w:marTop w:val="0"/>
          <w:marBottom w:val="0"/>
          <w:divBdr>
            <w:top w:val="none" w:sz="0" w:space="0" w:color="auto"/>
            <w:left w:val="none" w:sz="0" w:space="0" w:color="auto"/>
            <w:bottom w:val="none" w:sz="0" w:space="0" w:color="auto"/>
            <w:right w:val="none" w:sz="0" w:space="0" w:color="auto"/>
          </w:divBdr>
        </w:div>
        <w:div w:id="636184418">
          <w:marLeft w:val="0"/>
          <w:marRight w:val="0"/>
          <w:marTop w:val="0"/>
          <w:marBottom w:val="0"/>
          <w:divBdr>
            <w:top w:val="none" w:sz="0" w:space="0" w:color="auto"/>
            <w:left w:val="none" w:sz="0" w:space="0" w:color="auto"/>
            <w:bottom w:val="none" w:sz="0" w:space="0" w:color="auto"/>
            <w:right w:val="none" w:sz="0" w:space="0" w:color="auto"/>
          </w:divBdr>
        </w:div>
        <w:div w:id="1107114921">
          <w:marLeft w:val="0"/>
          <w:marRight w:val="0"/>
          <w:marTop w:val="0"/>
          <w:marBottom w:val="0"/>
          <w:divBdr>
            <w:top w:val="none" w:sz="0" w:space="0" w:color="auto"/>
            <w:left w:val="none" w:sz="0" w:space="0" w:color="auto"/>
            <w:bottom w:val="none" w:sz="0" w:space="0" w:color="auto"/>
            <w:right w:val="none" w:sz="0" w:space="0" w:color="auto"/>
          </w:divBdr>
        </w:div>
        <w:div w:id="1576355544">
          <w:marLeft w:val="0"/>
          <w:marRight w:val="0"/>
          <w:marTop w:val="0"/>
          <w:marBottom w:val="0"/>
          <w:divBdr>
            <w:top w:val="none" w:sz="0" w:space="0" w:color="auto"/>
            <w:left w:val="none" w:sz="0" w:space="0" w:color="auto"/>
            <w:bottom w:val="none" w:sz="0" w:space="0" w:color="auto"/>
            <w:right w:val="none" w:sz="0" w:space="0" w:color="auto"/>
          </w:divBdr>
        </w:div>
        <w:div w:id="2082487214">
          <w:marLeft w:val="0"/>
          <w:marRight w:val="0"/>
          <w:marTop w:val="0"/>
          <w:marBottom w:val="0"/>
          <w:divBdr>
            <w:top w:val="none" w:sz="0" w:space="0" w:color="auto"/>
            <w:left w:val="none" w:sz="0" w:space="0" w:color="auto"/>
            <w:bottom w:val="none" w:sz="0" w:space="0" w:color="auto"/>
            <w:right w:val="none" w:sz="0" w:space="0" w:color="auto"/>
          </w:divBdr>
        </w:div>
        <w:div w:id="782460846">
          <w:marLeft w:val="0"/>
          <w:marRight w:val="0"/>
          <w:marTop w:val="0"/>
          <w:marBottom w:val="0"/>
          <w:divBdr>
            <w:top w:val="none" w:sz="0" w:space="0" w:color="auto"/>
            <w:left w:val="none" w:sz="0" w:space="0" w:color="auto"/>
            <w:bottom w:val="none" w:sz="0" w:space="0" w:color="auto"/>
            <w:right w:val="none" w:sz="0" w:space="0" w:color="auto"/>
          </w:divBdr>
        </w:div>
        <w:div w:id="438258955">
          <w:marLeft w:val="0"/>
          <w:marRight w:val="0"/>
          <w:marTop w:val="0"/>
          <w:marBottom w:val="0"/>
          <w:divBdr>
            <w:top w:val="none" w:sz="0" w:space="0" w:color="auto"/>
            <w:left w:val="none" w:sz="0" w:space="0" w:color="auto"/>
            <w:bottom w:val="none" w:sz="0" w:space="0" w:color="auto"/>
            <w:right w:val="none" w:sz="0" w:space="0" w:color="auto"/>
          </w:divBdr>
        </w:div>
        <w:div w:id="936057073">
          <w:marLeft w:val="0"/>
          <w:marRight w:val="0"/>
          <w:marTop w:val="0"/>
          <w:marBottom w:val="0"/>
          <w:divBdr>
            <w:top w:val="none" w:sz="0" w:space="0" w:color="auto"/>
            <w:left w:val="none" w:sz="0" w:space="0" w:color="auto"/>
            <w:bottom w:val="none" w:sz="0" w:space="0" w:color="auto"/>
            <w:right w:val="none" w:sz="0" w:space="0" w:color="auto"/>
          </w:divBdr>
        </w:div>
        <w:div w:id="1548570497">
          <w:marLeft w:val="0"/>
          <w:marRight w:val="0"/>
          <w:marTop w:val="0"/>
          <w:marBottom w:val="0"/>
          <w:divBdr>
            <w:top w:val="none" w:sz="0" w:space="0" w:color="auto"/>
            <w:left w:val="none" w:sz="0" w:space="0" w:color="auto"/>
            <w:bottom w:val="none" w:sz="0" w:space="0" w:color="auto"/>
            <w:right w:val="none" w:sz="0" w:space="0" w:color="auto"/>
          </w:divBdr>
        </w:div>
        <w:div w:id="939334790">
          <w:marLeft w:val="0"/>
          <w:marRight w:val="0"/>
          <w:marTop w:val="0"/>
          <w:marBottom w:val="0"/>
          <w:divBdr>
            <w:top w:val="none" w:sz="0" w:space="0" w:color="auto"/>
            <w:left w:val="none" w:sz="0" w:space="0" w:color="auto"/>
            <w:bottom w:val="none" w:sz="0" w:space="0" w:color="auto"/>
            <w:right w:val="none" w:sz="0" w:space="0" w:color="auto"/>
          </w:divBdr>
        </w:div>
        <w:div w:id="1592425702">
          <w:marLeft w:val="0"/>
          <w:marRight w:val="0"/>
          <w:marTop w:val="0"/>
          <w:marBottom w:val="0"/>
          <w:divBdr>
            <w:top w:val="none" w:sz="0" w:space="0" w:color="auto"/>
            <w:left w:val="none" w:sz="0" w:space="0" w:color="auto"/>
            <w:bottom w:val="none" w:sz="0" w:space="0" w:color="auto"/>
            <w:right w:val="none" w:sz="0" w:space="0" w:color="auto"/>
          </w:divBdr>
        </w:div>
        <w:div w:id="673847103">
          <w:marLeft w:val="0"/>
          <w:marRight w:val="0"/>
          <w:marTop w:val="0"/>
          <w:marBottom w:val="0"/>
          <w:divBdr>
            <w:top w:val="none" w:sz="0" w:space="0" w:color="auto"/>
            <w:left w:val="none" w:sz="0" w:space="0" w:color="auto"/>
            <w:bottom w:val="none" w:sz="0" w:space="0" w:color="auto"/>
            <w:right w:val="none" w:sz="0" w:space="0" w:color="auto"/>
          </w:divBdr>
        </w:div>
        <w:div w:id="1251309034">
          <w:marLeft w:val="0"/>
          <w:marRight w:val="0"/>
          <w:marTop w:val="0"/>
          <w:marBottom w:val="0"/>
          <w:divBdr>
            <w:top w:val="none" w:sz="0" w:space="0" w:color="auto"/>
            <w:left w:val="none" w:sz="0" w:space="0" w:color="auto"/>
            <w:bottom w:val="none" w:sz="0" w:space="0" w:color="auto"/>
            <w:right w:val="none" w:sz="0" w:space="0" w:color="auto"/>
          </w:divBdr>
        </w:div>
        <w:div w:id="810749106">
          <w:marLeft w:val="0"/>
          <w:marRight w:val="0"/>
          <w:marTop w:val="0"/>
          <w:marBottom w:val="0"/>
          <w:divBdr>
            <w:top w:val="none" w:sz="0" w:space="0" w:color="auto"/>
            <w:left w:val="none" w:sz="0" w:space="0" w:color="auto"/>
            <w:bottom w:val="none" w:sz="0" w:space="0" w:color="auto"/>
            <w:right w:val="none" w:sz="0" w:space="0" w:color="auto"/>
          </w:divBdr>
        </w:div>
        <w:div w:id="450368018">
          <w:marLeft w:val="0"/>
          <w:marRight w:val="0"/>
          <w:marTop w:val="0"/>
          <w:marBottom w:val="0"/>
          <w:divBdr>
            <w:top w:val="none" w:sz="0" w:space="0" w:color="auto"/>
            <w:left w:val="none" w:sz="0" w:space="0" w:color="auto"/>
            <w:bottom w:val="none" w:sz="0" w:space="0" w:color="auto"/>
            <w:right w:val="none" w:sz="0" w:space="0" w:color="auto"/>
          </w:divBdr>
        </w:div>
        <w:div w:id="979650859">
          <w:marLeft w:val="0"/>
          <w:marRight w:val="0"/>
          <w:marTop w:val="0"/>
          <w:marBottom w:val="0"/>
          <w:divBdr>
            <w:top w:val="none" w:sz="0" w:space="0" w:color="auto"/>
            <w:left w:val="none" w:sz="0" w:space="0" w:color="auto"/>
            <w:bottom w:val="none" w:sz="0" w:space="0" w:color="auto"/>
            <w:right w:val="none" w:sz="0" w:space="0" w:color="auto"/>
          </w:divBdr>
        </w:div>
        <w:div w:id="536309261">
          <w:marLeft w:val="0"/>
          <w:marRight w:val="0"/>
          <w:marTop w:val="0"/>
          <w:marBottom w:val="0"/>
          <w:divBdr>
            <w:top w:val="none" w:sz="0" w:space="0" w:color="auto"/>
            <w:left w:val="none" w:sz="0" w:space="0" w:color="auto"/>
            <w:bottom w:val="none" w:sz="0" w:space="0" w:color="auto"/>
            <w:right w:val="none" w:sz="0" w:space="0" w:color="auto"/>
          </w:divBdr>
        </w:div>
        <w:div w:id="558134834">
          <w:marLeft w:val="0"/>
          <w:marRight w:val="0"/>
          <w:marTop w:val="0"/>
          <w:marBottom w:val="0"/>
          <w:divBdr>
            <w:top w:val="none" w:sz="0" w:space="0" w:color="auto"/>
            <w:left w:val="none" w:sz="0" w:space="0" w:color="auto"/>
            <w:bottom w:val="none" w:sz="0" w:space="0" w:color="auto"/>
            <w:right w:val="none" w:sz="0" w:space="0" w:color="auto"/>
          </w:divBdr>
        </w:div>
        <w:div w:id="2115056208">
          <w:marLeft w:val="0"/>
          <w:marRight w:val="0"/>
          <w:marTop w:val="0"/>
          <w:marBottom w:val="0"/>
          <w:divBdr>
            <w:top w:val="none" w:sz="0" w:space="0" w:color="auto"/>
            <w:left w:val="none" w:sz="0" w:space="0" w:color="auto"/>
            <w:bottom w:val="none" w:sz="0" w:space="0" w:color="auto"/>
            <w:right w:val="none" w:sz="0" w:space="0" w:color="auto"/>
          </w:divBdr>
        </w:div>
        <w:div w:id="938291678">
          <w:marLeft w:val="0"/>
          <w:marRight w:val="0"/>
          <w:marTop w:val="0"/>
          <w:marBottom w:val="0"/>
          <w:divBdr>
            <w:top w:val="none" w:sz="0" w:space="0" w:color="auto"/>
            <w:left w:val="none" w:sz="0" w:space="0" w:color="auto"/>
            <w:bottom w:val="none" w:sz="0" w:space="0" w:color="auto"/>
            <w:right w:val="none" w:sz="0" w:space="0" w:color="auto"/>
          </w:divBdr>
        </w:div>
        <w:div w:id="712272181">
          <w:marLeft w:val="0"/>
          <w:marRight w:val="0"/>
          <w:marTop w:val="0"/>
          <w:marBottom w:val="0"/>
          <w:divBdr>
            <w:top w:val="none" w:sz="0" w:space="0" w:color="auto"/>
            <w:left w:val="none" w:sz="0" w:space="0" w:color="auto"/>
            <w:bottom w:val="none" w:sz="0" w:space="0" w:color="auto"/>
            <w:right w:val="none" w:sz="0" w:space="0" w:color="auto"/>
          </w:divBdr>
        </w:div>
        <w:div w:id="775566536">
          <w:marLeft w:val="0"/>
          <w:marRight w:val="0"/>
          <w:marTop w:val="0"/>
          <w:marBottom w:val="0"/>
          <w:divBdr>
            <w:top w:val="none" w:sz="0" w:space="0" w:color="auto"/>
            <w:left w:val="none" w:sz="0" w:space="0" w:color="auto"/>
            <w:bottom w:val="none" w:sz="0" w:space="0" w:color="auto"/>
            <w:right w:val="none" w:sz="0" w:space="0" w:color="auto"/>
          </w:divBdr>
        </w:div>
        <w:div w:id="1955479070">
          <w:marLeft w:val="0"/>
          <w:marRight w:val="0"/>
          <w:marTop w:val="0"/>
          <w:marBottom w:val="0"/>
          <w:divBdr>
            <w:top w:val="none" w:sz="0" w:space="0" w:color="auto"/>
            <w:left w:val="none" w:sz="0" w:space="0" w:color="auto"/>
            <w:bottom w:val="none" w:sz="0" w:space="0" w:color="auto"/>
            <w:right w:val="none" w:sz="0" w:space="0" w:color="auto"/>
          </w:divBdr>
        </w:div>
        <w:div w:id="693652718">
          <w:marLeft w:val="0"/>
          <w:marRight w:val="0"/>
          <w:marTop w:val="0"/>
          <w:marBottom w:val="0"/>
          <w:divBdr>
            <w:top w:val="none" w:sz="0" w:space="0" w:color="auto"/>
            <w:left w:val="none" w:sz="0" w:space="0" w:color="auto"/>
            <w:bottom w:val="none" w:sz="0" w:space="0" w:color="auto"/>
            <w:right w:val="none" w:sz="0" w:space="0" w:color="auto"/>
          </w:divBdr>
        </w:div>
        <w:div w:id="1824739024">
          <w:marLeft w:val="0"/>
          <w:marRight w:val="0"/>
          <w:marTop w:val="0"/>
          <w:marBottom w:val="0"/>
          <w:divBdr>
            <w:top w:val="none" w:sz="0" w:space="0" w:color="auto"/>
            <w:left w:val="none" w:sz="0" w:space="0" w:color="auto"/>
            <w:bottom w:val="none" w:sz="0" w:space="0" w:color="auto"/>
            <w:right w:val="none" w:sz="0" w:space="0" w:color="auto"/>
          </w:divBdr>
        </w:div>
        <w:div w:id="264769442">
          <w:marLeft w:val="0"/>
          <w:marRight w:val="0"/>
          <w:marTop w:val="0"/>
          <w:marBottom w:val="0"/>
          <w:divBdr>
            <w:top w:val="none" w:sz="0" w:space="0" w:color="auto"/>
            <w:left w:val="none" w:sz="0" w:space="0" w:color="auto"/>
            <w:bottom w:val="none" w:sz="0" w:space="0" w:color="auto"/>
            <w:right w:val="none" w:sz="0" w:space="0" w:color="auto"/>
          </w:divBdr>
        </w:div>
        <w:div w:id="1170759415">
          <w:marLeft w:val="0"/>
          <w:marRight w:val="0"/>
          <w:marTop w:val="0"/>
          <w:marBottom w:val="0"/>
          <w:divBdr>
            <w:top w:val="none" w:sz="0" w:space="0" w:color="auto"/>
            <w:left w:val="none" w:sz="0" w:space="0" w:color="auto"/>
            <w:bottom w:val="none" w:sz="0" w:space="0" w:color="auto"/>
            <w:right w:val="none" w:sz="0" w:space="0" w:color="auto"/>
          </w:divBdr>
        </w:div>
        <w:div w:id="1520505936">
          <w:marLeft w:val="0"/>
          <w:marRight w:val="0"/>
          <w:marTop w:val="0"/>
          <w:marBottom w:val="0"/>
          <w:divBdr>
            <w:top w:val="none" w:sz="0" w:space="0" w:color="auto"/>
            <w:left w:val="none" w:sz="0" w:space="0" w:color="auto"/>
            <w:bottom w:val="none" w:sz="0" w:space="0" w:color="auto"/>
            <w:right w:val="none" w:sz="0" w:space="0" w:color="auto"/>
          </w:divBdr>
        </w:div>
        <w:div w:id="1144200491">
          <w:marLeft w:val="0"/>
          <w:marRight w:val="0"/>
          <w:marTop w:val="0"/>
          <w:marBottom w:val="0"/>
          <w:divBdr>
            <w:top w:val="none" w:sz="0" w:space="0" w:color="auto"/>
            <w:left w:val="none" w:sz="0" w:space="0" w:color="auto"/>
            <w:bottom w:val="none" w:sz="0" w:space="0" w:color="auto"/>
            <w:right w:val="none" w:sz="0" w:space="0" w:color="auto"/>
          </w:divBdr>
        </w:div>
        <w:div w:id="386144588">
          <w:marLeft w:val="0"/>
          <w:marRight w:val="0"/>
          <w:marTop w:val="0"/>
          <w:marBottom w:val="0"/>
          <w:divBdr>
            <w:top w:val="none" w:sz="0" w:space="0" w:color="auto"/>
            <w:left w:val="none" w:sz="0" w:space="0" w:color="auto"/>
            <w:bottom w:val="none" w:sz="0" w:space="0" w:color="auto"/>
            <w:right w:val="none" w:sz="0" w:space="0" w:color="auto"/>
          </w:divBdr>
        </w:div>
        <w:div w:id="284701542">
          <w:marLeft w:val="0"/>
          <w:marRight w:val="0"/>
          <w:marTop w:val="0"/>
          <w:marBottom w:val="0"/>
          <w:divBdr>
            <w:top w:val="none" w:sz="0" w:space="0" w:color="auto"/>
            <w:left w:val="none" w:sz="0" w:space="0" w:color="auto"/>
            <w:bottom w:val="none" w:sz="0" w:space="0" w:color="auto"/>
            <w:right w:val="none" w:sz="0" w:space="0" w:color="auto"/>
          </w:divBdr>
        </w:div>
        <w:div w:id="1611857941">
          <w:marLeft w:val="0"/>
          <w:marRight w:val="0"/>
          <w:marTop w:val="0"/>
          <w:marBottom w:val="0"/>
          <w:divBdr>
            <w:top w:val="none" w:sz="0" w:space="0" w:color="auto"/>
            <w:left w:val="none" w:sz="0" w:space="0" w:color="auto"/>
            <w:bottom w:val="none" w:sz="0" w:space="0" w:color="auto"/>
            <w:right w:val="none" w:sz="0" w:space="0" w:color="auto"/>
          </w:divBdr>
        </w:div>
        <w:div w:id="981037919">
          <w:marLeft w:val="0"/>
          <w:marRight w:val="0"/>
          <w:marTop w:val="0"/>
          <w:marBottom w:val="0"/>
          <w:divBdr>
            <w:top w:val="none" w:sz="0" w:space="0" w:color="auto"/>
            <w:left w:val="none" w:sz="0" w:space="0" w:color="auto"/>
            <w:bottom w:val="none" w:sz="0" w:space="0" w:color="auto"/>
            <w:right w:val="none" w:sz="0" w:space="0" w:color="auto"/>
          </w:divBdr>
        </w:div>
        <w:div w:id="727268729">
          <w:marLeft w:val="0"/>
          <w:marRight w:val="0"/>
          <w:marTop w:val="0"/>
          <w:marBottom w:val="0"/>
          <w:divBdr>
            <w:top w:val="none" w:sz="0" w:space="0" w:color="auto"/>
            <w:left w:val="none" w:sz="0" w:space="0" w:color="auto"/>
            <w:bottom w:val="none" w:sz="0" w:space="0" w:color="auto"/>
            <w:right w:val="none" w:sz="0" w:space="0" w:color="auto"/>
          </w:divBdr>
        </w:div>
        <w:div w:id="1809086000">
          <w:marLeft w:val="0"/>
          <w:marRight w:val="0"/>
          <w:marTop w:val="0"/>
          <w:marBottom w:val="0"/>
          <w:divBdr>
            <w:top w:val="none" w:sz="0" w:space="0" w:color="auto"/>
            <w:left w:val="none" w:sz="0" w:space="0" w:color="auto"/>
            <w:bottom w:val="none" w:sz="0" w:space="0" w:color="auto"/>
            <w:right w:val="none" w:sz="0" w:space="0" w:color="auto"/>
          </w:divBdr>
        </w:div>
        <w:div w:id="889726643">
          <w:marLeft w:val="0"/>
          <w:marRight w:val="0"/>
          <w:marTop w:val="0"/>
          <w:marBottom w:val="0"/>
          <w:divBdr>
            <w:top w:val="none" w:sz="0" w:space="0" w:color="auto"/>
            <w:left w:val="none" w:sz="0" w:space="0" w:color="auto"/>
            <w:bottom w:val="none" w:sz="0" w:space="0" w:color="auto"/>
            <w:right w:val="none" w:sz="0" w:space="0" w:color="auto"/>
          </w:divBdr>
        </w:div>
        <w:div w:id="739983088">
          <w:marLeft w:val="0"/>
          <w:marRight w:val="0"/>
          <w:marTop w:val="0"/>
          <w:marBottom w:val="0"/>
          <w:divBdr>
            <w:top w:val="none" w:sz="0" w:space="0" w:color="auto"/>
            <w:left w:val="none" w:sz="0" w:space="0" w:color="auto"/>
            <w:bottom w:val="none" w:sz="0" w:space="0" w:color="auto"/>
            <w:right w:val="none" w:sz="0" w:space="0" w:color="auto"/>
          </w:divBdr>
        </w:div>
        <w:div w:id="129595456">
          <w:marLeft w:val="0"/>
          <w:marRight w:val="0"/>
          <w:marTop w:val="0"/>
          <w:marBottom w:val="0"/>
          <w:divBdr>
            <w:top w:val="none" w:sz="0" w:space="0" w:color="auto"/>
            <w:left w:val="none" w:sz="0" w:space="0" w:color="auto"/>
            <w:bottom w:val="none" w:sz="0" w:space="0" w:color="auto"/>
            <w:right w:val="none" w:sz="0" w:space="0" w:color="auto"/>
          </w:divBdr>
        </w:div>
        <w:div w:id="1485664222">
          <w:marLeft w:val="0"/>
          <w:marRight w:val="0"/>
          <w:marTop w:val="0"/>
          <w:marBottom w:val="0"/>
          <w:divBdr>
            <w:top w:val="none" w:sz="0" w:space="0" w:color="auto"/>
            <w:left w:val="none" w:sz="0" w:space="0" w:color="auto"/>
            <w:bottom w:val="none" w:sz="0" w:space="0" w:color="auto"/>
            <w:right w:val="none" w:sz="0" w:space="0" w:color="auto"/>
          </w:divBdr>
        </w:div>
        <w:div w:id="1253659374">
          <w:marLeft w:val="0"/>
          <w:marRight w:val="0"/>
          <w:marTop w:val="0"/>
          <w:marBottom w:val="0"/>
          <w:divBdr>
            <w:top w:val="none" w:sz="0" w:space="0" w:color="auto"/>
            <w:left w:val="none" w:sz="0" w:space="0" w:color="auto"/>
            <w:bottom w:val="none" w:sz="0" w:space="0" w:color="auto"/>
            <w:right w:val="none" w:sz="0" w:space="0" w:color="auto"/>
          </w:divBdr>
        </w:div>
        <w:div w:id="310014986">
          <w:marLeft w:val="0"/>
          <w:marRight w:val="0"/>
          <w:marTop w:val="0"/>
          <w:marBottom w:val="0"/>
          <w:divBdr>
            <w:top w:val="none" w:sz="0" w:space="0" w:color="auto"/>
            <w:left w:val="none" w:sz="0" w:space="0" w:color="auto"/>
            <w:bottom w:val="none" w:sz="0" w:space="0" w:color="auto"/>
            <w:right w:val="none" w:sz="0" w:space="0" w:color="auto"/>
          </w:divBdr>
        </w:div>
        <w:div w:id="1313827259">
          <w:marLeft w:val="0"/>
          <w:marRight w:val="0"/>
          <w:marTop w:val="0"/>
          <w:marBottom w:val="0"/>
          <w:divBdr>
            <w:top w:val="none" w:sz="0" w:space="0" w:color="auto"/>
            <w:left w:val="none" w:sz="0" w:space="0" w:color="auto"/>
            <w:bottom w:val="none" w:sz="0" w:space="0" w:color="auto"/>
            <w:right w:val="none" w:sz="0" w:space="0" w:color="auto"/>
          </w:divBdr>
        </w:div>
        <w:div w:id="1159810243">
          <w:marLeft w:val="0"/>
          <w:marRight w:val="0"/>
          <w:marTop w:val="0"/>
          <w:marBottom w:val="0"/>
          <w:divBdr>
            <w:top w:val="none" w:sz="0" w:space="0" w:color="auto"/>
            <w:left w:val="none" w:sz="0" w:space="0" w:color="auto"/>
            <w:bottom w:val="none" w:sz="0" w:space="0" w:color="auto"/>
            <w:right w:val="none" w:sz="0" w:space="0" w:color="auto"/>
          </w:divBdr>
        </w:div>
        <w:div w:id="1959991209">
          <w:marLeft w:val="0"/>
          <w:marRight w:val="0"/>
          <w:marTop w:val="0"/>
          <w:marBottom w:val="0"/>
          <w:divBdr>
            <w:top w:val="none" w:sz="0" w:space="0" w:color="auto"/>
            <w:left w:val="none" w:sz="0" w:space="0" w:color="auto"/>
            <w:bottom w:val="none" w:sz="0" w:space="0" w:color="auto"/>
            <w:right w:val="none" w:sz="0" w:space="0" w:color="auto"/>
          </w:divBdr>
        </w:div>
        <w:div w:id="877157208">
          <w:marLeft w:val="0"/>
          <w:marRight w:val="0"/>
          <w:marTop w:val="0"/>
          <w:marBottom w:val="0"/>
          <w:divBdr>
            <w:top w:val="none" w:sz="0" w:space="0" w:color="auto"/>
            <w:left w:val="none" w:sz="0" w:space="0" w:color="auto"/>
            <w:bottom w:val="none" w:sz="0" w:space="0" w:color="auto"/>
            <w:right w:val="none" w:sz="0" w:space="0" w:color="auto"/>
          </w:divBdr>
        </w:div>
        <w:div w:id="1664353380">
          <w:marLeft w:val="0"/>
          <w:marRight w:val="0"/>
          <w:marTop w:val="0"/>
          <w:marBottom w:val="0"/>
          <w:divBdr>
            <w:top w:val="none" w:sz="0" w:space="0" w:color="auto"/>
            <w:left w:val="none" w:sz="0" w:space="0" w:color="auto"/>
            <w:bottom w:val="none" w:sz="0" w:space="0" w:color="auto"/>
            <w:right w:val="none" w:sz="0" w:space="0" w:color="auto"/>
          </w:divBdr>
        </w:div>
        <w:div w:id="44839103">
          <w:marLeft w:val="0"/>
          <w:marRight w:val="0"/>
          <w:marTop w:val="0"/>
          <w:marBottom w:val="0"/>
          <w:divBdr>
            <w:top w:val="none" w:sz="0" w:space="0" w:color="auto"/>
            <w:left w:val="none" w:sz="0" w:space="0" w:color="auto"/>
            <w:bottom w:val="none" w:sz="0" w:space="0" w:color="auto"/>
            <w:right w:val="none" w:sz="0" w:space="0" w:color="auto"/>
          </w:divBdr>
        </w:div>
        <w:div w:id="327249538">
          <w:marLeft w:val="0"/>
          <w:marRight w:val="0"/>
          <w:marTop w:val="0"/>
          <w:marBottom w:val="0"/>
          <w:divBdr>
            <w:top w:val="none" w:sz="0" w:space="0" w:color="auto"/>
            <w:left w:val="none" w:sz="0" w:space="0" w:color="auto"/>
            <w:bottom w:val="none" w:sz="0" w:space="0" w:color="auto"/>
            <w:right w:val="none" w:sz="0" w:space="0" w:color="auto"/>
          </w:divBdr>
        </w:div>
        <w:div w:id="340935987">
          <w:marLeft w:val="0"/>
          <w:marRight w:val="0"/>
          <w:marTop w:val="0"/>
          <w:marBottom w:val="0"/>
          <w:divBdr>
            <w:top w:val="none" w:sz="0" w:space="0" w:color="auto"/>
            <w:left w:val="none" w:sz="0" w:space="0" w:color="auto"/>
            <w:bottom w:val="none" w:sz="0" w:space="0" w:color="auto"/>
            <w:right w:val="none" w:sz="0" w:space="0" w:color="auto"/>
          </w:divBdr>
        </w:div>
        <w:div w:id="1118993328">
          <w:marLeft w:val="0"/>
          <w:marRight w:val="0"/>
          <w:marTop w:val="0"/>
          <w:marBottom w:val="0"/>
          <w:divBdr>
            <w:top w:val="none" w:sz="0" w:space="0" w:color="auto"/>
            <w:left w:val="none" w:sz="0" w:space="0" w:color="auto"/>
            <w:bottom w:val="none" w:sz="0" w:space="0" w:color="auto"/>
            <w:right w:val="none" w:sz="0" w:space="0" w:color="auto"/>
          </w:divBdr>
        </w:div>
        <w:div w:id="1230119352">
          <w:marLeft w:val="0"/>
          <w:marRight w:val="0"/>
          <w:marTop w:val="0"/>
          <w:marBottom w:val="0"/>
          <w:divBdr>
            <w:top w:val="none" w:sz="0" w:space="0" w:color="auto"/>
            <w:left w:val="none" w:sz="0" w:space="0" w:color="auto"/>
            <w:bottom w:val="none" w:sz="0" w:space="0" w:color="auto"/>
            <w:right w:val="none" w:sz="0" w:space="0" w:color="auto"/>
          </w:divBdr>
        </w:div>
        <w:div w:id="246891665">
          <w:marLeft w:val="0"/>
          <w:marRight w:val="0"/>
          <w:marTop w:val="0"/>
          <w:marBottom w:val="0"/>
          <w:divBdr>
            <w:top w:val="none" w:sz="0" w:space="0" w:color="auto"/>
            <w:left w:val="none" w:sz="0" w:space="0" w:color="auto"/>
            <w:bottom w:val="none" w:sz="0" w:space="0" w:color="auto"/>
            <w:right w:val="none" w:sz="0" w:space="0" w:color="auto"/>
          </w:divBdr>
        </w:div>
        <w:div w:id="363867491">
          <w:marLeft w:val="0"/>
          <w:marRight w:val="0"/>
          <w:marTop w:val="0"/>
          <w:marBottom w:val="0"/>
          <w:divBdr>
            <w:top w:val="none" w:sz="0" w:space="0" w:color="auto"/>
            <w:left w:val="none" w:sz="0" w:space="0" w:color="auto"/>
            <w:bottom w:val="none" w:sz="0" w:space="0" w:color="auto"/>
            <w:right w:val="none" w:sz="0" w:space="0" w:color="auto"/>
          </w:divBdr>
        </w:div>
        <w:div w:id="1053499726">
          <w:marLeft w:val="0"/>
          <w:marRight w:val="0"/>
          <w:marTop w:val="0"/>
          <w:marBottom w:val="0"/>
          <w:divBdr>
            <w:top w:val="none" w:sz="0" w:space="0" w:color="auto"/>
            <w:left w:val="none" w:sz="0" w:space="0" w:color="auto"/>
            <w:bottom w:val="none" w:sz="0" w:space="0" w:color="auto"/>
            <w:right w:val="none" w:sz="0" w:space="0" w:color="auto"/>
          </w:divBdr>
        </w:div>
        <w:div w:id="1278634524">
          <w:marLeft w:val="0"/>
          <w:marRight w:val="0"/>
          <w:marTop w:val="0"/>
          <w:marBottom w:val="0"/>
          <w:divBdr>
            <w:top w:val="none" w:sz="0" w:space="0" w:color="auto"/>
            <w:left w:val="none" w:sz="0" w:space="0" w:color="auto"/>
            <w:bottom w:val="none" w:sz="0" w:space="0" w:color="auto"/>
            <w:right w:val="none" w:sz="0" w:space="0" w:color="auto"/>
          </w:divBdr>
        </w:div>
        <w:div w:id="1331563046">
          <w:marLeft w:val="0"/>
          <w:marRight w:val="0"/>
          <w:marTop w:val="0"/>
          <w:marBottom w:val="0"/>
          <w:divBdr>
            <w:top w:val="none" w:sz="0" w:space="0" w:color="auto"/>
            <w:left w:val="none" w:sz="0" w:space="0" w:color="auto"/>
            <w:bottom w:val="none" w:sz="0" w:space="0" w:color="auto"/>
            <w:right w:val="none" w:sz="0" w:space="0" w:color="auto"/>
          </w:divBdr>
        </w:div>
        <w:div w:id="1324819674">
          <w:marLeft w:val="0"/>
          <w:marRight w:val="0"/>
          <w:marTop w:val="0"/>
          <w:marBottom w:val="0"/>
          <w:divBdr>
            <w:top w:val="none" w:sz="0" w:space="0" w:color="auto"/>
            <w:left w:val="none" w:sz="0" w:space="0" w:color="auto"/>
            <w:bottom w:val="none" w:sz="0" w:space="0" w:color="auto"/>
            <w:right w:val="none" w:sz="0" w:space="0" w:color="auto"/>
          </w:divBdr>
        </w:div>
        <w:div w:id="1096361659">
          <w:marLeft w:val="0"/>
          <w:marRight w:val="0"/>
          <w:marTop w:val="0"/>
          <w:marBottom w:val="0"/>
          <w:divBdr>
            <w:top w:val="none" w:sz="0" w:space="0" w:color="auto"/>
            <w:left w:val="none" w:sz="0" w:space="0" w:color="auto"/>
            <w:bottom w:val="none" w:sz="0" w:space="0" w:color="auto"/>
            <w:right w:val="none" w:sz="0" w:space="0" w:color="auto"/>
          </w:divBdr>
        </w:div>
        <w:div w:id="1628118806">
          <w:marLeft w:val="0"/>
          <w:marRight w:val="0"/>
          <w:marTop w:val="0"/>
          <w:marBottom w:val="0"/>
          <w:divBdr>
            <w:top w:val="none" w:sz="0" w:space="0" w:color="auto"/>
            <w:left w:val="none" w:sz="0" w:space="0" w:color="auto"/>
            <w:bottom w:val="none" w:sz="0" w:space="0" w:color="auto"/>
            <w:right w:val="none" w:sz="0" w:space="0" w:color="auto"/>
          </w:divBdr>
        </w:div>
        <w:div w:id="434248808">
          <w:marLeft w:val="0"/>
          <w:marRight w:val="0"/>
          <w:marTop w:val="0"/>
          <w:marBottom w:val="0"/>
          <w:divBdr>
            <w:top w:val="none" w:sz="0" w:space="0" w:color="auto"/>
            <w:left w:val="none" w:sz="0" w:space="0" w:color="auto"/>
            <w:bottom w:val="none" w:sz="0" w:space="0" w:color="auto"/>
            <w:right w:val="none" w:sz="0" w:space="0" w:color="auto"/>
          </w:divBdr>
        </w:div>
        <w:div w:id="1260874702">
          <w:marLeft w:val="0"/>
          <w:marRight w:val="0"/>
          <w:marTop w:val="0"/>
          <w:marBottom w:val="0"/>
          <w:divBdr>
            <w:top w:val="none" w:sz="0" w:space="0" w:color="auto"/>
            <w:left w:val="none" w:sz="0" w:space="0" w:color="auto"/>
            <w:bottom w:val="none" w:sz="0" w:space="0" w:color="auto"/>
            <w:right w:val="none" w:sz="0" w:space="0" w:color="auto"/>
          </w:divBdr>
        </w:div>
        <w:div w:id="1975021522">
          <w:marLeft w:val="0"/>
          <w:marRight w:val="0"/>
          <w:marTop w:val="0"/>
          <w:marBottom w:val="0"/>
          <w:divBdr>
            <w:top w:val="none" w:sz="0" w:space="0" w:color="auto"/>
            <w:left w:val="none" w:sz="0" w:space="0" w:color="auto"/>
            <w:bottom w:val="none" w:sz="0" w:space="0" w:color="auto"/>
            <w:right w:val="none" w:sz="0" w:space="0" w:color="auto"/>
          </w:divBdr>
        </w:div>
        <w:div w:id="49571815">
          <w:marLeft w:val="0"/>
          <w:marRight w:val="0"/>
          <w:marTop w:val="0"/>
          <w:marBottom w:val="0"/>
          <w:divBdr>
            <w:top w:val="none" w:sz="0" w:space="0" w:color="auto"/>
            <w:left w:val="none" w:sz="0" w:space="0" w:color="auto"/>
            <w:bottom w:val="none" w:sz="0" w:space="0" w:color="auto"/>
            <w:right w:val="none" w:sz="0" w:space="0" w:color="auto"/>
          </w:divBdr>
        </w:div>
        <w:div w:id="988248002">
          <w:marLeft w:val="0"/>
          <w:marRight w:val="0"/>
          <w:marTop w:val="0"/>
          <w:marBottom w:val="0"/>
          <w:divBdr>
            <w:top w:val="none" w:sz="0" w:space="0" w:color="auto"/>
            <w:left w:val="none" w:sz="0" w:space="0" w:color="auto"/>
            <w:bottom w:val="none" w:sz="0" w:space="0" w:color="auto"/>
            <w:right w:val="none" w:sz="0" w:space="0" w:color="auto"/>
          </w:divBdr>
        </w:div>
        <w:div w:id="2071611145">
          <w:marLeft w:val="0"/>
          <w:marRight w:val="0"/>
          <w:marTop w:val="0"/>
          <w:marBottom w:val="0"/>
          <w:divBdr>
            <w:top w:val="none" w:sz="0" w:space="0" w:color="auto"/>
            <w:left w:val="none" w:sz="0" w:space="0" w:color="auto"/>
            <w:bottom w:val="none" w:sz="0" w:space="0" w:color="auto"/>
            <w:right w:val="none" w:sz="0" w:space="0" w:color="auto"/>
          </w:divBdr>
        </w:div>
        <w:div w:id="1345747866">
          <w:marLeft w:val="0"/>
          <w:marRight w:val="0"/>
          <w:marTop w:val="0"/>
          <w:marBottom w:val="0"/>
          <w:divBdr>
            <w:top w:val="none" w:sz="0" w:space="0" w:color="auto"/>
            <w:left w:val="none" w:sz="0" w:space="0" w:color="auto"/>
            <w:bottom w:val="none" w:sz="0" w:space="0" w:color="auto"/>
            <w:right w:val="none" w:sz="0" w:space="0" w:color="auto"/>
          </w:divBdr>
        </w:div>
        <w:div w:id="2122410846">
          <w:marLeft w:val="0"/>
          <w:marRight w:val="0"/>
          <w:marTop w:val="0"/>
          <w:marBottom w:val="0"/>
          <w:divBdr>
            <w:top w:val="none" w:sz="0" w:space="0" w:color="auto"/>
            <w:left w:val="none" w:sz="0" w:space="0" w:color="auto"/>
            <w:bottom w:val="none" w:sz="0" w:space="0" w:color="auto"/>
            <w:right w:val="none" w:sz="0" w:space="0" w:color="auto"/>
          </w:divBdr>
        </w:div>
        <w:div w:id="416680298">
          <w:marLeft w:val="0"/>
          <w:marRight w:val="0"/>
          <w:marTop w:val="0"/>
          <w:marBottom w:val="0"/>
          <w:divBdr>
            <w:top w:val="none" w:sz="0" w:space="0" w:color="auto"/>
            <w:left w:val="none" w:sz="0" w:space="0" w:color="auto"/>
            <w:bottom w:val="none" w:sz="0" w:space="0" w:color="auto"/>
            <w:right w:val="none" w:sz="0" w:space="0" w:color="auto"/>
          </w:divBdr>
        </w:div>
        <w:div w:id="820578045">
          <w:marLeft w:val="0"/>
          <w:marRight w:val="0"/>
          <w:marTop w:val="0"/>
          <w:marBottom w:val="0"/>
          <w:divBdr>
            <w:top w:val="none" w:sz="0" w:space="0" w:color="auto"/>
            <w:left w:val="none" w:sz="0" w:space="0" w:color="auto"/>
            <w:bottom w:val="none" w:sz="0" w:space="0" w:color="auto"/>
            <w:right w:val="none" w:sz="0" w:space="0" w:color="auto"/>
          </w:divBdr>
        </w:div>
        <w:div w:id="698360452">
          <w:marLeft w:val="0"/>
          <w:marRight w:val="0"/>
          <w:marTop w:val="0"/>
          <w:marBottom w:val="0"/>
          <w:divBdr>
            <w:top w:val="none" w:sz="0" w:space="0" w:color="auto"/>
            <w:left w:val="none" w:sz="0" w:space="0" w:color="auto"/>
            <w:bottom w:val="none" w:sz="0" w:space="0" w:color="auto"/>
            <w:right w:val="none" w:sz="0" w:space="0" w:color="auto"/>
          </w:divBdr>
        </w:div>
        <w:div w:id="735010119">
          <w:marLeft w:val="0"/>
          <w:marRight w:val="0"/>
          <w:marTop w:val="0"/>
          <w:marBottom w:val="0"/>
          <w:divBdr>
            <w:top w:val="none" w:sz="0" w:space="0" w:color="auto"/>
            <w:left w:val="none" w:sz="0" w:space="0" w:color="auto"/>
            <w:bottom w:val="none" w:sz="0" w:space="0" w:color="auto"/>
            <w:right w:val="none" w:sz="0" w:space="0" w:color="auto"/>
          </w:divBdr>
        </w:div>
        <w:div w:id="432940311">
          <w:marLeft w:val="0"/>
          <w:marRight w:val="0"/>
          <w:marTop w:val="0"/>
          <w:marBottom w:val="0"/>
          <w:divBdr>
            <w:top w:val="none" w:sz="0" w:space="0" w:color="auto"/>
            <w:left w:val="none" w:sz="0" w:space="0" w:color="auto"/>
            <w:bottom w:val="none" w:sz="0" w:space="0" w:color="auto"/>
            <w:right w:val="none" w:sz="0" w:space="0" w:color="auto"/>
          </w:divBdr>
        </w:div>
        <w:div w:id="1871331727">
          <w:marLeft w:val="0"/>
          <w:marRight w:val="0"/>
          <w:marTop w:val="0"/>
          <w:marBottom w:val="0"/>
          <w:divBdr>
            <w:top w:val="none" w:sz="0" w:space="0" w:color="auto"/>
            <w:left w:val="none" w:sz="0" w:space="0" w:color="auto"/>
            <w:bottom w:val="none" w:sz="0" w:space="0" w:color="auto"/>
            <w:right w:val="none" w:sz="0" w:space="0" w:color="auto"/>
          </w:divBdr>
        </w:div>
        <w:div w:id="601836508">
          <w:marLeft w:val="0"/>
          <w:marRight w:val="0"/>
          <w:marTop w:val="0"/>
          <w:marBottom w:val="0"/>
          <w:divBdr>
            <w:top w:val="none" w:sz="0" w:space="0" w:color="auto"/>
            <w:left w:val="none" w:sz="0" w:space="0" w:color="auto"/>
            <w:bottom w:val="none" w:sz="0" w:space="0" w:color="auto"/>
            <w:right w:val="none" w:sz="0" w:space="0" w:color="auto"/>
          </w:divBdr>
        </w:div>
        <w:div w:id="1448935738">
          <w:marLeft w:val="0"/>
          <w:marRight w:val="0"/>
          <w:marTop w:val="0"/>
          <w:marBottom w:val="0"/>
          <w:divBdr>
            <w:top w:val="none" w:sz="0" w:space="0" w:color="auto"/>
            <w:left w:val="none" w:sz="0" w:space="0" w:color="auto"/>
            <w:bottom w:val="none" w:sz="0" w:space="0" w:color="auto"/>
            <w:right w:val="none" w:sz="0" w:space="0" w:color="auto"/>
          </w:divBdr>
        </w:div>
        <w:div w:id="243994062">
          <w:marLeft w:val="0"/>
          <w:marRight w:val="0"/>
          <w:marTop w:val="0"/>
          <w:marBottom w:val="0"/>
          <w:divBdr>
            <w:top w:val="none" w:sz="0" w:space="0" w:color="auto"/>
            <w:left w:val="none" w:sz="0" w:space="0" w:color="auto"/>
            <w:bottom w:val="none" w:sz="0" w:space="0" w:color="auto"/>
            <w:right w:val="none" w:sz="0" w:space="0" w:color="auto"/>
          </w:divBdr>
        </w:div>
        <w:div w:id="798032573">
          <w:marLeft w:val="0"/>
          <w:marRight w:val="0"/>
          <w:marTop w:val="0"/>
          <w:marBottom w:val="0"/>
          <w:divBdr>
            <w:top w:val="none" w:sz="0" w:space="0" w:color="auto"/>
            <w:left w:val="none" w:sz="0" w:space="0" w:color="auto"/>
            <w:bottom w:val="none" w:sz="0" w:space="0" w:color="auto"/>
            <w:right w:val="none" w:sz="0" w:space="0" w:color="auto"/>
          </w:divBdr>
        </w:div>
      </w:divsChild>
    </w:div>
    <w:div w:id="1942495010">
      <w:marLeft w:val="0"/>
      <w:marRight w:val="0"/>
      <w:marTop w:val="0"/>
      <w:marBottom w:val="0"/>
      <w:divBdr>
        <w:top w:val="none" w:sz="0" w:space="0" w:color="auto"/>
        <w:left w:val="none" w:sz="0" w:space="0" w:color="auto"/>
        <w:bottom w:val="none" w:sz="0" w:space="0" w:color="auto"/>
        <w:right w:val="none" w:sz="0" w:space="0" w:color="auto"/>
      </w:divBdr>
    </w:div>
    <w:div w:id="1948348906">
      <w:marLeft w:val="0"/>
      <w:marRight w:val="0"/>
      <w:marTop w:val="0"/>
      <w:marBottom w:val="0"/>
      <w:divBdr>
        <w:top w:val="none" w:sz="0" w:space="0" w:color="auto"/>
        <w:left w:val="none" w:sz="0" w:space="0" w:color="auto"/>
        <w:bottom w:val="none" w:sz="0" w:space="0" w:color="auto"/>
        <w:right w:val="none" w:sz="0" w:space="0" w:color="auto"/>
      </w:divBdr>
    </w:div>
    <w:div w:id="1955554449">
      <w:marLeft w:val="0"/>
      <w:marRight w:val="0"/>
      <w:marTop w:val="0"/>
      <w:marBottom w:val="0"/>
      <w:divBdr>
        <w:top w:val="none" w:sz="0" w:space="0" w:color="auto"/>
        <w:left w:val="none" w:sz="0" w:space="0" w:color="auto"/>
        <w:bottom w:val="none" w:sz="0" w:space="0" w:color="auto"/>
        <w:right w:val="none" w:sz="0" w:space="0" w:color="auto"/>
      </w:divBdr>
      <w:divsChild>
        <w:div w:id="1868525996">
          <w:marLeft w:val="0"/>
          <w:marRight w:val="0"/>
          <w:marTop w:val="0"/>
          <w:marBottom w:val="0"/>
          <w:divBdr>
            <w:top w:val="none" w:sz="0" w:space="0" w:color="auto"/>
            <w:left w:val="none" w:sz="0" w:space="0" w:color="auto"/>
            <w:bottom w:val="none" w:sz="0" w:space="0" w:color="auto"/>
            <w:right w:val="none" w:sz="0" w:space="0" w:color="auto"/>
          </w:divBdr>
        </w:div>
      </w:divsChild>
    </w:div>
    <w:div w:id="1959294658">
      <w:marLeft w:val="0"/>
      <w:marRight w:val="0"/>
      <w:marTop w:val="0"/>
      <w:marBottom w:val="0"/>
      <w:divBdr>
        <w:top w:val="none" w:sz="0" w:space="0" w:color="auto"/>
        <w:left w:val="none" w:sz="0" w:space="0" w:color="auto"/>
        <w:bottom w:val="none" w:sz="0" w:space="0" w:color="auto"/>
        <w:right w:val="none" w:sz="0" w:space="0" w:color="auto"/>
      </w:divBdr>
    </w:div>
    <w:div w:id="1963808264">
      <w:marLeft w:val="0"/>
      <w:marRight w:val="0"/>
      <w:marTop w:val="0"/>
      <w:marBottom w:val="0"/>
      <w:divBdr>
        <w:top w:val="none" w:sz="0" w:space="0" w:color="auto"/>
        <w:left w:val="none" w:sz="0" w:space="0" w:color="auto"/>
        <w:bottom w:val="none" w:sz="0" w:space="0" w:color="auto"/>
        <w:right w:val="none" w:sz="0" w:space="0" w:color="auto"/>
      </w:divBdr>
    </w:div>
    <w:div w:id="1964386840">
      <w:marLeft w:val="0"/>
      <w:marRight w:val="0"/>
      <w:marTop w:val="0"/>
      <w:marBottom w:val="0"/>
      <w:divBdr>
        <w:top w:val="none" w:sz="0" w:space="0" w:color="auto"/>
        <w:left w:val="none" w:sz="0" w:space="0" w:color="auto"/>
        <w:bottom w:val="none" w:sz="0" w:space="0" w:color="auto"/>
        <w:right w:val="none" w:sz="0" w:space="0" w:color="auto"/>
      </w:divBdr>
      <w:divsChild>
        <w:div w:id="151065276">
          <w:marLeft w:val="0"/>
          <w:marRight w:val="0"/>
          <w:marTop w:val="0"/>
          <w:marBottom w:val="0"/>
          <w:divBdr>
            <w:top w:val="none" w:sz="0" w:space="0" w:color="auto"/>
            <w:left w:val="none" w:sz="0" w:space="0" w:color="auto"/>
            <w:bottom w:val="none" w:sz="0" w:space="0" w:color="auto"/>
            <w:right w:val="none" w:sz="0" w:space="0" w:color="auto"/>
          </w:divBdr>
        </w:div>
        <w:div w:id="1285236613">
          <w:marLeft w:val="0"/>
          <w:marRight w:val="0"/>
          <w:marTop w:val="0"/>
          <w:marBottom w:val="0"/>
          <w:divBdr>
            <w:top w:val="none" w:sz="0" w:space="0" w:color="auto"/>
            <w:left w:val="none" w:sz="0" w:space="0" w:color="auto"/>
            <w:bottom w:val="none" w:sz="0" w:space="0" w:color="auto"/>
            <w:right w:val="none" w:sz="0" w:space="0" w:color="auto"/>
          </w:divBdr>
        </w:div>
        <w:div w:id="900749539">
          <w:marLeft w:val="0"/>
          <w:marRight w:val="0"/>
          <w:marTop w:val="0"/>
          <w:marBottom w:val="0"/>
          <w:divBdr>
            <w:top w:val="none" w:sz="0" w:space="0" w:color="auto"/>
            <w:left w:val="none" w:sz="0" w:space="0" w:color="auto"/>
            <w:bottom w:val="none" w:sz="0" w:space="0" w:color="auto"/>
            <w:right w:val="none" w:sz="0" w:space="0" w:color="auto"/>
          </w:divBdr>
        </w:div>
      </w:divsChild>
    </w:div>
    <w:div w:id="1988432694">
      <w:marLeft w:val="0"/>
      <w:marRight w:val="0"/>
      <w:marTop w:val="0"/>
      <w:marBottom w:val="0"/>
      <w:divBdr>
        <w:top w:val="none" w:sz="0" w:space="0" w:color="auto"/>
        <w:left w:val="none" w:sz="0" w:space="0" w:color="auto"/>
        <w:bottom w:val="none" w:sz="0" w:space="0" w:color="auto"/>
        <w:right w:val="none" w:sz="0" w:space="0" w:color="auto"/>
      </w:divBdr>
      <w:divsChild>
        <w:div w:id="462578901">
          <w:marLeft w:val="0"/>
          <w:marRight w:val="0"/>
          <w:marTop w:val="0"/>
          <w:marBottom w:val="0"/>
          <w:divBdr>
            <w:top w:val="none" w:sz="0" w:space="0" w:color="auto"/>
            <w:left w:val="none" w:sz="0" w:space="0" w:color="auto"/>
            <w:bottom w:val="none" w:sz="0" w:space="0" w:color="auto"/>
            <w:right w:val="none" w:sz="0" w:space="0" w:color="auto"/>
          </w:divBdr>
        </w:div>
        <w:div w:id="1565215122">
          <w:marLeft w:val="0"/>
          <w:marRight w:val="0"/>
          <w:marTop w:val="0"/>
          <w:marBottom w:val="0"/>
          <w:divBdr>
            <w:top w:val="none" w:sz="0" w:space="0" w:color="auto"/>
            <w:left w:val="none" w:sz="0" w:space="0" w:color="auto"/>
            <w:bottom w:val="none" w:sz="0" w:space="0" w:color="auto"/>
            <w:right w:val="none" w:sz="0" w:space="0" w:color="auto"/>
          </w:divBdr>
        </w:div>
        <w:div w:id="1938101970">
          <w:marLeft w:val="0"/>
          <w:marRight w:val="0"/>
          <w:marTop w:val="0"/>
          <w:marBottom w:val="0"/>
          <w:divBdr>
            <w:top w:val="none" w:sz="0" w:space="0" w:color="auto"/>
            <w:left w:val="none" w:sz="0" w:space="0" w:color="auto"/>
            <w:bottom w:val="none" w:sz="0" w:space="0" w:color="auto"/>
            <w:right w:val="none" w:sz="0" w:space="0" w:color="auto"/>
          </w:divBdr>
        </w:div>
      </w:divsChild>
    </w:div>
    <w:div w:id="1996763982">
      <w:marLeft w:val="0"/>
      <w:marRight w:val="0"/>
      <w:marTop w:val="0"/>
      <w:marBottom w:val="0"/>
      <w:divBdr>
        <w:top w:val="none" w:sz="0" w:space="0" w:color="auto"/>
        <w:left w:val="none" w:sz="0" w:space="0" w:color="auto"/>
        <w:bottom w:val="none" w:sz="0" w:space="0" w:color="auto"/>
        <w:right w:val="none" w:sz="0" w:space="0" w:color="auto"/>
      </w:divBdr>
      <w:divsChild>
        <w:div w:id="1040320286">
          <w:marLeft w:val="0"/>
          <w:marRight w:val="0"/>
          <w:marTop w:val="0"/>
          <w:marBottom w:val="0"/>
          <w:divBdr>
            <w:top w:val="none" w:sz="0" w:space="0" w:color="auto"/>
            <w:left w:val="none" w:sz="0" w:space="0" w:color="auto"/>
            <w:bottom w:val="none" w:sz="0" w:space="0" w:color="auto"/>
            <w:right w:val="none" w:sz="0" w:space="0" w:color="auto"/>
          </w:divBdr>
        </w:div>
        <w:div w:id="392001231">
          <w:marLeft w:val="0"/>
          <w:marRight w:val="0"/>
          <w:marTop w:val="0"/>
          <w:marBottom w:val="0"/>
          <w:divBdr>
            <w:top w:val="none" w:sz="0" w:space="0" w:color="auto"/>
            <w:left w:val="none" w:sz="0" w:space="0" w:color="auto"/>
            <w:bottom w:val="none" w:sz="0" w:space="0" w:color="auto"/>
            <w:right w:val="none" w:sz="0" w:space="0" w:color="auto"/>
          </w:divBdr>
        </w:div>
        <w:div w:id="122501592">
          <w:marLeft w:val="0"/>
          <w:marRight w:val="0"/>
          <w:marTop w:val="0"/>
          <w:marBottom w:val="0"/>
          <w:divBdr>
            <w:top w:val="none" w:sz="0" w:space="0" w:color="auto"/>
            <w:left w:val="none" w:sz="0" w:space="0" w:color="auto"/>
            <w:bottom w:val="none" w:sz="0" w:space="0" w:color="auto"/>
            <w:right w:val="none" w:sz="0" w:space="0" w:color="auto"/>
          </w:divBdr>
        </w:div>
        <w:div w:id="886917738">
          <w:marLeft w:val="0"/>
          <w:marRight w:val="0"/>
          <w:marTop w:val="0"/>
          <w:marBottom w:val="0"/>
          <w:divBdr>
            <w:top w:val="none" w:sz="0" w:space="0" w:color="auto"/>
            <w:left w:val="none" w:sz="0" w:space="0" w:color="auto"/>
            <w:bottom w:val="none" w:sz="0" w:space="0" w:color="auto"/>
            <w:right w:val="none" w:sz="0" w:space="0" w:color="auto"/>
          </w:divBdr>
        </w:div>
        <w:div w:id="1727603079">
          <w:marLeft w:val="0"/>
          <w:marRight w:val="0"/>
          <w:marTop w:val="0"/>
          <w:marBottom w:val="0"/>
          <w:divBdr>
            <w:top w:val="none" w:sz="0" w:space="0" w:color="auto"/>
            <w:left w:val="none" w:sz="0" w:space="0" w:color="auto"/>
            <w:bottom w:val="none" w:sz="0" w:space="0" w:color="auto"/>
            <w:right w:val="none" w:sz="0" w:space="0" w:color="auto"/>
          </w:divBdr>
        </w:div>
        <w:div w:id="1553805100">
          <w:marLeft w:val="0"/>
          <w:marRight w:val="0"/>
          <w:marTop w:val="0"/>
          <w:marBottom w:val="0"/>
          <w:divBdr>
            <w:top w:val="none" w:sz="0" w:space="0" w:color="auto"/>
            <w:left w:val="none" w:sz="0" w:space="0" w:color="auto"/>
            <w:bottom w:val="none" w:sz="0" w:space="0" w:color="auto"/>
            <w:right w:val="none" w:sz="0" w:space="0" w:color="auto"/>
          </w:divBdr>
        </w:div>
      </w:divsChild>
    </w:div>
    <w:div w:id="1997956125">
      <w:marLeft w:val="0"/>
      <w:marRight w:val="0"/>
      <w:marTop w:val="0"/>
      <w:marBottom w:val="0"/>
      <w:divBdr>
        <w:top w:val="none" w:sz="0" w:space="0" w:color="auto"/>
        <w:left w:val="none" w:sz="0" w:space="0" w:color="auto"/>
        <w:bottom w:val="none" w:sz="0" w:space="0" w:color="auto"/>
        <w:right w:val="none" w:sz="0" w:space="0" w:color="auto"/>
      </w:divBdr>
    </w:div>
    <w:div w:id="1998605450">
      <w:marLeft w:val="0"/>
      <w:marRight w:val="0"/>
      <w:marTop w:val="0"/>
      <w:marBottom w:val="0"/>
      <w:divBdr>
        <w:top w:val="none" w:sz="0" w:space="0" w:color="auto"/>
        <w:left w:val="none" w:sz="0" w:space="0" w:color="auto"/>
        <w:bottom w:val="none" w:sz="0" w:space="0" w:color="auto"/>
        <w:right w:val="none" w:sz="0" w:space="0" w:color="auto"/>
      </w:divBdr>
    </w:div>
    <w:div w:id="2003775043">
      <w:marLeft w:val="0"/>
      <w:marRight w:val="0"/>
      <w:marTop w:val="0"/>
      <w:marBottom w:val="0"/>
      <w:divBdr>
        <w:top w:val="none" w:sz="0" w:space="0" w:color="auto"/>
        <w:left w:val="none" w:sz="0" w:space="0" w:color="auto"/>
        <w:bottom w:val="none" w:sz="0" w:space="0" w:color="auto"/>
        <w:right w:val="none" w:sz="0" w:space="0" w:color="auto"/>
      </w:divBdr>
      <w:divsChild>
        <w:div w:id="165560624">
          <w:marLeft w:val="0"/>
          <w:marRight w:val="0"/>
          <w:marTop w:val="0"/>
          <w:marBottom w:val="0"/>
          <w:divBdr>
            <w:top w:val="none" w:sz="0" w:space="0" w:color="auto"/>
            <w:left w:val="none" w:sz="0" w:space="0" w:color="auto"/>
            <w:bottom w:val="none" w:sz="0" w:space="0" w:color="auto"/>
            <w:right w:val="none" w:sz="0" w:space="0" w:color="auto"/>
          </w:divBdr>
        </w:div>
        <w:div w:id="1596285893">
          <w:marLeft w:val="0"/>
          <w:marRight w:val="0"/>
          <w:marTop w:val="0"/>
          <w:marBottom w:val="0"/>
          <w:divBdr>
            <w:top w:val="none" w:sz="0" w:space="0" w:color="auto"/>
            <w:left w:val="none" w:sz="0" w:space="0" w:color="auto"/>
            <w:bottom w:val="none" w:sz="0" w:space="0" w:color="auto"/>
            <w:right w:val="none" w:sz="0" w:space="0" w:color="auto"/>
          </w:divBdr>
        </w:div>
        <w:div w:id="831531586">
          <w:marLeft w:val="0"/>
          <w:marRight w:val="0"/>
          <w:marTop w:val="0"/>
          <w:marBottom w:val="0"/>
          <w:divBdr>
            <w:top w:val="none" w:sz="0" w:space="0" w:color="auto"/>
            <w:left w:val="none" w:sz="0" w:space="0" w:color="auto"/>
            <w:bottom w:val="none" w:sz="0" w:space="0" w:color="auto"/>
            <w:right w:val="none" w:sz="0" w:space="0" w:color="auto"/>
          </w:divBdr>
        </w:div>
        <w:div w:id="760948379">
          <w:marLeft w:val="0"/>
          <w:marRight w:val="0"/>
          <w:marTop w:val="0"/>
          <w:marBottom w:val="0"/>
          <w:divBdr>
            <w:top w:val="none" w:sz="0" w:space="0" w:color="auto"/>
            <w:left w:val="none" w:sz="0" w:space="0" w:color="auto"/>
            <w:bottom w:val="none" w:sz="0" w:space="0" w:color="auto"/>
            <w:right w:val="none" w:sz="0" w:space="0" w:color="auto"/>
          </w:divBdr>
        </w:div>
        <w:div w:id="450436918">
          <w:marLeft w:val="0"/>
          <w:marRight w:val="0"/>
          <w:marTop w:val="0"/>
          <w:marBottom w:val="0"/>
          <w:divBdr>
            <w:top w:val="none" w:sz="0" w:space="0" w:color="auto"/>
            <w:left w:val="none" w:sz="0" w:space="0" w:color="auto"/>
            <w:bottom w:val="none" w:sz="0" w:space="0" w:color="auto"/>
            <w:right w:val="none" w:sz="0" w:space="0" w:color="auto"/>
          </w:divBdr>
        </w:div>
        <w:div w:id="1624656221">
          <w:marLeft w:val="0"/>
          <w:marRight w:val="0"/>
          <w:marTop w:val="0"/>
          <w:marBottom w:val="0"/>
          <w:divBdr>
            <w:top w:val="none" w:sz="0" w:space="0" w:color="auto"/>
            <w:left w:val="none" w:sz="0" w:space="0" w:color="auto"/>
            <w:bottom w:val="none" w:sz="0" w:space="0" w:color="auto"/>
            <w:right w:val="none" w:sz="0" w:space="0" w:color="auto"/>
          </w:divBdr>
        </w:div>
        <w:div w:id="182519089">
          <w:marLeft w:val="0"/>
          <w:marRight w:val="0"/>
          <w:marTop w:val="0"/>
          <w:marBottom w:val="0"/>
          <w:divBdr>
            <w:top w:val="none" w:sz="0" w:space="0" w:color="auto"/>
            <w:left w:val="none" w:sz="0" w:space="0" w:color="auto"/>
            <w:bottom w:val="none" w:sz="0" w:space="0" w:color="auto"/>
            <w:right w:val="none" w:sz="0" w:space="0" w:color="auto"/>
          </w:divBdr>
        </w:div>
        <w:div w:id="599685678">
          <w:marLeft w:val="0"/>
          <w:marRight w:val="0"/>
          <w:marTop w:val="0"/>
          <w:marBottom w:val="0"/>
          <w:divBdr>
            <w:top w:val="none" w:sz="0" w:space="0" w:color="auto"/>
            <w:left w:val="none" w:sz="0" w:space="0" w:color="auto"/>
            <w:bottom w:val="none" w:sz="0" w:space="0" w:color="auto"/>
            <w:right w:val="none" w:sz="0" w:space="0" w:color="auto"/>
          </w:divBdr>
        </w:div>
        <w:div w:id="1966964256">
          <w:marLeft w:val="0"/>
          <w:marRight w:val="0"/>
          <w:marTop w:val="0"/>
          <w:marBottom w:val="0"/>
          <w:divBdr>
            <w:top w:val="none" w:sz="0" w:space="0" w:color="auto"/>
            <w:left w:val="none" w:sz="0" w:space="0" w:color="auto"/>
            <w:bottom w:val="none" w:sz="0" w:space="0" w:color="auto"/>
            <w:right w:val="none" w:sz="0" w:space="0" w:color="auto"/>
          </w:divBdr>
        </w:div>
        <w:div w:id="1288854301">
          <w:marLeft w:val="0"/>
          <w:marRight w:val="0"/>
          <w:marTop w:val="0"/>
          <w:marBottom w:val="0"/>
          <w:divBdr>
            <w:top w:val="none" w:sz="0" w:space="0" w:color="auto"/>
            <w:left w:val="none" w:sz="0" w:space="0" w:color="auto"/>
            <w:bottom w:val="none" w:sz="0" w:space="0" w:color="auto"/>
            <w:right w:val="none" w:sz="0" w:space="0" w:color="auto"/>
          </w:divBdr>
        </w:div>
        <w:div w:id="2144688316">
          <w:marLeft w:val="0"/>
          <w:marRight w:val="0"/>
          <w:marTop w:val="0"/>
          <w:marBottom w:val="0"/>
          <w:divBdr>
            <w:top w:val="none" w:sz="0" w:space="0" w:color="auto"/>
            <w:left w:val="none" w:sz="0" w:space="0" w:color="auto"/>
            <w:bottom w:val="none" w:sz="0" w:space="0" w:color="auto"/>
            <w:right w:val="none" w:sz="0" w:space="0" w:color="auto"/>
          </w:divBdr>
        </w:div>
        <w:div w:id="1021779626">
          <w:marLeft w:val="0"/>
          <w:marRight w:val="0"/>
          <w:marTop w:val="0"/>
          <w:marBottom w:val="0"/>
          <w:divBdr>
            <w:top w:val="none" w:sz="0" w:space="0" w:color="auto"/>
            <w:left w:val="none" w:sz="0" w:space="0" w:color="auto"/>
            <w:bottom w:val="none" w:sz="0" w:space="0" w:color="auto"/>
            <w:right w:val="none" w:sz="0" w:space="0" w:color="auto"/>
          </w:divBdr>
        </w:div>
        <w:div w:id="28651025">
          <w:marLeft w:val="0"/>
          <w:marRight w:val="0"/>
          <w:marTop w:val="0"/>
          <w:marBottom w:val="0"/>
          <w:divBdr>
            <w:top w:val="none" w:sz="0" w:space="0" w:color="auto"/>
            <w:left w:val="none" w:sz="0" w:space="0" w:color="auto"/>
            <w:bottom w:val="none" w:sz="0" w:space="0" w:color="auto"/>
            <w:right w:val="none" w:sz="0" w:space="0" w:color="auto"/>
          </w:divBdr>
        </w:div>
        <w:div w:id="1244602613">
          <w:marLeft w:val="0"/>
          <w:marRight w:val="0"/>
          <w:marTop w:val="0"/>
          <w:marBottom w:val="0"/>
          <w:divBdr>
            <w:top w:val="none" w:sz="0" w:space="0" w:color="auto"/>
            <w:left w:val="none" w:sz="0" w:space="0" w:color="auto"/>
            <w:bottom w:val="none" w:sz="0" w:space="0" w:color="auto"/>
            <w:right w:val="none" w:sz="0" w:space="0" w:color="auto"/>
          </w:divBdr>
        </w:div>
        <w:div w:id="1632053879">
          <w:marLeft w:val="0"/>
          <w:marRight w:val="0"/>
          <w:marTop w:val="0"/>
          <w:marBottom w:val="0"/>
          <w:divBdr>
            <w:top w:val="none" w:sz="0" w:space="0" w:color="auto"/>
            <w:left w:val="none" w:sz="0" w:space="0" w:color="auto"/>
            <w:bottom w:val="none" w:sz="0" w:space="0" w:color="auto"/>
            <w:right w:val="none" w:sz="0" w:space="0" w:color="auto"/>
          </w:divBdr>
        </w:div>
        <w:div w:id="1030302387">
          <w:marLeft w:val="0"/>
          <w:marRight w:val="0"/>
          <w:marTop w:val="0"/>
          <w:marBottom w:val="0"/>
          <w:divBdr>
            <w:top w:val="none" w:sz="0" w:space="0" w:color="auto"/>
            <w:left w:val="none" w:sz="0" w:space="0" w:color="auto"/>
            <w:bottom w:val="none" w:sz="0" w:space="0" w:color="auto"/>
            <w:right w:val="none" w:sz="0" w:space="0" w:color="auto"/>
          </w:divBdr>
        </w:div>
        <w:div w:id="623122791">
          <w:marLeft w:val="0"/>
          <w:marRight w:val="0"/>
          <w:marTop w:val="0"/>
          <w:marBottom w:val="0"/>
          <w:divBdr>
            <w:top w:val="none" w:sz="0" w:space="0" w:color="auto"/>
            <w:left w:val="none" w:sz="0" w:space="0" w:color="auto"/>
            <w:bottom w:val="none" w:sz="0" w:space="0" w:color="auto"/>
            <w:right w:val="none" w:sz="0" w:space="0" w:color="auto"/>
          </w:divBdr>
        </w:div>
        <w:div w:id="343166590">
          <w:marLeft w:val="0"/>
          <w:marRight w:val="0"/>
          <w:marTop w:val="0"/>
          <w:marBottom w:val="0"/>
          <w:divBdr>
            <w:top w:val="none" w:sz="0" w:space="0" w:color="auto"/>
            <w:left w:val="none" w:sz="0" w:space="0" w:color="auto"/>
            <w:bottom w:val="none" w:sz="0" w:space="0" w:color="auto"/>
            <w:right w:val="none" w:sz="0" w:space="0" w:color="auto"/>
          </w:divBdr>
        </w:div>
        <w:div w:id="432673796">
          <w:marLeft w:val="0"/>
          <w:marRight w:val="0"/>
          <w:marTop w:val="0"/>
          <w:marBottom w:val="0"/>
          <w:divBdr>
            <w:top w:val="none" w:sz="0" w:space="0" w:color="auto"/>
            <w:left w:val="none" w:sz="0" w:space="0" w:color="auto"/>
            <w:bottom w:val="none" w:sz="0" w:space="0" w:color="auto"/>
            <w:right w:val="none" w:sz="0" w:space="0" w:color="auto"/>
          </w:divBdr>
          <w:divsChild>
            <w:div w:id="1515803578">
              <w:marLeft w:val="0"/>
              <w:marRight w:val="0"/>
              <w:marTop w:val="0"/>
              <w:marBottom w:val="0"/>
              <w:divBdr>
                <w:top w:val="none" w:sz="0" w:space="0" w:color="auto"/>
                <w:left w:val="none" w:sz="0" w:space="0" w:color="auto"/>
                <w:bottom w:val="none" w:sz="0" w:space="0" w:color="auto"/>
                <w:right w:val="none" w:sz="0" w:space="0" w:color="auto"/>
              </w:divBdr>
            </w:div>
          </w:divsChild>
        </w:div>
        <w:div w:id="887499882">
          <w:marLeft w:val="0"/>
          <w:marRight w:val="0"/>
          <w:marTop w:val="0"/>
          <w:marBottom w:val="0"/>
          <w:divBdr>
            <w:top w:val="none" w:sz="0" w:space="0" w:color="auto"/>
            <w:left w:val="none" w:sz="0" w:space="0" w:color="auto"/>
            <w:bottom w:val="none" w:sz="0" w:space="0" w:color="auto"/>
            <w:right w:val="none" w:sz="0" w:space="0" w:color="auto"/>
          </w:divBdr>
          <w:divsChild>
            <w:div w:id="15277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978">
      <w:marLeft w:val="0"/>
      <w:marRight w:val="0"/>
      <w:marTop w:val="0"/>
      <w:marBottom w:val="0"/>
      <w:divBdr>
        <w:top w:val="none" w:sz="0" w:space="0" w:color="auto"/>
        <w:left w:val="none" w:sz="0" w:space="0" w:color="auto"/>
        <w:bottom w:val="none" w:sz="0" w:space="0" w:color="auto"/>
        <w:right w:val="none" w:sz="0" w:space="0" w:color="auto"/>
      </w:divBdr>
    </w:div>
    <w:div w:id="2006548098">
      <w:marLeft w:val="0"/>
      <w:marRight w:val="0"/>
      <w:marTop w:val="0"/>
      <w:marBottom w:val="0"/>
      <w:divBdr>
        <w:top w:val="none" w:sz="0" w:space="0" w:color="auto"/>
        <w:left w:val="none" w:sz="0" w:space="0" w:color="auto"/>
        <w:bottom w:val="none" w:sz="0" w:space="0" w:color="auto"/>
        <w:right w:val="none" w:sz="0" w:space="0" w:color="auto"/>
      </w:divBdr>
      <w:divsChild>
        <w:div w:id="215553754">
          <w:marLeft w:val="0"/>
          <w:marRight w:val="0"/>
          <w:marTop w:val="0"/>
          <w:marBottom w:val="0"/>
          <w:divBdr>
            <w:top w:val="none" w:sz="0" w:space="0" w:color="auto"/>
            <w:left w:val="none" w:sz="0" w:space="0" w:color="auto"/>
            <w:bottom w:val="none" w:sz="0" w:space="0" w:color="auto"/>
            <w:right w:val="none" w:sz="0" w:space="0" w:color="auto"/>
          </w:divBdr>
        </w:div>
        <w:div w:id="999114590">
          <w:marLeft w:val="0"/>
          <w:marRight w:val="0"/>
          <w:marTop w:val="0"/>
          <w:marBottom w:val="0"/>
          <w:divBdr>
            <w:top w:val="none" w:sz="0" w:space="0" w:color="auto"/>
            <w:left w:val="none" w:sz="0" w:space="0" w:color="auto"/>
            <w:bottom w:val="none" w:sz="0" w:space="0" w:color="auto"/>
            <w:right w:val="none" w:sz="0" w:space="0" w:color="auto"/>
          </w:divBdr>
        </w:div>
        <w:div w:id="2109042199">
          <w:marLeft w:val="0"/>
          <w:marRight w:val="0"/>
          <w:marTop w:val="0"/>
          <w:marBottom w:val="0"/>
          <w:divBdr>
            <w:top w:val="none" w:sz="0" w:space="0" w:color="auto"/>
            <w:left w:val="none" w:sz="0" w:space="0" w:color="auto"/>
            <w:bottom w:val="none" w:sz="0" w:space="0" w:color="auto"/>
            <w:right w:val="none" w:sz="0" w:space="0" w:color="auto"/>
          </w:divBdr>
        </w:div>
        <w:div w:id="322002843">
          <w:marLeft w:val="0"/>
          <w:marRight w:val="0"/>
          <w:marTop w:val="0"/>
          <w:marBottom w:val="0"/>
          <w:divBdr>
            <w:top w:val="none" w:sz="0" w:space="0" w:color="auto"/>
            <w:left w:val="none" w:sz="0" w:space="0" w:color="auto"/>
            <w:bottom w:val="none" w:sz="0" w:space="0" w:color="auto"/>
            <w:right w:val="none" w:sz="0" w:space="0" w:color="auto"/>
          </w:divBdr>
        </w:div>
        <w:div w:id="1873111093">
          <w:marLeft w:val="0"/>
          <w:marRight w:val="0"/>
          <w:marTop w:val="0"/>
          <w:marBottom w:val="0"/>
          <w:divBdr>
            <w:top w:val="none" w:sz="0" w:space="0" w:color="auto"/>
            <w:left w:val="none" w:sz="0" w:space="0" w:color="auto"/>
            <w:bottom w:val="none" w:sz="0" w:space="0" w:color="auto"/>
            <w:right w:val="none" w:sz="0" w:space="0" w:color="auto"/>
          </w:divBdr>
        </w:div>
        <w:div w:id="1537112540">
          <w:marLeft w:val="0"/>
          <w:marRight w:val="0"/>
          <w:marTop w:val="0"/>
          <w:marBottom w:val="0"/>
          <w:divBdr>
            <w:top w:val="none" w:sz="0" w:space="0" w:color="auto"/>
            <w:left w:val="none" w:sz="0" w:space="0" w:color="auto"/>
            <w:bottom w:val="none" w:sz="0" w:space="0" w:color="auto"/>
            <w:right w:val="none" w:sz="0" w:space="0" w:color="auto"/>
          </w:divBdr>
        </w:div>
        <w:div w:id="617369712">
          <w:marLeft w:val="0"/>
          <w:marRight w:val="0"/>
          <w:marTop w:val="0"/>
          <w:marBottom w:val="0"/>
          <w:divBdr>
            <w:top w:val="none" w:sz="0" w:space="0" w:color="auto"/>
            <w:left w:val="none" w:sz="0" w:space="0" w:color="auto"/>
            <w:bottom w:val="none" w:sz="0" w:space="0" w:color="auto"/>
            <w:right w:val="none" w:sz="0" w:space="0" w:color="auto"/>
          </w:divBdr>
        </w:div>
        <w:div w:id="2138838259">
          <w:marLeft w:val="0"/>
          <w:marRight w:val="0"/>
          <w:marTop w:val="0"/>
          <w:marBottom w:val="0"/>
          <w:divBdr>
            <w:top w:val="none" w:sz="0" w:space="0" w:color="auto"/>
            <w:left w:val="none" w:sz="0" w:space="0" w:color="auto"/>
            <w:bottom w:val="none" w:sz="0" w:space="0" w:color="auto"/>
            <w:right w:val="none" w:sz="0" w:space="0" w:color="auto"/>
          </w:divBdr>
        </w:div>
        <w:div w:id="720058120">
          <w:marLeft w:val="0"/>
          <w:marRight w:val="0"/>
          <w:marTop w:val="0"/>
          <w:marBottom w:val="0"/>
          <w:divBdr>
            <w:top w:val="none" w:sz="0" w:space="0" w:color="auto"/>
            <w:left w:val="none" w:sz="0" w:space="0" w:color="auto"/>
            <w:bottom w:val="none" w:sz="0" w:space="0" w:color="auto"/>
            <w:right w:val="none" w:sz="0" w:space="0" w:color="auto"/>
          </w:divBdr>
        </w:div>
        <w:div w:id="1339382379">
          <w:marLeft w:val="0"/>
          <w:marRight w:val="0"/>
          <w:marTop w:val="0"/>
          <w:marBottom w:val="0"/>
          <w:divBdr>
            <w:top w:val="none" w:sz="0" w:space="0" w:color="auto"/>
            <w:left w:val="none" w:sz="0" w:space="0" w:color="auto"/>
            <w:bottom w:val="none" w:sz="0" w:space="0" w:color="auto"/>
            <w:right w:val="none" w:sz="0" w:space="0" w:color="auto"/>
          </w:divBdr>
        </w:div>
        <w:div w:id="1684016552">
          <w:marLeft w:val="0"/>
          <w:marRight w:val="0"/>
          <w:marTop w:val="0"/>
          <w:marBottom w:val="0"/>
          <w:divBdr>
            <w:top w:val="none" w:sz="0" w:space="0" w:color="auto"/>
            <w:left w:val="none" w:sz="0" w:space="0" w:color="auto"/>
            <w:bottom w:val="none" w:sz="0" w:space="0" w:color="auto"/>
            <w:right w:val="none" w:sz="0" w:space="0" w:color="auto"/>
          </w:divBdr>
        </w:div>
        <w:div w:id="1839230512">
          <w:marLeft w:val="0"/>
          <w:marRight w:val="0"/>
          <w:marTop w:val="0"/>
          <w:marBottom w:val="0"/>
          <w:divBdr>
            <w:top w:val="none" w:sz="0" w:space="0" w:color="auto"/>
            <w:left w:val="none" w:sz="0" w:space="0" w:color="auto"/>
            <w:bottom w:val="none" w:sz="0" w:space="0" w:color="auto"/>
            <w:right w:val="none" w:sz="0" w:space="0" w:color="auto"/>
          </w:divBdr>
        </w:div>
        <w:div w:id="1382901306">
          <w:marLeft w:val="0"/>
          <w:marRight w:val="0"/>
          <w:marTop w:val="0"/>
          <w:marBottom w:val="0"/>
          <w:divBdr>
            <w:top w:val="none" w:sz="0" w:space="0" w:color="auto"/>
            <w:left w:val="none" w:sz="0" w:space="0" w:color="auto"/>
            <w:bottom w:val="none" w:sz="0" w:space="0" w:color="auto"/>
            <w:right w:val="none" w:sz="0" w:space="0" w:color="auto"/>
          </w:divBdr>
        </w:div>
        <w:div w:id="1892685999">
          <w:marLeft w:val="0"/>
          <w:marRight w:val="0"/>
          <w:marTop w:val="0"/>
          <w:marBottom w:val="0"/>
          <w:divBdr>
            <w:top w:val="none" w:sz="0" w:space="0" w:color="auto"/>
            <w:left w:val="none" w:sz="0" w:space="0" w:color="auto"/>
            <w:bottom w:val="none" w:sz="0" w:space="0" w:color="auto"/>
            <w:right w:val="none" w:sz="0" w:space="0" w:color="auto"/>
          </w:divBdr>
        </w:div>
        <w:div w:id="1468620155">
          <w:marLeft w:val="0"/>
          <w:marRight w:val="0"/>
          <w:marTop w:val="0"/>
          <w:marBottom w:val="0"/>
          <w:divBdr>
            <w:top w:val="none" w:sz="0" w:space="0" w:color="auto"/>
            <w:left w:val="none" w:sz="0" w:space="0" w:color="auto"/>
            <w:bottom w:val="none" w:sz="0" w:space="0" w:color="auto"/>
            <w:right w:val="none" w:sz="0" w:space="0" w:color="auto"/>
          </w:divBdr>
          <w:divsChild>
            <w:div w:id="146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7971">
      <w:marLeft w:val="0"/>
      <w:marRight w:val="0"/>
      <w:marTop w:val="0"/>
      <w:marBottom w:val="0"/>
      <w:divBdr>
        <w:top w:val="none" w:sz="0" w:space="0" w:color="auto"/>
        <w:left w:val="none" w:sz="0" w:space="0" w:color="auto"/>
        <w:bottom w:val="none" w:sz="0" w:space="0" w:color="auto"/>
        <w:right w:val="none" w:sz="0" w:space="0" w:color="auto"/>
      </w:divBdr>
    </w:div>
    <w:div w:id="2019042224">
      <w:marLeft w:val="0"/>
      <w:marRight w:val="0"/>
      <w:marTop w:val="0"/>
      <w:marBottom w:val="0"/>
      <w:divBdr>
        <w:top w:val="none" w:sz="0" w:space="0" w:color="auto"/>
        <w:left w:val="none" w:sz="0" w:space="0" w:color="auto"/>
        <w:bottom w:val="none" w:sz="0" w:space="0" w:color="auto"/>
        <w:right w:val="none" w:sz="0" w:space="0" w:color="auto"/>
      </w:divBdr>
    </w:div>
    <w:div w:id="2027244800">
      <w:marLeft w:val="0"/>
      <w:marRight w:val="0"/>
      <w:marTop w:val="0"/>
      <w:marBottom w:val="0"/>
      <w:divBdr>
        <w:top w:val="none" w:sz="0" w:space="0" w:color="auto"/>
        <w:left w:val="none" w:sz="0" w:space="0" w:color="auto"/>
        <w:bottom w:val="none" w:sz="0" w:space="0" w:color="auto"/>
        <w:right w:val="none" w:sz="0" w:space="0" w:color="auto"/>
      </w:divBdr>
    </w:div>
    <w:div w:id="2030598198">
      <w:marLeft w:val="0"/>
      <w:marRight w:val="0"/>
      <w:marTop w:val="0"/>
      <w:marBottom w:val="0"/>
      <w:divBdr>
        <w:top w:val="none" w:sz="0" w:space="0" w:color="auto"/>
        <w:left w:val="none" w:sz="0" w:space="0" w:color="auto"/>
        <w:bottom w:val="none" w:sz="0" w:space="0" w:color="auto"/>
        <w:right w:val="none" w:sz="0" w:space="0" w:color="auto"/>
      </w:divBdr>
    </w:div>
    <w:div w:id="2032105887">
      <w:marLeft w:val="0"/>
      <w:marRight w:val="0"/>
      <w:marTop w:val="0"/>
      <w:marBottom w:val="0"/>
      <w:divBdr>
        <w:top w:val="none" w:sz="0" w:space="0" w:color="auto"/>
        <w:left w:val="none" w:sz="0" w:space="0" w:color="auto"/>
        <w:bottom w:val="none" w:sz="0" w:space="0" w:color="auto"/>
        <w:right w:val="none" w:sz="0" w:space="0" w:color="auto"/>
      </w:divBdr>
    </w:div>
    <w:div w:id="2033721297">
      <w:marLeft w:val="0"/>
      <w:marRight w:val="0"/>
      <w:marTop w:val="0"/>
      <w:marBottom w:val="0"/>
      <w:divBdr>
        <w:top w:val="none" w:sz="0" w:space="0" w:color="auto"/>
        <w:left w:val="none" w:sz="0" w:space="0" w:color="auto"/>
        <w:bottom w:val="none" w:sz="0" w:space="0" w:color="auto"/>
        <w:right w:val="none" w:sz="0" w:space="0" w:color="auto"/>
      </w:divBdr>
    </w:div>
    <w:div w:id="2041466225">
      <w:marLeft w:val="0"/>
      <w:marRight w:val="0"/>
      <w:marTop w:val="0"/>
      <w:marBottom w:val="0"/>
      <w:divBdr>
        <w:top w:val="none" w:sz="0" w:space="0" w:color="auto"/>
        <w:left w:val="none" w:sz="0" w:space="0" w:color="auto"/>
        <w:bottom w:val="none" w:sz="0" w:space="0" w:color="auto"/>
        <w:right w:val="none" w:sz="0" w:space="0" w:color="auto"/>
      </w:divBdr>
    </w:div>
    <w:div w:id="2041974048">
      <w:marLeft w:val="0"/>
      <w:marRight w:val="0"/>
      <w:marTop w:val="0"/>
      <w:marBottom w:val="0"/>
      <w:divBdr>
        <w:top w:val="none" w:sz="0" w:space="0" w:color="auto"/>
        <w:left w:val="none" w:sz="0" w:space="0" w:color="auto"/>
        <w:bottom w:val="none" w:sz="0" w:space="0" w:color="auto"/>
        <w:right w:val="none" w:sz="0" w:space="0" w:color="auto"/>
      </w:divBdr>
    </w:div>
    <w:div w:id="2042894042">
      <w:marLeft w:val="0"/>
      <w:marRight w:val="0"/>
      <w:marTop w:val="0"/>
      <w:marBottom w:val="0"/>
      <w:divBdr>
        <w:top w:val="none" w:sz="0" w:space="0" w:color="auto"/>
        <w:left w:val="none" w:sz="0" w:space="0" w:color="auto"/>
        <w:bottom w:val="none" w:sz="0" w:space="0" w:color="auto"/>
        <w:right w:val="none" w:sz="0" w:space="0" w:color="auto"/>
      </w:divBdr>
    </w:div>
    <w:div w:id="2051688664">
      <w:marLeft w:val="0"/>
      <w:marRight w:val="0"/>
      <w:marTop w:val="0"/>
      <w:marBottom w:val="0"/>
      <w:divBdr>
        <w:top w:val="none" w:sz="0" w:space="0" w:color="auto"/>
        <w:left w:val="none" w:sz="0" w:space="0" w:color="auto"/>
        <w:bottom w:val="none" w:sz="0" w:space="0" w:color="auto"/>
        <w:right w:val="none" w:sz="0" w:space="0" w:color="auto"/>
      </w:divBdr>
    </w:div>
    <w:div w:id="2057921899">
      <w:marLeft w:val="0"/>
      <w:marRight w:val="0"/>
      <w:marTop w:val="0"/>
      <w:marBottom w:val="0"/>
      <w:divBdr>
        <w:top w:val="none" w:sz="0" w:space="0" w:color="auto"/>
        <w:left w:val="none" w:sz="0" w:space="0" w:color="auto"/>
        <w:bottom w:val="none" w:sz="0" w:space="0" w:color="auto"/>
        <w:right w:val="none" w:sz="0" w:space="0" w:color="auto"/>
      </w:divBdr>
    </w:div>
    <w:div w:id="2063409216">
      <w:marLeft w:val="0"/>
      <w:marRight w:val="0"/>
      <w:marTop w:val="0"/>
      <w:marBottom w:val="0"/>
      <w:divBdr>
        <w:top w:val="none" w:sz="0" w:space="0" w:color="auto"/>
        <w:left w:val="none" w:sz="0" w:space="0" w:color="auto"/>
        <w:bottom w:val="none" w:sz="0" w:space="0" w:color="auto"/>
        <w:right w:val="none" w:sz="0" w:space="0" w:color="auto"/>
      </w:divBdr>
    </w:div>
    <w:div w:id="2068412329">
      <w:marLeft w:val="0"/>
      <w:marRight w:val="0"/>
      <w:marTop w:val="0"/>
      <w:marBottom w:val="0"/>
      <w:divBdr>
        <w:top w:val="none" w:sz="0" w:space="0" w:color="auto"/>
        <w:left w:val="none" w:sz="0" w:space="0" w:color="auto"/>
        <w:bottom w:val="none" w:sz="0" w:space="0" w:color="auto"/>
        <w:right w:val="none" w:sz="0" w:space="0" w:color="auto"/>
      </w:divBdr>
    </w:div>
    <w:div w:id="2079329459">
      <w:marLeft w:val="0"/>
      <w:marRight w:val="0"/>
      <w:marTop w:val="0"/>
      <w:marBottom w:val="0"/>
      <w:divBdr>
        <w:top w:val="none" w:sz="0" w:space="0" w:color="auto"/>
        <w:left w:val="none" w:sz="0" w:space="0" w:color="auto"/>
        <w:bottom w:val="none" w:sz="0" w:space="0" w:color="auto"/>
        <w:right w:val="none" w:sz="0" w:space="0" w:color="auto"/>
      </w:divBdr>
      <w:divsChild>
        <w:div w:id="1806269031">
          <w:marLeft w:val="0"/>
          <w:marRight w:val="0"/>
          <w:marTop w:val="0"/>
          <w:marBottom w:val="0"/>
          <w:divBdr>
            <w:top w:val="none" w:sz="0" w:space="0" w:color="auto"/>
            <w:left w:val="none" w:sz="0" w:space="0" w:color="auto"/>
            <w:bottom w:val="none" w:sz="0" w:space="0" w:color="auto"/>
            <w:right w:val="none" w:sz="0" w:space="0" w:color="auto"/>
          </w:divBdr>
        </w:div>
      </w:divsChild>
    </w:div>
    <w:div w:id="2089376143">
      <w:marLeft w:val="0"/>
      <w:marRight w:val="0"/>
      <w:marTop w:val="0"/>
      <w:marBottom w:val="0"/>
      <w:divBdr>
        <w:top w:val="none" w:sz="0" w:space="0" w:color="auto"/>
        <w:left w:val="none" w:sz="0" w:space="0" w:color="auto"/>
        <w:bottom w:val="none" w:sz="0" w:space="0" w:color="auto"/>
        <w:right w:val="none" w:sz="0" w:space="0" w:color="auto"/>
      </w:divBdr>
    </w:div>
    <w:div w:id="2090423835">
      <w:marLeft w:val="0"/>
      <w:marRight w:val="0"/>
      <w:marTop w:val="0"/>
      <w:marBottom w:val="0"/>
      <w:divBdr>
        <w:top w:val="none" w:sz="0" w:space="0" w:color="auto"/>
        <w:left w:val="none" w:sz="0" w:space="0" w:color="auto"/>
        <w:bottom w:val="none" w:sz="0" w:space="0" w:color="auto"/>
        <w:right w:val="none" w:sz="0" w:space="0" w:color="auto"/>
      </w:divBdr>
    </w:div>
    <w:div w:id="2095667524">
      <w:marLeft w:val="0"/>
      <w:marRight w:val="0"/>
      <w:marTop w:val="0"/>
      <w:marBottom w:val="0"/>
      <w:divBdr>
        <w:top w:val="none" w:sz="0" w:space="0" w:color="auto"/>
        <w:left w:val="none" w:sz="0" w:space="0" w:color="auto"/>
        <w:bottom w:val="none" w:sz="0" w:space="0" w:color="auto"/>
        <w:right w:val="none" w:sz="0" w:space="0" w:color="auto"/>
      </w:divBdr>
    </w:div>
    <w:div w:id="2109308713">
      <w:marLeft w:val="0"/>
      <w:marRight w:val="0"/>
      <w:marTop w:val="0"/>
      <w:marBottom w:val="0"/>
      <w:divBdr>
        <w:top w:val="none" w:sz="0" w:space="0" w:color="auto"/>
        <w:left w:val="none" w:sz="0" w:space="0" w:color="auto"/>
        <w:bottom w:val="none" w:sz="0" w:space="0" w:color="auto"/>
        <w:right w:val="none" w:sz="0" w:space="0" w:color="auto"/>
      </w:divBdr>
    </w:div>
    <w:div w:id="2111654831">
      <w:marLeft w:val="0"/>
      <w:marRight w:val="0"/>
      <w:marTop w:val="0"/>
      <w:marBottom w:val="0"/>
      <w:divBdr>
        <w:top w:val="none" w:sz="0" w:space="0" w:color="auto"/>
        <w:left w:val="none" w:sz="0" w:space="0" w:color="auto"/>
        <w:bottom w:val="none" w:sz="0" w:space="0" w:color="auto"/>
        <w:right w:val="none" w:sz="0" w:space="0" w:color="auto"/>
      </w:divBdr>
    </w:div>
    <w:div w:id="211585891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312-nvhisoxcerts312xq22019.htm" TargetMode="External"/><Relationship Id="rId3" Type="http://schemas.openxmlformats.org/officeDocument/2006/relationships/webSettings" Target="webSettings.xml"/><Relationship Id="rId7" Type="http://schemas.openxmlformats.org/officeDocument/2006/relationships/hyperlink" Target="a311-nvhisoxcerts31xq22019.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101-revisednvix2019re.htm" TargetMode="External"/><Relationship Id="rId11" Type="http://schemas.openxmlformats.org/officeDocument/2006/relationships/fontTable" Target="fontTable.xml"/><Relationship Id="rId5" Type="http://schemas.openxmlformats.org/officeDocument/2006/relationships/hyperlink" Target="http://www.sec.gov/Archives/edgar/data/1710155/000156761917002270/s001582x19_ex3-2.htm" TargetMode="External"/><Relationship Id="rId10" Type="http://schemas.openxmlformats.org/officeDocument/2006/relationships/hyperlink" Target="a322-nvhisoxcerts322xq22019.htm" TargetMode="External"/><Relationship Id="rId4" Type="http://schemas.openxmlformats.org/officeDocument/2006/relationships/hyperlink" Target="http://www.sec.gov/Archives/edgar/data/1710155/000156761917002270/s001582x19_ex3-1.htm" TargetMode="External"/><Relationship Id="rId9" Type="http://schemas.openxmlformats.org/officeDocument/2006/relationships/hyperlink" Target="a321-nvhisoxcerts321xq2201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31442</Words>
  <Characters>179221</Characters>
  <Application>Microsoft Office Word</Application>
  <DocSecurity>0</DocSecurity>
  <Lines>1493</Lines>
  <Paragraphs>420</Paragraphs>
  <ScaleCrop>false</ScaleCrop>
  <Company/>
  <LinksUpToDate>false</LinksUpToDate>
  <CharactersWithSpaces>210243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